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000884C2"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33205E">
        <w:rPr>
          <w:rFonts w:ascii="Verdana" w:hAnsi="Verdana"/>
          <w:b/>
          <w:sz w:val="20"/>
          <w:szCs w:val="20"/>
          <w:lang w:val="bg-BG"/>
        </w:rPr>
        <w:t>1625</w:t>
      </w:r>
    </w:p>
    <w:p w14:paraId="3D3C7EAB" w14:textId="77777777" w:rsidR="00E63597" w:rsidRPr="00E63597" w:rsidRDefault="009E2FFD" w:rsidP="00E63597">
      <w:pPr>
        <w:keepLines/>
        <w:spacing w:after="240"/>
        <w:jc w:val="center"/>
        <w:outlineLvl w:val="0"/>
        <w:rPr>
          <w:rFonts w:ascii="Verdana" w:hAnsi="Verdana"/>
          <w:b/>
          <w:bCs/>
          <w:sz w:val="20"/>
          <w:szCs w:val="20"/>
          <w:lang w:val="bg-BG"/>
        </w:rPr>
      </w:pPr>
      <w:r w:rsidRPr="00D3105C">
        <w:rPr>
          <w:rFonts w:ascii="Verdana" w:hAnsi="Verdana"/>
          <w:b/>
          <w:sz w:val="20"/>
          <w:szCs w:val="20"/>
          <w:lang w:val="bg-BG"/>
        </w:rPr>
        <w:t xml:space="preserve">ПРЕДМЕТ </w:t>
      </w:r>
    </w:p>
    <w:p w14:paraId="2C9DCFE0" w14:textId="77777777" w:rsidR="00E63597" w:rsidRPr="00E63597" w:rsidRDefault="00E63597" w:rsidP="00E63597">
      <w:pPr>
        <w:keepLines/>
        <w:spacing w:after="240"/>
        <w:jc w:val="center"/>
        <w:outlineLvl w:val="0"/>
        <w:rPr>
          <w:rFonts w:ascii="Verdana" w:hAnsi="Verdana"/>
          <w:b/>
          <w:bCs/>
          <w:sz w:val="20"/>
          <w:szCs w:val="20"/>
          <w:lang w:val="bg-BG"/>
        </w:rPr>
      </w:pPr>
      <w:r w:rsidRPr="00E63597">
        <w:rPr>
          <w:rFonts w:ascii="Verdana" w:hAnsi="Verdana"/>
          <w:b/>
          <w:bCs/>
          <w:sz w:val="20"/>
          <w:szCs w:val="20"/>
          <w:lang w:val="bg-BG"/>
        </w:rPr>
        <w:t xml:space="preserve">Доставка на </w:t>
      </w:r>
      <w:proofErr w:type="spellStart"/>
      <w:r w:rsidRPr="00E63597">
        <w:rPr>
          <w:rFonts w:ascii="Verdana" w:hAnsi="Verdana"/>
          <w:b/>
          <w:bCs/>
          <w:sz w:val="20"/>
          <w:szCs w:val="20"/>
          <w:lang w:val="bg-BG"/>
        </w:rPr>
        <w:t>фланшови</w:t>
      </w:r>
      <w:proofErr w:type="spellEnd"/>
      <w:r w:rsidRPr="00E63597">
        <w:rPr>
          <w:rFonts w:ascii="Verdana" w:hAnsi="Verdana"/>
          <w:b/>
          <w:bCs/>
          <w:sz w:val="20"/>
          <w:szCs w:val="20"/>
          <w:lang w:val="bg-BG"/>
        </w:rPr>
        <w:t xml:space="preserve"> спирателни кранове и </w:t>
      </w:r>
      <w:proofErr w:type="spellStart"/>
      <w:r w:rsidRPr="00E63597">
        <w:rPr>
          <w:rFonts w:ascii="Verdana" w:hAnsi="Verdana"/>
          <w:b/>
          <w:bCs/>
          <w:sz w:val="20"/>
          <w:szCs w:val="20"/>
          <w:lang w:val="bg-BG"/>
        </w:rPr>
        <w:t>фланшови</w:t>
      </w:r>
      <w:proofErr w:type="spellEnd"/>
      <w:r w:rsidRPr="00E63597">
        <w:rPr>
          <w:rFonts w:ascii="Verdana" w:hAnsi="Verdana"/>
          <w:b/>
          <w:bCs/>
          <w:sz w:val="20"/>
          <w:szCs w:val="20"/>
          <w:lang w:val="bg-BG"/>
        </w:rPr>
        <w:t xml:space="preserve"> спирателни кранове в комплект с електро </w:t>
      </w:r>
      <w:proofErr w:type="spellStart"/>
      <w:r w:rsidRPr="00E63597">
        <w:rPr>
          <w:rFonts w:ascii="Verdana" w:hAnsi="Verdana"/>
          <w:b/>
          <w:bCs/>
          <w:sz w:val="20"/>
          <w:szCs w:val="20"/>
          <w:lang w:val="bg-BG"/>
        </w:rPr>
        <w:t>задвижка</w:t>
      </w:r>
      <w:proofErr w:type="spellEnd"/>
    </w:p>
    <w:p w14:paraId="10840438" w14:textId="462FEB79" w:rsidR="00D44D49" w:rsidRPr="0068606A" w:rsidRDefault="00D44D49" w:rsidP="00E358DA">
      <w:pPr>
        <w:keepLines/>
        <w:spacing w:before="240" w:after="240"/>
        <w:jc w:val="center"/>
        <w:outlineLvl w:val="0"/>
        <w:rPr>
          <w:rFonts w:ascii="Verdana" w:hAnsi="Verdana"/>
          <w:b/>
          <w:sz w:val="20"/>
          <w:szCs w:val="20"/>
          <w:lang w:val="bg-BG"/>
        </w:rPr>
      </w:pPr>
    </w:p>
    <w:p w14:paraId="02D7503C" w14:textId="77777777" w:rsidR="00A033FF" w:rsidRPr="0068606A" w:rsidRDefault="00A033FF" w:rsidP="00E358DA">
      <w:pPr>
        <w:keepLines/>
        <w:spacing w:before="240" w:after="240"/>
        <w:jc w:val="center"/>
        <w:outlineLvl w:val="0"/>
        <w:rPr>
          <w:rFonts w:ascii="Verdana" w:hAnsi="Verdana"/>
          <w:b/>
          <w:sz w:val="20"/>
          <w:szCs w:val="20"/>
          <w:lang w:val="bg-BG"/>
        </w:rPr>
      </w:pPr>
    </w:p>
    <w:p w14:paraId="19E3056E" w14:textId="77777777" w:rsidR="00031B39" w:rsidRDefault="00031B39" w:rsidP="00A033FF">
      <w:pPr>
        <w:keepLines/>
        <w:spacing w:before="240" w:after="240"/>
        <w:jc w:val="center"/>
        <w:outlineLvl w:val="0"/>
        <w:rPr>
          <w:rFonts w:ascii="Verdana" w:hAnsi="Verdana"/>
          <w:b/>
          <w:sz w:val="20"/>
          <w:szCs w:val="20"/>
          <w:lang w:val="bg-BG"/>
        </w:rPr>
      </w:pPr>
    </w:p>
    <w:p w14:paraId="3553FDAA" w14:textId="77777777" w:rsidR="00031B39" w:rsidRDefault="00031B39" w:rsidP="00A033FF">
      <w:pPr>
        <w:keepLines/>
        <w:spacing w:before="240" w:after="240"/>
        <w:jc w:val="center"/>
        <w:outlineLvl w:val="0"/>
        <w:rPr>
          <w:rFonts w:ascii="Verdana" w:hAnsi="Verdana"/>
          <w:b/>
          <w:sz w:val="20"/>
          <w:szCs w:val="20"/>
          <w:lang w:val="bg-BG"/>
        </w:rPr>
      </w:pPr>
    </w:p>
    <w:p w14:paraId="72373F24" w14:textId="77777777" w:rsidR="00031B39" w:rsidRDefault="00031B39" w:rsidP="00A033FF">
      <w:pPr>
        <w:keepLines/>
        <w:spacing w:before="240" w:after="240"/>
        <w:jc w:val="center"/>
        <w:outlineLvl w:val="0"/>
        <w:rPr>
          <w:rFonts w:ascii="Verdana" w:hAnsi="Verdana"/>
          <w:b/>
          <w:sz w:val="20"/>
          <w:szCs w:val="20"/>
          <w:lang w:val="bg-BG"/>
        </w:rPr>
      </w:pPr>
    </w:p>
    <w:p w14:paraId="4C7E46DB" w14:textId="77777777" w:rsidR="00031B39" w:rsidRDefault="00031B39" w:rsidP="00A033FF">
      <w:pPr>
        <w:keepLines/>
        <w:spacing w:before="240" w:after="240"/>
        <w:jc w:val="center"/>
        <w:outlineLvl w:val="0"/>
        <w:rPr>
          <w:rFonts w:ascii="Verdana" w:hAnsi="Verdana"/>
          <w:b/>
          <w:sz w:val="20"/>
          <w:szCs w:val="20"/>
          <w:lang w:val="bg-BG"/>
        </w:rPr>
      </w:pPr>
    </w:p>
    <w:p w14:paraId="2371264A" w14:textId="77777777" w:rsidR="00031B39" w:rsidRDefault="00031B39" w:rsidP="00A033FF">
      <w:pPr>
        <w:keepLines/>
        <w:spacing w:before="240" w:after="240"/>
        <w:jc w:val="center"/>
        <w:outlineLvl w:val="0"/>
        <w:rPr>
          <w:rFonts w:ascii="Verdana" w:hAnsi="Verdana"/>
          <w:b/>
          <w:sz w:val="20"/>
          <w:szCs w:val="20"/>
          <w:lang w:val="bg-BG"/>
        </w:rPr>
      </w:pPr>
    </w:p>
    <w:p w14:paraId="46D6997B" w14:textId="77777777" w:rsidR="00031B39" w:rsidRDefault="00031B39" w:rsidP="00A033FF">
      <w:pPr>
        <w:keepLines/>
        <w:spacing w:before="240" w:after="240"/>
        <w:jc w:val="center"/>
        <w:outlineLvl w:val="0"/>
        <w:rPr>
          <w:rFonts w:ascii="Verdana" w:hAnsi="Verdana"/>
          <w:b/>
          <w:sz w:val="20"/>
          <w:szCs w:val="20"/>
          <w:lang w:val="bg-BG"/>
        </w:rPr>
      </w:pPr>
    </w:p>
    <w:p w14:paraId="31CAF128" w14:textId="77777777" w:rsidR="00031B39" w:rsidRDefault="00031B39" w:rsidP="00A033FF">
      <w:pPr>
        <w:keepLines/>
        <w:spacing w:before="240" w:after="240"/>
        <w:jc w:val="center"/>
        <w:outlineLvl w:val="0"/>
        <w:rPr>
          <w:rFonts w:ascii="Verdana" w:hAnsi="Verdana"/>
          <w:b/>
          <w:sz w:val="20"/>
          <w:szCs w:val="20"/>
          <w:lang w:val="bg-BG"/>
        </w:rPr>
      </w:pPr>
    </w:p>
    <w:p w14:paraId="51924D78" w14:textId="77777777" w:rsidR="00031B39" w:rsidRDefault="00031B39" w:rsidP="00A033FF">
      <w:pPr>
        <w:keepLines/>
        <w:spacing w:before="240" w:after="240"/>
        <w:jc w:val="center"/>
        <w:outlineLvl w:val="0"/>
        <w:rPr>
          <w:rFonts w:ascii="Verdana" w:hAnsi="Verdana"/>
          <w:b/>
          <w:sz w:val="20"/>
          <w:szCs w:val="20"/>
          <w:lang w:val="bg-BG"/>
        </w:rPr>
      </w:pPr>
    </w:p>
    <w:p w14:paraId="74B2C870" w14:textId="77777777" w:rsidR="00031B39" w:rsidRDefault="00031B39" w:rsidP="00A033FF">
      <w:pPr>
        <w:keepLines/>
        <w:spacing w:before="240" w:after="240"/>
        <w:jc w:val="center"/>
        <w:outlineLvl w:val="0"/>
        <w:rPr>
          <w:rFonts w:ascii="Verdana" w:hAnsi="Verdana"/>
          <w:b/>
          <w:sz w:val="20"/>
          <w:szCs w:val="20"/>
          <w:lang w:val="bg-BG"/>
        </w:rPr>
      </w:pPr>
    </w:p>
    <w:p w14:paraId="09C05459" w14:textId="77777777" w:rsidR="00031B39" w:rsidRDefault="00031B39" w:rsidP="00A033FF">
      <w:pPr>
        <w:keepLines/>
        <w:spacing w:before="240" w:after="240"/>
        <w:jc w:val="center"/>
        <w:outlineLvl w:val="0"/>
        <w:rPr>
          <w:rFonts w:ascii="Verdana" w:hAnsi="Verdana"/>
          <w:b/>
          <w:sz w:val="20"/>
          <w:szCs w:val="20"/>
          <w:lang w:val="bg-BG"/>
        </w:rPr>
      </w:pPr>
    </w:p>
    <w:p w14:paraId="32707DED" w14:textId="77777777" w:rsidR="00031B39" w:rsidRDefault="00031B39" w:rsidP="00A033FF">
      <w:pPr>
        <w:keepLines/>
        <w:spacing w:before="240" w:after="240"/>
        <w:jc w:val="center"/>
        <w:outlineLvl w:val="0"/>
        <w:rPr>
          <w:rFonts w:ascii="Verdana" w:hAnsi="Verdana"/>
          <w:b/>
          <w:sz w:val="20"/>
          <w:szCs w:val="20"/>
          <w:lang w:val="bg-BG"/>
        </w:rPr>
      </w:pPr>
    </w:p>
    <w:p w14:paraId="209BAB4A" w14:textId="77777777" w:rsidR="00031B39" w:rsidRDefault="00031B39" w:rsidP="00A033FF">
      <w:pPr>
        <w:keepLines/>
        <w:spacing w:before="240" w:after="240"/>
        <w:jc w:val="center"/>
        <w:outlineLvl w:val="0"/>
        <w:rPr>
          <w:rFonts w:ascii="Verdana" w:hAnsi="Verdana"/>
          <w:b/>
          <w:sz w:val="20"/>
          <w:szCs w:val="20"/>
          <w:lang w:val="bg-BG"/>
        </w:rPr>
      </w:pPr>
    </w:p>
    <w:p w14:paraId="0F070695" w14:textId="77777777" w:rsidR="00031B39" w:rsidRDefault="00031B39" w:rsidP="00A033FF">
      <w:pPr>
        <w:keepLines/>
        <w:spacing w:before="240" w:after="240"/>
        <w:jc w:val="center"/>
        <w:outlineLvl w:val="0"/>
        <w:rPr>
          <w:rFonts w:ascii="Verdana" w:hAnsi="Verdana"/>
          <w:b/>
          <w:sz w:val="20"/>
          <w:szCs w:val="20"/>
          <w:lang w:val="bg-BG"/>
        </w:rPr>
      </w:pPr>
    </w:p>
    <w:p w14:paraId="1B944DA9" w14:textId="77777777" w:rsidR="00031B39" w:rsidRDefault="00031B39" w:rsidP="00A033FF">
      <w:pPr>
        <w:keepLines/>
        <w:spacing w:before="240" w:after="240"/>
        <w:jc w:val="center"/>
        <w:outlineLvl w:val="0"/>
        <w:rPr>
          <w:rFonts w:ascii="Verdana" w:hAnsi="Verdana"/>
          <w:b/>
          <w:sz w:val="20"/>
          <w:szCs w:val="20"/>
          <w:lang w:val="bg-BG"/>
        </w:rPr>
      </w:pPr>
    </w:p>
    <w:p w14:paraId="23740378" w14:textId="77777777" w:rsidR="00031B39" w:rsidRDefault="00031B39" w:rsidP="00A033FF">
      <w:pPr>
        <w:keepLines/>
        <w:spacing w:before="240" w:after="240"/>
        <w:jc w:val="center"/>
        <w:outlineLvl w:val="0"/>
        <w:rPr>
          <w:rFonts w:ascii="Verdana" w:hAnsi="Verdana"/>
          <w:b/>
          <w:sz w:val="20"/>
          <w:szCs w:val="20"/>
          <w:lang w:val="bg-BG"/>
        </w:rPr>
      </w:pPr>
    </w:p>
    <w:p w14:paraId="34B5D97A" w14:textId="77777777" w:rsidR="00031B39" w:rsidRDefault="00031B39" w:rsidP="00A033FF">
      <w:pPr>
        <w:keepLines/>
        <w:spacing w:before="240" w:after="240"/>
        <w:jc w:val="center"/>
        <w:outlineLvl w:val="0"/>
        <w:rPr>
          <w:rFonts w:ascii="Verdana" w:hAnsi="Verdana"/>
          <w:b/>
          <w:sz w:val="20"/>
          <w:szCs w:val="20"/>
          <w:lang w:val="bg-BG"/>
        </w:rPr>
      </w:pPr>
    </w:p>
    <w:p w14:paraId="3F64F0B7" w14:textId="77777777" w:rsidR="00031B39" w:rsidRDefault="00031B39" w:rsidP="00A033FF">
      <w:pPr>
        <w:keepLines/>
        <w:spacing w:before="240" w:after="240"/>
        <w:jc w:val="center"/>
        <w:outlineLvl w:val="0"/>
        <w:rPr>
          <w:rFonts w:ascii="Verdana" w:hAnsi="Verdana"/>
          <w:b/>
          <w:sz w:val="20"/>
          <w:szCs w:val="20"/>
          <w:lang w:val="bg-BG"/>
        </w:rPr>
      </w:pPr>
    </w:p>
    <w:p w14:paraId="1E737CB1" w14:textId="77777777" w:rsidR="00031B39" w:rsidRDefault="00031B39" w:rsidP="00A033FF">
      <w:pPr>
        <w:keepLines/>
        <w:spacing w:before="240" w:after="240"/>
        <w:jc w:val="center"/>
        <w:outlineLvl w:val="0"/>
        <w:rPr>
          <w:rFonts w:ascii="Verdana" w:hAnsi="Verdana"/>
          <w:b/>
          <w:sz w:val="20"/>
          <w:szCs w:val="20"/>
          <w:lang w:val="bg-BG"/>
        </w:rPr>
      </w:pPr>
    </w:p>
    <w:p w14:paraId="4F834E78" w14:textId="77777777" w:rsidR="00031B39" w:rsidRDefault="00031B39" w:rsidP="00A033FF">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17851C12" w14:textId="77777777" w:rsidR="00E63597" w:rsidRPr="0005150E" w:rsidRDefault="00E63597" w:rsidP="00E63597">
      <w:pPr>
        <w:pStyle w:val="Heading3"/>
        <w:rPr>
          <w:rFonts w:ascii="Verdana" w:hAnsi="Verdana"/>
          <w:sz w:val="22"/>
          <w:szCs w:val="22"/>
        </w:rPr>
      </w:pPr>
      <w:proofErr w:type="spellStart"/>
      <w:r w:rsidRPr="0005150E">
        <w:rPr>
          <w:rFonts w:ascii="Verdana" w:hAnsi="Verdana"/>
          <w:sz w:val="22"/>
          <w:szCs w:val="22"/>
        </w:rPr>
        <w:t>Доставка</w:t>
      </w:r>
      <w:proofErr w:type="spellEnd"/>
      <w:r w:rsidRPr="0005150E">
        <w:rPr>
          <w:rFonts w:ascii="Verdana" w:hAnsi="Verdana"/>
          <w:sz w:val="22"/>
          <w:szCs w:val="22"/>
        </w:rPr>
        <w:t xml:space="preserve"> </w:t>
      </w:r>
      <w:proofErr w:type="spellStart"/>
      <w:r w:rsidRPr="0005150E">
        <w:rPr>
          <w:rFonts w:ascii="Verdana" w:hAnsi="Verdana"/>
          <w:sz w:val="22"/>
          <w:szCs w:val="22"/>
        </w:rPr>
        <w:t>на</w:t>
      </w:r>
      <w:proofErr w:type="spellEnd"/>
      <w:r w:rsidRPr="0005150E">
        <w:rPr>
          <w:rFonts w:ascii="Verdana" w:hAnsi="Verdana"/>
          <w:sz w:val="22"/>
          <w:szCs w:val="22"/>
        </w:rPr>
        <w:t xml:space="preserve"> </w:t>
      </w:r>
      <w:proofErr w:type="spellStart"/>
      <w:r w:rsidRPr="0005150E">
        <w:rPr>
          <w:rFonts w:ascii="Verdana" w:hAnsi="Verdana"/>
          <w:sz w:val="22"/>
          <w:szCs w:val="22"/>
        </w:rPr>
        <w:t>фланшови</w:t>
      </w:r>
      <w:proofErr w:type="spellEnd"/>
      <w:r w:rsidRPr="0005150E">
        <w:rPr>
          <w:rFonts w:ascii="Verdana" w:hAnsi="Verdana"/>
          <w:sz w:val="22"/>
          <w:szCs w:val="22"/>
        </w:rPr>
        <w:t xml:space="preserve"> </w:t>
      </w:r>
      <w:proofErr w:type="spellStart"/>
      <w:r w:rsidRPr="0005150E">
        <w:rPr>
          <w:rFonts w:ascii="Verdana" w:hAnsi="Verdana"/>
          <w:sz w:val="22"/>
          <w:szCs w:val="22"/>
        </w:rPr>
        <w:t>спирателни</w:t>
      </w:r>
      <w:proofErr w:type="spellEnd"/>
      <w:r w:rsidRPr="0005150E">
        <w:rPr>
          <w:rFonts w:ascii="Verdana" w:hAnsi="Verdana"/>
          <w:sz w:val="22"/>
          <w:szCs w:val="22"/>
        </w:rPr>
        <w:t xml:space="preserve"> </w:t>
      </w:r>
      <w:proofErr w:type="spellStart"/>
      <w:r w:rsidRPr="0005150E">
        <w:rPr>
          <w:rFonts w:ascii="Verdana" w:hAnsi="Verdana"/>
          <w:sz w:val="22"/>
          <w:szCs w:val="22"/>
        </w:rPr>
        <w:t>кранове</w:t>
      </w:r>
      <w:proofErr w:type="spellEnd"/>
      <w:r w:rsidRPr="0005150E">
        <w:rPr>
          <w:rFonts w:ascii="Verdana" w:hAnsi="Verdana"/>
          <w:sz w:val="22"/>
          <w:szCs w:val="22"/>
        </w:rPr>
        <w:t xml:space="preserve"> и </w:t>
      </w:r>
      <w:proofErr w:type="spellStart"/>
      <w:r w:rsidRPr="0005150E">
        <w:rPr>
          <w:rFonts w:ascii="Verdana" w:hAnsi="Verdana"/>
          <w:sz w:val="22"/>
          <w:szCs w:val="22"/>
        </w:rPr>
        <w:t>фланшови</w:t>
      </w:r>
      <w:proofErr w:type="spellEnd"/>
      <w:r w:rsidRPr="0005150E">
        <w:rPr>
          <w:rFonts w:ascii="Verdana" w:hAnsi="Verdana"/>
          <w:sz w:val="22"/>
          <w:szCs w:val="22"/>
        </w:rPr>
        <w:t xml:space="preserve"> </w:t>
      </w:r>
      <w:proofErr w:type="spellStart"/>
      <w:r w:rsidRPr="0005150E">
        <w:rPr>
          <w:rFonts w:ascii="Verdana" w:hAnsi="Verdana"/>
          <w:sz w:val="22"/>
          <w:szCs w:val="22"/>
        </w:rPr>
        <w:t>спирателни</w:t>
      </w:r>
      <w:proofErr w:type="spellEnd"/>
      <w:r w:rsidRPr="0005150E">
        <w:rPr>
          <w:rFonts w:ascii="Verdana" w:hAnsi="Verdana"/>
          <w:sz w:val="22"/>
          <w:szCs w:val="22"/>
        </w:rPr>
        <w:t xml:space="preserve"> </w:t>
      </w:r>
      <w:proofErr w:type="spellStart"/>
      <w:r w:rsidRPr="0005150E">
        <w:rPr>
          <w:rFonts w:ascii="Verdana" w:hAnsi="Verdana"/>
          <w:sz w:val="22"/>
          <w:szCs w:val="22"/>
        </w:rPr>
        <w:t>кранове</w:t>
      </w:r>
      <w:proofErr w:type="spellEnd"/>
      <w:r w:rsidRPr="0005150E">
        <w:rPr>
          <w:rFonts w:ascii="Verdana" w:hAnsi="Verdana"/>
          <w:sz w:val="22"/>
          <w:szCs w:val="22"/>
        </w:rPr>
        <w:t xml:space="preserve"> в </w:t>
      </w:r>
      <w:proofErr w:type="spellStart"/>
      <w:r w:rsidRPr="0005150E">
        <w:rPr>
          <w:rFonts w:ascii="Verdana" w:hAnsi="Verdana"/>
          <w:sz w:val="22"/>
          <w:szCs w:val="22"/>
        </w:rPr>
        <w:t>комплект</w:t>
      </w:r>
      <w:proofErr w:type="spellEnd"/>
      <w:r w:rsidRPr="0005150E">
        <w:rPr>
          <w:rFonts w:ascii="Verdana" w:hAnsi="Verdana"/>
          <w:sz w:val="22"/>
          <w:szCs w:val="22"/>
        </w:rPr>
        <w:t xml:space="preserve"> с </w:t>
      </w:r>
      <w:proofErr w:type="spellStart"/>
      <w:r w:rsidRPr="0005150E">
        <w:rPr>
          <w:rFonts w:ascii="Verdana" w:hAnsi="Verdana"/>
          <w:sz w:val="22"/>
          <w:szCs w:val="22"/>
        </w:rPr>
        <w:t>електро</w:t>
      </w:r>
      <w:proofErr w:type="spellEnd"/>
      <w:r w:rsidRPr="0005150E">
        <w:rPr>
          <w:rFonts w:ascii="Verdana" w:hAnsi="Verdana"/>
          <w:sz w:val="22"/>
          <w:szCs w:val="22"/>
        </w:rPr>
        <w:t xml:space="preserve"> </w:t>
      </w:r>
      <w:proofErr w:type="spellStart"/>
      <w:r w:rsidRPr="0005150E">
        <w:rPr>
          <w:rFonts w:ascii="Verdana" w:hAnsi="Verdana"/>
          <w:sz w:val="22"/>
          <w:szCs w:val="22"/>
        </w:rPr>
        <w:t>задвижка</w:t>
      </w:r>
      <w:proofErr w:type="spellEnd"/>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68606A"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68606A">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5216F3F9"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r w:rsidR="001F110B">
        <w:rPr>
          <w:rFonts w:ascii="Verdana" w:hAnsi="Verdana"/>
          <w:bCs/>
          <w:sz w:val="20"/>
          <w:szCs w:val="20"/>
          <w:lang w:val="bg-BG"/>
        </w:rPr>
        <w:t>ЗА ДОСТАВКА</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5A45CA7F" w:rsidR="00D44D49" w:rsidRPr="002837DE"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475B8B">
        <w:rPr>
          <w:rFonts w:ascii="Verdana" w:hAnsi="Verdana" w:cs="Arial"/>
          <w:sz w:val="20"/>
          <w:szCs w:val="20"/>
          <w:lang w:val="bg-BG"/>
        </w:rPr>
        <w:t>„Софийска вода“</w:t>
      </w:r>
      <w:r w:rsidR="00274BD8">
        <w:rPr>
          <w:rFonts w:ascii="Verdana" w:hAnsi="Verdana" w:cs="Arial"/>
          <w:sz w:val="20"/>
          <w:szCs w:val="20"/>
          <w:lang w:val="bg-BG"/>
        </w:rPr>
        <w:t xml:space="preserve"> АД</w:t>
      </w:r>
      <w:r w:rsidR="00755D12" w:rsidRPr="00475B8B">
        <w:rPr>
          <w:rFonts w:ascii="Verdana" w:hAnsi="Verdana" w:cs="Arial"/>
          <w:sz w:val="20"/>
          <w:szCs w:val="20"/>
          <w:lang w:val="bg-BG"/>
        </w:rPr>
        <w:t xml:space="preserve"> </w:t>
      </w:r>
    </w:p>
    <w:p w14:paraId="10840460" w14:textId="42766398" w:rsidR="00D44D49" w:rsidRPr="002837DE"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2837DE">
        <w:rPr>
          <w:rFonts w:ascii="Verdana" w:hAnsi="Verdana" w:cs="Arial"/>
          <w:sz w:val="20"/>
          <w:szCs w:val="20"/>
          <w:lang w:val="bg-BG"/>
        </w:rPr>
        <w:t>Участниците уведомя</w:t>
      </w:r>
      <w:r w:rsidR="00274BD8">
        <w:rPr>
          <w:rFonts w:ascii="Verdana" w:hAnsi="Verdana" w:cs="Arial"/>
          <w:sz w:val="20"/>
          <w:szCs w:val="20"/>
          <w:lang w:val="bg-BG"/>
        </w:rPr>
        <w:t>ва</w:t>
      </w:r>
      <w:r w:rsidRPr="002837DE">
        <w:rPr>
          <w:rFonts w:ascii="Verdana" w:hAnsi="Verdana" w:cs="Arial"/>
          <w:sz w:val="20"/>
          <w:szCs w:val="20"/>
          <w:lang w:val="bg-BG"/>
        </w:rPr>
        <w:t xml:space="preserve">т </w:t>
      </w:r>
      <w:r w:rsidR="008931B6" w:rsidRPr="002837DE">
        <w:rPr>
          <w:rFonts w:ascii="Verdana" w:hAnsi="Verdana" w:cs="Arial"/>
          <w:sz w:val="20"/>
          <w:szCs w:val="20"/>
          <w:lang w:val="bg-BG"/>
        </w:rPr>
        <w:t>лицето за контакт по процедурата</w:t>
      </w:r>
      <w:r w:rsidRPr="002837DE">
        <w:rPr>
          <w:rFonts w:ascii="Verdana" w:hAnsi="Verdana" w:cs="Arial"/>
          <w:sz w:val="20"/>
          <w:szCs w:val="20"/>
          <w:lang w:val="bg-BG"/>
        </w:rPr>
        <w:t xml:space="preserve"> за явни двусмислия, грешки или пропуски в документацията за участие. </w:t>
      </w:r>
    </w:p>
    <w:p w14:paraId="10840462" w14:textId="2CCA5D9A" w:rsidR="00D44D49" w:rsidRPr="002837DE" w:rsidRDefault="00D44D49" w:rsidP="003A0139">
      <w:pPr>
        <w:keepLines/>
        <w:numPr>
          <w:ilvl w:val="0"/>
          <w:numId w:val="3"/>
        </w:numPr>
        <w:spacing w:before="120" w:after="120"/>
        <w:jc w:val="both"/>
        <w:rPr>
          <w:rFonts w:ascii="Verdana" w:hAnsi="Verdana"/>
          <w:sz w:val="20"/>
          <w:szCs w:val="20"/>
          <w:lang w:val="bg-BG"/>
        </w:rPr>
      </w:pPr>
      <w:r w:rsidRPr="002837DE">
        <w:rPr>
          <w:rFonts w:ascii="Verdana" w:hAnsi="Verdana" w:cs="Arial"/>
          <w:b/>
          <w:sz w:val="20"/>
          <w:szCs w:val="20"/>
          <w:lang w:val="bg-BG"/>
        </w:rPr>
        <w:t>Предмет</w:t>
      </w:r>
      <w:r w:rsidR="004E3EBF" w:rsidRPr="002837DE">
        <w:rPr>
          <w:rFonts w:ascii="Verdana" w:hAnsi="Verdana" w:cs="Arial"/>
          <w:b/>
          <w:sz w:val="20"/>
          <w:szCs w:val="20"/>
          <w:lang w:val="bg-BG"/>
        </w:rPr>
        <w:t xml:space="preserve"> на обществената поръчка</w:t>
      </w:r>
      <w:r w:rsidRPr="002837DE">
        <w:rPr>
          <w:rFonts w:ascii="Verdana" w:hAnsi="Verdana" w:cs="Arial"/>
          <w:sz w:val="20"/>
          <w:szCs w:val="20"/>
          <w:lang w:val="bg-BG"/>
        </w:rPr>
        <w:t xml:space="preserve">: </w:t>
      </w:r>
      <w:r w:rsidR="003A0139" w:rsidRPr="002837DE">
        <w:rPr>
          <w:rFonts w:ascii="Verdana" w:hAnsi="Verdana" w:cs="Arial"/>
          <w:b/>
          <w:sz w:val="20"/>
          <w:szCs w:val="20"/>
          <w:lang w:val="bg-BG"/>
        </w:rPr>
        <w:t xml:space="preserve">Доставка на </w:t>
      </w:r>
      <w:proofErr w:type="spellStart"/>
      <w:r w:rsidR="003A0139" w:rsidRPr="002837DE">
        <w:rPr>
          <w:rFonts w:ascii="Verdana" w:hAnsi="Verdana" w:cs="Arial"/>
          <w:b/>
          <w:sz w:val="20"/>
          <w:szCs w:val="20"/>
          <w:lang w:val="bg-BG"/>
        </w:rPr>
        <w:t>фланшови</w:t>
      </w:r>
      <w:proofErr w:type="spellEnd"/>
      <w:r w:rsidR="003A0139" w:rsidRPr="002837DE">
        <w:rPr>
          <w:rFonts w:ascii="Verdana" w:hAnsi="Verdana" w:cs="Arial"/>
          <w:b/>
          <w:sz w:val="20"/>
          <w:szCs w:val="20"/>
          <w:lang w:val="bg-BG"/>
        </w:rPr>
        <w:t xml:space="preserve"> спирателни кранове и </w:t>
      </w:r>
      <w:proofErr w:type="spellStart"/>
      <w:r w:rsidR="003A0139" w:rsidRPr="002837DE">
        <w:rPr>
          <w:rFonts w:ascii="Verdana" w:hAnsi="Verdana" w:cs="Arial"/>
          <w:b/>
          <w:sz w:val="20"/>
          <w:szCs w:val="20"/>
          <w:lang w:val="bg-BG"/>
        </w:rPr>
        <w:t>фланшови</w:t>
      </w:r>
      <w:proofErr w:type="spellEnd"/>
      <w:r w:rsidR="003A0139" w:rsidRPr="002837DE">
        <w:rPr>
          <w:rFonts w:ascii="Verdana" w:hAnsi="Verdana" w:cs="Arial"/>
          <w:b/>
          <w:sz w:val="20"/>
          <w:szCs w:val="20"/>
          <w:lang w:val="bg-BG"/>
        </w:rPr>
        <w:t xml:space="preserve"> спирателни кранове в комплект с електро </w:t>
      </w:r>
      <w:proofErr w:type="spellStart"/>
      <w:r w:rsidR="003A0139" w:rsidRPr="002837DE">
        <w:rPr>
          <w:rFonts w:ascii="Verdana" w:hAnsi="Verdana" w:cs="Arial"/>
          <w:b/>
          <w:sz w:val="20"/>
          <w:szCs w:val="20"/>
          <w:lang w:val="bg-BG"/>
        </w:rPr>
        <w:t>задвижка</w:t>
      </w:r>
      <w:proofErr w:type="spellEnd"/>
    </w:p>
    <w:p w14:paraId="10840463" w14:textId="77777777" w:rsidR="00D60B35" w:rsidRPr="003C6B8E" w:rsidRDefault="00D60B35" w:rsidP="00E358DA">
      <w:pPr>
        <w:keepLines/>
        <w:numPr>
          <w:ilvl w:val="1"/>
          <w:numId w:val="3"/>
        </w:numPr>
        <w:tabs>
          <w:tab w:val="num" w:pos="851"/>
        </w:tabs>
        <w:spacing w:before="120" w:after="120"/>
        <w:ind w:left="851" w:hanging="633"/>
        <w:jc w:val="both"/>
        <w:rPr>
          <w:rFonts w:ascii="Verdana" w:hAnsi="Verdana" w:cs="Arial"/>
          <w:sz w:val="20"/>
          <w:szCs w:val="20"/>
          <w:lang w:val="bg-BG"/>
        </w:rPr>
      </w:pPr>
      <w:r w:rsidRPr="003C6B8E">
        <w:rPr>
          <w:rFonts w:ascii="Verdana" w:hAnsi="Verdana" w:cs="Arial"/>
          <w:sz w:val="20"/>
          <w:szCs w:val="20"/>
          <w:lang w:val="bg-BG"/>
        </w:rPr>
        <w:t xml:space="preserve">Предметът на обществената поръчка е разделен на следните </w:t>
      </w:r>
      <w:r w:rsidRPr="003C6B8E">
        <w:rPr>
          <w:rFonts w:ascii="Verdana" w:hAnsi="Verdana" w:cs="Arial"/>
          <w:b/>
          <w:sz w:val="20"/>
          <w:szCs w:val="20"/>
          <w:lang w:val="bg-BG"/>
        </w:rPr>
        <w:t>обособени позиции</w:t>
      </w:r>
      <w:r w:rsidRPr="003C6B8E">
        <w:rPr>
          <w:rFonts w:ascii="Verdana" w:hAnsi="Verdana" w:cs="Arial"/>
          <w:sz w:val="20"/>
          <w:szCs w:val="20"/>
          <w:lang w:val="bg-BG"/>
        </w:rPr>
        <w:t>:</w:t>
      </w:r>
    </w:p>
    <w:p w14:paraId="10840464" w14:textId="1B378F4A" w:rsidR="00E12C0C" w:rsidRDefault="0046642D" w:rsidP="00E358DA">
      <w:pPr>
        <w:keepLines/>
        <w:numPr>
          <w:ilvl w:val="2"/>
          <w:numId w:val="3"/>
        </w:numPr>
        <w:tabs>
          <w:tab w:val="num" w:pos="1440"/>
          <w:tab w:val="num" w:pos="5126"/>
        </w:tabs>
        <w:spacing w:before="120" w:after="120"/>
        <w:ind w:left="1440" w:hanging="873"/>
        <w:jc w:val="both"/>
        <w:rPr>
          <w:rFonts w:ascii="Verdana" w:hAnsi="Verdana"/>
          <w:spacing w:val="-5"/>
          <w:sz w:val="20"/>
          <w:szCs w:val="20"/>
          <w:lang w:val="bg-BG"/>
        </w:rPr>
      </w:pPr>
      <w:r w:rsidRPr="003C6B8E">
        <w:rPr>
          <w:rFonts w:ascii="Verdana" w:hAnsi="Verdana"/>
          <w:i/>
          <w:spacing w:val="-5"/>
          <w:sz w:val="20"/>
          <w:szCs w:val="20"/>
          <w:lang w:val="bg-BG"/>
        </w:rPr>
        <w:t>Първа обособена позиция</w:t>
      </w:r>
      <w:r w:rsidR="00E12C0C" w:rsidRPr="003C6B8E">
        <w:rPr>
          <w:rFonts w:ascii="Verdana" w:hAnsi="Verdana"/>
          <w:spacing w:val="-5"/>
          <w:sz w:val="20"/>
          <w:szCs w:val="20"/>
          <w:lang w:val="bg-BG"/>
        </w:rPr>
        <w:t>:</w:t>
      </w:r>
      <w:r w:rsidR="003A0139" w:rsidRPr="002837DE">
        <w:rPr>
          <w:rFonts w:ascii="Verdana" w:hAnsi="Verdana"/>
          <w:sz w:val="14"/>
          <w:szCs w:val="14"/>
        </w:rPr>
        <w:t xml:space="preserve"> </w:t>
      </w:r>
      <w:proofErr w:type="spellStart"/>
      <w:r w:rsidR="003A0139" w:rsidRPr="003C6B8E">
        <w:rPr>
          <w:rFonts w:ascii="Verdana" w:hAnsi="Verdana"/>
          <w:spacing w:val="-5"/>
          <w:sz w:val="20"/>
          <w:szCs w:val="20"/>
        </w:rPr>
        <w:t>Доставка</w:t>
      </w:r>
      <w:proofErr w:type="spellEnd"/>
      <w:r w:rsidR="003A0139" w:rsidRPr="003C6B8E">
        <w:rPr>
          <w:rFonts w:ascii="Verdana" w:hAnsi="Verdana"/>
          <w:spacing w:val="-5"/>
          <w:sz w:val="20"/>
          <w:szCs w:val="20"/>
        </w:rPr>
        <w:t xml:space="preserve"> </w:t>
      </w:r>
      <w:proofErr w:type="spellStart"/>
      <w:r w:rsidR="003A0139" w:rsidRPr="003C6B8E">
        <w:rPr>
          <w:rFonts w:ascii="Verdana" w:hAnsi="Verdana"/>
          <w:spacing w:val="-5"/>
          <w:sz w:val="20"/>
          <w:szCs w:val="20"/>
        </w:rPr>
        <w:t>на</w:t>
      </w:r>
      <w:proofErr w:type="spellEnd"/>
      <w:r w:rsidR="003A0139" w:rsidRPr="003C6B8E">
        <w:rPr>
          <w:rFonts w:ascii="Verdana" w:hAnsi="Verdana"/>
          <w:spacing w:val="-5"/>
          <w:sz w:val="20"/>
          <w:szCs w:val="20"/>
        </w:rPr>
        <w:t xml:space="preserve"> </w:t>
      </w:r>
      <w:proofErr w:type="spellStart"/>
      <w:r w:rsidR="003A0139" w:rsidRPr="003C6B8E">
        <w:rPr>
          <w:rFonts w:ascii="Verdana" w:hAnsi="Verdana"/>
          <w:spacing w:val="-5"/>
          <w:sz w:val="20"/>
          <w:szCs w:val="20"/>
        </w:rPr>
        <w:t>фланшови</w:t>
      </w:r>
      <w:proofErr w:type="spellEnd"/>
      <w:r w:rsidR="003A0139" w:rsidRPr="003C6B8E">
        <w:rPr>
          <w:rFonts w:ascii="Verdana" w:hAnsi="Verdana"/>
          <w:spacing w:val="-5"/>
          <w:sz w:val="20"/>
          <w:szCs w:val="20"/>
        </w:rPr>
        <w:t xml:space="preserve"> </w:t>
      </w:r>
      <w:proofErr w:type="spellStart"/>
      <w:r w:rsidR="003A0139" w:rsidRPr="003C6B8E">
        <w:rPr>
          <w:rFonts w:ascii="Verdana" w:hAnsi="Verdana"/>
          <w:spacing w:val="-5"/>
          <w:sz w:val="20"/>
          <w:szCs w:val="20"/>
        </w:rPr>
        <w:t>спирателни</w:t>
      </w:r>
      <w:proofErr w:type="spellEnd"/>
      <w:r w:rsidR="003A0139" w:rsidRPr="003C6B8E">
        <w:rPr>
          <w:rFonts w:ascii="Verdana" w:hAnsi="Verdana"/>
          <w:spacing w:val="-5"/>
          <w:sz w:val="20"/>
          <w:szCs w:val="20"/>
        </w:rPr>
        <w:t xml:space="preserve"> </w:t>
      </w:r>
      <w:proofErr w:type="spellStart"/>
      <w:r w:rsidR="003A0139" w:rsidRPr="003C6B8E">
        <w:rPr>
          <w:rFonts w:ascii="Verdana" w:hAnsi="Verdana"/>
          <w:spacing w:val="-5"/>
          <w:sz w:val="20"/>
          <w:szCs w:val="20"/>
        </w:rPr>
        <w:t>кранове</w:t>
      </w:r>
      <w:proofErr w:type="spellEnd"/>
      <w:r w:rsidR="003A0139" w:rsidRPr="003C6B8E">
        <w:rPr>
          <w:rFonts w:ascii="Verdana" w:hAnsi="Verdana"/>
          <w:spacing w:val="-5"/>
          <w:sz w:val="20"/>
          <w:szCs w:val="20"/>
        </w:rPr>
        <w:t>;</w:t>
      </w:r>
    </w:p>
    <w:p w14:paraId="2769EF66" w14:textId="77777777" w:rsidR="005E0693" w:rsidRPr="003C6B8E" w:rsidRDefault="005E0693" w:rsidP="0057381A">
      <w:pPr>
        <w:keepLines/>
        <w:tabs>
          <w:tab w:val="num" w:pos="3284"/>
          <w:tab w:val="num" w:pos="5126"/>
        </w:tabs>
        <w:spacing w:before="120" w:after="120"/>
        <w:ind w:left="1440"/>
        <w:jc w:val="both"/>
        <w:rPr>
          <w:rFonts w:ascii="Verdana" w:hAnsi="Verdana"/>
          <w:spacing w:val="-5"/>
          <w:sz w:val="20"/>
          <w:szCs w:val="20"/>
          <w:lang w:val="bg-BG"/>
        </w:rPr>
      </w:pPr>
    </w:p>
    <w:p w14:paraId="55C4DF52" w14:textId="03799CF6" w:rsidR="003A0139" w:rsidRPr="003C6B8E" w:rsidRDefault="0046642D" w:rsidP="003A0139">
      <w:pPr>
        <w:keepLines/>
        <w:numPr>
          <w:ilvl w:val="2"/>
          <w:numId w:val="3"/>
        </w:numPr>
        <w:tabs>
          <w:tab w:val="num" w:pos="1440"/>
          <w:tab w:val="num" w:pos="5126"/>
        </w:tabs>
        <w:spacing w:before="120" w:after="120"/>
        <w:ind w:left="1440" w:hanging="873"/>
        <w:jc w:val="both"/>
        <w:rPr>
          <w:rFonts w:ascii="Verdana" w:hAnsi="Verdana"/>
          <w:bCs/>
          <w:sz w:val="20"/>
          <w:szCs w:val="20"/>
          <w:lang w:val="en-US"/>
        </w:rPr>
      </w:pPr>
      <w:r w:rsidRPr="003C6B8E">
        <w:rPr>
          <w:rFonts w:ascii="Verdana" w:hAnsi="Verdana"/>
          <w:i/>
          <w:spacing w:val="-5"/>
          <w:sz w:val="20"/>
          <w:szCs w:val="20"/>
          <w:lang w:val="bg-BG"/>
        </w:rPr>
        <w:t>Втора обособена позиция</w:t>
      </w:r>
      <w:r w:rsidR="00E12C0C" w:rsidRPr="003C6B8E">
        <w:rPr>
          <w:rFonts w:ascii="Verdana" w:hAnsi="Verdana"/>
          <w:spacing w:val="-5"/>
          <w:sz w:val="20"/>
          <w:szCs w:val="20"/>
          <w:lang w:val="bg-BG"/>
        </w:rPr>
        <w:t>:</w:t>
      </w:r>
      <w:r w:rsidR="00E12C0C" w:rsidRPr="003C6B8E">
        <w:rPr>
          <w:rFonts w:ascii="Verdana" w:hAnsi="Verdana"/>
          <w:sz w:val="20"/>
          <w:szCs w:val="20"/>
          <w:lang w:val="bg-BG"/>
        </w:rPr>
        <w:t xml:space="preserve"> </w:t>
      </w:r>
      <w:r w:rsidR="003A0139" w:rsidRPr="003C6B8E">
        <w:rPr>
          <w:rFonts w:ascii="Verdana" w:hAnsi="Verdana"/>
          <w:bCs/>
          <w:sz w:val="20"/>
          <w:szCs w:val="20"/>
          <w:lang w:val="bg-BG"/>
        </w:rPr>
        <w:t xml:space="preserve">Доставка на </w:t>
      </w:r>
      <w:proofErr w:type="spellStart"/>
      <w:r w:rsidR="003A0139" w:rsidRPr="003C6B8E">
        <w:rPr>
          <w:rFonts w:ascii="Verdana" w:hAnsi="Verdana"/>
          <w:bCs/>
          <w:sz w:val="20"/>
          <w:szCs w:val="20"/>
          <w:lang w:val="bg-BG"/>
        </w:rPr>
        <w:t>фланшови</w:t>
      </w:r>
      <w:proofErr w:type="spellEnd"/>
      <w:r w:rsidR="003A0139" w:rsidRPr="003C6B8E">
        <w:rPr>
          <w:rFonts w:ascii="Verdana" w:hAnsi="Verdana"/>
          <w:bCs/>
          <w:sz w:val="20"/>
          <w:szCs w:val="20"/>
          <w:lang w:val="bg-BG"/>
        </w:rPr>
        <w:t xml:space="preserve"> спирателни кранове в комплект с електро </w:t>
      </w:r>
      <w:proofErr w:type="spellStart"/>
      <w:r w:rsidR="003A0139" w:rsidRPr="003C6B8E">
        <w:rPr>
          <w:rFonts w:ascii="Verdana" w:hAnsi="Verdana"/>
          <w:bCs/>
          <w:sz w:val="20"/>
          <w:szCs w:val="20"/>
          <w:lang w:val="bg-BG"/>
        </w:rPr>
        <w:t>задвижка</w:t>
      </w:r>
      <w:proofErr w:type="spellEnd"/>
      <w:r w:rsidR="00274BD8">
        <w:rPr>
          <w:rFonts w:ascii="Verdana" w:hAnsi="Verdana"/>
          <w:bCs/>
          <w:sz w:val="20"/>
          <w:szCs w:val="20"/>
          <w:lang w:val="bg-BG"/>
        </w:rPr>
        <w:t>.</w:t>
      </w:r>
    </w:p>
    <w:p w14:paraId="408565F5" w14:textId="0E6BE9EB" w:rsidR="00890F1B" w:rsidRPr="003C6B8E" w:rsidRDefault="00890F1B" w:rsidP="0068606A">
      <w:pPr>
        <w:keepLines/>
        <w:tabs>
          <w:tab w:val="num" w:pos="3284"/>
          <w:tab w:val="num" w:pos="5126"/>
        </w:tabs>
        <w:spacing w:before="120" w:after="120"/>
        <w:ind w:left="1440"/>
        <w:jc w:val="both"/>
        <w:rPr>
          <w:rFonts w:ascii="Verdana" w:hAnsi="Verdana"/>
          <w:sz w:val="20"/>
          <w:szCs w:val="20"/>
          <w:lang w:val="bg-BG"/>
        </w:rPr>
      </w:pPr>
    </w:p>
    <w:p w14:paraId="10840466" w14:textId="32902DC7" w:rsidR="00D60B35" w:rsidRPr="003C6B8E" w:rsidRDefault="00D60B35" w:rsidP="00E358DA">
      <w:pPr>
        <w:keepLines/>
        <w:numPr>
          <w:ilvl w:val="1"/>
          <w:numId w:val="3"/>
        </w:numPr>
        <w:tabs>
          <w:tab w:val="num" w:pos="851"/>
        </w:tabs>
        <w:spacing w:before="120" w:after="120"/>
        <w:ind w:left="851" w:hanging="633"/>
        <w:jc w:val="both"/>
        <w:rPr>
          <w:rFonts w:ascii="Verdana" w:hAnsi="Verdana" w:cs="Arial"/>
          <w:sz w:val="20"/>
          <w:szCs w:val="20"/>
          <w:lang w:val="bg-BG"/>
        </w:rPr>
      </w:pPr>
      <w:r w:rsidRPr="003C6B8E">
        <w:rPr>
          <w:rFonts w:ascii="Verdana" w:hAnsi="Verdana" w:cs="Arial"/>
          <w:sz w:val="20"/>
          <w:szCs w:val="20"/>
          <w:lang w:val="bg-BG"/>
        </w:rPr>
        <w:t xml:space="preserve">Участниците могат да участват за една или повече обособени позиции. Участниците трябва да посочат на </w:t>
      </w:r>
      <w:r w:rsidR="005D6192" w:rsidRPr="003C6B8E">
        <w:rPr>
          <w:rFonts w:ascii="Verdana" w:hAnsi="Verdana" w:cs="Arial"/>
          <w:sz w:val="20"/>
          <w:szCs w:val="20"/>
          <w:lang w:val="bg-BG"/>
        </w:rPr>
        <w:t>опаковка</w:t>
      </w:r>
      <w:r w:rsidR="009A2695" w:rsidRPr="003C6B8E">
        <w:rPr>
          <w:rFonts w:ascii="Verdana" w:hAnsi="Verdana" w:cs="Arial"/>
          <w:sz w:val="20"/>
          <w:szCs w:val="20"/>
          <w:lang w:val="bg-BG"/>
        </w:rPr>
        <w:t>та</w:t>
      </w:r>
      <w:r w:rsidR="005D6192" w:rsidRPr="003C6B8E">
        <w:rPr>
          <w:rFonts w:ascii="Verdana" w:hAnsi="Verdana" w:cs="Arial"/>
          <w:sz w:val="20"/>
          <w:szCs w:val="20"/>
          <w:lang w:val="bg-BG"/>
        </w:rPr>
        <w:t xml:space="preserve"> </w:t>
      </w:r>
      <w:r w:rsidRPr="003C6B8E">
        <w:rPr>
          <w:rFonts w:ascii="Verdana" w:hAnsi="Verdana" w:cs="Arial"/>
          <w:sz w:val="20"/>
          <w:szCs w:val="20"/>
          <w:lang w:val="bg-BG"/>
        </w:rPr>
        <w:t xml:space="preserve">с офертата и на съдържащите се в </w:t>
      </w:r>
      <w:r w:rsidR="00D02798" w:rsidRPr="003C6B8E">
        <w:rPr>
          <w:rFonts w:ascii="Verdana" w:hAnsi="Verdana" w:cs="Arial"/>
          <w:sz w:val="20"/>
          <w:szCs w:val="20"/>
          <w:lang w:val="bg-BG"/>
        </w:rPr>
        <w:t xml:space="preserve">нея </w:t>
      </w:r>
      <w:r w:rsidRPr="003C6B8E">
        <w:rPr>
          <w:rFonts w:ascii="Verdana" w:hAnsi="Verdana" w:cs="Arial"/>
          <w:sz w:val="20"/>
          <w:szCs w:val="20"/>
          <w:lang w:val="bg-BG"/>
        </w:rPr>
        <w:t>пликове, за кои(коя) от обособените позиции се отнася(т).</w:t>
      </w:r>
    </w:p>
    <w:p w14:paraId="10840467" w14:textId="3E96A73C" w:rsidR="00D60B35" w:rsidRPr="002837DE" w:rsidRDefault="00D60B35" w:rsidP="004E3EBF">
      <w:pPr>
        <w:keepLines/>
        <w:numPr>
          <w:ilvl w:val="0"/>
          <w:numId w:val="3"/>
        </w:numPr>
        <w:spacing w:before="120" w:after="120"/>
        <w:jc w:val="both"/>
        <w:rPr>
          <w:rFonts w:ascii="Verdana" w:hAnsi="Verdana" w:cs="Arial"/>
          <w:sz w:val="20"/>
          <w:szCs w:val="20"/>
          <w:lang w:val="bg-BG"/>
        </w:rPr>
      </w:pPr>
      <w:r w:rsidRPr="002837DE">
        <w:rPr>
          <w:rFonts w:ascii="Verdana" w:hAnsi="Verdana" w:cs="Arial"/>
          <w:b/>
          <w:sz w:val="20"/>
          <w:szCs w:val="20"/>
          <w:lang w:val="bg-BG"/>
        </w:rPr>
        <w:t>Прогнозна стойност на обществената поръчка</w:t>
      </w:r>
      <w:r w:rsidRPr="002837DE">
        <w:rPr>
          <w:rFonts w:ascii="Verdana" w:hAnsi="Verdana" w:cs="Arial"/>
          <w:sz w:val="20"/>
          <w:szCs w:val="20"/>
          <w:lang w:val="bg-BG"/>
        </w:rPr>
        <w:t>, която не е гарантирана и е само за информация:</w:t>
      </w:r>
    </w:p>
    <w:p w14:paraId="10840468" w14:textId="2DB18CD8" w:rsidR="00A53989" w:rsidRPr="003C6B8E" w:rsidRDefault="00DE7655" w:rsidP="005E0693">
      <w:pPr>
        <w:keepLines/>
        <w:numPr>
          <w:ilvl w:val="1"/>
          <w:numId w:val="3"/>
        </w:numPr>
        <w:tabs>
          <w:tab w:val="num" w:pos="5126"/>
        </w:tabs>
        <w:spacing w:before="120" w:after="120"/>
        <w:jc w:val="both"/>
        <w:rPr>
          <w:rFonts w:ascii="Verdana" w:hAnsi="Verdana"/>
          <w:spacing w:val="-5"/>
          <w:sz w:val="20"/>
          <w:szCs w:val="20"/>
          <w:lang w:val="bg-BG"/>
        </w:rPr>
      </w:pPr>
      <w:r w:rsidRPr="003C6B8E">
        <w:rPr>
          <w:rFonts w:ascii="Verdana" w:hAnsi="Verdana"/>
          <w:i/>
          <w:spacing w:val="-5"/>
          <w:sz w:val="20"/>
          <w:szCs w:val="20"/>
          <w:lang w:val="bg-BG"/>
        </w:rPr>
        <w:t>Първа о</w:t>
      </w:r>
      <w:r w:rsidR="00A53989" w:rsidRPr="003C6B8E">
        <w:rPr>
          <w:rFonts w:ascii="Verdana" w:hAnsi="Verdana"/>
          <w:i/>
          <w:spacing w:val="-5"/>
          <w:sz w:val="20"/>
          <w:szCs w:val="20"/>
          <w:lang w:val="bg-BG"/>
        </w:rPr>
        <w:t>бособена позиция 1</w:t>
      </w:r>
      <w:r w:rsidR="00A53989" w:rsidRPr="003C6B8E">
        <w:rPr>
          <w:rFonts w:ascii="Verdana" w:hAnsi="Verdana"/>
          <w:spacing w:val="-5"/>
          <w:sz w:val="20"/>
          <w:szCs w:val="20"/>
          <w:lang w:val="bg-BG"/>
        </w:rPr>
        <w:t xml:space="preserve">: </w:t>
      </w:r>
      <w:proofErr w:type="spellStart"/>
      <w:r w:rsidR="005E0693">
        <w:rPr>
          <w:rFonts w:ascii="Verdana" w:hAnsi="Verdana"/>
          <w:spacing w:val="-5"/>
          <w:sz w:val="20"/>
          <w:szCs w:val="20"/>
          <w:lang w:val="bg-BG"/>
        </w:rPr>
        <w:t>1</w:t>
      </w:r>
      <w:proofErr w:type="spellEnd"/>
      <w:r w:rsidR="005E0693">
        <w:rPr>
          <w:rFonts w:ascii="Verdana" w:hAnsi="Verdana"/>
          <w:spacing w:val="-5"/>
          <w:sz w:val="20"/>
          <w:szCs w:val="20"/>
          <w:lang w:val="bg-BG"/>
        </w:rPr>
        <w:t> 760</w:t>
      </w:r>
      <w:r w:rsidR="005E0693" w:rsidRPr="003C6B8E">
        <w:rPr>
          <w:rFonts w:ascii="Verdana" w:hAnsi="Verdana"/>
          <w:spacing w:val="-5"/>
          <w:sz w:val="20"/>
          <w:szCs w:val="20"/>
          <w:lang w:val="bg-BG"/>
        </w:rPr>
        <w:t xml:space="preserve"> </w:t>
      </w:r>
      <w:r w:rsidR="00B15EF7" w:rsidRPr="003C6B8E">
        <w:rPr>
          <w:rFonts w:ascii="Verdana" w:hAnsi="Verdana"/>
          <w:spacing w:val="-5"/>
          <w:sz w:val="20"/>
          <w:szCs w:val="20"/>
          <w:lang w:val="bg-BG"/>
        </w:rPr>
        <w:t xml:space="preserve">000 </w:t>
      </w:r>
      <w:r w:rsidR="002634E4" w:rsidRPr="003C6B8E">
        <w:rPr>
          <w:rFonts w:ascii="Verdana" w:hAnsi="Verdana"/>
          <w:spacing w:val="-5"/>
          <w:sz w:val="20"/>
          <w:szCs w:val="20"/>
          <w:lang w:val="bg-BG"/>
        </w:rPr>
        <w:t>лева без ДДС</w:t>
      </w:r>
      <w:r w:rsidR="005E0693">
        <w:rPr>
          <w:rFonts w:ascii="Verdana" w:hAnsi="Verdana"/>
          <w:spacing w:val="-5"/>
          <w:sz w:val="20"/>
          <w:szCs w:val="20"/>
          <w:lang w:val="bg-BG"/>
        </w:rPr>
        <w:t xml:space="preserve"> </w:t>
      </w:r>
      <w:r w:rsidR="005E0693" w:rsidRPr="005E0693">
        <w:t xml:space="preserve"> </w:t>
      </w:r>
      <w:r w:rsidR="005E0693" w:rsidRPr="005E0693">
        <w:rPr>
          <w:rFonts w:ascii="Verdana" w:hAnsi="Verdana"/>
          <w:spacing w:val="-5"/>
          <w:sz w:val="20"/>
          <w:szCs w:val="20"/>
          <w:lang w:val="bg-BG"/>
        </w:rPr>
        <w:t xml:space="preserve">от които </w:t>
      </w:r>
      <w:r w:rsidR="005E0693">
        <w:rPr>
          <w:rFonts w:ascii="Verdana" w:hAnsi="Verdana"/>
          <w:spacing w:val="-5"/>
          <w:sz w:val="20"/>
          <w:szCs w:val="20"/>
          <w:lang w:val="bg-BG"/>
        </w:rPr>
        <w:t>960</w:t>
      </w:r>
      <w:r w:rsidR="005E0693" w:rsidRPr="005E0693">
        <w:rPr>
          <w:rFonts w:ascii="Verdana" w:hAnsi="Verdana"/>
          <w:spacing w:val="-5"/>
          <w:sz w:val="20"/>
          <w:szCs w:val="20"/>
          <w:lang w:val="bg-BG"/>
        </w:rPr>
        <w:t xml:space="preserve"> 000 </w:t>
      </w:r>
      <w:proofErr w:type="spellStart"/>
      <w:r w:rsidR="005E0693" w:rsidRPr="005E0693">
        <w:rPr>
          <w:rFonts w:ascii="Verdana" w:hAnsi="Verdana"/>
          <w:spacing w:val="-5"/>
          <w:sz w:val="20"/>
          <w:szCs w:val="20"/>
          <w:lang w:val="bg-BG"/>
        </w:rPr>
        <w:t>лв</w:t>
      </w:r>
      <w:proofErr w:type="spellEnd"/>
      <w:r w:rsidR="005E0693" w:rsidRPr="005E0693">
        <w:rPr>
          <w:rFonts w:ascii="Verdana" w:hAnsi="Verdana"/>
          <w:spacing w:val="-5"/>
          <w:sz w:val="20"/>
          <w:szCs w:val="20"/>
          <w:lang w:val="bg-BG"/>
        </w:rPr>
        <w:t xml:space="preserve"> се отнасят за опции, както следва: </w:t>
      </w:r>
      <w:r w:rsidR="005E0693">
        <w:rPr>
          <w:rFonts w:ascii="Verdana" w:hAnsi="Verdana"/>
          <w:spacing w:val="-5"/>
          <w:sz w:val="20"/>
          <w:szCs w:val="20"/>
          <w:lang w:val="bg-BG"/>
        </w:rPr>
        <w:t>800</w:t>
      </w:r>
      <w:r w:rsidR="005E0693" w:rsidRPr="005E0693">
        <w:rPr>
          <w:rFonts w:ascii="Verdana" w:hAnsi="Verdana"/>
          <w:spacing w:val="-5"/>
          <w:sz w:val="20"/>
          <w:szCs w:val="20"/>
          <w:lang w:val="bg-BG"/>
        </w:rPr>
        <w:t xml:space="preserve"> 000 лв. без ДДС се отнасят за опция за продължаване на срока на договора с до една година; </w:t>
      </w:r>
      <w:r w:rsidR="005E0693">
        <w:rPr>
          <w:rFonts w:ascii="Verdana" w:hAnsi="Verdana"/>
          <w:spacing w:val="-5"/>
          <w:sz w:val="20"/>
          <w:szCs w:val="20"/>
          <w:lang w:val="bg-BG"/>
        </w:rPr>
        <w:t>160</w:t>
      </w:r>
      <w:r w:rsidR="00274BD8">
        <w:rPr>
          <w:rFonts w:ascii="Verdana" w:hAnsi="Verdana"/>
          <w:spacing w:val="-5"/>
          <w:sz w:val="20"/>
          <w:szCs w:val="20"/>
          <w:lang w:val="bg-BG"/>
        </w:rPr>
        <w:t> </w:t>
      </w:r>
      <w:r w:rsidR="005E0693" w:rsidRPr="005E0693">
        <w:rPr>
          <w:rFonts w:ascii="Verdana" w:hAnsi="Verdana"/>
          <w:spacing w:val="-5"/>
          <w:sz w:val="20"/>
          <w:szCs w:val="20"/>
          <w:lang w:val="bg-BG"/>
        </w:rPr>
        <w:t>000</w:t>
      </w:r>
      <w:r w:rsidR="00274BD8">
        <w:rPr>
          <w:rFonts w:ascii="Verdana" w:hAnsi="Verdana"/>
          <w:spacing w:val="-5"/>
          <w:sz w:val="20"/>
          <w:szCs w:val="20"/>
          <w:lang w:val="bg-BG"/>
        </w:rPr>
        <w:t xml:space="preserve"> </w:t>
      </w:r>
      <w:proofErr w:type="spellStart"/>
      <w:r w:rsidR="005E0693" w:rsidRPr="005E0693">
        <w:rPr>
          <w:rFonts w:ascii="Verdana" w:hAnsi="Verdana"/>
          <w:spacing w:val="-5"/>
          <w:sz w:val="20"/>
          <w:szCs w:val="20"/>
          <w:lang w:val="bg-BG"/>
        </w:rPr>
        <w:t>лв</w:t>
      </w:r>
      <w:proofErr w:type="spellEnd"/>
      <w:r w:rsidR="005E0693" w:rsidRPr="005E0693">
        <w:rPr>
          <w:rFonts w:ascii="Verdana" w:hAnsi="Verdana"/>
          <w:spacing w:val="-5"/>
          <w:sz w:val="20"/>
          <w:szCs w:val="20"/>
          <w:lang w:val="bg-BG"/>
        </w:rPr>
        <w:t xml:space="preserve">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w:t>
      </w:r>
      <w:r w:rsidR="005E0693">
        <w:rPr>
          <w:rFonts w:ascii="Verdana" w:hAnsi="Verdana"/>
          <w:spacing w:val="-5"/>
          <w:sz w:val="20"/>
          <w:szCs w:val="20"/>
          <w:lang w:val="bg-BG"/>
        </w:rPr>
        <w:t>.</w:t>
      </w:r>
    </w:p>
    <w:p w14:paraId="464AD0D3" w14:textId="14D34356" w:rsidR="005E0693" w:rsidRPr="003C6B8E" w:rsidRDefault="00DE7655" w:rsidP="005E0693">
      <w:pPr>
        <w:keepLines/>
        <w:numPr>
          <w:ilvl w:val="1"/>
          <w:numId w:val="3"/>
        </w:numPr>
        <w:tabs>
          <w:tab w:val="num" w:pos="5126"/>
        </w:tabs>
        <w:spacing w:before="120" w:after="120"/>
        <w:jc w:val="both"/>
        <w:rPr>
          <w:rFonts w:ascii="Verdana" w:hAnsi="Verdana"/>
          <w:spacing w:val="-5"/>
          <w:sz w:val="20"/>
          <w:szCs w:val="20"/>
          <w:lang w:val="bg-BG"/>
        </w:rPr>
      </w:pPr>
      <w:r w:rsidRPr="003C6B8E">
        <w:rPr>
          <w:rFonts w:ascii="Verdana" w:hAnsi="Verdana"/>
          <w:i/>
          <w:spacing w:val="-5"/>
          <w:sz w:val="20"/>
          <w:szCs w:val="20"/>
          <w:lang w:val="bg-BG"/>
        </w:rPr>
        <w:t>Втора о</w:t>
      </w:r>
      <w:r w:rsidR="00A53989" w:rsidRPr="003C6B8E">
        <w:rPr>
          <w:rFonts w:ascii="Verdana" w:hAnsi="Verdana"/>
          <w:i/>
          <w:spacing w:val="-5"/>
          <w:sz w:val="20"/>
          <w:szCs w:val="20"/>
          <w:lang w:val="bg-BG"/>
        </w:rPr>
        <w:t>бособена позиция 2</w:t>
      </w:r>
      <w:r w:rsidR="00274BD8">
        <w:rPr>
          <w:rFonts w:ascii="Verdana" w:hAnsi="Verdana"/>
          <w:i/>
          <w:spacing w:val="-5"/>
          <w:sz w:val="20"/>
          <w:szCs w:val="20"/>
          <w:lang w:val="bg-BG"/>
        </w:rPr>
        <w:t>:</w:t>
      </w:r>
      <w:r w:rsidR="00A53989" w:rsidRPr="003C6B8E">
        <w:rPr>
          <w:rFonts w:ascii="Verdana" w:hAnsi="Verdana"/>
          <w:spacing w:val="-5"/>
          <w:sz w:val="20"/>
          <w:szCs w:val="20"/>
          <w:lang w:val="bg-BG"/>
        </w:rPr>
        <w:t>:</w:t>
      </w:r>
      <w:r w:rsidR="005E0693">
        <w:rPr>
          <w:rFonts w:ascii="Verdana" w:hAnsi="Verdana"/>
          <w:sz w:val="20"/>
          <w:szCs w:val="20"/>
          <w:lang w:val="bg-BG"/>
        </w:rPr>
        <w:t>132</w:t>
      </w:r>
      <w:r w:rsidR="00B15EF7" w:rsidRPr="003C6B8E">
        <w:rPr>
          <w:rFonts w:ascii="Verdana" w:hAnsi="Verdana"/>
          <w:sz w:val="20"/>
          <w:szCs w:val="20"/>
          <w:lang w:val="bg-BG"/>
        </w:rPr>
        <w:t xml:space="preserve"> 000</w:t>
      </w:r>
      <w:r w:rsidR="002634E4" w:rsidRPr="003C6B8E">
        <w:rPr>
          <w:rFonts w:ascii="Verdana" w:hAnsi="Verdana"/>
          <w:spacing w:val="-5"/>
          <w:sz w:val="20"/>
          <w:szCs w:val="20"/>
          <w:lang w:val="bg-BG"/>
        </w:rPr>
        <w:t>лева без ДДС</w:t>
      </w:r>
      <w:r w:rsidR="005E0693">
        <w:rPr>
          <w:rFonts w:ascii="Verdana" w:hAnsi="Verdana"/>
          <w:spacing w:val="-5"/>
          <w:sz w:val="20"/>
          <w:szCs w:val="20"/>
          <w:lang w:val="bg-BG"/>
        </w:rPr>
        <w:t xml:space="preserve"> </w:t>
      </w:r>
      <w:r w:rsidR="005E0693" w:rsidRPr="005E0693">
        <w:t xml:space="preserve"> </w:t>
      </w:r>
      <w:r w:rsidR="005E0693" w:rsidRPr="005E0693">
        <w:rPr>
          <w:rFonts w:ascii="Verdana" w:hAnsi="Verdana"/>
          <w:spacing w:val="-5"/>
          <w:sz w:val="20"/>
          <w:szCs w:val="20"/>
          <w:lang w:val="bg-BG"/>
        </w:rPr>
        <w:t xml:space="preserve">от които </w:t>
      </w:r>
      <w:r w:rsidR="005E0693">
        <w:rPr>
          <w:rFonts w:ascii="Verdana" w:hAnsi="Verdana"/>
          <w:spacing w:val="-5"/>
          <w:sz w:val="20"/>
          <w:szCs w:val="20"/>
          <w:lang w:val="bg-BG"/>
        </w:rPr>
        <w:t xml:space="preserve">72 </w:t>
      </w:r>
      <w:r w:rsidR="005E0693" w:rsidRPr="005E0693">
        <w:rPr>
          <w:rFonts w:ascii="Verdana" w:hAnsi="Verdana"/>
          <w:spacing w:val="-5"/>
          <w:sz w:val="20"/>
          <w:szCs w:val="20"/>
          <w:lang w:val="bg-BG"/>
        </w:rPr>
        <w:t xml:space="preserve">000 </w:t>
      </w:r>
      <w:proofErr w:type="spellStart"/>
      <w:r w:rsidR="005E0693" w:rsidRPr="005E0693">
        <w:rPr>
          <w:rFonts w:ascii="Verdana" w:hAnsi="Verdana"/>
          <w:spacing w:val="-5"/>
          <w:sz w:val="20"/>
          <w:szCs w:val="20"/>
          <w:lang w:val="bg-BG"/>
        </w:rPr>
        <w:t>лв</w:t>
      </w:r>
      <w:proofErr w:type="spellEnd"/>
      <w:r w:rsidR="005E0693" w:rsidRPr="005E0693">
        <w:rPr>
          <w:rFonts w:ascii="Verdana" w:hAnsi="Verdana"/>
          <w:spacing w:val="-5"/>
          <w:sz w:val="20"/>
          <w:szCs w:val="20"/>
          <w:lang w:val="bg-BG"/>
        </w:rPr>
        <w:t xml:space="preserve"> се отнасят за опции, както следва: </w:t>
      </w:r>
      <w:r w:rsidR="005E0693">
        <w:rPr>
          <w:rFonts w:ascii="Verdana" w:hAnsi="Verdana"/>
          <w:spacing w:val="-5"/>
          <w:sz w:val="20"/>
          <w:szCs w:val="20"/>
          <w:lang w:val="bg-BG"/>
        </w:rPr>
        <w:t xml:space="preserve">60 </w:t>
      </w:r>
      <w:r w:rsidR="005E0693" w:rsidRPr="005E0693">
        <w:rPr>
          <w:rFonts w:ascii="Verdana" w:hAnsi="Verdana"/>
          <w:spacing w:val="-5"/>
          <w:sz w:val="20"/>
          <w:szCs w:val="20"/>
          <w:lang w:val="bg-BG"/>
        </w:rPr>
        <w:t xml:space="preserve">000 лв. без ДДС се отнасят за опция за продължаване на срока на договора с до една година; </w:t>
      </w:r>
      <w:r w:rsidR="005E0693">
        <w:rPr>
          <w:rFonts w:ascii="Verdana" w:hAnsi="Verdana"/>
          <w:spacing w:val="-5"/>
          <w:sz w:val="20"/>
          <w:szCs w:val="20"/>
          <w:lang w:val="bg-BG"/>
        </w:rPr>
        <w:t xml:space="preserve">12 </w:t>
      </w:r>
      <w:r w:rsidR="005E0693" w:rsidRPr="005E0693">
        <w:rPr>
          <w:rFonts w:ascii="Verdana" w:hAnsi="Verdana"/>
          <w:spacing w:val="-5"/>
          <w:sz w:val="20"/>
          <w:szCs w:val="20"/>
          <w:lang w:val="bg-BG"/>
        </w:rPr>
        <w:t>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w:t>
      </w:r>
      <w:r w:rsidR="005E0693">
        <w:rPr>
          <w:rFonts w:ascii="Verdana" w:hAnsi="Verdana"/>
          <w:spacing w:val="-5"/>
          <w:sz w:val="20"/>
          <w:szCs w:val="20"/>
          <w:lang w:val="bg-BG"/>
        </w:rPr>
        <w:t>.</w:t>
      </w:r>
    </w:p>
    <w:p w14:paraId="10840469" w14:textId="07CB0660" w:rsidR="00D44D49" w:rsidRPr="003C6B8E" w:rsidRDefault="00D44D49" w:rsidP="0057381A">
      <w:pPr>
        <w:keepLines/>
        <w:tabs>
          <w:tab w:val="num" w:pos="5126"/>
        </w:tabs>
        <w:spacing w:before="120" w:after="120"/>
        <w:ind w:left="993"/>
        <w:jc w:val="both"/>
        <w:rPr>
          <w:rFonts w:ascii="Verdana" w:hAnsi="Verdana" w:cs="Arial"/>
          <w:sz w:val="20"/>
          <w:szCs w:val="20"/>
          <w:lang w:val="bg-BG"/>
        </w:rPr>
      </w:pPr>
    </w:p>
    <w:p w14:paraId="1CA9A7C8" w14:textId="402AE93C" w:rsidR="00DD6D2F" w:rsidRPr="003C6B8E" w:rsidRDefault="00DD6D2F" w:rsidP="00DD6D2F">
      <w:pPr>
        <w:keepLines/>
        <w:numPr>
          <w:ilvl w:val="0"/>
          <w:numId w:val="3"/>
        </w:numPr>
        <w:spacing w:before="120" w:after="120"/>
        <w:jc w:val="both"/>
        <w:rPr>
          <w:rFonts w:ascii="Verdana" w:hAnsi="Verdana" w:cs="Arial"/>
          <w:b/>
          <w:sz w:val="20"/>
          <w:szCs w:val="20"/>
          <w:lang w:val="bg-BG"/>
        </w:rPr>
      </w:pPr>
      <w:r w:rsidRPr="002837DE">
        <w:rPr>
          <w:rFonts w:ascii="Verdana" w:hAnsi="Verdana" w:cs="Arial"/>
          <w:b/>
          <w:sz w:val="20"/>
          <w:szCs w:val="20"/>
          <w:lang w:val="bg-BG"/>
        </w:rPr>
        <w:t>Гаранция за изпълнение</w:t>
      </w:r>
      <w:r w:rsidR="00B11881" w:rsidRPr="002837DE">
        <w:rPr>
          <w:rFonts w:ascii="Verdana" w:hAnsi="Verdana" w:cs="Arial"/>
          <w:b/>
          <w:sz w:val="20"/>
          <w:szCs w:val="20"/>
          <w:lang w:val="bg-BG"/>
        </w:rPr>
        <w:t>:</w:t>
      </w:r>
    </w:p>
    <w:p w14:paraId="1084046E" w14:textId="3B5A126A" w:rsidR="00D44D49" w:rsidRPr="002837DE" w:rsidRDefault="009B13F7" w:rsidP="0068606A">
      <w:pPr>
        <w:keepLines/>
        <w:spacing w:before="120" w:after="120"/>
        <w:jc w:val="both"/>
        <w:rPr>
          <w:rFonts w:ascii="Verdana" w:hAnsi="Verdana" w:cs="Arial"/>
          <w:sz w:val="20"/>
          <w:szCs w:val="20"/>
          <w:lang w:val="bg-BG"/>
        </w:rPr>
      </w:pPr>
      <w:r w:rsidRPr="003C6B8E">
        <w:rPr>
          <w:rFonts w:ascii="Verdana" w:hAnsi="Verdana" w:cs="Arial"/>
          <w:i/>
          <w:sz w:val="20"/>
          <w:szCs w:val="20"/>
          <w:lang w:val="bg-BG"/>
        </w:rPr>
        <w:t>6.1</w:t>
      </w:r>
      <w:r w:rsidRPr="003C6B8E">
        <w:rPr>
          <w:rFonts w:ascii="Verdana" w:hAnsi="Verdana" w:cs="Arial"/>
          <w:i/>
          <w:sz w:val="20"/>
          <w:szCs w:val="20"/>
          <w:lang w:val="bg-BG"/>
        </w:rPr>
        <w:tab/>
      </w:r>
      <w:r w:rsidR="00D44D49" w:rsidRPr="003C6B8E">
        <w:rPr>
          <w:rFonts w:ascii="Verdana" w:hAnsi="Verdana" w:cs="Arial"/>
          <w:i/>
          <w:sz w:val="20"/>
          <w:szCs w:val="20"/>
          <w:lang w:val="bg-BG"/>
        </w:rPr>
        <w:t>Размерът на гаранцията</w:t>
      </w:r>
      <w:r w:rsidR="00D44D49" w:rsidRPr="003C6B8E">
        <w:rPr>
          <w:rFonts w:ascii="Verdana" w:hAnsi="Verdana" w:cs="Arial"/>
          <w:sz w:val="20"/>
          <w:szCs w:val="20"/>
          <w:lang w:val="bg-BG"/>
        </w:rPr>
        <w:t xml:space="preserve"> за изпълнение е 5% (пет процента) от стойността на договора</w:t>
      </w:r>
      <w:r w:rsidR="00291C44" w:rsidRPr="003C6B8E">
        <w:rPr>
          <w:rFonts w:ascii="Verdana" w:hAnsi="Verdana" w:cs="Arial"/>
          <w:sz w:val="20"/>
          <w:szCs w:val="20"/>
          <w:lang w:val="bg-BG"/>
        </w:rPr>
        <w:t xml:space="preserve"> за съответната обособена позиция</w:t>
      </w:r>
      <w:r w:rsidR="00276959">
        <w:rPr>
          <w:rFonts w:ascii="Verdana" w:hAnsi="Verdana" w:cs="Arial"/>
          <w:sz w:val="20"/>
          <w:szCs w:val="20"/>
          <w:lang w:val="bg-BG"/>
        </w:rPr>
        <w:t xml:space="preserve"> без стойността на опциите</w:t>
      </w:r>
      <w:r w:rsidR="00D44D49" w:rsidRPr="002837DE">
        <w:rPr>
          <w:rFonts w:ascii="Verdana" w:hAnsi="Verdana" w:cs="Arial"/>
          <w:sz w:val="20"/>
          <w:szCs w:val="20"/>
          <w:lang w:val="bg-BG"/>
        </w:rPr>
        <w:t xml:space="preserve">. Условията й са упоменати в договора. </w:t>
      </w:r>
    </w:p>
    <w:p w14:paraId="6A7D7D60" w14:textId="0DC189AF" w:rsidR="00742D4C" w:rsidRPr="003C6B8E" w:rsidRDefault="003B333E" w:rsidP="001D3624">
      <w:pPr>
        <w:keepLines/>
        <w:numPr>
          <w:ilvl w:val="1"/>
          <w:numId w:val="3"/>
        </w:numPr>
        <w:tabs>
          <w:tab w:val="num" w:pos="-1"/>
        </w:tabs>
        <w:spacing w:before="120" w:after="120"/>
        <w:ind w:left="851" w:hanging="633"/>
        <w:jc w:val="both"/>
        <w:rPr>
          <w:rFonts w:ascii="Verdana" w:hAnsi="Verdana" w:cs="Tahoma"/>
          <w:sz w:val="20"/>
          <w:szCs w:val="20"/>
          <w:lang w:val="bg-BG"/>
        </w:rPr>
      </w:pPr>
      <w:r w:rsidRPr="003C6B8E">
        <w:rPr>
          <w:rFonts w:ascii="Verdana" w:hAnsi="Verdana" w:cs="Tahoma"/>
          <w:sz w:val="20"/>
          <w:szCs w:val="20"/>
          <w:lang w:val="bg-BG"/>
        </w:rPr>
        <w:t xml:space="preserve">6.2 </w:t>
      </w:r>
      <w:r w:rsidR="006F088B" w:rsidRPr="003C6B8E">
        <w:rPr>
          <w:rFonts w:ascii="Verdana" w:hAnsi="Verdana" w:cs="Tahoma"/>
          <w:sz w:val="20"/>
          <w:szCs w:val="20"/>
          <w:lang w:val="bg-BG"/>
        </w:rPr>
        <w:t xml:space="preserve">Гаранцията </w:t>
      </w:r>
      <w:r w:rsidR="007E79C0" w:rsidRPr="003C6B8E">
        <w:rPr>
          <w:rFonts w:ascii="Verdana" w:hAnsi="Verdana" w:cs="Tahoma"/>
          <w:sz w:val="20"/>
          <w:szCs w:val="20"/>
          <w:lang w:val="bg-BG"/>
        </w:rPr>
        <w:t xml:space="preserve">за изпълнение </w:t>
      </w:r>
      <w:r w:rsidR="00742D4C" w:rsidRPr="003C6B8E">
        <w:rPr>
          <w:rFonts w:ascii="Verdana" w:hAnsi="Verdana" w:cs="Tahoma"/>
          <w:sz w:val="20"/>
          <w:szCs w:val="20"/>
          <w:lang w:val="bg-BG"/>
        </w:rPr>
        <w:t xml:space="preserve">се предоставя в една от следните </w:t>
      </w:r>
      <w:r w:rsidR="00742D4C" w:rsidRPr="003C6B8E">
        <w:rPr>
          <w:rFonts w:ascii="Verdana" w:hAnsi="Verdana" w:cs="Tahoma"/>
          <w:i/>
          <w:sz w:val="20"/>
          <w:szCs w:val="20"/>
          <w:lang w:val="bg-BG"/>
        </w:rPr>
        <w:t>форми</w:t>
      </w:r>
      <w:r w:rsidR="00742D4C" w:rsidRPr="003C6B8E">
        <w:rPr>
          <w:rFonts w:ascii="Verdana" w:hAnsi="Verdana" w:cs="Tahoma"/>
          <w:sz w:val="20"/>
          <w:szCs w:val="20"/>
          <w:lang w:val="bg-BG"/>
        </w:rPr>
        <w:t xml:space="preserve">: </w:t>
      </w:r>
    </w:p>
    <w:p w14:paraId="461AE21B" w14:textId="77777777" w:rsidR="00A9536A" w:rsidRPr="002837DE"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2837DE">
        <w:rPr>
          <w:rFonts w:ascii="Verdana" w:hAnsi="Verdana"/>
          <w:i/>
          <w:sz w:val="20"/>
          <w:szCs w:val="20"/>
          <w:lang w:val="bg-BG"/>
        </w:rPr>
        <w:t>П</w:t>
      </w:r>
      <w:r w:rsidR="00742D4C" w:rsidRPr="002837DE">
        <w:rPr>
          <w:rFonts w:ascii="Verdana" w:hAnsi="Verdana"/>
          <w:i/>
          <w:sz w:val="20"/>
          <w:szCs w:val="20"/>
          <w:lang w:val="bg-BG"/>
        </w:rPr>
        <w:t>арична</w:t>
      </w:r>
      <w:r w:rsidR="00742D4C" w:rsidRPr="003C6B8E">
        <w:rPr>
          <w:rFonts w:ascii="Verdana" w:hAnsi="Verdana" w:cs="Tahoma"/>
          <w:i/>
          <w:sz w:val="20"/>
          <w:szCs w:val="20"/>
          <w:lang w:val="bg-BG"/>
        </w:rPr>
        <w:t xml:space="preserve"> сума</w:t>
      </w:r>
      <w:r w:rsidR="00A9536A" w:rsidRPr="003C6B8E">
        <w:rPr>
          <w:rFonts w:ascii="Verdana" w:hAnsi="Verdana" w:cs="Tahoma"/>
          <w:i/>
          <w:sz w:val="20"/>
          <w:szCs w:val="20"/>
          <w:lang w:val="bg-BG"/>
        </w:rPr>
        <w:t>:</w:t>
      </w:r>
    </w:p>
    <w:p w14:paraId="5565C25C" w14:textId="77777777" w:rsidR="00046DE4" w:rsidRPr="003C6B8E"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3C6B8E">
        <w:rPr>
          <w:rFonts w:ascii="Verdana" w:hAnsi="Verdana"/>
          <w:sz w:val="20"/>
          <w:szCs w:val="20"/>
          <w:lang w:val="bg-BG"/>
        </w:rPr>
        <w:lastRenderedPageBreak/>
        <w:t>В</w:t>
      </w:r>
      <w:r w:rsidR="006C2DBE" w:rsidRPr="003C6B8E">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19C576BE" w:rsidR="006C2DBE" w:rsidRPr="003C6B8E"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3C6B8E">
        <w:rPr>
          <w:rFonts w:ascii="Verdana" w:hAnsi="Verdana"/>
          <w:i/>
          <w:sz w:val="20"/>
          <w:szCs w:val="20"/>
          <w:lang w:val="bg-BG"/>
        </w:rPr>
        <w:t>Преведена п</w:t>
      </w:r>
      <w:r w:rsidR="006C2DBE" w:rsidRPr="003C6B8E">
        <w:rPr>
          <w:rFonts w:ascii="Verdana" w:hAnsi="Verdana"/>
          <w:i/>
          <w:sz w:val="20"/>
          <w:szCs w:val="20"/>
          <w:lang w:val="bg-BG"/>
        </w:rPr>
        <w:t>о банков път</w:t>
      </w:r>
      <w:r w:rsidR="006C2DBE" w:rsidRPr="003C6B8E">
        <w:rPr>
          <w:rFonts w:ascii="Verdana" w:hAnsi="Verdana"/>
          <w:sz w:val="20"/>
          <w:szCs w:val="20"/>
          <w:lang w:val="bg-BG"/>
        </w:rPr>
        <w:t xml:space="preserve"> на сметка на "Софийска вода" АД: Общинска банка, клон </w:t>
      </w:r>
      <w:proofErr w:type="spellStart"/>
      <w:r w:rsidR="006C2DBE" w:rsidRPr="003C6B8E">
        <w:rPr>
          <w:rFonts w:ascii="Verdana" w:hAnsi="Verdana"/>
          <w:sz w:val="20"/>
          <w:szCs w:val="20"/>
          <w:lang w:val="bg-BG"/>
        </w:rPr>
        <w:t>Денкоглу</w:t>
      </w:r>
      <w:proofErr w:type="spellEnd"/>
      <w:r w:rsidR="006C2DBE" w:rsidRPr="003C6B8E">
        <w:rPr>
          <w:rFonts w:ascii="Verdana" w:hAnsi="Verdana"/>
          <w:sz w:val="20"/>
          <w:szCs w:val="20"/>
          <w:lang w:val="bg-BG"/>
        </w:rPr>
        <w:t>, IBAN: BG07 SOMB 9130 1010 3079 02, BIC: SOMB BGSF, като в основанието се посочват номерът на търга</w:t>
      </w:r>
      <w:r w:rsidR="00E15C50" w:rsidRPr="003C6B8E">
        <w:rPr>
          <w:rFonts w:ascii="Verdana" w:hAnsi="Verdana"/>
          <w:sz w:val="20"/>
          <w:szCs w:val="20"/>
          <w:lang w:val="bg-BG"/>
        </w:rPr>
        <w:t xml:space="preserve"> и обособената позиция, за която се отнася</w:t>
      </w:r>
      <w:r w:rsidR="006C2DBE" w:rsidRPr="003C6B8E">
        <w:rPr>
          <w:rFonts w:ascii="Verdana" w:hAnsi="Verdana"/>
          <w:sz w:val="20"/>
          <w:szCs w:val="20"/>
          <w:lang w:val="bg-BG"/>
        </w:rPr>
        <w:t>.</w:t>
      </w:r>
    </w:p>
    <w:p w14:paraId="398BCCF6" w14:textId="744E6A3B"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 Участникът представя отделна банкова гаранция за съответната обособена позиция.</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34BD6811" w:rsidR="00D44D49" w:rsidRPr="0068606A"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614E20AD" w:rsidR="00D44D49" w:rsidRPr="004D3C59"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w:t>
      </w:r>
      <w:r w:rsidRPr="004D3C59">
        <w:rPr>
          <w:rFonts w:ascii="Verdana" w:hAnsi="Verdana" w:cs="Tahoma"/>
          <w:color w:val="000000"/>
          <w:sz w:val="20"/>
          <w:szCs w:val="20"/>
          <w:lang w:val="bg-BG"/>
        </w:rPr>
        <w:t xml:space="preserve">определения в процедурата. </w:t>
      </w:r>
    </w:p>
    <w:p w14:paraId="1FD4CC22" w14:textId="7528E205" w:rsidR="0099591D" w:rsidRPr="0057381A" w:rsidRDefault="0099591D"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57381A">
        <w:rPr>
          <w:rFonts w:ascii="Verdana" w:hAnsi="Verdana"/>
          <w:sz w:val="20"/>
          <w:szCs w:val="20"/>
          <w:lang w:val="bg-BG"/>
        </w:rPr>
        <w:t>При представяне на гаранция във формата на застраховка</w:t>
      </w:r>
      <w:r w:rsidRPr="004D3C59">
        <w:rPr>
          <w:rFonts w:ascii="Verdana" w:hAnsi="Verdana" w:cs="Tahoma"/>
          <w:sz w:val="20"/>
          <w:szCs w:val="20"/>
          <w:lang w:val="bg-BG"/>
        </w:rPr>
        <w:t xml:space="preserve">, </w:t>
      </w:r>
      <w:r w:rsidRPr="0057381A">
        <w:rPr>
          <w:rFonts w:ascii="Verdana" w:hAnsi="Verdana"/>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B66787C" w14:textId="58288358" w:rsidR="0099591D" w:rsidRPr="0057381A" w:rsidRDefault="0099591D" w:rsidP="0057381A">
      <w:pPr>
        <w:keepLines/>
        <w:numPr>
          <w:ilvl w:val="2"/>
          <w:numId w:val="3"/>
        </w:numPr>
        <w:tabs>
          <w:tab w:val="num" w:pos="0"/>
          <w:tab w:val="num" w:pos="5126"/>
        </w:tabs>
        <w:spacing w:before="120" w:after="120"/>
        <w:ind w:left="1440"/>
        <w:jc w:val="both"/>
        <w:rPr>
          <w:rFonts w:ascii="Verdana" w:hAnsi="Verdana"/>
          <w:sz w:val="20"/>
          <w:szCs w:val="20"/>
          <w:lang w:val="bg-BG"/>
        </w:rPr>
      </w:pPr>
      <w:r w:rsidRPr="0057381A">
        <w:rPr>
          <w:rFonts w:ascii="Verdana" w:hAnsi="Verdana"/>
          <w:sz w:val="20"/>
          <w:szCs w:val="20"/>
          <w:lang w:val="bg-BG"/>
        </w:rPr>
        <w:t>В случай, че гаранцията е под формата на застраховка, същата следва да е платена изцяло при представянето й на възложителя преди сключване на договора за обществената поръчка.</w:t>
      </w:r>
    </w:p>
    <w:p w14:paraId="04FB66C0" w14:textId="0CD82980" w:rsidR="0031453E" w:rsidRPr="0057381A"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D3C59">
        <w:rPr>
          <w:rFonts w:ascii="Verdana" w:hAnsi="Verdana" w:cs="Tahoma"/>
          <w:color w:val="000000"/>
          <w:sz w:val="20"/>
          <w:szCs w:val="20"/>
          <w:lang w:val="bg-BG"/>
        </w:rPr>
        <w:lastRenderedPageBreak/>
        <w:t>Когато участникът</w:t>
      </w:r>
      <w:r w:rsidR="00FE6BD1" w:rsidRPr="0057381A">
        <w:rPr>
          <w:rFonts w:ascii="Verdana" w:hAnsi="Verdana" w:cs="Tahoma"/>
          <w:color w:val="000000"/>
          <w:sz w:val="20"/>
          <w:szCs w:val="20"/>
          <w:lang w:val="bg-BG"/>
        </w:rPr>
        <w:t>, избран за изпълнител на</w:t>
      </w:r>
      <w:r w:rsidRPr="0057381A">
        <w:rPr>
          <w:rFonts w:ascii="Verdana" w:hAnsi="Verdana" w:cs="Tahoma"/>
          <w:color w:val="000000"/>
          <w:sz w:val="20"/>
          <w:szCs w:val="20"/>
          <w:lang w:val="bg-BG"/>
        </w:rPr>
        <w:t xml:space="preserve"> процедурата</w:t>
      </w:r>
      <w:r w:rsidR="00851A7E" w:rsidRPr="0057381A">
        <w:rPr>
          <w:rFonts w:ascii="Verdana" w:hAnsi="Verdana" w:cs="Tahoma"/>
          <w:color w:val="000000"/>
          <w:sz w:val="20"/>
          <w:szCs w:val="20"/>
          <w:lang w:val="bg-BG"/>
        </w:rPr>
        <w:t>,</w:t>
      </w:r>
      <w:r w:rsidRPr="0057381A">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57381A">
        <w:rPr>
          <w:rFonts w:ascii="Verdana" w:hAnsi="Verdana" w:cs="Tahoma"/>
          <w:color w:val="000000"/>
          <w:sz w:val="20"/>
          <w:szCs w:val="20"/>
          <w:lang w:val="bg-BG"/>
        </w:rPr>
        <w:t xml:space="preserve"> </w:t>
      </w:r>
    </w:p>
    <w:p w14:paraId="734AD466" w14:textId="3BA194CA" w:rsidR="0031453E" w:rsidRPr="0057381A"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57381A">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21D54CEE" w:rsidR="00D44D49" w:rsidRPr="00475B8B" w:rsidRDefault="00D44D49" w:rsidP="00543442">
      <w:pPr>
        <w:keepLines/>
        <w:numPr>
          <w:ilvl w:val="1"/>
          <w:numId w:val="3"/>
        </w:numPr>
        <w:tabs>
          <w:tab w:val="num" w:pos="-1137"/>
        </w:tabs>
        <w:spacing w:before="120" w:after="120"/>
        <w:ind w:left="851" w:hanging="633"/>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FB052C">
        <w:rPr>
          <w:rFonts w:ascii="Verdana" w:hAnsi="Verdana" w:cs="Arial"/>
          <w:sz w:val="20"/>
          <w:szCs w:val="20"/>
          <w:lang w:val="bg-BG"/>
        </w:rPr>
        <w:t xml:space="preserve">Арно </w:t>
      </w:r>
      <w:proofErr w:type="spellStart"/>
      <w:r w:rsidR="00FB052C">
        <w:rPr>
          <w:rFonts w:ascii="Verdana" w:hAnsi="Verdana" w:cs="Arial"/>
          <w:sz w:val="20"/>
          <w:szCs w:val="20"/>
          <w:lang w:val="bg-BG"/>
        </w:rPr>
        <w:t>Валто</w:t>
      </w:r>
      <w:proofErr w:type="spellEnd"/>
      <w:r w:rsidR="00FB052C">
        <w:rPr>
          <w:rFonts w:ascii="Verdana" w:hAnsi="Verdana" w:cs="Arial"/>
          <w:sz w:val="20"/>
          <w:szCs w:val="20"/>
          <w:lang w:val="bg-BG"/>
        </w:rPr>
        <w:t xml:space="preserve"> де </w:t>
      </w:r>
      <w:proofErr w:type="spellStart"/>
      <w:r w:rsidR="00FB052C">
        <w:rPr>
          <w:rFonts w:ascii="Verdana" w:hAnsi="Verdana" w:cs="Arial"/>
          <w:sz w:val="20"/>
          <w:szCs w:val="20"/>
          <w:lang w:val="bg-BG"/>
        </w:rPr>
        <w:t>Мулиак</w:t>
      </w:r>
      <w:proofErr w:type="spellEnd"/>
      <w:r w:rsidR="00FB052C" w:rsidRPr="00475B8B">
        <w:rPr>
          <w:rFonts w:ascii="Verdana" w:hAnsi="Verdana" w:cs="Arial"/>
          <w:sz w:val="20"/>
          <w:szCs w:val="20"/>
          <w:lang w:val="bg-BG"/>
        </w:rPr>
        <w:t xml:space="preserve"> </w:t>
      </w:r>
      <w:r w:rsidR="00D2084E" w:rsidRPr="00475B8B">
        <w:rPr>
          <w:rFonts w:ascii="Verdana" w:hAnsi="Verdana" w:cs="Arial"/>
          <w:sz w:val="20"/>
          <w:szCs w:val="20"/>
          <w:lang w:val="bg-BG"/>
        </w:rPr>
        <w:t xml:space="preserve">- изпълнителен директор на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475B8B">
        <w:rPr>
          <w:rFonts w:ascii="Verdana" w:hAnsi="Verdana" w:cs="Arial"/>
          <w:sz w:val="20"/>
          <w:szCs w:val="20"/>
          <w:lang w:val="bg-BG"/>
        </w:rPr>
        <w:t>Лице за контакт по процедурата</w:t>
      </w:r>
      <w:r w:rsidRPr="00475B8B">
        <w:rPr>
          <w:rFonts w:ascii="Verdana" w:hAnsi="Verdana" w:cs="Arial"/>
          <w:sz w:val="20"/>
          <w:szCs w:val="20"/>
          <w:lang w:val="bg-BG"/>
        </w:rPr>
        <w:t xml:space="preserve">: </w:t>
      </w:r>
      <w:r w:rsidR="00FB052C">
        <w:rPr>
          <w:rFonts w:ascii="Verdana" w:hAnsi="Verdana" w:cs="Arial"/>
          <w:sz w:val="20"/>
          <w:szCs w:val="20"/>
          <w:lang w:val="bg-BG"/>
        </w:rPr>
        <w:t xml:space="preserve">Камелия Георгиева </w:t>
      </w:r>
      <w:r w:rsidR="00FB052C" w:rsidRPr="00475B8B">
        <w:rPr>
          <w:rFonts w:ascii="Verdana" w:hAnsi="Verdana" w:cs="Arial"/>
          <w:sz w:val="20"/>
          <w:szCs w:val="20"/>
          <w:lang w:val="bg-BG"/>
        </w:rPr>
        <w:t xml:space="preserve">, </w:t>
      </w:r>
      <w:r w:rsidRPr="00475B8B">
        <w:rPr>
          <w:rFonts w:ascii="Verdana" w:hAnsi="Verdana" w:cs="Arial"/>
          <w:sz w:val="20"/>
          <w:szCs w:val="20"/>
          <w:lang w:val="bg-BG"/>
        </w:rPr>
        <w:t>тел: +359 2 81 22 </w:t>
      </w:r>
      <w:r w:rsidR="00FB052C">
        <w:rPr>
          <w:rFonts w:ascii="Verdana" w:hAnsi="Verdana" w:cs="Arial"/>
          <w:sz w:val="20"/>
          <w:szCs w:val="20"/>
          <w:lang w:val="bg-BG"/>
        </w:rPr>
        <w:t>457</w:t>
      </w:r>
      <w:r w:rsidR="00FB052C" w:rsidRPr="00475B8B">
        <w:rPr>
          <w:rFonts w:ascii="Verdana" w:hAnsi="Verdana" w:cs="Arial"/>
          <w:sz w:val="20"/>
          <w:szCs w:val="20"/>
          <w:lang w:val="bg-BG"/>
        </w:rPr>
        <w:t xml:space="preserve">, </w:t>
      </w:r>
      <w:r w:rsidRPr="00475B8B">
        <w:rPr>
          <w:rFonts w:ascii="Verdana" w:hAnsi="Verdana" w:cs="Arial"/>
          <w:sz w:val="20"/>
          <w:szCs w:val="20"/>
          <w:lang w:val="bg-BG"/>
        </w:rPr>
        <w:t>Факс: +359 2 81 22 588/589</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1C68645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включително разделите</w:t>
      </w:r>
      <w:r w:rsidR="00274BD8">
        <w:rPr>
          <w:rFonts w:ascii="Verdana" w:hAnsi="Verdana" w:cs="Tahoma"/>
          <w:sz w:val="20"/>
          <w:szCs w:val="20"/>
          <w:lang w:val="bg-BG"/>
        </w:rPr>
        <w:t>,</w:t>
      </w:r>
      <w:r w:rsidR="002E6CCD" w:rsidRPr="00475B8B">
        <w:rPr>
          <w:rFonts w:ascii="Verdana" w:hAnsi="Verdana" w:cs="Tahoma"/>
          <w:sz w:val="20"/>
          <w:szCs w:val="20"/>
          <w:lang w:val="bg-BG"/>
        </w:rPr>
        <w:t xml:space="preserve">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57E4209A" w14:textId="77777777" w:rsidR="00881F6C" w:rsidRPr="00475B8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65C38637" w14:textId="552AA1FC" w:rsidR="00881F6C" w:rsidRPr="0063242C" w:rsidRDefault="00881F6C" w:rsidP="00543442">
      <w:pPr>
        <w:pStyle w:val="ListParagraph"/>
        <w:numPr>
          <w:ilvl w:val="1"/>
          <w:numId w:val="3"/>
        </w:numPr>
        <w:tabs>
          <w:tab w:val="num" w:pos="-1137"/>
        </w:tabs>
        <w:spacing w:before="120" w:after="120"/>
        <w:contextualSpacing w:val="0"/>
        <w:jc w:val="both"/>
        <w:rPr>
          <w:rFonts w:ascii="Verdana" w:hAnsi="Verdana" w:cs="Tahoma"/>
          <w:color w:val="000000"/>
          <w:sz w:val="20"/>
          <w:szCs w:val="20"/>
          <w:lang w:val="bg-BG"/>
        </w:rPr>
      </w:pPr>
      <w:r w:rsidRPr="0063242C">
        <w:rPr>
          <w:rStyle w:val="ala30"/>
          <w:rFonts w:ascii="Verdana" w:hAnsi="Verdana" w:cs="Tahoma"/>
          <w:color w:val="000000"/>
          <w:sz w:val="20"/>
          <w:szCs w:val="20"/>
          <w:lang w:val="bg-BG"/>
        </w:rPr>
        <w:t>Лицата могат да поискат писмено</w:t>
      </w:r>
      <w:r w:rsidR="00735996" w:rsidRPr="0063242C">
        <w:rPr>
          <w:rStyle w:val="FootnoteReference"/>
          <w:rFonts w:ascii="Verdana" w:hAnsi="Verdana" w:cs="Tahoma"/>
          <w:color w:val="000000"/>
          <w:sz w:val="20"/>
          <w:szCs w:val="20"/>
          <w:lang w:val="bg-BG"/>
        </w:rPr>
        <w:footnoteReference w:id="2"/>
      </w:r>
      <w:r w:rsidRPr="0063242C">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3A7A0C">
        <w:rPr>
          <w:rStyle w:val="ala30"/>
          <w:rFonts w:ascii="Verdana" w:hAnsi="Verdana" w:cs="Tahoma"/>
          <w:sz w:val="20"/>
          <w:szCs w:val="20"/>
          <w:lang w:val="bg-BG"/>
        </w:rPr>
        <w:t>10 дни преди изтичане на срока за получаване на офертите</w:t>
      </w:r>
      <w:r w:rsidR="000B73E6" w:rsidRPr="003A7A0C">
        <w:rPr>
          <w:rStyle w:val="ala30"/>
          <w:rFonts w:ascii="Verdana" w:hAnsi="Verdana" w:cs="Tahoma"/>
          <w:sz w:val="20"/>
          <w:szCs w:val="20"/>
          <w:lang w:val="bg-BG"/>
        </w:rPr>
        <w:t xml:space="preserve"> за участие</w:t>
      </w:r>
      <w:r w:rsidRPr="0063242C">
        <w:rPr>
          <w:rStyle w:val="ala30"/>
          <w:rFonts w:ascii="Verdana" w:hAnsi="Verdana" w:cs="Tahoma"/>
          <w:color w:val="000000"/>
          <w:sz w:val="20"/>
          <w:szCs w:val="20"/>
          <w:lang w:val="bg-BG"/>
        </w:rPr>
        <w:t xml:space="preserve">. </w:t>
      </w:r>
    </w:p>
    <w:p w14:paraId="1900D6C2" w14:textId="1DCC2AD6" w:rsidR="00881F6C" w:rsidRPr="0063242C" w:rsidRDefault="00881F6C" w:rsidP="009426F9">
      <w:pPr>
        <w:spacing w:before="120" w:after="120"/>
        <w:ind w:firstLine="567"/>
        <w:jc w:val="both"/>
        <w:rPr>
          <w:rFonts w:ascii="Verdana" w:hAnsi="Verdana" w:cs="Tahoma"/>
          <w:color w:val="000000"/>
          <w:sz w:val="20"/>
          <w:szCs w:val="20"/>
          <w:lang w:val="bg-BG"/>
        </w:rPr>
      </w:pPr>
      <w:r w:rsidRPr="00635A62">
        <w:rPr>
          <w:rFonts w:ascii="Verdana" w:hAnsi="Verdana" w:cs="Tahoma"/>
          <w:color w:val="000000"/>
          <w:sz w:val="20"/>
          <w:szCs w:val="20"/>
          <w:lang w:val="bg-BG"/>
        </w:rPr>
        <w:t>Възложителят предоставя разясненията в 4-дневен срок от получаване на искането, но не по-късно от 6 дни преди с</w:t>
      </w:r>
      <w:r w:rsidRPr="002730B2">
        <w:rPr>
          <w:rFonts w:ascii="Verdana" w:hAnsi="Verdana" w:cs="Tahoma"/>
          <w:color w:val="000000"/>
          <w:sz w:val="20"/>
          <w:szCs w:val="20"/>
          <w:lang w:val="bg-BG"/>
        </w:rPr>
        <w:t xml:space="preserve">рока за получаване </w:t>
      </w:r>
      <w:r w:rsidR="000B73E6" w:rsidRPr="0063242C">
        <w:rPr>
          <w:rFonts w:ascii="Verdana" w:hAnsi="Verdana" w:cs="Tahoma"/>
          <w:color w:val="000000"/>
          <w:sz w:val="20"/>
          <w:szCs w:val="20"/>
          <w:lang w:val="bg-BG"/>
        </w:rPr>
        <w:t>на</w:t>
      </w:r>
      <w:r w:rsidRPr="0063242C">
        <w:rPr>
          <w:rFonts w:ascii="Verdana" w:hAnsi="Verdana" w:cs="Tahoma"/>
          <w:color w:val="000000"/>
          <w:sz w:val="20"/>
          <w:szCs w:val="20"/>
          <w:lang w:val="bg-BG"/>
        </w:rPr>
        <w:t xml:space="preserve"> оферти</w:t>
      </w:r>
      <w:r w:rsidR="000B73E6" w:rsidRPr="0063242C">
        <w:rPr>
          <w:rFonts w:ascii="Verdana" w:hAnsi="Verdana" w:cs="Tahoma"/>
          <w:color w:val="000000"/>
          <w:sz w:val="20"/>
          <w:szCs w:val="20"/>
          <w:lang w:val="bg-BG"/>
        </w:rPr>
        <w:t xml:space="preserve"> за участие</w:t>
      </w:r>
      <w:r w:rsidR="00D2084E" w:rsidRPr="0063242C">
        <w:rPr>
          <w:rFonts w:ascii="Verdana" w:hAnsi="Verdana" w:cs="Tahoma"/>
          <w:color w:val="000000"/>
          <w:sz w:val="20"/>
          <w:szCs w:val="20"/>
          <w:lang w:val="bg-BG"/>
        </w:rPr>
        <w:t xml:space="preserve">. </w:t>
      </w:r>
      <w:r w:rsidRPr="0063242C">
        <w:rPr>
          <w:rFonts w:ascii="Verdana" w:hAnsi="Verdana" w:cs="Tahoma"/>
          <w:color w:val="000000"/>
          <w:sz w:val="20"/>
          <w:szCs w:val="20"/>
          <w:lang w:val="bg-BG"/>
        </w:rPr>
        <w:t xml:space="preserve">В разясненията не се посочва лицето, направило запитването. </w:t>
      </w:r>
    </w:p>
    <w:p w14:paraId="503B7DBC" w14:textId="5F2C0CDE" w:rsidR="00881F6C" w:rsidRPr="0063242C" w:rsidRDefault="00881F6C" w:rsidP="009426F9">
      <w:pPr>
        <w:spacing w:before="120" w:after="120"/>
        <w:ind w:firstLine="567"/>
        <w:jc w:val="both"/>
        <w:rPr>
          <w:rFonts w:ascii="Verdana" w:hAnsi="Verdana" w:cs="Tahoma"/>
          <w:color w:val="000000"/>
          <w:sz w:val="20"/>
          <w:szCs w:val="20"/>
          <w:lang w:val="bg-BG"/>
        </w:rPr>
      </w:pPr>
      <w:r w:rsidRPr="0063242C">
        <w:rPr>
          <w:rFonts w:ascii="Verdana" w:hAnsi="Verdana" w:cs="Tahoma"/>
          <w:color w:val="000000"/>
          <w:sz w:val="20"/>
          <w:szCs w:val="20"/>
          <w:lang w:val="bg-BG"/>
        </w:rPr>
        <w:t xml:space="preserve">Възложителят </w:t>
      </w:r>
      <w:r w:rsidRPr="0063242C">
        <w:rPr>
          <w:rFonts w:ascii="Verdana" w:hAnsi="Verdana" w:cs="Tahoma"/>
          <w:b/>
          <w:color w:val="000000"/>
          <w:sz w:val="20"/>
          <w:szCs w:val="20"/>
          <w:lang w:val="bg-BG"/>
        </w:rPr>
        <w:t>не</w:t>
      </w:r>
      <w:r w:rsidRPr="0063242C">
        <w:rPr>
          <w:rFonts w:ascii="Verdana" w:hAnsi="Verdana" w:cs="Tahoma"/>
          <w:color w:val="000000"/>
          <w:sz w:val="20"/>
          <w:szCs w:val="20"/>
          <w:lang w:val="bg-BG"/>
        </w:rPr>
        <w:t xml:space="preserve"> предоставя разяснения, ако искането е постъпило след </w:t>
      </w:r>
      <w:r w:rsidR="000C7775" w:rsidRPr="0063242C">
        <w:rPr>
          <w:rFonts w:ascii="Verdana" w:hAnsi="Verdana" w:cs="Tahoma"/>
          <w:color w:val="000000"/>
          <w:sz w:val="20"/>
          <w:szCs w:val="20"/>
          <w:lang w:val="bg-BG"/>
        </w:rPr>
        <w:t>законово определен срок</w:t>
      </w:r>
      <w:r w:rsidRPr="0063242C">
        <w:rPr>
          <w:rFonts w:ascii="Verdana" w:hAnsi="Verdana" w:cs="Tahoma"/>
          <w:color w:val="000000"/>
          <w:sz w:val="20"/>
          <w:szCs w:val="20"/>
          <w:lang w:val="bg-BG"/>
        </w:rPr>
        <w:t xml:space="preserve">. </w:t>
      </w:r>
    </w:p>
    <w:p w14:paraId="1553640D" w14:textId="0A1B6D2A" w:rsidR="00881F6C" w:rsidRPr="00475B8B" w:rsidRDefault="00881F6C" w:rsidP="009426F9">
      <w:pPr>
        <w:spacing w:before="120" w:after="120"/>
        <w:ind w:firstLine="480"/>
        <w:jc w:val="both"/>
        <w:rPr>
          <w:rFonts w:ascii="Verdana" w:hAnsi="Verdana" w:cs="Tahoma"/>
          <w:color w:val="000000"/>
          <w:sz w:val="20"/>
          <w:szCs w:val="20"/>
          <w:lang w:val="bg-BG"/>
        </w:rPr>
      </w:pPr>
      <w:r w:rsidRPr="0063242C">
        <w:rPr>
          <w:rFonts w:ascii="Verdana" w:hAnsi="Verdana" w:cs="Tahoma"/>
          <w:color w:val="000000"/>
          <w:sz w:val="20"/>
          <w:szCs w:val="20"/>
          <w:lang w:val="bg-BG"/>
        </w:rPr>
        <w:t>Разясненията се предоставят чрез публикуване на профила на купувача.</w:t>
      </w:r>
      <w:r w:rsidRPr="00475B8B">
        <w:rPr>
          <w:rFonts w:ascii="Verdana" w:hAnsi="Verdana" w:cs="Tahoma"/>
          <w:color w:val="000000"/>
          <w:sz w:val="20"/>
          <w:szCs w:val="20"/>
          <w:lang w:val="bg-BG"/>
        </w:rPr>
        <w:t xml:space="preserve"> </w:t>
      </w:r>
    </w:p>
    <w:p w14:paraId="5931A279" w14:textId="77777777" w:rsidR="00BF6EA5" w:rsidRDefault="00BF6EA5" w:rsidP="003E59C5">
      <w:pPr>
        <w:ind w:firstLine="480"/>
        <w:jc w:val="both"/>
        <w:rPr>
          <w:rStyle w:val="ala151"/>
          <w:rFonts w:ascii="Verdana" w:hAnsi="Verdana"/>
          <w:color w:val="FF0000"/>
          <w:sz w:val="20"/>
          <w:szCs w:val="20"/>
          <w:lang w:val="bg-BG"/>
        </w:rPr>
      </w:pPr>
    </w:p>
    <w:p w14:paraId="2B446B36" w14:textId="4FC0B503" w:rsidR="005960B4" w:rsidRPr="00475B8B" w:rsidRDefault="00D44D49" w:rsidP="0060262D">
      <w:pPr>
        <w:pStyle w:val="ListParagraph"/>
        <w:numPr>
          <w:ilvl w:val="1"/>
          <w:numId w:val="3"/>
        </w:numPr>
        <w:tabs>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w:t>
      </w:r>
      <w:r w:rsidR="00BF6EA5">
        <w:rPr>
          <w:rFonts w:ascii="Verdana" w:hAnsi="Verdana" w:cs="Arial"/>
          <w:sz w:val="20"/>
          <w:szCs w:val="20"/>
          <w:lang w:val="bg-BG"/>
        </w:rPr>
        <w:t>,</w:t>
      </w:r>
      <w:r w:rsidR="005960B4" w:rsidRPr="00475B8B">
        <w:rPr>
          <w:rFonts w:ascii="Verdana" w:hAnsi="Verdana" w:cs="Arial"/>
          <w:sz w:val="20"/>
          <w:szCs w:val="20"/>
          <w:lang w:val="bg-BG"/>
        </w:rPr>
        <w:t xml:space="preserve"> определени в тази документация.</w:t>
      </w:r>
    </w:p>
    <w:p w14:paraId="40C5B81B" w14:textId="0ECBFAC9" w:rsidR="005960B4" w:rsidRPr="00475B8B" w:rsidRDefault="005960B4" w:rsidP="0060262D">
      <w:pPr>
        <w:pStyle w:val="ListParagraph"/>
        <w:numPr>
          <w:ilvl w:val="1"/>
          <w:numId w:val="3"/>
        </w:numPr>
        <w:tabs>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591AF4BE"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D040BF">
        <w:rPr>
          <w:rFonts w:ascii="Verdana" w:hAnsi="Verdana" w:cs="Arial"/>
          <w:sz w:val="20"/>
          <w:szCs w:val="20"/>
          <w:lang w:val="bg-BG"/>
        </w:rPr>
        <w:t xml:space="preserve">с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688E9010"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77AA2F" w14:textId="7A6051A9"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Fonts w:ascii="Verdana" w:hAnsi="Verdana" w:cs="Tahoma"/>
          <w:sz w:val="20"/>
          <w:szCs w:val="20"/>
          <w:lang w:val="bg-BG"/>
        </w:rPr>
        <w:t xml:space="preserve">Когато участник подава оферта за </w:t>
      </w:r>
      <w:r w:rsidRPr="00475B8B">
        <w:rPr>
          <w:rFonts w:ascii="Verdana" w:hAnsi="Verdana" w:cs="Tahoma"/>
          <w:b/>
          <w:sz w:val="20"/>
          <w:szCs w:val="20"/>
          <w:lang w:val="bg-BG"/>
        </w:rPr>
        <w:t>повече от една обособена позиция</w:t>
      </w:r>
      <w:r w:rsidRPr="00475B8B">
        <w:rPr>
          <w:rFonts w:ascii="Verdana" w:hAnsi="Verdana" w:cs="Tahoma"/>
          <w:sz w:val="20"/>
          <w:szCs w:val="20"/>
          <w:lang w:val="bg-BG"/>
        </w:rPr>
        <w:t xml:space="preserve">, в опаковката по горната точка за всяка от позициите се представят </w:t>
      </w:r>
      <w:r w:rsidRPr="00475B8B">
        <w:rPr>
          <w:rFonts w:ascii="Verdana" w:hAnsi="Verdana" w:cs="Tahoma"/>
          <w:b/>
          <w:sz w:val="20"/>
          <w:szCs w:val="20"/>
          <w:lang w:val="bg-BG"/>
        </w:rPr>
        <w:t>поотделно комплектувани документи по чл.39, ал.3, т.1 от ППЗОП</w:t>
      </w:r>
      <w:r w:rsidRPr="00475B8B">
        <w:rPr>
          <w:rFonts w:ascii="Verdana" w:hAnsi="Verdana" w:cs="Tahoma"/>
          <w:sz w:val="20"/>
          <w:szCs w:val="20"/>
          <w:lang w:val="bg-BG"/>
        </w:rPr>
        <w:t xml:space="preserve"> и </w:t>
      </w:r>
      <w:r w:rsidRPr="00475B8B">
        <w:rPr>
          <w:rFonts w:ascii="Verdana" w:hAnsi="Verdana" w:cs="Tahoma"/>
          <w:b/>
          <w:sz w:val="20"/>
          <w:szCs w:val="20"/>
          <w:lang w:val="bg-BG"/>
        </w:rPr>
        <w:t>отделни непрозрачни пликове с надпис „Предлагани ценови параметри"</w:t>
      </w:r>
      <w:r w:rsidRPr="00475B8B">
        <w:rPr>
          <w:rFonts w:ascii="Verdana" w:hAnsi="Verdana" w:cs="Tahoma"/>
          <w:sz w:val="20"/>
          <w:szCs w:val="20"/>
          <w:lang w:val="bg-BG"/>
        </w:rPr>
        <w:t xml:space="preserve">, с посочване на позицията, за която се отнасят. </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374F62D3"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lastRenderedPageBreak/>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68606A" w:rsidRDefault="00E52F41" w:rsidP="002715D3">
      <w:pPr>
        <w:spacing w:before="120" w:after="120"/>
        <w:ind w:left="1247"/>
        <w:jc w:val="both"/>
        <w:rPr>
          <w:rStyle w:val="ala49"/>
          <w:rFonts w:ascii="Verdana" w:hAnsi="Verdana"/>
          <w:i/>
          <w:sz w:val="18"/>
          <w:szCs w:val="18"/>
          <w:lang w:val="bg-BG"/>
        </w:rPr>
      </w:pPr>
      <w:r w:rsidRPr="0068606A">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68606A"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68606A"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68606A"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68606A"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68606A"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68606A"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68606A">
        <w:rPr>
          <w:rStyle w:val="alcapt2"/>
          <w:rFonts w:ascii="Verdana" w:hAnsi="Verdana" w:cs="Tahoma"/>
          <w:color w:val="000000"/>
          <w:sz w:val="18"/>
          <w:szCs w:val="18"/>
          <w:lang w:val="bg-BG"/>
        </w:rPr>
        <w:t>а)</w:t>
      </w:r>
      <w:r w:rsidRPr="0068606A">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lastRenderedPageBreak/>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68606A"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68606A">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68606A"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68606A">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68606A" w:rsidRDefault="00E52F41" w:rsidP="002715D3">
      <w:pPr>
        <w:pStyle w:val="ListParagraph"/>
        <w:spacing w:before="120" w:after="120"/>
        <w:contextualSpacing w:val="0"/>
        <w:jc w:val="both"/>
        <w:rPr>
          <w:rFonts w:ascii="Verdana" w:hAnsi="Verdana" w:cs="Tahoma"/>
          <w:color w:val="000000"/>
          <w:sz w:val="18"/>
          <w:szCs w:val="18"/>
          <w:lang w:val="bg-BG"/>
        </w:rPr>
      </w:pPr>
      <w:r w:rsidRPr="0068606A">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68606A"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68606A">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68606A"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68606A">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68606A"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68606A">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68606A"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68606A">
        <w:rPr>
          <w:rFonts w:ascii="Verdana" w:hAnsi="Verdana" w:cs="Tahoma"/>
          <w:i/>
          <w:color w:val="000000"/>
          <w:sz w:val="18"/>
          <w:szCs w:val="18"/>
          <w:lang w:val="bg-BG"/>
        </w:rPr>
        <w:t xml:space="preserve">опитал е да: </w:t>
      </w:r>
    </w:p>
    <w:p w14:paraId="5CA9EA65" w14:textId="77777777" w:rsidR="00E52F41" w:rsidRPr="0068606A"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68606A">
        <w:rPr>
          <w:rStyle w:val="alcapt2"/>
          <w:rFonts w:ascii="Verdana" w:hAnsi="Verdana" w:cs="Tahoma"/>
          <w:color w:val="000000"/>
          <w:sz w:val="18"/>
          <w:szCs w:val="18"/>
          <w:lang w:val="bg-BG"/>
        </w:rPr>
        <w:t>а)</w:t>
      </w:r>
      <w:r w:rsidRPr="0068606A">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68606A" w:rsidRDefault="00E52F41" w:rsidP="00957C48">
      <w:pPr>
        <w:pStyle w:val="ListParagraph"/>
        <w:spacing w:before="120" w:after="120"/>
        <w:ind w:firstLine="696"/>
        <w:contextualSpacing w:val="0"/>
        <w:jc w:val="both"/>
        <w:rPr>
          <w:rFonts w:ascii="Verdana" w:hAnsi="Verdana" w:cs="Tahoma"/>
          <w:color w:val="000000"/>
          <w:sz w:val="18"/>
          <w:szCs w:val="18"/>
          <w:lang w:val="bg-BG"/>
        </w:rPr>
      </w:pPr>
      <w:r w:rsidRPr="0068606A">
        <w:rPr>
          <w:i/>
          <w:iCs/>
          <w:lang w:val="bg-BG"/>
        </w:rPr>
        <w:t>б)</w:t>
      </w:r>
      <w:r w:rsidRPr="0068606A">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701CBEFD" w14:textId="0D9AE78D" w:rsidR="00A0561D" w:rsidRPr="00475B8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68606A"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68606A"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8606A">
        <w:rPr>
          <w:rStyle w:val="ala62"/>
          <w:rFonts w:ascii="Verdana" w:hAnsi="Verdana"/>
          <w:sz w:val="20"/>
          <w:szCs w:val="20"/>
          <w:lang w:val="bg-BG"/>
        </w:rPr>
        <w:t>У</w:t>
      </w:r>
      <w:r w:rsidR="009D7729" w:rsidRPr="0068606A">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68606A">
        <w:rPr>
          <w:rStyle w:val="ala62"/>
          <w:rFonts w:ascii="Verdana" w:hAnsi="Verdana"/>
          <w:sz w:val="20"/>
          <w:szCs w:val="20"/>
          <w:lang w:val="bg-BG"/>
        </w:rPr>
        <w:t xml:space="preserve"> ЗОП</w:t>
      </w:r>
      <w:r w:rsidR="009D7729" w:rsidRPr="0068606A">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68606A"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За тази цел участникът може да докаже, че: </w:t>
      </w:r>
    </w:p>
    <w:p w14:paraId="36710195" w14:textId="25AC772D" w:rsidR="00BB3E14" w:rsidRPr="0068606A"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8606A">
        <w:rPr>
          <w:rStyle w:val="ala62"/>
          <w:rFonts w:ascii="Verdana" w:hAnsi="Verdana"/>
          <w:sz w:val="20"/>
          <w:szCs w:val="20"/>
          <w:lang w:val="bg-BG"/>
        </w:rPr>
        <w:t>е погасил задълженията си по чл. 54, ал. 1, т. 3</w:t>
      </w:r>
      <w:r w:rsidR="00504B89" w:rsidRPr="0068606A">
        <w:rPr>
          <w:rStyle w:val="ala62"/>
          <w:rFonts w:ascii="Verdana" w:hAnsi="Verdana"/>
          <w:sz w:val="20"/>
          <w:szCs w:val="20"/>
          <w:lang w:val="bg-BG"/>
        </w:rPr>
        <w:t xml:space="preserve"> от ЗОП</w:t>
      </w:r>
      <w:r w:rsidRPr="0068606A">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68606A">
        <w:rPr>
          <w:rStyle w:val="ala62"/>
          <w:rFonts w:ascii="Verdana" w:hAnsi="Verdana"/>
          <w:i/>
          <w:sz w:val="20"/>
          <w:szCs w:val="20"/>
          <w:lang w:val="bg-BG"/>
        </w:rPr>
        <w:t>За доказване</w:t>
      </w:r>
      <w:r w:rsidR="00464C6C" w:rsidRPr="0068606A">
        <w:rPr>
          <w:rStyle w:val="ala62"/>
          <w:rFonts w:ascii="Verdana" w:hAnsi="Verdana"/>
          <w:i/>
          <w:sz w:val="20"/>
          <w:szCs w:val="20"/>
          <w:lang w:val="bg-BG"/>
        </w:rPr>
        <w:t xml:space="preserve"> на надеждността</w:t>
      </w:r>
      <w:r w:rsidRPr="0068606A">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w:t>
      </w:r>
      <w:r w:rsidRPr="0068606A">
        <w:rPr>
          <w:rStyle w:val="ala62"/>
          <w:rFonts w:ascii="Verdana" w:hAnsi="Verdana"/>
          <w:i/>
          <w:sz w:val="20"/>
          <w:szCs w:val="20"/>
          <w:lang w:val="bg-BG"/>
        </w:rPr>
        <w:lastRenderedPageBreak/>
        <w:t>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68606A"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8606A" w:rsidRDefault="00A561BE" w:rsidP="00480B24">
      <w:pPr>
        <w:pStyle w:val="ListParagraph"/>
        <w:spacing w:before="120" w:after="120"/>
        <w:ind w:left="2705"/>
        <w:contextualSpacing w:val="0"/>
        <w:jc w:val="both"/>
        <w:rPr>
          <w:rStyle w:val="ala62"/>
          <w:rFonts w:ascii="Verdana" w:hAnsi="Verdana"/>
          <w:i/>
          <w:sz w:val="20"/>
          <w:szCs w:val="20"/>
          <w:lang w:val="bg-BG"/>
        </w:rPr>
      </w:pPr>
      <w:r w:rsidRPr="0068606A">
        <w:rPr>
          <w:rStyle w:val="ala62"/>
          <w:rFonts w:ascii="Verdana" w:hAnsi="Verdana"/>
          <w:i/>
          <w:sz w:val="20"/>
          <w:szCs w:val="20"/>
          <w:lang w:val="bg-BG"/>
        </w:rPr>
        <w:t xml:space="preserve">За доказване </w:t>
      </w:r>
      <w:r w:rsidR="00464C6C" w:rsidRPr="0068606A">
        <w:rPr>
          <w:rStyle w:val="ala62"/>
          <w:rFonts w:ascii="Verdana" w:hAnsi="Verdana"/>
          <w:i/>
          <w:sz w:val="20"/>
          <w:szCs w:val="20"/>
          <w:lang w:val="bg-BG"/>
        </w:rPr>
        <w:t xml:space="preserve">на надеждността </w:t>
      </w:r>
      <w:r w:rsidRPr="0068606A">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8606A"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8606A">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8606A">
        <w:rPr>
          <w:rStyle w:val="ala62"/>
          <w:rFonts w:ascii="Verdana" w:hAnsi="Verdana"/>
          <w:sz w:val="20"/>
          <w:szCs w:val="20"/>
          <w:lang w:val="bg-BG"/>
        </w:rPr>
        <w:t>.</w:t>
      </w:r>
    </w:p>
    <w:p w14:paraId="22BFA4FB" w14:textId="1D30CE95" w:rsidR="00E86C2F" w:rsidRPr="0068606A" w:rsidRDefault="00464C6C" w:rsidP="00480B24">
      <w:pPr>
        <w:pStyle w:val="ListParagraph"/>
        <w:spacing w:before="120" w:after="120"/>
        <w:ind w:left="2705"/>
        <w:contextualSpacing w:val="0"/>
        <w:jc w:val="both"/>
        <w:rPr>
          <w:rStyle w:val="ala62"/>
          <w:rFonts w:ascii="Verdana" w:hAnsi="Verdana"/>
          <w:i/>
          <w:sz w:val="20"/>
          <w:szCs w:val="20"/>
          <w:lang w:val="bg-BG"/>
        </w:rPr>
      </w:pPr>
      <w:r w:rsidRPr="0068606A">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68606A">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8606A"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8606A">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68606A"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68606A">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8606A">
        <w:rPr>
          <w:rStyle w:val="ala62"/>
          <w:rFonts w:ascii="Verdana" w:eastAsiaTheme="minorHAnsi" w:hAnsi="Verdana"/>
          <w:sz w:val="20"/>
          <w:szCs w:val="20"/>
          <w:lang w:val="bg-BG"/>
        </w:rPr>
        <w:t xml:space="preserve"> </w:t>
      </w:r>
      <w:r w:rsidRPr="0068606A">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475B8B">
        <w:rPr>
          <w:rFonts w:ascii="Verdana" w:hAnsi="Verdana" w:cs="Tahoma"/>
          <w:sz w:val="20"/>
          <w:szCs w:val="20"/>
          <w:lang w:val="bg-BG"/>
        </w:rPr>
        <w:t>важи забраната</w:t>
      </w:r>
      <w:r w:rsidRPr="00475B8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5FF8391" w14:textId="5C268932" w:rsidR="002E6531" w:rsidRPr="002E6531" w:rsidRDefault="002E6531" w:rsidP="002E6531">
      <w:pPr>
        <w:pStyle w:val="p50"/>
        <w:keepLines/>
        <w:spacing w:before="120" w:after="120"/>
        <w:ind w:left="1673"/>
        <w:rPr>
          <w:rFonts w:ascii="Verdana" w:hAnsi="Verdana" w:cs="Tahoma"/>
          <w:sz w:val="20"/>
          <w:szCs w:val="20"/>
          <w:lang w:val="bg-BG"/>
        </w:rPr>
      </w:pPr>
      <w:r>
        <w:rPr>
          <w:rFonts w:ascii="Verdana" w:hAnsi="Verdana" w:cs="Tahoma"/>
          <w:sz w:val="20"/>
          <w:szCs w:val="20"/>
          <w:lang w:val="bg-BG"/>
        </w:rPr>
        <w:t xml:space="preserve">        </w:t>
      </w:r>
      <w:r w:rsidRPr="002E6531">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16674DD6" w14:textId="4C335199" w:rsidR="002E6531" w:rsidRPr="002E6531" w:rsidRDefault="002E6531" w:rsidP="0057381A">
      <w:pPr>
        <w:pStyle w:val="p50"/>
        <w:keepLines/>
        <w:numPr>
          <w:ilvl w:val="1"/>
          <w:numId w:val="3"/>
        </w:numPr>
        <w:tabs>
          <w:tab w:val="clear" w:pos="760"/>
        </w:tabs>
        <w:spacing w:before="120" w:after="120" w:line="240" w:lineRule="auto"/>
        <w:rPr>
          <w:rFonts w:ascii="Verdana" w:hAnsi="Verdana" w:cs="Tahoma"/>
          <w:sz w:val="20"/>
          <w:szCs w:val="20"/>
          <w:lang w:val="bg-BG"/>
        </w:rPr>
      </w:pPr>
      <w:r w:rsidRPr="002E6531">
        <w:rPr>
          <w:rFonts w:ascii="Verdana" w:hAnsi="Verdana" w:cs="Tahoma"/>
          <w:sz w:val="20"/>
          <w:szCs w:val="20"/>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19DB1759" w14:textId="313878A9" w:rsidR="002E6531" w:rsidRPr="00475B8B" w:rsidRDefault="002E6531" w:rsidP="0057381A">
      <w:pPr>
        <w:pStyle w:val="p50"/>
        <w:keepLines/>
        <w:tabs>
          <w:tab w:val="clear" w:pos="760"/>
        </w:tabs>
        <w:spacing w:before="120" w:after="120" w:line="240" w:lineRule="auto"/>
        <w:ind w:left="1701"/>
        <w:rPr>
          <w:rFonts w:ascii="Verdana" w:hAnsi="Verdana" w:cs="Tahoma"/>
          <w:sz w:val="20"/>
          <w:szCs w:val="20"/>
          <w:lang w:val="bg-BG"/>
        </w:rPr>
      </w:pPr>
      <w:r>
        <w:rPr>
          <w:rFonts w:ascii="Verdana" w:hAnsi="Verdana" w:cs="Tahoma"/>
          <w:sz w:val="20"/>
          <w:szCs w:val="20"/>
          <w:lang w:val="bg-BG"/>
        </w:rPr>
        <w:t xml:space="preserve"> </w:t>
      </w:r>
      <w:r w:rsidRPr="002E6531">
        <w:rPr>
          <w:rFonts w:ascii="Verdana" w:hAnsi="Verdana" w:cs="Tahoma"/>
          <w:sz w:val="20"/>
          <w:szCs w:val="20"/>
          <w:lang w:val="bg-BG"/>
        </w:rPr>
        <w:t>Участникът декларира липсата на посочените основания за и</w:t>
      </w:r>
      <w:r>
        <w:rPr>
          <w:rFonts w:ascii="Verdana" w:hAnsi="Verdana" w:cs="Tahoma"/>
          <w:sz w:val="20"/>
          <w:szCs w:val="20"/>
          <w:lang w:val="bg-BG"/>
        </w:rPr>
        <w:t xml:space="preserve"> и</w:t>
      </w:r>
      <w:r w:rsidRPr="002E6531">
        <w:rPr>
          <w:rFonts w:ascii="Verdana" w:hAnsi="Verdana" w:cs="Tahoma"/>
          <w:sz w:val="20"/>
          <w:szCs w:val="20"/>
          <w:lang w:val="bg-BG"/>
        </w:rPr>
        <w:t>зключване в Раздел Г на Част III: Основания за изключване на ЕЕДОП.</w:t>
      </w:r>
    </w:p>
    <w:p w14:paraId="6CE18706" w14:textId="7D65E661" w:rsidR="00BC400E" w:rsidRPr="00475B8B" w:rsidRDefault="00DC4F57" w:rsidP="00C41EEF">
      <w:pPr>
        <w:keepLines/>
        <w:numPr>
          <w:ilvl w:val="0"/>
          <w:numId w:val="3"/>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20275EAD" w14:textId="77777777" w:rsidR="00D70B6D" w:rsidRPr="00475B8B" w:rsidRDefault="00D70B6D" w:rsidP="00D70B6D">
      <w:pPr>
        <w:keepLines/>
        <w:numPr>
          <w:ilvl w:val="1"/>
          <w:numId w:val="3"/>
        </w:numPr>
        <w:tabs>
          <w:tab w:val="clear" w:pos="993"/>
          <w:tab w:val="num" w:pos="568"/>
        </w:tabs>
        <w:spacing w:before="120" w:after="120"/>
        <w:ind w:left="1248"/>
        <w:jc w:val="both"/>
        <w:rPr>
          <w:rFonts w:ascii="Verdana" w:hAnsi="Verdana"/>
          <w:sz w:val="20"/>
          <w:szCs w:val="20"/>
          <w:lang w:val="bg-BG"/>
        </w:rPr>
      </w:pPr>
      <w:r w:rsidRPr="00475B8B">
        <w:rPr>
          <w:rFonts w:ascii="Verdana" w:hAnsi="Verdana"/>
          <w:b/>
          <w:sz w:val="20"/>
          <w:szCs w:val="20"/>
          <w:lang w:val="bg-BG"/>
        </w:rPr>
        <w:lastRenderedPageBreak/>
        <w:t>Икономическо и финансово състояние</w:t>
      </w:r>
    </w:p>
    <w:p w14:paraId="54EB2EB7" w14:textId="77777777" w:rsidR="00E80143" w:rsidRPr="00476A5D" w:rsidRDefault="00E80143" w:rsidP="00E80143">
      <w:pPr>
        <w:keepLines/>
        <w:numPr>
          <w:ilvl w:val="2"/>
          <w:numId w:val="3"/>
        </w:numPr>
        <w:tabs>
          <w:tab w:val="num" w:pos="1440"/>
          <w:tab w:val="num" w:pos="5126"/>
        </w:tabs>
        <w:spacing w:before="120" w:after="120"/>
        <w:ind w:left="1440" w:hanging="873"/>
        <w:jc w:val="both"/>
        <w:rPr>
          <w:rFonts w:ascii="Verdana" w:hAnsi="Verdana" w:cs="Tahoma"/>
          <w:color w:val="000000"/>
          <w:sz w:val="20"/>
          <w:szCs w:val="20"/>
          <w:lang w:val="bg-BG"/>
        </w:rPr>
      </w:pPr>
      <w:r w:rsidRPr="00476A5D">
        <w:rPr>
          <w:rFonts w:ascii="Verdana" w:hAnsi="Verdana" w:cs="Tahoma"/>
          <w:color w:val="000000"/>
          <w:sz w:val="20"/>
          <w:szCs w:val="20"/>
          <w:lang w:val="bg-BG"/>
        </w:rPr>
        <w:t xml:space="preserve">Участникът да е реализирал оборот в сферата, попадаща в обхвата на поръчката*, изчислен на база годишните обороти** за последните три приключили финансови години (2014, 2015, 2016 г.) в зависимост от датата, на която участникът е създаден или е започнал дейността си, в размер </w:t>
      </w:r>
      <w:r>
        <w:rPr>
          <w:rFonts w:ascii="Verdana" w:hAnsi="Verdana"/>
          <w:sz w:val="20"/>
          <w:szCs w:val="20"/>
        </w:rPr>
        <w:t xml:space="preserve">в </w:t>
      </w:r>
      <w:proofErr w:type="spellStart"/>
      <w:r>
        <w:rPr>
          <w:rFonts w:ascii="Verdana" w:hAnsi="Verdana"/>
          <w:sz w:val="20"/>
          <w:szCs w:val="20"/>
        </w:rPr>
        <w:t>размер</w:t>
      </w:r>
      <w:proofErr w:type="spellEnd"/>
      <w:r>
        <w:rPr>
          <w:rFonts w:ascii="Verdana" w:hAnsi="Verdana"/>
          <w:sz w:val="20"/>
          <w:szCs w:val="20"/>
        </w:rPr>
        <w:t xml:space="preserve"> </w:t>
      </w:r>
      <w:proofErr w:type="spellStart"/>
      <w:r>
        <w:rPr>
          <w:rFonts w:ascii="Verdana" w:hAnsi="Verdana"/>
          <w:sz w:val="20"/>
          <w:szCs w:val="20"/>
        </w:rPr>
        <w:t>посочен</w:t>
      </w:r>
      <w:proofErr w:type="spellEnd"/>
      <w:r>
        <w:rPr>
          <w:rFonts w:ascii="Verdana" w:hAnsi="Verdana"/>
          <w:sz w:val="20"/>
          <w:szCs w:val="20"/>
        </w:rPr>
        <w:t xml:space="preserve"> </w:t>
      </w:r>
      <w:proofErr w:type="spellStart"/>
      <w:r>
        <w:rPr>
          <w:rFonts w:ascii="Verdana" w:hAnsi="Verdana"/>
          <w:sz w:val="20"/>
          <w:szCs w:val="20"/>
        </w:rPr>
        <w:t>по-долу</w:t>
      </w:r>
      <w:proofErr w:type="spellEnd"/>
      <w:r>
        <w:rPr>
          <w:rFonts w:ascii="Verdana" w:hAnsi="Verdana"/>
          <w:sz w:val="20"/>
          <w:szCs w:val="20"/>
        </w:rPr>
        <w:t xml:space="preserve"> </w:t>
      </w:r>
      <w:proofErr w:type="spellStart"/>
      <w:r>
        <w:rPr>
          <w:rFonts w:ascii="Verdana" w:hAnsi="Verdana"/>
          <w:sz w:val="20"/>
          <w:szCs w:val="20"/>
        </w:rPr>
        <w:t>за</w:t>
      </w:r>
      <w:proofErr w:type="spellEnd"/>
      <w:r>
        <w:rPr>
          <w:rFonts w:ascii="Verdana" w:hAnsi="Verdana"/>
          <w:sz w:val="20"/>
          <w:szCs w:val="20"/>
        </w:rPr>
        <w:t xml:space="preserve"> </w:t>
      </w:r>
      <w:proofErr w:type="spellStart"/>
      <w:r>
        <w:rPr>
          <w:rFonts w:ascii="Verdana" w:hAnsi="Verdana"/>
          <w:sz w:val="20"/>
          <w:szCs w:val="20"/>
        </w:rPr>
        <w:t>всяка</w:t>
      </w:r>
      <w:proofErr w:type="spellEnd"/>
      <w:r>
        <w:rPr>
          <w:rFonts w:ascii="Verdana" w:hAnsi="Verdana"/>
          <w:sz w:val="20"/>
          <w:szCs w:val="20"/>
        </w:rPr>
        <w:t xml:space="preserve"> </w:t>
      </w:r>
      <w:proofErr w:type="spellStart"/>
      <w:r>
        <w:rPr>
          <w:rFonts w:ascii="Verdana" w:hAnsi="Verdana"/>
          <w:sz w:val="20"/>
          <w:szCs w:val="20"/>
        </w:rPr>
        <w:t>от</w:t>
      </w:r>
      <w:proofErr w:type="spellEnd"/>
      <w:r>
        <w:rPr>
          <w:rFonts w:ascii="Verdana" w:hAnsi="Verdana"/>
          <w:sz w:val="20"/>
          <w:szCs w:val="20"/>
        </w:rPr>
        <w:t xml:space="preserve"> </w:t>
      </w:r>
      <w:proofErr w:type="spellStart"/>
      <w:r>
        <w:rPr>
          <w:rFonts w:ascii="Verdana" w:hAnsi="Verdana"/>
          <w:sz w:val="20"/>
          <w:szCs w:val="20"/>
        </w:rPr>
        <w:t>позициите</w:t>
      </w:r>
      <w:proofErr w:type="spellEnd"/>
      <w:r>
        <w:rPr>
          <w:rFonts w:ascii="Verdana" w:hAnsi="Verdana"/>
          <w:sz w:val="20"/>
          <w:szCs w:val="20"/>
          <w:lang w:val="bg-BG"/>
        </w:rPr>
        <w:t>:</w:t>
      </w:r>
    </w:p>
    <w:p w14:paraId="5D6C05C2" w14:textId="77777777" w:rsidR="00E80143" w:rsidRPr="00476A5D" w:rsidRDefault="00E80143" w:rsidP="00E80143">
      <w:pPr>
        <w:pStyle w:val="ListParagraph"/>
        <w:keepLines/>
        <w:numPr>
          <w:ilvl w:val="0"/>
          <w:numId w:val="74"/>
        </w:numPr>
        <w:spacing w:before="120" w:after="120"/>
        <w:ind w:firstLine="698"/>
        <w:jc w:val="both"/>
        <w:rPr>
          <w:rFonts w:ascii="Verdana" w:hAnsi="Verdana" w:cs="Tahoma"/>
          <w:color w:val="000000"/>
          <w:sz w:val="20"/>
          <w:szCs w:val="20"/>
          <w:lang w:val="bg-BG"/>
        </w:rPr>
      </w:pPr>
      <w:r w:rsidRPr="00476A5D">
        <w:rPr>
          <w:rFonts w:ascii="Verdana" w:hAnsi="Verdana" w:cs="Tahoma"/>
          <w:color w:val="000000"/>
          <w:sz w:val="20"/>
          <w:szCs w:val="20"/>
          <w:lang w:val="bg-BG"/>
        </w:rPr>
        <w:t xml:space="preserve">За първа обособена позиция не по-малко от </w:t>
      </w:r>
      <w:r>
        <w:rPr>
          <w:rFonts w:ascii="Verdana" w:hAnsi="Verdana" w:cs="Tahoma"/>
          <w:color w:val="000000"/>
          <w:sz w:val="20"/>
          <w:szCs w:val="20"/>
          <w:lang w:val="bg-BG"/>
        </w:rPr>
        <w:t>800</w:t>
      </w:r>
      <w:r w:rsidRPr="00476A5D">
        <w:rPr>
          <w:rFonts w:ascii="Verdana" w:hAnsi="Verdana" w:cs="Tahoma"/>
          <w:color w:val="000000"/>
          <w:sz w:val="20"/>
          <w:szCs w:val="20"/>
          <w:lang w:val="bg-BG"/>
        </w:rPr>
        <w:t xml:space="preserve"> 000 лв.;</w:t>
      </w:r>
    </w:p>
    <w:p w14:paraId="1425D72B" w14:textId="77777777" w:rsidR="00E80143" w:rsidRPr="00476A5D" w:rsidRDefault="00E80143" w:rsidP="00E80143">
      <w:pPr>
        <w:pStyle w:val="ListParagraph"/>
        <w:keepLines/>
        <w:numPr>
          <w:ilvl w:val="0"/>
          <w:numId w:val="74"/>
        </w:numPr>
        <w:spacing w:before="120" w:after="120"/>
        <w:ind w:firstLine="698"/>
        <w:jc w:val="both"/>
        <w:rPr>
          <w:rFonts w:ascii="Verdana" w:hAnsi="Verdana" w:cs="Tahoma"/>
          <w:color w:val="000000"/>
          <w:sz w:val="20"/>
          <w:szCs w:val="20"/>
          <w:lang w:val="bg-BG"/>
        </w:rPr>
      </w:pPr>
      <w:r w:rsidRPr="00476A5D">
        <w:rPr>
          <w:rFonts w:ascii="Verdana" w:hAnsi="Verdana" w:cs="Tahoma"/>
          <w:color w:val="000000"/>
          <w:sz w:val="20"/>
          <w:szCs w:val="20"/>
          <w:lang w:val="bg-BG"/>
        </w:rPr>
        <w:t xml:space="preserve">За втора обособена позиция не по-малко от </w:t>
      </w:r>
      <w:r>
        <w:rPr>
          <w:rFonts w:ascii="Verdana" w:hAnsi="Verdana" w:cs="Tahoma"/>
          <w:color w:val="000000"/>
          <w:sz w:val="20"/>
          <w:szCs w:val="20"/>
          <w:lang w:val="bg-BG"/>
        </w:rPr>
        <w:t>60</w:t>
      </w:r>
      <w:r w:rsidRPr="00476A5D">
        <w:rPr>
          <w:rFonts w:ascii="Verdana" w:hAnsi="Verdana" w:cs="Tahoma"/>
          <w:color w:val="000000"/>
          <w:sz w:val="20"/>
          <w:szCs w:val="20"/>
          <w:lang w:val="bg-BG"/>
        </w:rPr>
        <w:t xml:space="preserve"> 000 лв.;</w:t>
      </w:r>
    </w:p>
    <w:p w14:paraId="0ABC517C" w14:textId="77777777" w:rsidR="00E80143" w:rsidRPr="00476A5D" w:rsidRDefault="00E80143" w:rsidP="00E80143">
      <w:pPr>
        <w:keepLines/>
        <w:tabs>
          <w:tab w:val="num" w:pos="3284"/>
          <w:tab w:val="num" w:pos="5126"/>
        </w:tabs>
        <w:spacing w:before="120" w:after="120"/>
        <w:ind w:left="1440"/>
        <w:jc w:val="both"/>
        <w:rPr>
          <w:rFonts w:ascii="Verdana" w:hAnsi="Verdana" w:cs="Tahoma"/>
          <w:color w:val="000000"/>
          <w:sz w:val="20"/>
          <w:szCs w:val="20"/>
          <w:lang w:val="bg-BG"/>
        </w:rPr>
      </w:pPr>
    </w:p>
    <w:p w14:paraId="758EB2BF" w14:textId="77777777" w:rsidR="00E80143" w:rsidRDefault="00E80143" w:rsidP="00E80143">
      <w:pPr>
        <w:keepLines/>
        <w:tabs>
          <w:tab w:val="num" w:pos="3284"/>
          <w:tab w:val="num" w:pos="5126"/>
        </w:tabs>
        <w:spacing w:before="120" w:after="120"/>
        <w:ind w:left="1440"/>
        <w:jc w:val="both"/>
        <w:rPr>
          <w:rFonts w:ascii="Verdana" w:hAnsi="Verdana" w:cs="Tahoma"/>
          <w:color w:val="000000"/>
          <w:sz w:val="20"/>
          <w:szCs w:val="20"/>
          <w:lang w:val="en-US"/>
        </w:rPr>
      </w:pPr>
      <w:r w:rsidRPr="00476A5D">
        <w:rPr>
          <w:rFonts w:ascii="Verdana" w:hAnsi="Verdana" w:cs="Tahoma"/>
          <w:color w:val="000000"/>
          <w:sz w:val="20"/>
          <w:szCs w:val="20"/>
          <w:lang w:val="bg-BG"/>
        </w:rPr>
        <w:t xml:space="preserve">*Под сфера, попадаща в обхвата на поръчката следва да се има предвид сума, равна на частта от нетните приходи от продажби, </w:t>
      </w:r>
      <w:proofErr w:type="spellStart"/>
      <w:r w:rsidRPr="00476A5D">
        <w:rPr>
          <w:rFonts w:ascii="Verdana" w:hAnsi="Verdana" w:cs="Tahoma"/>
          <w:color w:val="000000"/>
          <w:sz w:val="20"/>
          <w:szCs w:val="20"/>
          <w:lang w:val="bg-BG"/>
        </w:rPr>
        <w:t>реализиарани</w:t>
      </w:r>
      <w:proofErr w:type="spellEnd"/>
      <w:r w:rsidRPr="00476A5D">
        <w:rPr>
          <w:rFonts w:ascii="Verdana" w:hAnsi="Verdana" w:cs="Tahoma"/>
          <w:color w:val="000000"/>
          <w:sz w:val="20"/>
          <w:szCs w:val="20"/>
          <w:lang w:val="bg-BG"/>
        </w:rPr>
        <w:t xml:space="preserve"> от дейности, попадащи в обхвата на обществената поръчка, а именно: изпълнение на дейности, еднакви или сходни с предмета на процедурата -под сходни следва да се разбира</w:t>
      </w:r>
      <w:r w:rsidRPr="00E32FF0">
        <w:rPr>
          <w:rFonts w:ascii="Verdana" w:hAnsi="Verdana" w:cs="Tahoma"/>
          <w:color w:val="000000"/>
          <w:sz w:val="20"/>
          <w:szCs w:val="20"/>
          <w:lang w:val="bg-BG"/>
        </w:rPr>
        <w:t xml:space="preserve">,. </w:t>
      </w:r>
      <w:r w:rsidRPr="0068606A">
        <w:rPr>
          <w:rFonts w:ascii="Verdana" w:hAnsi="Verdana" w:cs="Tahoma"/>
          <w:color w:val="000000"/>
          <w:sz w:val="20"/>
          <w:szCs w:val="20"/>
          <w:lang w:val="bg-BG"/>
        </w:rPr>
        <w:t>стоки, които отговарят на техническата спецификация и изисквания към стоките, описани в Раздел А:Техническо задание на конкурсната документация, но  са различен  модел и/или вид и/или размер от описаните стоки от Възложителя в Ценови таблици от раздел Б:Цени и  данни на конкурсната документация.</w:t>
      </w:r>
      <w:r>
        <w:rPr>
          <w:rFonts w:ascii="Verdana" w:hAnsi="Verdana" w:cs="Tahoma"/>
          <w:color w:val="000000"/>
          <w:sz w:val="20"/>
          <w:szCs w:val="20"/>
          <w:lang w:val="en-US"/>
        </w:rPr>
        <w:t xml:space="preserve"> </w:t>
      </w:r>
    </w:p>
    <w:p w14:paraId="7E6C4C22" w14:textId="77777777" w:rsidR="00E80143" w:rsidRPr="00476A5D" w:rsidRDefault="00E80143" w:rsidP="00E80143">
      <w:pPr>
        <w:keepLines/>
        <w:tabs>
          <w:tab w:val="num" w:pos="3284"/>
          <w:tab w:val="num" w:pos="5126"/>
        </w:tabs>
        <w:spacing w:before="120" w:after="120"/>
        <w:ind w:left="1440"/>
        <w:jc w:val="both"/>
        <w:rPr>
          <w:rFonts w:ascii="Verdana" w:hAnsi="Verdana" w:cs="Tahoma"/>
          <w:color w:val="000000"/>
          <w:sz w:val="20"/>
          <w:szCs w:val="20"/>
          <w:lang w:val="bg-BG"/>
        </w:rPr>
      </w:pPr>
      <w:r w:rsidRPr="00476A5D">
        <w:rPr>
          <w:rFonts w:ascii="Verdana" w:hAnsi="Verdana" w:cs="Tahoma"/>
          <w:color w:val="000000"/>
          <w:sz w:val="20"/>
          <w:szCs w:val="20"/>
          <w:lang w:val="bg-BG"/>
        </w:rPr>
        <w:t>**По смисъла на параграф 2, т. 66 ДР ЗОП годишен общ оборот е сумата от нетните приходи от продажби.</w:t>
      </w:r>
    </w:p>
    <w:p w14:paraId="7F5CE0C0" w14:textId="23F6D97F" w:rsidR="00E32FF0" w:rsidRDefault="00E32FF0" w:rsidP="0068606A">
      <w:pPr>
        <w:pStyle w:val="ListParagraph"/>
        <w:tabs>
          <w:tab w:val="num" w:pos="3284"/>
        </w:tabs>
        <w:spacing w:before="120" w:after="120"/>
        <w:ind w:left="2268"/>
        <w:jc w:val="both"/>
        <w:rPr>
          <w:rFonts w:ascii="Verdana" w:hAnsi="Verdana" w:cs="Tahoma"/>
          <w:color w:val="000000"/>
          <w:sz w:val="20"/>
          <w:szCs w:val="20"/>
          <w:lang w:val="bg-BG"/>
        </w:rPr>
      </w:pPr>
    </w:p>
    <w:p w14:paraId="38B7F231" w14:textId="0E8212EF" w:rsidR="00184FA0" w:rsidRPr="00E32FF0" w:rsidRDefault="00184FA0" w:rsidP="0068606A">
      <w:pPr>
        <w:pStyle w:val="ListParagraph"/>
        <w:tabs>
          <w:tab w:val="num" w:pos="3284"/>
        </w:tabs>
        <w:spacing w:before="120" w:after="120"/>
        <w:ind w:left="2268"/>
        <w:jc w:val="both"/>
        <w:rPr>
          <w:rFonts w:ascii="Verdana" w:hAnsi="Verdana" w:cs="Tahoma"/>
          <w:color w:val="000000"/>
          <w:sz w:val="20"/>
          <w:szCs w:val="20"/>
          <w:lang w:val="bg-BG"/>
        </w:rPr>
      </w:pPr>
    </w:p>
    <w:p w14:paraId="5B2F0BC2" w14:textId="77777777" w:rsidR="00E80143" w:rsidRDefault="00523789" w:rsidP="0057381A">
      <w:pPr>
        <w:keepLines/>
        <w:numPr>
          <w:ilvl w:val="2"/>
          <w:numId w:val="3"/>
        </w:numPr>
        <w:tabs>
          <w:tab w:val="num" w:pos="1440"/>
          <w:tab w:val="num" w:pos="5126"/>
        </w:tabs>
        <w:spacing w:before="120" w:after="120"/>
        <w:ind w:left="1440" w:hanging="873"/>
        <w:jc w:val="both"/>
        <w:rPr>
          <w:rFonts w:ascii="Verdana" w:hAnsi="Verdana" w:cs="Tahoma"/>
          <w:i/>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xml:space="preserve">: </w:t>
      </w:r>
      <w:r w:rsidR="00E80143" w:rsidRPr="00C61295">
        <w:rPr>
          <w:rFonts w:ascii="Verdana" w:hAnsi="Verdana" w:cs="Tahoma"/>
          <w:sz w:val="20"/>
          <w:szCs w:val="20"/>
          <w:lang w:val="bg-BG"/>
        </w:rPr>
        <w:t xml:space="preserve">Справка за оборота в сферата, попадаща в обхвата на </w:t>
      </w:r>
      <w:r w:rsidR="00E80143" w:rsidRPr="0057381A">
        <w:rPr>
          <w:rFonts w:ascii="Verdana" w:hAnsi="Verdana" w:cs="Tahoma"/>
          <w:color w:val="000000"/>
          <w:sz w:val="20"/>
          <w:szCs w:val="20"/>
          <w:lang w:val="bg-BG"/>
        </w:rPr>
        <w:t>поръчката</w:t>
      </w:r>
      <w:r w:rsidR="00E80143">
        <w:rPr>
          <w:rFonts w:ascii="Verdana" w:hAnsi="Verdana" w:cs="Tahoma"/>
          <w:sz w:val="20"/>
          <w:szCs w:val="20"/>
          <w:lang w:val="bg-BG"/>
        </w:rPr>
        <w:t xml:space="preserve"> в съответствие с горните изисквания се посочва в </w:t>
      </w:r>
      <w:r w:rsidR="00E80143" w:rsidRPr="006D009F">
        <w:rPr>
          <w:rFonts w:ascii="Verdana" w:hAnsi="Verdana" w:cs="Tahoma"/>
          <w:i/>
          <w:sz w:val="20"/>
          <w:szCs w:val="20"/>
          <w:lang w:val="bg-BG"/>
        </w:rPr>
        <w:t>Част IV: Критерии за подбор, Раздел Б: Икономическо и финансово състояние, т.</w:t>
      </w:r>
      <w:r w:rsidR="00E80143" w:rsidRPr="00C61295">
        <w:rPr>
          <w:rFonts w:ascii="Verdana" w:hAnsi="Verdana" w:cs="Tahoma"/>
          <w:i/>
          <w:sz w:val="20"/>
          <w:szCs w:val="20"/>
          <w:lang w:val="bg-BG"/>
        </w:rPr>
        <w:t xml:space="preserve"> </w:t>
      </w:r>
      <w:r w:rsidR="00E80143">
        <w:rPr>
          <w:rFonts w:ascii="Verdana" w:hAnsi="Verdana" w:cs="Tahoma"/>
          <w:i/>
          <w:sz w:val="20"/>
          <w:szCs w:val="20"/>
          <w:lang w:val="bg-BG"/>
        </w:rPr>
        <w:t>2</w:t>
      </w:r>
      <w:r w:rsidR="00E80143" w:rsidRPr="00C61295">
        <w:rPr>
          <w:rFonts w:ascii="Verdana" w:hAnsi="Verdana" w:cs="Tahoma"/>
          <w:i/>
          <w:sz w:val="20"/>
          <w:szCs w:val="20"/>
          <w:lang w:val="bg-BG"/>
        </w:rPr>
        <w:t xml:space="preserve"> </w:t>
      </w:r>
      <w:r w:rsidR="00E80143">
        <w:rPr>
          <w:rFonts w:ascii="Verdana" w:hAnsi="Verdana" w:cs="Tahoma"/>
          <w:i/>
          <w:sz w:val="20"/>
          <w:szCs w:val="20"/>
          <w:lang w:val="bg-BG"/>
        </w:rPr>
        <w:t>а</w:t>
      </w:r>
      <w:r w:rsidR="00E80143" w:rsidRPr="00C61295">
        <w:rPr>
          <w:rFonts w:ascii="Verdana" w:hAnsi="Verdana" w:cs="Tahoma"/>
          <w:i/>
          <w:sz w:val="20"/>
          <w:szCs w:val="20"/>
          <w:lang w:val="bg-BG"/>
        </w:rPr>
        <w:t xml:space="preserve">) от ЕЕДОП. </w:t>
      </w:r>
    </w:p>
    <w:p w14:paraId="2CFEDFD5" w14:textId="1C6F4360" w:rsidR="00D70B6D" w:rsidRDefault="00D70B6D" w:rsidP="00E80143">
      <w:pPr>
        <w:spacing w:before="120" w:after="120"/>
        <w:ind w:left="708" w:firstLine="539"/>
        <w:jc w:val="both"/>
        <w:rPr>
          <w:rFonts w:ascii="Verdana" w:hAnsi="Verdana" w:cs="Tahoma"/>
          <w:i/>
          <w:sz w:val="20"/>
          <w:szCs w:val="20"/>
          <w:lang w:val="bg-BG"/>
        </w:rPr>
      </w:pPr>
      <w:r w:rsidRPr="00211752">
        <w:rPr>
          <w:rFonts w:ascii="Verdana" w:hAnsi="Verdana"/>
          <w:sz w:val="20"/>
          <w:szCs w:val="20"/>
          <w:lang w:val="bg-BG"/>
        </w:rPr>
        <w:t xml:space="preserve">Участникът, избран за изпълнител, представя при сключване на договора </w:t>
      </w:r>
      <w:proofErr w:type="spellStart"/>
      <w:r w:rsidRPr="00A40FCB">
        <w:rPr>
          <w:rFonts w:ascii="Verdana" w:hAnsi="Verdana"/>
          <w:sz w:val="20"/>
          <w:szCs w:val="20"/>
        </w:rPr>
        <w:t>Справка</w:t>
      </w:r>
      <w:proofErr w:type="spellEnd"/>
      <w:r w:rsidRPr="00A40FCB">
        <w:rPr>
          <w:rFonts w:ascii="Verdana" w:hAnsi="Verdana"/>
          <w:sz w:val="20"/>
          <w:szCs w:val="20"/>
        </w:rPr>
        <w:t xml:space="preserve"> </w:t>
      </w:r>
      <w:r w:rsidRPr="00A40FCB">
        <w:rPr>
          <w:rFonts w:ascii="Verdana" w:hAnsi="Verdana"/>
          <w:sz w:val="20"/>
          <w:szCs w:val="20"/>
          <w:lang w:val="bg-BG"/>
        </w:rPr>
        <w:t xml:space="preserve">(година- оборот попадащ в сферата на обхвата на поръчката) </w:t>
      </w:r>
      <w:proofErr w:type="spellStart"/>
      <w:r w:rsidRPr="005E7166">
        <w:rPr>
          <w:rFonts w:ascii="Verdana" w:hAnsi="Verdana"/>
          <w:sz w:val="20"/>
          <w:szCs w:val="20"/>
        </w:rPr>
        <w:t>за</w:t>
      </w:r>
      <w:proofErr w:type="spellEnd"/>
      <w:r w:rsidRPr="005E7166">
        <w:rPr>
          <w:rFonts w:ascii="Verdana" w:hAnsi="Verdana"/>
          <w:sz w:val="20"/>
          <w:szCs w:val="20"/>
        </w:rPr>
        <w:t xml:space="preserve"> </w:t>
      </w:r>
      <w:proofErr w:type="spellStart"/>
      <w:r w:rsidRPr="005E7166">
        <w:rPr>
          <w:rFonts w:ascii="Verdana" w:hAnsi="Verdana"/>
          <w:sz w:val="20"/>
          <w:szCs w:val="20"/>
        </w:rPr>
        <w:t>оборота</w:t>
      </w:r>
      <w:proofErr w:type="spellEnd"/>
      <w:r w:rsidRPr="005E7166">
        <w:rPr>
          <w:rFonts w:ascii="Verdana" w:hAnsi="Verdana"/>
          <w:sz w:val="20"/>
          <w:szCs w:val="20"/>
        </w:rPr>
        <w:t xml:space="preserve"> в </w:t>
      </w:r>
      <w:proofErr w:type="spellStart"/>
      <w:r w:rsidRPr="005E7166">
        <w:rPr>
          <w:rFonts w:ascii="Verdana" w:hAnsi="Verdana"/>
          <w:sz w:val="20"/>
          <w:szCs w:val="20"/>
        </w:rPr>
        <w:t>сферата</w:t>
      </w:r>
      <w:proofErr w:type="spellEnd"/>
      <w:r w:rsidRPr="005E7166">
        <w:rPr>
          <w:rFonts w:ascii="Verdana" w:hAnsi="Verdana"/>
          <w:sz w:val="20"/>
          <w:szCs w:val="20"/>
        </w:rPr>
        <w:t xml:space="preserve">, </w:t>
      </w:r>
      <w:proofErr w:type="spellStart"/>
      <w:r w:rsidRPr="005E7166">
        <w:rPr>
          <w:rFonts w:ascii="Verdana" w:hAnsi="Verdana"/>
          <w:sz w:val="20"/>
          <w:szCs w:val="20"/>
        </w:rPr>
        <w:t>попадаща</w:t>
      </w:r>
      <w:proofErr w:type="spellEnd"/>
      <w:r w:rsidRPr="005E7166">
        <w:rPr>
          <w:rFonts w:ascii="Verdana" w:hAnsi="Verdana"/>
          <w:sz w:val="20"/>
          <w:szCs w:val="20"/>
        </w:rPr>
        <w:t xml:space="preserve"> в </w:t>
      </w:r>
      <w:proofErr w:type="spellStart"/>
      <w:r w:rsidRPr="005E7166">
        <w:rPr>
          <w:rFonts w:ascii="Verdana" w:hAnsi="Verdana"/>
          <w:sz w:val="20"/>
          <w:szCs w:val="20"/>
        </w:rPr>
        <w:t>обхвата</w:t>
      </w:r>
      <w:proofErr w:type="spellEnd"/>
      <w:r w:rsidRPr="005E7166">
        <w:rPr>
          <w:rFonts w:ascii="Verdana" w:hAnsi="Verdana"/>
          <w:sz w:val="20"/>
          <w:szCs w:val="20"/>
        </w:rPr>
        <w:t xml:space="preserve"> </w:t>
      </w:r>
      <w:proofErr w:type="spellStart"/>
      <w:r w:rsidRPr="005E7166">
        <w:rPr>
          <w:rFonts w:ascii="Verdana" w:hAnsi="Verdana"/>
          <w:sz w:val="20"/>
          <w:szCs w:val="20"/>
        </w:rPr>
        <w:t>на</w:t>
      </w:r>
      <w:proofErr w:type="spellEnd"/>
      <w:r w:rsidRPr="005E7166">
        <w:rPr>
          <w:rFonts w:ascii="Verdana" w:hAnsi="Verdana"/>
          <w:sz w:val="20"/>
          <w:szCs w:val="20"/>
        </w:rPr>
        <w:t xml:space="preserve"> </w:t>
      </w:r>
      <w:proofErr w:type="spellStart"/>
      <w:r w:rsidRPr="005E7166">
        <w:rPr>
          <w:rFonts w:ascii="Verdana" w:hAnsi="Verdana"/>
          <w:sz w:val="20"/>
          <w:szCs w:val="20"/>
        </w:rPr>
        <w:t>поръчката</w:t>
      </w:r>
      <w:proofErr w:type="spellEnd"/>
      <w:r w:rsidRPr="005E7166">
        <w:rPr>
          <w:rFonts w:ascii="Verdana" w:hAnsi="Verdana"/>
          <w:sz w:val="20"/>
          <w:szCs w:val="20"/>
        </w:rPr>
        <w:t xml:space="preserve"> в</w:t>
      </w:r>
      <w:r w:rsidRPr="00A40FCB">
        <w:rPr>
          <w:rFonts w:ascii="Verdana" w:hAnsi="Verdana"/>
          <w:sz w:val="20"/>
          <w:szCs w:val="20"/>
        </w:rPr>
        <w:t xml:space="preserve"> </w:t>
      </w:r>
      <w:proofErr w:type="spellStart"/>
      <w:r w:rsidRPr="00A40FCB">
        <w:rPr>
          <w:rFonts w:ascii="Verdana" w:hAnsi="Verdana"/>
          <w:sz w:val="20"/>
          <w:szCs w:val="20"/>
        </w:rPr>
        <w:t>съответствие</w:t>
      </w:r>
      <w:proofErr w:type="spellEnd"/>
      <w:r w:rsidRPr="00A40FCB">
        <w:rPr>
          <w:rFonts w:ascii="Verdana" w:hAnsi="Verdana"/>
          <w:sz w:val="20"/>
          <w:szCs w:val="20"/>
        </w:rPr>
        <w:t xml:space="preserve"> с </w:t>
      </w:r>
      <w:proofErr w:type="spellStart"/>
      <w:r w:rsidRPr="00A40FCB">
        <w:rPr>
          <w:rFonts w:ascii="Verdana" w:hAnsi="Verdana"/>
          <w:sz w:val="20"/>
          <w:szCs w:val="20"/>
        </w:rPr>
        <w:t>горните</w:t>
      </w:r>
      <w:proofErr w:type="spellEnd"/>
      <w:r w:rsidRPr="00A40FCB">
        <w:rPr>
          <w:rFonts w:ascii="Verdana" w:hAnsi="Verdana"/>
          <w:sz w:val="20"/>
          <w:szCs w:val="20"/>
        </w:rPr>
        <w:t xml:space="preserve"> </w:t>
      </w:r>
      <w:proofErr w:type="spellStart"/>
      <w:r w:rsidRPr="00A40FCB">
        <w:rPr>
          <w:rFonts w:ascii="Verdana" w:hAnsi="Verdana"/>
          <w:sz w:val="20"/>
          <w:szCs w:val="20"/>
        </w:rPr>
        <w:t>изисквания</w:t>
      </w:r>
      <w:proofErr w:type="spellEnd"/>
    </w:p>
    <w:p w14:paraId="668E726F" w14:textId="24CA2A96" w:rsidR="00B46965" w:rsidRPr="007C2C84" w:rsidRDefault="00B46965" w:rsidP="0057381A">
      <w:pPr>
        <w:keepLines/>
        <w:tabs>
          <w:tab w:val="num" w:pos="3284"/>
          <w:tab w:val="num" w:pos="5126"/>
        </w:tabs>
        <w:spacing w:before="120" w:after="120"/>
        <w:ind w:left="1844"/>
        <w:jc w:val="both"/>
        <w:rPr>
          <w:rFonts w:ascii="Verdana" w:hAnsi="Verdana" w:cs="Tahoma"/>
          <w:sz w:val="20"/>
          <w:szCs w:val="20"/>
          <w:lang w:val="bg-BG"/>
        </w:rPr>
      </w:pPr>
    </w:p>
    <w:p w14:paraId="3F935E83" w14:textId="77777777" w:rsidR="00D70B6D" w:rsidRPr="00A40FCB" w:rsidRDefault="00D70B6D" w:rsidP="00D70B6D">
      <w:pPr>
        <w:keepLines/>
        <w:numPr>
          <w:ilvl w:val="1"/>
          <w:numId w:val="3"/>
        </w:numPr>
        <w:tabs>
          <w:tab w:val="clear" w:pos="993"/>
          <w:tab w:val="num" w:pos="568"/>
        </w:tabs>
        <w:spacing w:before="120" w:after="120"/>
        <w:ind w:left="1248"/>
        <w:jc w:val="both"/>
        <w:rPr>
          <w:rFonts w:ascii="Verdana" w:hAnsi="Verdana"/>
          <w:sz w:val="20"/>
          <w:szCs w:val="20"/>
          <w:lang w:val="bg-BG"/>
        </w:rPr>
      </w:pPr>
      <w:r w:rsidRPr="00A40FCB">
        <w:rPr>
          <w:rFonts w:ascii="Verdana" w:hAnsi="Verdana"/>
          <w:b/>
          <w:sz w:val="20"/>
          <w:szCs w:val="20"/>
          <w:lang w:val="bg-BG"/>
        </w:rPr>
        <w:t xml:space="preserve">Технически и професионални способности </w:t>
      </w:r>
    </w:p>
    <w:p w14:paraId="60D02E2E" w14:textId="3A28D741" w:rsidR="00FE2D10" w:rsidRPr="0057381A" w:rsidRDefault="00FE2D10" w:rsidP="0057381A">
      <w:pPr>
        <w:keepLines/>
        <w:spacing w:before="120" w:after="120"/>
        <w:ind w:left="993"/>
        <w:jc w:val="both"/>
        <w:rPr>
          <w:rFonts w:ascii="Verdana" w:hAnsi="Verdana" w:cs="Tahoma"/>
          <w:sz w:val="20"/>
          <w:szCs w:val="20"/>
          <w:lang w:val="bg-BG"/>
        </w:rPr>
      </w:pPr>
    </w:p>
    <w:p w14:paraId="3574CFEC" w14:textId="557175A9" w:rsidR="00BB7F9E" w:rsidRPr="0068606A" w:rsidRDefault="00706C9B"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68606A">
        <w:rPr>
          <w:rFonts w:ascii="Verdana" w:hAnsi="Verdana" w:cs="Arial"/>
          <w:sz w:val="20"/>
          <w:szCs w:val="20"/>
          <w:lang w:val="bg-BG"/>
        </w:rPr>
        <w:t xml:space="preserve"> За стоките, за които участва в процедурата, Участникът, трябва да притежава валиден сертификат от GSK (Асоциация по качество за защита при тежък режим на работа при </w:t>
      </w:r>
      <w:proofErr w:type="spellStart"/>
      <w:r w:rsidRPr="0068606A">
        <w:rPr>
          <w:rFonts w:ascii="Verdana" w:hAnsi="Verdana" w:cs="Arial"/>
          <w:sz w:val="20"/>
          <w:szCs w:val="20"/>
          <w:lang w:val="bg-BG"/>
        </w:rPr>
        <w:t>прахово</w:t>
      </w:r>
      <w:proofErr w:type="spellEnd"/>
      <w:r w:rsidRPr="0068606A">
        <w:rPr>
          <w:rFonts w:ascii="Verdana" w:hAnsi="Verdana" w:cs="Arial"/>
          <w:sz w:val="20"/>
          <w:szCs w:val="20"/>
          <w:lang w:val="bg-BG"/>
        </w:rPr>
        <w:t xml:space="preserve"> покрити кранове и </w:t>
      </w:r>
      <w:proofErr w:type="spellStart"/>
      <w:r w:rsidRPr="0068606A">
        <w:rPr>
          <w:rFonts w:ascii="Verdana" w:hAnsi="Verdana" w:cs="Arial"/>
          <w:sz w:val="20"/>
          <w:szCs w:val="20"/>
          <w:lang w:val="bg-BG"/>
        </w:rPr>
        <w:t>фитинги</w:t>
      </w:r>
      <w:proofErr w:type="spellEnd"/>
      <w:r w:rsidRPr="0068606A">
        <w:rPr>
          <w:rFonts w:ascii="Verdana" w:hAnsi="Verdana" w:cs="Arial"/>
          <w:sz w:val="20"/>
          <w:szCs w:val="20"/>
          <w:lang w:val="bg-BG"/>
        </w:rPr>
        <w:t>) или еквивалент за покритието на произведените Стоки за двете обособени позиции</w:t>
      </w:r>
      <w:r w:rsidRPr="00441E53">
        <w:rPr>
          <w:rFonts w:ascii="Verdana" w:hAnsi="Verdana" w:cs="Arial"/>
          <w:sz w:val="16"/>
          <w:szCs w:val="16"/>
          <w:lang w:val="bg-BG"/>
        </w:rPr>
        <w:t>.</w:t>
      </w:r>
    </w:p>
    <w:p w14:paraId="305BBFA7" w14:textId="09EDD2DE" w:rsidR="005C2422" w:rsidRPr="005C2422" w:rsidRDefault="005C2422" w:rsidP="003A7A0C">
      <w:pPr>
        <w:pStyle w:val="ListParagraph"/>
        <w:numPr>
          <w:ilvl w:val="2"/>
          <w:numId w:val="3"/>
        </w:numPr>
        <w:tabs>
          <w:tab w:val="clear" w:pos="3284"/>
        </w:tabs>
        <w:ind w:left="2268" w:hanging="992"/>
        <w:jc w:val="both"/>
        <w:rPr>
          <w:rFonts w:ascii="Verdana" w:hAnsi="Verdana" w:cs="Tahoma"/>
          <w:color w:val="000000"/>
          <w:sz w:val="20"/>
          <w:szCs w:val="20"/>
          <w:lang w:val="bg-BG"/>
        </w:rPr>
      </w:pPr>
      <w:r w:rsidRPr="005C2422">
        <w:rPr>
          <w:rFonts w:ascii="Verdana" w:hAnsi="Verdana" w:cs="Tahoma"/>
          <w:color w:val="000000"/>
          <w:sz w:val="20"/>
          <w:szCs w:val="20"/>
          <w:lang w:val="bg-BG"/>
        </w:rPr>
        <w:t xml:space="preserve">За стоките,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w:t>
      </w:r>
      <w:proofErr w:type="spellStart"/>
      <w:r w:rsidRPr="005C2422">
        <w:rPr>
          <w:rFonts w:ascii="Verdana" w:hAnsi="Verdana" w:cs="Tahoma"/>
          <w:color w:val="000000"/>
          <w:sz w:val="20"/>
          <w:szCs w:val="20"/>
          <w:lang w:val="bg-BG"/>
        </w:rPr>
        <w:t>строжите</w:t>
      </w:r>
      <w:proofErr w:type="spellEnd"/>
      <w:r w:rsidRPr="005C2422">
        <w:rPr>
          <w:rFonts w:ascii="Verdana" w:hAnsi="Verdana" w:cs="Tahoma"/>
          <w:color w:val="000000"/>
          <w:sz w:val="20"/>
          <w:szCs w:val="20"/>
          <w:lang w:val="bg-BG"/>
        </w:rPr>
        <w:t xml:space="preserve"> на Република България, а именно: декларация за експлоатационни показатели</w:t>
      </w:r>
      <w:r w:rsidR="002C307B">
        <w:rPr>
          <w:rFonts w:ascii="Verdana" w:hAnsi="Verdana" w:cs="Tahoma"/>
          <w:color w:val="000000"/>
          <w:sz w:val="20"/>
          <w:szCs w:val="20"/>
          <w:lang w:val="bg-BG"/>
        </w:rPr>
        <w:t>,</w:t>
      </w:r>
      <w:r w:rsidRPr="005C2422">
        <w:rPr>
          <w:rFonts w:ascii="Verdana" w:hAnsi="Verdana" w:cs="Tahoma"/>
          <w:color w:val="000000"/>
          <w:sz w:val="20"/>
          <w:szCs w:val="20"/>
          <w:lang w:val="bg-BG"/>
        </w:rPr>
        <w:t xml:space="preserve">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AB3E2A0" w14:textId="77777777" w:rsidR="00B46965" w:rsidRPr="00403751" w:rsidRDefault="00B46965" w:rsidP="00B46965">
      <w:pPr>
        <w:autoSpaceDE w:val="0"/>
        <w:autoSpaceDN w:val="0"/>
        <w:adjustRightInd w:val="0"/>
        <w:spacing w:before="120" w:after="120"/>
        <w:ind w:left="708" w:firstLine="708"/>
        <w:jc w:val="both"/>
        <w:rPr>
          <w:rFonts w:ascii="Verdana" w:hAnsi="Verdana" w:cs="Tahoma"/>
          <w:color w:val="000000"/>
          <w:sz w:val="20"/>
          <w:szCs w:val="20"/>
          <w:lang w:val="bg-BG"/>
        </w:rPr>
      </w:pPr>
      <w:r w:rsidRPr="00403751">
        <w:rPr>
          <w:rFonts w:ascii="Verdana" w:hAnsi="Verdana" w:cs="Tahoma"/>
          <w:i/>
          <w:color w:val="000000"/>
          <w:sz w:val="20"/>
          <w:szCs w:val="20"/>
          <w:lang w:val="bg-BG"/>
        </w:rPr>
        <w:lastRenderedPageBreak/>
        <w:t>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w:t>
      </w:r>
      <w:r w:rsidRPr="00403751">
        <w:rPr>
          <w:rFonts w:ascii="Verdana" w:hAnsi="Verdana"/>
          <w:i/>
          <w:color w:val="000000"/>
          <w:sz w:val="20"/>
          <w:szCs w:val="20"/>
          <w:lang w:val="bg-BG"/>
        </w:rPr>
        <w:t xml:space="preserve"> </w:t>
      </w:r>
      <w:r w:rsidRPr="00403751">
        <w:rPr>
          <w:rFonts w:ascii="Verdana" w:hAnsi="Verdana" w:cs="Tahoma"/>
          <w:i/>
          <w:color w:val="000000"/>
          <w:sz w:val="20"/>
          <w:szCs w:val="20"/>
          <w:lang w:val="bg-BG"/>
        </w:rPr>
        <w:t>професионални способности, т. 12) от ЕЕДОП</w:t>
      </w:r>
      <w:r w:rsidRPr="00403751">
        <w:rPr>
          <w:rFonts w:ascii="Verdana" w:hAnsi="Verdana" w:cs="Tahoma"/>
          <w:color w:val="000000"/>
          <w:sz w:val="20"/>
          <w:szCs w:val="20"/>
          <w:lang w:val="bg-BG"/>
        </w:rPr>
        <w:t>.</w:t>
      </w:r>
    </w:p>
    <w:p w14:paraId="032BC09B" w14:textId="77777777" w:rsidR="005C2422" w:rsidRPr="0068606A" w:rsidRDefault="005C2422" w:rsidP="0068606A">
      <w:pPr>
        <w:tabs>
          <w:tab w:val="num" w:pos="3284"/>
        </w:tabs>
        <w:spacing w:before="120" w:after="120"/>
        <w:ind w:left="1844"/>
        <w:jc w:val="both"/>
        <w:rPr>
          <w:rFonts w:ascii="Verdana" w:hAnsi="Verdana" w:cs="Tahoma"/>
          <w:color w:val="000000"/>
          <w:sz w:val="20"/>
          <w:szCs w:val="20"/>
          <w:lang w:val="bg-BG"/>
        </w:rPr>
      </w:pPr>
    </w:p>
    <w:p w14:paraId="19C17EE8" w14:textId="04F212BF" w:rsidR="005C2422" w:rsidRPr="007C2C84" w:rsidRDefault="005C2422" w:rsidP="007C2C84">
      <w:pPr>
        <w:tabs>
          <w:tab w:val="num" w:pos="3284"/>
        </w:tabs>
        <w:spacing w:before="120" w:after="120"/>
        <w:ind w:left="1844"/>
        <w:jc w:val="both"/>
        <w:rPr>
          <w:rFonts w:ascii="Verdana" w:hAnsi="Verdana" w:cs="Tahoma"/>
          <w:color w:val="000000"/>
          <w:sz w:val="20"/>
          <w:szCs w:val="20"/>
          <w:lang w:val="bg-BG"/>
        </w:rPr>
      </w:pPr>
    </w:p>
    <w:p w14:paraId="4ED886BE" w14:textId="48C45233" w:rsidR="00FE2D10" w:rsidRPr="002730B2" w:rsidRDefault="001D2FD6" w:rsidP="003A7A0C">
      <w:pPr>
        <w:pStyle w:val="ListParagraph"/>
        <w:numPr>
          <w:ilvl w:val="2"/>
          <w:numId w:val="3"/>
        </w:numPr>
        <w:tabs>
          <w:tab w:val="left" w:pos="2268"/>
        </w:tabs>
        <w:ind w:left="2410" w:hanging="1134"/>
        <w:rPr>
          <w:rFonts w:ascii="Verdana" w:hAnsi="Verdana"/>
          <w:sz w:val="16"/>
          <w:szCs w:val="16"/>
          <w:lang w:val="bg-BG"/>
        </w:rPr>
      </w:pPr>
      <w:r w:rsidRPr="00635A62">
        <w:rPr>
          <w:rFonts w:ascii="Verdana" w:hAnsi="Verdana" w:cs="Tahoma"/>
          <w:i/>
          <w:color w:val="000000"/>
          <w:sz w:val="20"/>
          <w:szCs w:val="20"/>
          <w:lang w:val="bg-BG"/>
        </w:rPr>
        <w:t>Доказване</w:t>
      </w:r>
      <w:r w:rsidRPr="00B60B47">
        <w:rPr>
          <w:rFonts w:ascii="Verdana" w:hAnsi="Verdana" w:cs="Tahoma"/>
          <w:color w:val="000000"/>
          <w:sz w:val="20"/>
          <w:szCs w:val="20"/>
          <w:lang w:val="bg-BG"/>
        </w:rPr>
        <w:t xml:space="preserve">: </w:t>
      </w:r>
    </w:p>
    <w:p w14:paraId="5FF5945A" w14:textId="0455772A" w:rsidR="00B46965" w:rsidRPr="0063242C" w:rsidRDefault="00B46965" w:rsidP="00B46965">
      <w:pPr>
        <w:pStyle w:val="ListParagraph"/>
        <w:ind w:left="2268"/>
        <w:jc w:val="both"/>
        <w:rPr>
          <w:rFonts w:ascii="Verdana" w:hAnsi="Verdana" w:cs="Tahoma"/>
          <w:color w:val="000000"/>
          <w:sz w:val="20"/>
          <w:szCs w:val="20"/>
          <w:lang w:val="bg-BG"/>
        </w:rPr>
      </w:pPr>
      <w:r w:rsidRPr="00B46965">
        <w:rPr>
          <w:rFonts w:ascii="Verdana" w:hAnsi="Verdana" w:cs="Tahoma"/>
          <w:color w:val="000000"/>
          <w:sz w:val="20"/>
          <w:szCs w:val="20"/>
          <w:lang w:val="bg-BG"/>
        </w:rPr>
        <w:t xml:space="preserve"> </w:t>
      </w:r>
      <w:r>
        <w:rPr>
          <w:rFonts w:ascii="Verdana" w:hAnsi="Verdana" w:cs="Tahoma"/>
          <w:color w:val="000000"/>
          <w:sz w:val="20"/>
          <w:szCs w:val="20"/>
          <w:lang w:val="bg-BG"/>
        </w:rPr>
        <w:t xml:space="preserve">Преди подписване на договора, участникът, избран за изпълнител представя </w:t>
      </w:r>
      <w:r w:rsidRPr="00B46965">
        <w:rPr>
          <w:rFonts w:ascii="Verdana" w:hAnsi="Verdana" w:cs="Tahoma"/>
          <w:color w:val="000000"/>
          <w:sz w:val="20"/>
          <w:szCs w:val="20"/>
          <w:lang w:val="bg-BG"/>
        </w:rPr>
        <w:t xml:space="preserve">копие на валиден сертификат от GSK (Асоциация по качество за защита при тежък режим на работа при </w:t>
      </w:r>
      <w:proofErr w:type="spellStart"/>
      <w:r w:rsidRPr="00B46965">
        <w:rPr>
          <w:rFonts w:ascii="Verdana" w:hAnsi="Verdana" w:cs="Tahoma"/>
          <w:color w:val="000000"/>
          <w:sz w:val="20"/>
          <w:szCs w:val="20"/>
          <w:lang w:val="bg-BG"/>
        </w:rPr>
        <w:t>прахово</w:t>
      </w:r>
      <w:proofErr w:type="spellEnd"/>
      <w:r w:rsidRPr="00B46965">
        <w:rPr>
          <w:rFonts w:ascii="Verdana" w:hAnsi="Verdana" w:cs="Tahoma"/>
          <w:color w:val="000000"/>
          <w:sz w:val="20"/>
          <w:szCs w:val="20"/>
          <w:lang w:val="bg-BG"/>
        </w:rPr>
        <w:t xml:space="preserve"> покрити кранове и </w:t>
      </w:r>
      <w:proofErr w:type="spellStart"/>
      <w:r w:rsidRPr="00B46965">
        <w:rPr>
          <w:rFonts w:ascii="Verdana" w:hAnsi="Verdana" w:cs="Tahoma"/>
          <w:color w:val="000000"/>
          <w:sz w:val="20"/>
          <w:szCs w:val="20"/>
          <w:lang w:val="bg-BG"/>
        </w:rPr>
        <w:t>фитинги</w:t>
      </w:r>
      <w:proofErr w:type="spellEnd"/>
      <w:r w:rsidRPr="00B46965">
        <w:rPr>
          <w:rFonts w:ascii="Verdana" w:hAnsi="Verdana" w:cs="Tahoma"/>
          <w:color w:val="000000"/>
          <w:sz w:val="20"/>
          <w:szCs w:val="20"/>
          <w:lang w:val="bg-BG"/>
        </w:rPr>
        <w:t>) или еквивалент за покритието на произведените Стоки.</w:t>
      </w:r>
    </w:p>
    <w:p w14:paraId="71C98710" w14:textId="77777777" w:rsidR="00FE2D10" w:rsidRPr="0063242C" w:rsidRDefault="00FE2D10" w:rsidP="00A4010C">
      <w:pPr>
        <w:autoSpaceDE w:val="0"/>
        <w:autoSpaceDN w:val="0"/>
        <w:adjustRightInd w:val="0"/>
        <w:spacing w:before="120" w:after="120"/>
        <w:ind w:left="708" w:firstLine="708"/>
        <w:jc w:val="both"/>
        <w:rPr>
          <w:rFonts w:ascii="Verdana" w:hAnsi="Verdana"/>
          <w:sz w:val="16"/>
          <w:szCs w:val="16"/>
          <w:lang w:val="bg-BG"/>
        </w:rPr>
      </w:pPr>
    </w:p>
    <w:p w14:paraId="501F2CE3" w14:textId="557FB0D8" w:rsidR="00B46965" w:rsidRPr="0063242C" w:rsidRDefault="00B46965" w:rsidP="00B46965">
      <w:pPr>
        <w:pStyle w:val="ListParagraph"/>
        <w:ind w:left="2268"/>
        <w:jc w:val="both"/>
        <w:rPr>
          <w:rFonts w:ascii="Verdana" w:hAnsi="Verdana" w:cs="Tahoma"/>
          <w:color w:val="000000"/>
          <w:sz w:val="20"/>
          <w:szCs w:val="20"/>
          <w:lang w:val="bg-BG"/>
        </w:rPr>
      </w:pPr>
      <w:r w:rsidRPr="00B46965">
        <w:rPr>
          <w:rFonts w:ascii="Verdana" w:hAnsi="Verdana" w:cs="Tahoma"/>
          <w:color w:val="000000"/>
          <w:sz w:val="20"/>
          <w:szCs w:val="20"/>
          <w:lang w:val="bg-BG"/>
        </w:rPr>
        <w:t xml:space="preserve"> Преди подписване на договора, участникът, избран за изпълнител, представя за стоките, с които участва в процедурата, документи, съгласно Наредба № РД-02-20-1 от 5 февруари 2015 г. за условията и реда за влагане на строителни продукти в </w:t>
      </w:r>
      <w:proofErr w:type="spellStart"/>
      <w:r w:rsidRPr="00B46965">
        <w:rPr>
          <w:rFonts w:ascii="Verdana" w:hAnsi="Verdana" w:cs="Tahoma"/>
          <w:color w:val="000000"/>
          <w:sz w:val="20"/>
          <w:szCs w:val="20"/>
          <w:lang w:val="bg-BG"/>
        </w:rPr>
        <w:t>строжите</w:t>
      </w:r>
      <w:proofErr w:type="spellEnd"/>
      <w:r w:rsidRPr="00B46965">
        <w:rPr>
          <w:rFonts w:ascii="Verdana" w:hAnsi="Verdana" w:cs="Tahoma"/>
          <w:color w:val="000000"/>
          <w:sz w:val="20"/>
          <w:szCs w:val="20"/>
          <w:lang w:val="bg-BG"/>
        </w:rPr>
        <w:t xml:space="preserve">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1B7346F3" w14:textId="059D10C9" w:rsidR="00B46965" w:rsidRPr="0063242C" w:rsidRDefault="00B46965" w:rsidP="0057381A">
      <w:pPr>
        <w:pStyle w:val="ListParagraph"/>
        <w:ind w:left="2268"/>
        <w:jc w:val="both"/>
        <w:rPr>
          <w:rFonts w:ascii="Verdana" w:hAnsi="Verdana" w:cs="Tahoma"/>
          <w:color w:val="000000"/>
          <w:sz w:val="20"/>
          <w:szCs w:val="20"/>
          <w:lang w:val="bg-BG"/>
        </w:rPr>
      </w:pPr>
    </w:p>
    <w:p w14:paraId="389DD357" w14:textId="77777777" w:rsidR="005C2422" w:rsidRPr="0063242C" w:rsidRDefault="005C2422" w:rsidP="00A4010C">
      <w:pPr>
        <w:autoSpaceDE w:val="0"/>
        <w:autoSpaceDN w:val="0"/>
        <w:adjustRightInd w:val="0"/>
        <w:spacing w:before="120" w:after="120"/>
        <w:ind w:left="708" w:firstLine="708"/>
        <w:jc w:val="both"/>
        <w:rPr>
          <w:rFonts w:ascii="Verdana" w:hAnsi="Verdana" w:cs="Tahoma"/>
          <w:color w:val="000000"/>
          <w:sz w:val="20"/>
          <w:szCs w:val="20"/>
          <w:lang w:val="bg-BG"/>
        </w:rPr>
      </w:pPr>
    </w:p>
    <w:p w14:paraId="10840494" w14:textId="417BB2BD" w:rsidR="00D44D49" w:rsidRPr="00475B8B" w:rsidRDefault="00CB12C8" w:rsidP="00B222B8">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68606A" w:rsidRDefault="006A0F5A" w:rsidP="007F209B">
      <w:pPr>
        <w:keepLines/>
        <w:numPr>
          <w:ilvl w:val="1"/>
          <w:numId w:val="3"/>
        </w:numPr>
        <w:spacing w:before="120" w:after="120"/>
        <w:ind w:left="993" w:hanging="709"/>
        <w:jc w:val="both"/>
        <w:rPr>
          <w:rFonts w:ascii="Verdana" w:hAnsi="Verdana"/>
          <w:b/>
          <w:color w:val="000000"/>
          <w:sz w:val="20"/>
          <w:szCs w:val="20"/>
          <w:lang w:val="bg-BG" w:eastAsia="bg-BG"/>
        </w:rPr>
      </w:pPr>
      <w:r w:rsidRPr="00BF5EBF">
        <w:rPr>
          <w:rFonts w:ascii="Verdana" w:hAnsi="Verdana"/>
          <w:b/>
          <w:sz w:val="20"/>
          <w:szCs w:val="20"/>
          <w:lang w:val="bg-BG"/>
        </w:rPr>
        <w:t>Е</w:t>
      </w:r>
      <w:r w:rsidR="00546BD9" w:rsidRPr="00BF5EBF">
        <w:rPr>
          <w:rFonts w:ascii="Verdana" w:hAnsi="Verdana"/>
          <w:b/>
          <w:sz w:val="20"/>
          <w:szCs w:val="20"/>
          <w:lang w:val="bg-BG"/>
        </w:rPr>
        <w:t>динен</w:t>
      </w:r>
      <w:r w:rsidR="00546BD9" w:rsidRPr="0068606A">
        <w:rPr>
          <w:rFonts w:ascii="Verdana" w:hAnsi="Verdana"/>
          <w:b/>
          <w:color w:val="000000"/>
          <w:sz w:val="20"/>
          <w:szCs w:val="20"/>
          <w:lang w:val="bg-BG" w:eastAsia="bg-BG"/>
        </w:rPr>
        <w:t xml:space="preserve"> европейски документ за обществени поръчки (ЕЕДОП) за </w:t>
      </w:r>
      <w:r w:rsidRPr="0068606A">
        <w:rPr>
          <w:rFonts w:ascii="Verdana" w:hAnsi="Verdana"/>
          <w:b/>
          <w:color w:val="000000"/>
          <w:sz w:val="20"/>
          <w:szCs w:val="20"/>
          <w:lang w:val="bg-BG" w:eastAsia="bg-BG"/>
        </w:rPr>
        <w:t>участника</w:t>
      </w:r>
      <w:r w:rsidR="00546BD9" w:rsidRPr="0068606A">
        <w:rPr>
          <w:rFonts w:ascii="Verdana" w:hAnsi="Verdana"/>
          <w:b/>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68606A">
        <w:rPr>
          <w:rFonts w:ascii="Verdana" w:hAnsi="Verdana"/>
          <w:b/>
          <w:color w:val="000000"/>
          <w:sz w:val="20"/>
          <w:szCs w:val="20"/>
          <w:lang w:val="bg-BG" w:eastAsia="bg-BG"/>
        </w:rPr>
        <w:t>;</w:t>
      </w:r>
    </w:p>
    <w:p w14:paraId="1ED53AA1" w14:textId="09794028" w:rsidR="00496E75" w:rsidRPr="00475B8B" w:rsidRDefault="00496E75" w:rsidP="0068606A">
      <w:pPr>
        <w:pStyle w:val="ListParagraph"/>
        <w:numPr>
          <w:ilvl w:val="2"/>
          <w:numId w:val="3"/>
        </w:numPr>
        <w:tabs>
          <w:tab w:val="num" w:pos="0"/>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186F2EEC" w:rsidR="002D2433"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2C307B">
        <w:rPr>
          <w:rStyle w:val="ala33"/>
          <w:rFonts w:ascii="Verdana" w:hAnsi="Verdana" w:cs="Tahoma"/>
          <w:i/>
          <w:sz w:val="20"/>
          <w:szCs w:val="20"/>
          <w:lang w:val="bg-BG"/>
        </w:rPr>
        <w:t>,</w:t>
      </w:r>
      <w:r w:rsidR="006671DB">
        <w:rPr>
          <w:rStyle w:val="ala33"/>
          <w:rFonts w:ascii="Verdana" w:hAnsi="Verdana" w:cs="Tahoma"/>
          <w:i/>
          <w:sz w:val="20"/>
          <w:szCs w:val="20"/>
          <w:lang w:val="bg-BG"/>
        </w:rPr>
        <w:t xml:space="preserve"> 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620F56D3"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68606A"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39E78282" w:rsidR="008B1B40" w:rsidRPr="0068606A" w:rsidRDefault="0057381A" w:rsidP="007F209B">
      <w:pPr>
        <w:keepLines/>
        <w:numPr>
          <w:ilvl w:val="1"/>
          <w:numId w:val="3"/>
        </w:numPr>
        <w:spacing w:before="120" w:after="120"/>
        <w:ind w:left="993" w:hanging="709"/>
        <w:jc w:val="both"/>
        <w:rPr>
          <w:rStyle w:val="ala62"/>
          <w:rFonts w:ascii="Verdana" w:hAnsi="Verdana" w:cs="Tahoma"/>
          <w:b/>
          <w:sz w:val="20"/>
          <w:szCs w:val="20"/>
          <w:lang w:val="bg-BG"/>
        </w:rPr>
      </w:pPr>
      <w:r>
        <w:rPr>
          <w:rStyle w:val="ala62"/>
          <w:rFonts w:ascii="Verdana" w:hAnsi="Verdana" w:cs="Tahoma"/>
          <w:b/>
          <w:sz w:val="20"/>
          <w:szCs w:val="20"/>
          <w:lang w:val="bg-BG"/>
        </w:rPr>
        <w:t>Декларация</w:t>
      </w:r>
      <w:r w:rsidR="006A1906" w:rsidRPr="0068606A">
        <w:rPr>
          <w:rStyle w:val="ala62"/>
          <w:rFonts w:ascii="Verdana" w:hAnsi="Verdana" w:cs="Tahoma"/>
          <w:b/>
          <w:sz w:val="20"/>
          <w:szCs w:val="20"/>
          <w:lang w:val="bg-BG"/>
        </w:rPr>
        <w:t xml:space="preserve"> относно правно-организационната </w:t>
      </w:r>
      <w:proofErr w:type="spellStart"/>
      <w:r w:rsidR="006A1906" w:rsidRPr="0068606A">
        <w:rPr>
          <w:rStyle w:val="ala62"/>
          <w:rFonts w:ascii="Verdana" w:hAnsi="Verdana" w:cs="Tahoma"/>
          <w:b/>
          <w:sz w:val="20"/>
          <w:szCs w:val="20"/>
          <w:lang w:val="bg-BG"/>
        </w:rPr>
        <w:t>формапод</w:t>
      </w:r>
      <w:proofErr w:type="spellEnd"/>
      <w:r w:rsidR="006A1906" w:rsidRPr="0068606A">
        <w:rPr>
          <w:rStyle w:val="ala62"/>
          <w:rFonts w:ascii="Verdana" w:hAnsi="Verdana" w:cs="Tahoma"/>
          <w:b/>
          <w:sz w:val="20"/>
          <w:szCs w:val="20"/>
          <w:lang w:val="bg-BG"/>
        </w:rPr>
        <w:t xml:space="preserve">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Style w:val="ala62"/>
          <w:rFonts w:ascii="Verdana" w:hAnsi="Verdana" w:cs="Tahoma"/>
          <w:b/>
          <w:sz w:val="20"/>
          <w:szCs w:val="20"/>
          <w:lang w:val="bg-BG"/>
        </w:rPr>
        <w:t xml:space="preserve"> (по образец)</w:t>
      </w:r>
    </w:p>
    <w:p w14:paraId="29F8F0C0" w14:textId="3033182C" w:rsidR="006A1906" w:rsidRPr="0068606A"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lastRenderedPageBreak/>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527B3227"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68606A" w:rsidRDefault="006A0F5A" w:rsidP="007F209B">
      <w:pPr>
        <w:keepLines/>
        <w:numPr>
          <w:ilvl w:val="1"/>
          <w:numId w:val="3"/>
        </w:numPr>
        <w:spacing w:before="120" w:after="120"/>
        <w:ind w:left="993" w:hanging="709"/>
        <w:jc w:val="both"/>
        <w:rPr>
          <w:rFonts w:ascii="Verdana" w:hAnsi="Verdana"/>
          <w:b/>
          <w:color w:val="000000"/>
          <w:sz w:val="20"/>
          <w:szCs w:val="20"/>
          <w:lang w:val="bg-BG" w:eastAsia="bg-BG"/>
        </w:rPr>
      </w:pPr>
      <w:r w:rsidRPr="0068606A">
        <w:rPr>
          <w:rFonts w:ascii="Verdana" w:hAnsi="Verdana"/>
          <w:b/>
          <w:sz w:val="20"/>
          <w:szCs w:val="20"/>
          <w:lang w:val="bg-BG"/>
        </w:rPr>
        <w:t>Д</w:t>
      </w:r>
      <w:r w:rsidR="00546BD9" w:rsidRPr="0068606A">
        <w:rPr>
          <w:rFonts w:ascii="Verdana" w:hAnsi="Verdana"/>
          <w:b/>
          <w:sz w:val="20"/>
          <w:szCs w:val="20"/>
          <w:lang w:val="bg-BG"/>
        </w:rPr>
        <w:t>окументи</w:t>
      </w:r>
      <w:r w:rsidR="00546BD9" w:rsidRPr="0068606A">
        <w:rPr>
          <w:rFonts w:ascii="Verdana" w:hAnsi="Verdana"/>
          <w:b/>
          <w:color w:val="000000"/>
          <w:sz w:val="20"/>
          <w:szCs w:val="20"/>
          <w:lang w:val="bg-BG" w:eastAsia="bg-BG"/>
        </w:rPr>
        <w:t xml:space="preserve"> за доказване на предприетите мерки за надеждност</w:t>
      </w:r>
      <w:r w:rsidR="00CD0A3F" w:rsidRPr="0068606A">
        <w:rPr>
          <w:rFonts w:ascii="Verdana" w:hAnsi="Verdana"/>
          <w:b/>
          <w:color w:val="000000"/>
          <w:sz w:val="20"/>
          <w:szCs w:val="20"/>
          <w:lang w:val="bg-BG" w:eastAsia="bg-BG"/>
        </w:rPr>
        <w:t xml:space="preserve"> по чл. 56 от ЗОП</w:t>
      </w:r>
      <w:r w:rsidR="00546BD9" w:rsidRPr="0068606A">
        <w:rPr>
          <w:rFonts w:ascii="Verdana" w:hAnsi="Verdana"/>
          <w:b/>
          <w:color w:val="000000"/>
          <w:sz w:val="20"/>
          <w:szCs w:val="20"/>
          <w:lang w:val="bg-BG" w:eastAsia="bg-BG"/>
        </w:rPr>
        <w:t>, когато е приложимо</w:t>
      </w:r>
      <w:r w:rsidR="00420D6A" w:rsidRPr="0068606A">
        <w:rPr>
          <w:rFonts w:ascii="Verdana" w:hAnsi="Verdana"/>
          <w:b/>
          <w:color w:val="000000"/>
          <w:sz w:val="20"/>
          <w:szCs w:val="20"/>
          <w:lang w:val="bg-BG" w:eastAsia="bg-BG"/>
        </w:rPr>
        <w:t>;</w:t>
      </w:r>
    </w:p>
    <w:p w14:paraId="5433590D" w14:textId="5B3FF269" w:rsidR="00EA320C" w:rsidRPr="0068606A" w:rsidRDefault="008569E1" w:rsidP="007F209B">
      <w:pPr>
        <w:keepLines/>
        <w:numPr>
          <w:ilvl w:val="1"/>
          <w:numId w:val="3"/>
        </w:numPr>
        <w:spacing w:before="120" w:after="120"/>
        <w:ind w:left="993" w:hanging="709"/>
        <w:jc w:val="both"/>
        <w:rPr>
          <w:rFonts w:ascii="Verdana" w:hAnsi="Verdana"/>
          <w:b/>
          <w:color w:val="000000"/>
          <w:sz w:val="20"/>
          <w:szCs w:val="20"/>
          <w:lang w:val="bg-BG" w:eastAsia="bg-BG"/>
        </w:rPr>
      </w:pPr>
      <w:r w:rsidRPr="0068606A">
        <w:rPr>
          <w:rFonts w:ascii="Verdana" w:hAnsi="Verdana"/>
          <w:b/>
          <w:color w:val="000000"/>
          <w:sz w:val="20"/>
          <w:szCs w:val="20"/>
          <w:lang w:val="bg-BG" w:eastAsia="bg-BG"/>
        </w:rPr>
        <w:t>В случай че участникът е</w:t>
      </w:r>
      <w:r w:rsidR="00EA320C" w:rsidRPr="0068606A">
        <w:rPr>
          <w:rFonts w:ascii="Verdana" w:hAnsi="Verdana"/>
          <w:b/>
          <w:color w:val="000000"/>
          <w:sz w:val="20"/>
          <w:szCs w:val="20"/>
          <w:lang w:val="bg-BG" w:eastAsia="bg-BG"/>
        </w:rPr>
        <w:t xml:space="preserve"> обединение, което не е юридическо лице, </w:t>
      </w:r>
      <w:r w:rsidRPr="0068606A">
        <w:rPr>
          <w:rFonts w:ascii="Verdana" w:hAnsi="Verdana"/>
          <w:b/>
          <w:color w:val="000000"/>
          <w:sz w:val="20"/>
          <w:szCs w:val="20"/>
          <w:lang w:val="bg-BG" w:eastAsia="bg-BG"/>
        </w:rPr>
        <w:t xml:space="preserve">следва </w:t>
      </w:r>
      <w:r w:rsidR="00EA320C" w:rsidRPr="0068606A">
        <w:rPr>
          <w:rFonts w:ascii="Verdana" w:hAnsi="Verdana"/>
          <w:b/>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68606A">
        <w:rPr>
          <w:rFonts w:ascii="Verdana" w:hAnsi="Verdana"/>
          <w:b/>
          <w:color w:val="000000"/>
          <w:sz w:val="20"/>
          <w:szCs w:val="20"/>
          <w:lang w:val="bg-BG" w:eastAsia="bg-BG"/>
        </w:rPr>
        <w:t>та</w:t>
      </w:r>
      <w:r w:rsidR="00EA320C" w:rsidRPr="0068606A">
        <w:rPr>
          <w:rFonts w:ascii="Verdana" w:hAnsi="Verdana"/>
          <w:b/>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0763237F"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54008C" w:rsidRPr="00475B8B">
        <w:rPr>
          <w:rFonts w:ascii="Verdana" w:hAnsi="Verdana"/>
          <w:sz w:val="20"/>
          <w:szCs w:val="20"/>
          <w:lang w:val="bg-BG"/>
        </w:rPr>
        <w:t>поотделно комплектувано</w:t>
      </w:r>
      <w:r w:rsidR="006636E1">
        <w:rPr>
          <w:rFonts w:ascii="Verdana" w:hAnsi="Verdana"/>
          <w:sz w:val="20"/>
          <w:szCs w:val="20"/>
          <w:lang w:val="bg-BG"/>
        </w:rPr>
        <w:t>,</w:t>
      </w:r>
      <w:r w:rsidR="0054008C" w:rsidRPr="00475B8B">
        <w:rPr>
          <w:rFonts w:ascii="Verdana" w:hAnsi="Verdana"/>
          <w:sz w:val="20"/>
          <w:szCs w:val="20"/>
          <w:lang w:val="bg-BG"/>
        </w:rPr>
        <w:t xml:space="preserve"> с посочване </w:t>
      </w:r>
      <w:r w:rsidR="00380FF4" w:rsidRPr="00475B8B">
        <w:rPr>
          <w:rFonts w:ascii="Verdana" w:hAnsi="Verdana"/>
          <w:b/>
          <w:snapToGrid w:val="0"/>
          <w:sz w:val="20"/>
          <w:szCs w:val="20"/>
          <w:u w:val="single"/>
          <w:lang w:val="bg-BG"/>
        </w:rPr>
        <w:t>н</w:t>
      </w:r>
      <w:r w:rsidR="0032629E" w:rsidRPr="00475B8B">
        <w:rPr>
          <w:rFonts w:ascii="Verdana" w:hAnsi="Verdana"/>
          <w:b/>
          <w:snapToGrid w:val="0"/>
          <w:sz w:val="20"/>
          <w:szCs w:val="20"/>
          <w:u w:val="single"/>
          <w:lang w:val="bg-BG"/>
        </w:rPr>
        <w:t>а съответната обособена позиция</w:t>
      </w:r>
      <w:r w:rsidR="0032629E" w:rsidRPr="0068606A">
        <w:rPr>
          <w:rFonts w:ascii="Verdana" w:hAnsi="Verdana"/>
          <w:b/>
          <w:snapToGrid w:val="0"/>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0FDD12F3" w14:textId="077A77DC" w:rsidR="00F345DD" w:rsidRPr="00D40929" w:rsidRDefault="00D040BF" w:rsidP="00F3521F">
      <w:pPr>
        <w:keepLines/>
        <w:numPr>
          <w:ilvl w:val="2"/>
          <w:numId w:val="3"/>
        </w:numPr>
        <w:tabs>
          <w:tab w:val="clear" w:pos="3284"/>
          <w:tab w:val="num" w:pos="1440"/>
          <w:tab w:val="num" w:pos="1701"/>
          <w:tab w:val="num" w:pos="5126"/>
        </w:tabs>
        <w:spacing w:before="120" w:after="120"/>
        <w:ind w:hanging="2291"/>
        <w:jc w:val="both"/>
        <w:rPr>
          <w:rFonts w:ascii="Verdana" w:hAnsi="Verdana"/>
          <w:bCs/>
          <w:i/>
          <w:sz w:val="20"/>
          <w:szCs w:val="20"/>
          <w:lang w:val="bg-BG"/>
        </w:rPr>
      </w:pPr>
      <w:r w:rsidRPr="00D40929">
        <w:rPr>
          <w:rFonts w:ascii="Verdana" w:hAnsi="Verdana" w:cs="Arial"/>
          <w:b/>
          <w:sz w:val="20"/>
          <w:szCs w:val="20"/>
          <w:lang w:val="bg-BG"/>
        </w:rPr>
        <w:lastRenderedPageBreak/>
        <w:t>Техническо</w:t>
      </w:r>
      <w:r w:rsidRPr="00D40929">
        <w:rPr>
          <w:rFonts w:ascii="Verdana" w:hAnsi="Verdana"/>
          <w:b/>
          <w:bCs/>
          <w:sz w:val="20"/>
          <w:szCs w:val="20"/>
          <w:lang w:val="bg-BG"/>
        </w:rPr>
        <w:t xml:space="preserve"> предложение</w:t>
      </w:r>
      <w:r w:rsidRPr="00D40929">
        <w:rPr>
          <w:rFonts w:ascii="Verdana" w:hAnsi="Verdana"/>
          <w:bCs/>
          <w:sz w:val="20"/>
          <w:szCs w:val="20"/>
          <w:lang w:val="bg-BG"/>
        </w:rPr>
        <w:t xml:space="preserve"> с пълно описание на техническите характеристики на стоките</w:t>
      </w:r>
      <w:r w:rsidRPr="00D40929">
        <w:rPr>
          <w:rFonts w:ascii="Verdana" w:hAnsi="Verdana"/>
          <w:bCs/>
          <w:sz w:val="20"/>
          <w:szCs w:val="20"/>
          <w:lang w:val="en-US"/>
        </w:rPr>
        <w:t xml:space="preserve"> </w:t>
      </w:r>
      <w:r w:rsidRPr="00D40929">
        <w:rPr>
          <w:rFonts w:ascii="Verdana" w:hAnsi="Verdana"/>
          <w:bCs/>
          <w:sz w:val="20"/>
          <w:szCs w:val="20"/>
          <w:lang w:val="bg-BG"/>
        </w:rPr>
        <w:t xml:space="preserve">от Ценовата таблица, с които участникът участва в процедурата. Техническото предложение трябва да бъде изготвено </w:t>
      </w:r>
      <w:r w:rsidRPr="00D40929">
        <w:rPr>
          <w:rFonts w:ascii="Verdana" w:hAnsi="Verdana" w:cs="Tahoma"/>
          <w:sz w:val="20"/>
          <w:szCs w:val="20"/>
          <w:lang w:val="bg-BG"/>
        </w:rPr>
        <w:t>в съответствие с техническите спецификации и изискванията на възложителя, посочени в документацията за участие</w:t>
      </w:r>
      <w:r w:rsidRPr="00D40929">
        <w:rPr>
          <w:rFonts w:ascii="Verdana" w:hAnsi="Verdana"/>
          <w:bCs/>
          <w:sz w:val="20"/>
          <w:szCs w:val="20"/>
          <w:lang w:val="bg-BG"/>
        </w:rPr>
        <w:t xml:space="preserve">. В техническото предложение на участника следва да бъдат посочени и </w:t>
      </w:r>
      <w:r w:rsidRPr="00D40929">
        <w:rPr>
          <w:rFonts w:ascii="Verdana" w:hAnsi="Verdana"/>
          <w:b/>
          <w:bCs/>
          <w:sz w:val="20"/>
          <w:szCs w:val="20"/>
          <w:lang w:val="bg-BG"/>
        </w:rPr>
        <w:t>производителя, марката и модела</w:t>
      </w:r>
      <w:r w:rsidRPr="00D40929">
        <w:rPr>
          <w:rFonts w:ascii="Verdana" w:hAnsi="Verdana"/>
          <w:bCs/>
          <w:sz w:val="20"/>
          <w:szCs w:val="20"/>
          <w:lang w:val="bg-BG"/>
        </w:rPr>
        <w:t xml:space="preserve"> на съответните стоки. </w:t>
      </w:r>
      <w:r w:rsidRPr="00D40929">
        <w:rPr>
          <w:rFonts w:ascii="Verdana" w:hAnsi="Verdana"/>
          <w:bCs/>
          <w:i/>
          <w:sz w:val="20"/>
          <w:szCs w:val="20"/>
          <w:lang w:val="bg-BG"/>
        </w:rPr>
        <w:t xml:space="preserve">Техническото предложение </w:t>
      </w:r>
      <w:r w:rsidRPr="00D40929">
        <w:rPr>
          <w:rFonts w:ascii="Verdana" w:hAnsi="Verdana"/>
          <w:b/>
          <w:bCs/>
          <w:i/>
          <w:sz w:val="20"/>
          <w:szCs w:val="20"/>
          <w:lang w:val="bg-BG"/>
        </w:rPr>
        <w:t>не</w:t>
      </w:r>
      <w:r w:rsidRPr="00D40929">
        <w:rPr>
          <w:rFonts w:ascii="Verdana" w:hAnsi="Verdana"/>
          <w:bCs/>
          <w:i/>
          <w:sz w:val="20"/>
          <w:szCs w:val="20"/>
          <w:lang w:val="bg-BG"/>
        </w:rPr>
        <w:t xml:space="preserve"> трябва да съдържа цени.</w:t>
      </w:r>
      <w:r w:rsidR="00F345DD" w:rsidRPr="00D40929">
        <w:rPr>
          <w:rFonts w:ascii="Verdana" w:hAnsi="Verdana"/>
          <w:sz w:val="20"/>
          <w:szCs w:val="20"/>
        </w:rPr>
        <w:t xml:space="preserve"> </w:t>
      </w:r>
      <w:r w:rsidR="00F345DD" w:rsidRPr="00D40929">
        <w:rPr>
          <w:rFonts w:ascii="Verdana" w:hAnsi="Verdana"/>
          <w:bCs/>
          <w:i/>
          <w:sz w:val="20"/>
          <w:szCs w:val="20"/>
          <w:lang w:val="bg-BG"/>
        </w:rPr>
        <w:t xml:space="preserve">Техническото предложение трябва да съдържа потвърждение на участника, че в случай, че бъде избран за изпълнител и при сключване на договор, срока за доставка на стоките от Ценовите таблици и гаранционния срок на стоките, предмет на договора ще бъдат в съответствие със заложеното в проекта на договора. </w:t>
      </w:r>
      <w:r w:rsidR="005E660D" w:rsidRPr="00D40929">
        <w:rPr>
          <w:rFonts w:ascii="Verdana" w:hAnsi="Verdana"/>
          <w:bCs/>
          <w:sz w:val="20"/>
          <w:szCs w:val="20"/>
          <w:lang w:val="bg-BG"/>
        </w:rPr>
        <w:t xml:space="preserve">Участникът </w:t>
      </w:r>
      <w:r w:rsidR="005E660D" w:rsidRPr="00D40929">
        <w:rPr>
          <w:rFonts w:ascii="Verdana" w:hAnsi="Verdana"/>
          <w:b/>
          <w:bCs/>
          <w:sz w:val="20"/>
          <w:szCs w:val="20"/>
          <w:lang w:val="bg-BG"/>
        </w:rPr>
        <w:t xml:space="preserve">задължително </w:t>
      </w:r>
      <w:r w:rsidR="005E660D" w:rsidRPr="00D40929">
        <w:rPr>
          <w:rFonts w:ascii="Verdana" w:hAnsi="Verdana"/>
          <w:bCs/>
          <w:sz w:val="20"/>
          <w:szCs w:val="20"/>
          <w:lang w:val="bg-BG"/>
        </w:rPr>
        <w:t>трябва да представи каталог (каталожни страници) на български език на предлаганите от него стоки от предмета на поръчката със съответни размери,</w:t>
      </w:r>
      <w:r w:rsidR="005E660D" w:rsidRPr="00D40929">
        <w:rPr>
          <w:rFonts w:ascii="Verdana" w:hAnsi="Verdana"/>
          <w:b/>
          <w:bCs/>
          <w:sz w:val="20"/>
          <w:szCs w:val="20"/>
          <w:lang w:val="bg-BG"/>
        </w:rPr>
        <w:t xml:space="preserve"> като в случай, че в каталога </w:t>
      </w:r>
      <w:r w:rsidR="005E660D" w:rsidRPr="00D40929">
        <w:rPr>
          <w:rFonts w:ascii="Verdana" w:hAnsi="Verdana"/>
          <w:bCs/>
          <w:sz w:val="20"/>
          <w:szCs w:val="20"/>
          <w:lang w:val="bg-BG"/>
        </w:rPr>
        <w:t>(</w:t>
      </w:r>
      <w:r w:rsidR="005E660D" w:rsidRPr="00D40929">
        <w:rPr>
          <w:rFonts w:ascii="Verdana" w:hAnsi="Verdana"/>
          <w:b/>
          <w:bCs/>
          <w:sz w:val="20"/>
          <w:szCs w:val="20"/>
          <w:lang w:val="bg-BG"/>
        </w:rPr>
        <w:t>каталожните страници</w:t>
      </w:r>
      <w:r w:rsidR="005E660D" w:rsidRPr="00D40929">
        <w:rPr>
          <w:rFonts w:ascii="Verdana" w:hAnsi="Verdana"/>
          <w:bCs/>
          <w:sz w:val="20"/>
          <w:szCs w:val="20"/>
          <w:lang w:val="bg-BG"/>
        </w:rPr>
        <w:t xml:space="preserve">) </w:t>
      </w:r>
      <w:r w:rsidR="005E660D" w:rsidRPr="00D40929">
        <w:rPr>
          <w:rFonts w:ascii="Verdana" w:hAnsi="Verdana"/>
          <w:b/>
          <w:bCs/>
          <w:sz w:val="20"/>
          <w:szCs w:val="20"/>
          <w:lang w:val="bg-BG"/>
        </w:rPr>
        <w:t xml:space="preserve">са посочени цени, същите следва да бъдат заличени. </w:t>
      </w:r>
      <w:r w:rsidR="005E660D" w:rsidRPr="00D40929">
        <w:rPr>
          <w:rFonts w:ascii="Verdana" w:hAnsi="Verdana"/>
          <w:bCs/>
          <w:sz w:val="20"/>
          <w:szCs w:val="20"/>
          <w:lang w:val="bg-BG"/>
        </w:rPr>
        <w:t>Каталогът трябва да включва всички стоки, посочени в Ценовите таблици</w:t>
      </w:r>
      <w:r w:rsidR="00936C37" w:rsidRPr="00D40929">
        <w:rPr>
          <w:rFonts w:ascii="Verdana" w:hAnsi="Verdana"/>
          <w:bCs/>
          <w:sz w:val="20"/>
          <w:szCs w:val="20"/>
          <w:lang w:val="bg-BG"/>
        </w:rPr>
        <w:t>.</w:t>
      </w:r>
    </w:p>
    <w:p w14:paraId="1EF57081" w14:textId="77777777" w:rsidR="00D040BF" w:rsidRPr="003A637B" w:rsidRDefault="00D040BF" w:rsidP="0068606A">
      <w:pPr>
        <w:keepLines/>
        <w:spacing w:before="120" w:after="120"/>
        <w:ind w:left="1844"/>
        <w:jc w:val="both"/>
        <w:rPr>
          <w:rFonts w:ascii="Verdana" w:hAnsi="Verdana" w:cs="Tahoma"/>
          <w:i/>
          <w:sz w:val="20"/>
          <w:szCs w:val="20"/>
          <w:lang w:val="bg-BG"/>
        </w:rPr>
      </w:pPr>
    </w:p>
    <w:p w14:paraId="40D5CE9A" w14:textId="3C248EB1"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EC49A7E" w14:textId="0775DF03" w:rsidR="00883507" w:rsidRPr="007C2C84" w:rsidRDefault="006B52F9" w:rsidP="00883507">
      <w:pPr>
        <w:keepLines/>
        <w:numPr>
          <w:ilvl w:val="2"/>
          <w:numId w:val="3"/>
        </w:numPr>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за</w:t>
      </w:r>
      <w:r w:rsidR="00F4464C" w:rsidRPr="00475B8B">
        <w:rPr>
          <w:rFonts w:ascii="Verdana" w:hAnsi="Verdana" w:cs="Tahoma"/>
          <w:sz w:val="20"/>
          <w:szCs w:val="20"/>
          <w:lang w:val="bg-BG"/>
        </w:rPr>
        <w:t xml:space="preserve"> срока на валидност 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най-малко 150 дни</w:t>
      </w:r>
      <w:r w:rsidR="00883507" w:rsidRPr="00475B8B">
        <w:rPr>
          <w:rFonts w:ascii="Verdana" w:hAnsi="Verdana" w:cs="Arial"/>
          <w:sz w:val="20"/>
          <w:szCs w:val="20"/>
          <w:lang w:val="bg-BG"/>
        </w:rPr>
        <w:t xml:space="preserve">, </w:t>
      </w:r>
      <w:r w:rsidR="00883507" w:rsidRPr="007C2C84">
        <w:rPr>
          <w:rFonts w:ascii="Verdana" w:hAnsi="Verdana" w:cs="Arial"/>
          <w:sz w:val="20"/>
          <w:szCs w:val="20"/>
          <w:lang w:val="bg-BG"/>
        </w:rPr>
        <w:t>считано</w:t>
      </w:r>
      <w:r w:rsidR="00883507" w:rsidRPr="007C2C84">
        <w:rPr>
          <w:rFonts w:ascii="Verdana" w:hAnsi="Verdana" w:cs="Arial"/>
          <w:b/>
          <w:sz w:val="20"/>
          <w:szCs w:val="20"/>
          <w:lang w:val="bg-BG"/>
        </w:rPr>
        <w:t xml:space="preserve"> </w:t>
      </w:r>
      <w:r w:rsidR="00883507" w:rsidRPr="007C2C84">
        <w:rPr>
          <w:rFonts w:ascii="Verdana" w:hAnsi="Verdana" w:cs="Arial"/>
          <w:sz w:val="20"/>
          <w:szCs w:val="20"/>
          <w:lang w:val="bg-BG"/>
        </w:rPr>
        <w:t>от датата, определена за краен срок за получаване на офертите</w:t>
      </w:r>
      <w:r w:rsidR="00B427EA" w:rsidRPr="007C2C84">
        <w:rPr>
          <w:rFonts w:ascii="Verdana" w:hAnsi="Verdana" w:cs="Arial"/>
          <w:sz w:val="20"/>
          <w:szCs w:val="20"/>
          <w:lang w:val="bg-BG"/>
        </w:rPr>
        <w:t>;</w:t>
      </w:r>
    </w:p>
    <w:p w14:paraId="4FA45614" w14:textId="29CF3292" w:rsidR="00F0792E" w:rsidRPr="007C2C84" w:rsidRDefault="00FD3F82" w:rsidP="00B222B8">
      <w:pPr>
        <w:keepLines/>
        <w:numPr>
          <w:ilvl w:val="1"/>
          <w:numId w:val="3"/>
        </w:numPr>
        <w:spacing w:before="120" w:after="120"/>
        <w:ind w:left="993" w:hanging="709"/>
        <w:jc w:val="both"/>
        <w:rPr>
          <w:rFonts w:ascii="Verdana" w:hAnsi="Verdana"/>
          <w:bCs/>
          <w:sz w:val="20"/>
          <w:szCs w:val="20"/>
          <w:lang w:val="bg-BG"/>
        </w:rPr>
      </w:pPr>
      <w:r w:rsidRPr="007C2C84">
        <w:rPr>
          <w:rStyle w:val="ala62"/>
          <w:rFonts w:ascii="Verdana" w:hAnsi="Verdana" w:cs="Tahoma"/>
          <w:sz w:val="20"/>
          <w:szCs w:val="20"/>
          <w:lang w:val="bg-BG"/>
        </w:rPr>
        <w:t>Опис</w:t>
      </w:r>
      <w:r w:rsidRPr="007C2C84">
        <w:rPr>
          <w:rFonts w:ascii="Verdana" w:hAnsi="Verdana"/>
          <w:bCs/>
          <w:sz w:val="20"/>
          <w:szCs w:val="20"/>
          <w:lang w:val="bg-BG"/>
        </w:rPr>
        <w:t xml:space="preserve"> на представените документи в </w:t>
      </w:r>
      <w:r w:rsidR="00691398" w:rsidRPr="007C2C84">
        <w:rPr>
          <w:rFonts w:ascii="Verdana" w:hAnsi="Verdana"/>
          <w:bCs/>
          <w:sz w:val="20"/>
          <w:szCs w:val="20"/>
          <w:lang w:val="bg-BG"/>
        </w:rPr>
        <w:t>о</w:t>
      </w:r>
      <w:r w:rsidRPr="007C2C84">
        <w:rPr>
          <w:rFonts w:ascii="Verdana" w:hAnsi="Verdana"/>
          <w:bCs/>
          <w:sz w:val="20"/>
          <w:szCs w:val="20"/>
          <w:lang w:val="bg-BG"/>
        </w:rPr>
        <w:t>фертата за участие</w:t>
      </w:r>
      <w:r w:rsidR="00C361F0" w:rsidRPr="007C2C84">
        <w:rPr>
          <w:rFonts w:ascii="Verdana" w:hAnsi="Verdana"/>
          <w:bCs/>
          <w:sz w:val="20"/>
          <w:szCs w:val="20"/>
          <w:lang w:val="bg-BG"/>
        </w:rPr>
        <w:t xml:space="preserve"> (по образец).</w:t>
      </w:r>
    </w:p>
    <w:p w14:paraId="108404A9" w14:textId="001F0C35" w:rsidR="00D44D49" w:rsidRPr="007C2C84" w:rsidRDefault="00D44D49" w:rsidP="00B222B8">
      <w:pPr>
        <w:keepLines/>
        <w:numPr>
          <w:ilvl w:val="1"/>
          <w:numId w:val="3"/>
        </w:numPr>
        <w:spacing w:before="120" w:after="120"/>
        <w:ind w:left="993" w:hanging="709"/>
        <w:jc w:val="both"/>
        <w:rPr>
          <w:rFonts w:ascii="Verdana" w:hAnsi="Verdana"/>
          <w:b/>
          <w:bCs/>
          <w:sz w:val="20"/>
          <w:szCs w:val="20"/>
          <w:lang w:val="bg-BG"/>
        </w:rPr>
      </w:pPr>
      <w:r w:rsidRPr="007C2C84">
        <w:rPr>
          <w:rFonts w:ascii="Verdana" w:hAnsi="Verdana"/>
          <w:b/>
          <w:bCs/>
          <w:sz w:val="20"/>
          <w:szCs w:val="20"/>
          <w:lang w:val="bg-BG"/>
        </w:rPr>
        <w:t xml:space="preserve">ОТДЕЛЕН запечатан непрозрачен </w:t>
      </w:r>
      <w:r w:rsidR="004A09FE" w:rsidRPr="007C2C84">
        <w:rPr>
          <w:rFonts w:ascii="Verdana" w:hAnsi="Verdana"/>
          <w:b/>
          <w:bCs/>
          <w:sz w:val="20"/>
          <w:szCs w:val="20"/>
          <w:lang w:val="bg-BG"/>
        </w:rPr>
        <w:t xml:space="preserve">плик </w:t>
      </w:r>
      <w:r w:rsidRPr="007C2C84">
        <w:rPr>
          <w:rFonts w:ascii="Verdana" w:hAnsi="Verdana"/>
          <w:b/>
          <w:bCs/>
          <w:sz w:val="20"/>
          <w:szCs w:val="20"/>
          <w:lang w:val="bg-BG"/>
        </w:rPr>
        <w:t>„</w:t>
      </w:r>
      <w:r w:rsidR="00F75415" w:rsidRPr="007C2C84">
        <w:rPr>
          <w:rFonts w:ascii="Verdana" w:hAnsi="Verdana" w:cs="Tahoma"/>
          <w:b/>
          <w:sz w:val="20"/>
          <w:szCs w:val="20"/>
          <w:lang w:val="bg-BG"/>
        </w:rPr>
        <w:t>Предлагани ценови параметри</w:t>
      </w:r>
      <w:r w:rsidRPr="007C2C84">
        <w:rPr>
          <w:rFonts w:ascii="Verdana" w:hAnsi="Verdana"/>
          <w:b/>
          <w:bCs/>
          <w:sz w:val="20"/>
          <w:szCs w:val="20"/>
          <w:lang w:val="bg-BG"/>
        </w:rPr>
        <w:t>”,</w:t>
      </w:r>
      <w:r w:rsidR="007E5D9A" w:rsidRPr="007C2C84">
        <w:rPr>
          <w:rFonts w:ascii="Verdana" w:hAnsi="Verdana"/>
          <w:b/>
          <w:snapToGrid w:val="0"/>
          <w:sz w:val="20"/>
          <w:szCs w:val="20"/>
          <w:u w:val="single"/>
          <w:lang w:val="bg-BG"/>
        </w:rPr>
        <w:t xml:space="preserve"> </w:t>
      </w:r>
      <w:r w:rsidR="00380FF4" w:rsidRPr="007C2C84">
        <w:rPr>
          <w:rFonts w:ascii="Verdana" w:hAnsi="Verdana"/>
          <w:b/>
          <w:snapToGrid w:val="0"/>
          <w:sz w:val="20"/>
          <w:szCs w:val="20"/>
          <w:u w:val="single"/>
          <w:lang w:val="bg-BG"/>
        </w:rPr>
        <w:t xml:space="preserve">с посочване на </w:t>
      </w:r>
      <w:r w:rsidR="007E5D9A" w:rsidRPr="007C2C84">
        <w:rPr>
          <w:rFonts w:ascii="Verdana" w:hAnsi="Verdana"/>
          <w:b/>
          <w:snapToGrid w:val="0"/>
          <w:sz w:val="20"/>
          <w:szCs w:val="20"/>
          <w:u w:val="single"/>
          <w:lang w:val="bg-BG"/>
        </w:rPr>
        <w:t>съответната обособена позиция,</w:t>
      </w:r>
      <w:r w:rsidRPr="007C2C84">
        <w:rPr>
          <w:rFonts w:ascii="Verdana" w:hAnsi="Verdana"/>
          <w:b/>
          <w:bCs/>
          <w:sz w:val="20"/>
          <w:szCs w:val="20"/>
          <w:lang w:val="bg-BG"/>
        </w:rPr>
        <w:t xml:space="preserve"> </w:t>
      </w:r>
      <w:r w:rsidRPr="007C2C84">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7C2C84">
        <w:rPr>
          <w:rFonts w:ascii="Verdana" w:hAnsi="Verdana" w:cs="Arial"/>
          <w:sz w:val="20"/>
          <w:szCs w:val="20"/>
          <w:lang w:val="bg-BG"/>
        </w:rPr>
        <w:t>Ценовото предложение следва да съдържа</w:t>
      </w:r>
      <w:r w:rsidRPr="007C2C84">
        <w:rPr>
          <w:rFonts w:ascii="Verdana" w:hAnsi="Verdana"/>
          <w:bCs/>
          <w:sz w:val="20"/>
          <w:szCs w:val="20"/>
          <w:lang w:val="bg-BG"/>
        </w:rPr>
        <w:t>:</w:t>
      </w:r>
    </w:p>
    <w:p w14:paraId="108404AA" w14:textId="6A7DF205" w:rsidR="00A9118F" w:rsidRPr="007C2C84" w:rsidRDefault="0071325B" w:rsidP="00B222B8">
      <w:pPr>
        <w:keepLines/>
        <w:numPr>
          <w:ilvl w:val="2"/>
          <w:numId w:val="3"/>
        </w:numPr>
        <w:spacing w:before="120" w:after="120"/>
        <w:ind w:left="1985" w:hanging="992"/>
        <w:jc w:val="both"/>
        <w:rPr>
          <w:rFonts w:ascii="Verdana" w:hAnsi="Verdana"/>
          <w:bCs/>
          <w:sz w:val="20"/>
          <w:szCs w:val="20"/>
          <w:lang w:val="bg-BG"/>
        </w:rPr>
      </w:pPr>
      <w:r w:rsidRPr="007C2C84">
        <w:rPr>
          <w:rFonts w:ascii="Verdana" w:hAnsi="Verdana"/>
          <w:bCs/>
          <w:sz w:val="20"/>
          <w:szCs w:val="20"/>
          <w:lang w:val="bg-BG"/>
        </w:rPr>
        <w:t>Ценови</w:t>
      </w:r>
      <w:r w:rsidR="00E453AA" w:rsidRPr="007C2C84">
        <w:rPr>
          <w:rFonts w:ascii="Verdana" w:hAnsi="Verdana"/>
          <w:bCs/>
          <w:sz w:val="20"/>
          <w:szCs w:val="20"/>
          <w:lang w:val="bg-BG"/>
        </w:rPr>
        <w:t xml:space="preserve"> </w:t>
      </w:r>
      <w:r w:rsidRPr="007C2C84">
        <w:rPr>
          <w:rFonts w:ascii="Verdana" w:hAnsi="Verdana"/>
          <w:bCs/>
          <w:sz w:val="20"/>
          <w:szCs w:val="20"/>
          <w:lang w:val="bg-BG"/>
        </w:rPr>
        <w:t>таблици</w:t>
      </w:r>
      <w:r w:rsidR="00E453AA" w:rsidRPr="007C2C84">
        <w:rPr>
          <w:rFonts w:ascii="Verdana" w:hAnsi="Verdana"/>
          <w:bCs/>
          <w:sz w:val="20"/>
          <w:szCs w:val="20"/>
          <w:lang w:val="bg-BG"/>
        </w:rPr>
        <w:t xml:space="preserve"> </w:t>
      </w:r>
      <w:r w:rsidR="000D65E1" w:rsidRPr="007C2C84">
        <w:rPr>
          <w:rFonts w:ascii="Verdana" w:hAnsi="Verdana"/>
          <w:bCs/>
          <w:sz w:val="20"/>
          <w:szCs w:val="20"/>
          <w:lang w:val="bg-BG"/>
        </w:rPr>
        <w:t>(</w:t>
      </w:r>
      <w:r w:rsidR="00E453AA" w:rsidRPr="007C2C84">
        <w:rPr>
          <w:rFonts w:ascii="Verdana" w:hAnsi="Verdana"/>
          <w:bCs/>
          <w:sz w:val="20"/>
          <w:szCs w:val="20"/>
          <w:lang w:val="bg-BG"/>
        </w:rPr>
        <w:t>по образец</w:t>
      </w:r>
      <w:r w:rsidR="000D65E1" w:rsidRPr="007C2C84">
        <w:rPr>
          <w:rFonts w:ascii="Verdana" w:hAnsi="Verdana"/>
          <w:bCs/>
          <w:sz w:val="20"/>
          <w:szCs w:val="20"/>
          <w:lang w:val="bg-BG"/>
        </w:rPr>
        <w:t>)</w:t>
      </w:r>
      <w:r w:rsidR="00E453AA" w:rsidRPr="007C2C84">
        <w:rPr>
          <w:rFonts w:ascii="Verdana" w:hAnsi="Verdana"/>
          <w:bCs/>
          <w:sz w:val="20"/>
          <w:szCs w:val="20"/>
          <w:lang w:val="bg-BG"/>
        </w:rPr>
        <w:t xml:space="preserve"> от Раздел Б: “Цени и данни” на хартиен </w:t>
      </w:r>
      <w:r w:rsidR="00472882" w:rsidRPr="007C2C84">
        <w:rPr>
          <w:rFonts w:ascii="Verdana" w:hAnsi="Verdana"/>
          <w:bCs/>
          <w:sz w:val="20"/>
          <w:szCs w:val="20"/>
          <w:lang w:val="bg-BG"/>
        </w:rPr>
        <w:t xml:space="preserve">и </w:t>
      </w:r>
      <w:r w:rsidR="00472882" w:rsidRPr="007A04BE">
        <w:rPr>
          <w:rFonts w:ascii="Verdana" w:hAnsi="Verdana"/>
          <w:bCs/>
          <w:sz w:val="20"/>
          <w:szCs w:val="20"/>
          <w:lang w:val="bg-BG"/>
        </w:rPr>
        <w:t xml:space="preserve">електронен </w:t>
      </w:r>
      <w:r w:rsidR="00E453AA" w:rsidRPr="007A04BE">
        <w:rPr>
          <w:rFonts w:ascii="Verdana" w:hAnsi="Verdana"/>
          <w:bCs/>
          <w:sz w:val="20"/>
          <w:szCs w:val="20"/>
          <w:lang w:val="bg-BG"/>
        </w:rPr>
        <w:t>носител</w:t>
      </w:r>
      <w:r w:rsidR="00A9118F" w:rsidRPr="007A04BE">
        <w:rPr>
          <w:rFonts w:ascii="Verdana" w:hAnsi="Verdana"/>
          <w:bCs/>
          <w:sz w:val="20"/>
          <w:szCs w:val="20"/>
          <w:lang w:val="bg-BG"/>
        </w:rPr>
        <w:t xml:space="preserve"> </w:t>
      </w:r>
      <w:r w:rsidRPr="007A04BE">
        <w:rPr>
          <w:rFonts w:ascii="Verdana" w:hAnsi="Verdana"/>
          <w:sz w:val="20"/>
          <w:szCs w:val="20"/>
          <w:lang w:val="bg-BG"/>
        </w:rPr>
        <w:t>(CD, на Excel или еквивалент)</w:t>
      </w:r>
      <w:r w:rsidR="00562923" w:rsidRPr="007C2C84">
        <w:rPr>
          <w:rFonts w:ascii="Verdana" w:hAnsi="Verdana"/>
          <w:sz w:val="20"/>
          <w:szCs w:val="20"/>
          <w:lang w:val="bg-BG"/>
        </w:rPr>
        <w:t xml:space="preserve"> </w:t>
      </w:r>
      <w:r w:rsidR="00A9118F" w:rsidRPr="007C2C84">
        <w:rPr>
          <w:rFonts w:ascii="Verdana" w:hAnsi="Verdana"/>
          <w:bCs/>
          <w:sz w:val="20"/>
          <w:szCs w:val="20"/>
          <w:lang w:val="bg-BG"/>
        </w:rPr>
        <w:t>за съответната обособена позиция</w:t>
      </w:r>
      <w:r w:rsidR="00E453AA" w:rsidRPr="007C2C84">
        <w:rPr>
          <w:rFonts w:ascii="Verdana" w:hAnsi="Verdana"/>
          <w:bCs/>
          <w:sz w:val="20"/>
          <w:szCs w:val="20"/>
          <w:lang w:val="bg-BG"/>
        </w:rPr>
        <w:t>.</w:t>
      </w:r>
    </w:p>
    <w:p w14:paraId="578A2197" w14:textId="01B6746C" w:rsidR="00E74EFA" w:rsidRPr="00475B8B" w:rsidRDefault="00E74EFA" w:rsidP="00B222B8">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71325B" w:rsidRPr="00475B8B">
        <w:rPr>
          <w:rFonts w:ascii="Verdana" w:hAnsi="Verdana"/>
          <w:bCs/>
          <w:sz w:val="20"/>
          <w:szCs w:val="20"/>
          <w:lang w:val="bg-BG"/>
        </w:rPr>
        <w:t>ите таблици</w:t>
      </w:r>
      <w:r w:rsidRPr="00475B8B">
        <w:rPr>
          <w:rFonts w:ascii="Verdana" w:hAnsi="Verdana"/>
          <w:bCs/>
          <w:sz w:val="20"/>
          <w:szCs w:val="20"/>
          <w:lang w:val="bg-BG"/>
        </w:rPr>
        <w:t xml:space="preserve"> </w:t>
      </w:r>
      <w:r w:rsidR="008147AC" w:rsidRPr="00475B8B">
        <w:rPr>
          <w:rFonts w:ascii="Verdana" w:hAnsi="Verdana"/>
          <w:sz w:val="20"/>
          <w:szCs w:val="20"/>
          <w:lang w:val="bg-BG"/>
        </w:rPr>
        <w:t>за съответната обособена позиция</w:t>
      </w:r>
      <w:r w:rsidRPr="00475B8B">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 xml:space="preserve">Единичните цени, оферирани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475B8B" w:rsidRDefault="00C613A1"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C05F42B" w:rsidR="00C00751"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w:t>
      </w:r>
      <w:r w:rsidR="00C00751" w:rsidRPr="00475B8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093F83C8" w:rsidR="00D44D49" w:rsidRPr="007C2C84" w:rsidRDefault="00D44D49" w:rsidP="00B222B8">
      <w:pPr>
        <w:keepLines/>
        <w:numPr>
          <w:ilvl w:val="3"/>
          <w:numId w:val="3"/>
        </w:numPr>
        <w:spacing w:before="120" w:after="120"/>
        <w:ind w:left="2694" w:hanging="1134"/>
        <w:jc w:val="both"/>
        <w:rPr>
          <w:rFonts w:ascii="Verdana" w:hAnsi="Verdana"/>
          <w:sz w:val="20"/>
          <w:szCs w:val="20"/>
          <w:lang w:val="bg-BG"/>
        </w:rPr>
      </w:pPr>
      <w:r w:rsidRPr="007C2C84">
        <w:rPr>
          <w:rFonts w:ascii="Verdana" w:hAnsi="Verdana"/>
          <w:sz w:val="20"/>
          <w:szCs w:val="20"/>
          <w:lang w:val="bg-BG"/>
        </w:rPr>
        <w:lastRenderedPageBreak/>
        <w:t>Цените на участника</w:t>
      </w:r>
      <w:r w:rsidR="00B63273" w:rsidRPr="007C2C84">
        <w:rPr>
          <w:rFonts w:ascii="Verdana" w:hAnsi="Verdana"/>
          <w:sz w:val="20"/>
          <w:szCs w:val="20"/>
          <w:lang w:val="bg-BG"/>
        </w:rPr>
        <w:t>,</w:t>
      </w:r>
      <w:r w:rsidRPr="007C2C84">
        <w:rPr>
          <w:rFonts w:ascii="Verdana" w:hAnsi="Verdana"/>
          <w:sz w:val="20"/>
          <w:szCs w:val="20"/>
          <w:lang w:val="bg-BG"/>
        </w:rPr>
        <w:t xml:space="preserve"> избран за доставчик</w:t>
      </w:r>
      <w:r w:rsidR="00162620" w:rsidRPr="007A04BE">
        <w:rPr>
          <w:rFonts w:ascii="Verdana" w:hAnsi="Verdana"/>
          <w:sz w:val="20"/>
          <w:szCs w:val="20"/>
          <w:lang w:val="bg-BG"/>
        </w:rPr>
        <w:t xml:space="preserve"> за съответната обособена позиция</w:t>
      </w:r>
      <w:r w:rsidR="00B63273" w:rsidRPr="007A04BE">
        <w:rPr>
          <w:rFonts w:ascii="Verdana" w:hAnsi="Verdana"/>
          <w:sz w:val="20"/>
          <w:szCs w:val="20"/>
          <w:lang w:val="bg-BG"/>
        </w:rPr>
        <w:t>,</w:t>
      </w:r>
      <w:r w:rsidRPr="007A04BE">
        <w:rPr>
          <w:rFonts w:ascii="Verdana" w:hAnsi="Verdana"/>
          <w:sz w:val="20"/>
          <w:szCs w:val="20"/>
          <w:lang w:val="bg-BG"/>
        </w:rPr>
        <w:t xml:space="preserve"> ще са постоянни за срока на </w:t>
      </w:r>
      <w:r w:rsidR="00363776" w:rsidRPr="007A04BE">
        <w:rPr>
          <w:rFonts w:ascii="Verdana" w:hAnsi="Verdana"/>
          <w:sz w:val="20"/>
          <w:szCs w:val="20"/>
          <w:lang w:val="bg-BG"/>
        </w:rPr>
        <w:t>договора</w:t>
      </w:r>
      <w:r w:rsidRPr="007A04BE">
        <w:rPr>
          <w:rFonts w:ascii="Verdana" w:hAnsi="Verdana"/>
          <w:sz w:val="20"/>
          <w:szCs w:val="20"/>
          <w:lang w:val="bg-BG"/>
        </w:rPr>
        <w:t xml:space="preserve">, освен </w:t>
      </w:r>
      <w:r w:rsidR="00007CA1" w:rsidRPr="007A04BE">
        <w:rPr>
          <w:rFonts w:ascii="Verdana" w:hAnsi="Verdana"/>
          <w:sz w:val="20"/>
          <w:szCs w:val="20"/>
          <w:lang w:val="bg-BG"/>
        </w:rPr>
        <w:t>ако не е предвидено д</w:t>
      </w:r>
      <w:r w:rsidR="008F1CEA" w:rsidRPr="007A04BE">
        <w:rPr>
          <w:rFonts w:ascii="Verdana" w:hAnsi="Verdana"/>
          <w:sz w:val="20"/>
          <w:szCs w:val="20"/>
          <w:lang w:val="bg-BG"/>
        </w:rPr>
        <w:t>руго в проекта на договор и ЗОП</w:t>
      </w:r>
      <w:r w:rsidRPr="007C2C84">
        <w:rPr>
          <w:rFonts w:ascii="Verdana" w:hAnsi="Verdana"/>
          <w:sz w:val="20"/>
          <w:szCs w:val="20"/>
          <w:lang w:val="bg-BG"/>
        </w:rPr>
        <w:t>.</w:t>
      </w:r>
    </w:p>
    <w:p w14:paraId="6FACE0E4" w14:textId="77777777" w:rsidR="0071325B" w:rsidRPr="007C2C84" w:rsidRDefault="0071325B" w:rsidP="00B222B8">
      <w:pPr>
        <w:keepLines/>
        <w:numPr>
          <w:ilvl w:val="3"/>
          <w:numId w:val="3"/>
        </w:numPr>
        <w:spacing w:before="120" w:after="120"/>
        <w:ind w:left="2694" w:hanging="1134"/>
        <w:jc w:val="both"/>
        <w:rPr>
          <w:rFonts w:ascii="Verdana" w:hAnsi="Verdana"/>
          <w:sz w:val="20"/>
          <w:szCs w:val="20"/>
          <w:lang w:val="bg-BG"/>
        </w:rPr>
      </w:pPr>
      <w:r w:rsidRPr="007C2C84">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A78AA21" w14:textId="720C6C90" w:rsidR="00B24C03" w:rsidRPr="007A04BE" w:rsidRDefault="00B24C03" w:rsidP="00B222B8">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7A04BE">
        <w:rPr>
          <w:rFonts w:ascii="Verdana" w:hAnsi="Verdana" w:cs="Tahoma"/>
          <w:b/>
          <w:color w:val="auto"/>
          <w:sz w:val="20"/>
          <w:szCs w:val="20"/>
          <w:lang w:val="bg-BG"/>
        </w:rPr>
        <w:t xml:space="preserve">Участници, подизпълнители и ползване на </w:t>
      </w:r>
      <w:r w:rsidR="00CD4524" w:rsidRPr="007A04BE">
        <w:rPr>
          <w:rFonts w:ascii="Verdana" w:hAnsi="Verdana" w:cs="Tahoma"/>
          <w:b/>
          <w:color w:val="auto"/>
          <w:sz w:val="20"/>
          <w:szCs w:val="20"/>
          <w:lang w:val="bg-BG"/>
        </w:rPr>
        <w:t>капацитета</w:t>
      </w:r>
      <w:r w:rsidRPr="007A04BE">
        <w:rPr>
          <w:rFonts w:ascii="Verdana" w:hAnsi="Verdana" w:cs="Tahoma"/>
          <w:b/>
          <w:color w:val="auto"/>
          <w:sz w:val="20"/>
          <w:szCs w:val="20"/>
          <w:lang w:val="bg-BG"/>
        </w:rPr>
        <w:t xml:space="preserve"> на трети лица</w:t>
      </w:r>
    </w:p>
    <w:p w14:paraId="2A0A489F" w14:textId="30EE46C4" w:rsidR="00402945" w:rsidRPr="007A04BE" w:rsidRDefault="00402945" w:rsidP="00B222B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7A04BE">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C2C84">
        <w:rPr>
          <w:rFonts w:ascii="Verdana" w:hAnsi="Verdana" w:cs="Arial"/>
          <w:i/>
          <w:color w:val="auto"/>
          <w:sz w:val="20"/>
          <w:szCs w:val="20"/>
          <w:lang w:val="bg-BG"/>
        </w:rPr>
        <w:t>.</w:t>
      </w:r>
    </w:p>
    <w:p w14:paraId="40241008" w14:textId="77777777" w:rsidR="000530FE" w:rsidRPr="007A04BE" w:rsidRDefault="000530FE" w:rsidP="00B222B8">
      <w:pPr>
        <w:keepLines/>
        <w:numPr>
          <w:ilvl w:val="1"/>
          <w:numId w:val="3"/>
        </w:numPr>
        <w:spacing w:before="120" w:after="120"/>
        <w:jc w:val="both"/>
        <w:rPr>
          <w:rFonts w:ascii="Verdana" w:hAnsi="Verdana" w:cs="Tahoma"/>
          <w:sz w:val="20"/>
          <w:szCs w:val="20"/>
          <w:lang w:val="bg-BG"/>
        </w:rPr>
      </w:pPr>
      <w:r w:rsidRPr="007A04BE">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7A04BE">
        <w:rPr>
          <w:rFonts w:ascii="Verdana" w:hAnsi="Verdana" w:cs="Tahoma"/>
          <w:b/>
          <w:sz w:val="20"/>
          <w:szCs w:val="20"/>
          <w:lang w:val="bg-BG"/>
        </w:rPr>
        <w:t>само една оферта</w:t>
      </w:r>
      <w:r w:rsidRPr="007A04BE">
        <w:rPr>
          <w:rFonts w:ascii="Verdana" w:hAnsi="Verdana" w:cs="Tahoma"/>
          <w:sz w:val="20"/>
          <w:szCs w:val="20"/>
          <w:lang w:val="bg-BG"/>
        </w:rPr>
        <w:t xml:space="preserve">. </w:t>
      </w:r>
    </w:p>
    <w:p w14:paraId="4287D660"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7A04BE">
        <w:rPr>
          <w:rFonts w:ascii="Verdana" w:hAnsi="Verdana" w:cs="Tahoma"/>
          <w:sz w:val="20"/>
          <w:szCs w:val="20"/>
          <w:lang w:val="bg-BG"/>
        </w:rPr>
        <w:t>Лице, което участва в обединение или е дало съгласие да бъде подизпълнител на друг участник</w:t>
      </w:r>
      <w:r w:rsidRPr="00475B8B">
        <w:rPr>
          <w:rFonts w:ascii="Verdana" w:hAnsi="Verdana" w:cs="Tahoma"/>
          <w:color w:val="000000"/>
          <w:sz w:val="20"/>
          <w:szCs w:val="20"/>
          <w:lang w:val="bg-BG"/>
        </w:rPr>
        <w:t xml:space="preserve">, не може да подава самостоятелно оферта за участие. </w:t>
      </w:r>
    </w:p>
    <w:p w14:paraId="7038080C"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B222B8">
      <w:pPr>
        <w:pStyle w:val="ListParagraph"/>
        <w:numPr>
          <w:ilvl w:val="1"/>
          <w:numId w:val="3"/>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7ACDB3F1" w:rsidR="00B24C03" w:rsidRPr="00475B8B" w:rsidRDefault="00B24C03" w:rsidP="008D6E47">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w:t>
      </w:r>
      <w:r w:rsidR="008D6E47" w:rsidRPr="008D6E47">
        <w:rPr>
          <w:rFonts w:ascii="Verdana" w:hAnsi="Verdana" w:cs="Tahoma"/>
          <w:sz w:val="20"/>
          <w:szCs w:val="20"/>
          <w:lang w:val="bg-BG"/>
        </w:rPr>
        <w:t>(когато са налице такива)</w:t>
      </w:r>
      <w:r w:rsidR="008D6E47">
        <w:rPr>
          <w:rFonts w:ascii="Verdana" w:hAnsi="Verdana" w:cs="Tahoma"/>
          <w:sz w:val="20"/>
          <w:szCs w:val="20"/>
          <w:lang w:val="bg-BG"/>
        </w:rPr>
        <w:t xml:space="preserve"> </w:t>
      </w:r>
      <w:r w:rsidRPr="00475B8B">
        <w:rPr>
          <w:rFonts w:ascii="Verdana" w:hAnsi="Verdana" w:cs="Tahoma"/>
          <w:sz w:val="20"/>
          <w:szCs w:val="20"/>
          <w:lang w:val="bg-BG"/>
        </w:rPr>
        <w:t xml:space="preserve">се доказва от обединението участник, а не от всяко от лицата, включени в него, с </w:t>
      </w:r>
      <w:r w:rsidRPr="0068606A">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77777777" w:rsidR="00B24C03" w:rsidRPr="00475B8B" w:rsidRDefault="00B24C03" w:rsidP="0068606A">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70C62B5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215CA612"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w:t>
      </w:r>
      <w:r w:rsidRPr="003341F6">
        <w:rPr>
          <w:rFonts w:ascii="Verdana" w:hAnsi="Verdana" w:cs="Tahoma"/>
          <w:sz w:val="20"/>
          <w:szCs w:val="20"/>
          <w:lang w:val="bg-BG"/>
        </w:rPr>
        <w:t>подбор</w:t>
      </w:r>
      <w:r w:rsidR="008D6E47" w:rsidRPr="00AB4B2F">
        <w:rPr>
          <w:rFonts w:ascii="Verdana" w:hAnsi="Verdana" w:cs="Tahoma"/>
          <w:sz w:val="20"/>
          <w:szCs w:val="20"/>
          <w:lang w:val="bg-BG"/>
        </w:rPr>
        <w:t xml:space="preserve"> </w:t>
      </w:r>
      <w:r w:rsidR="008D6E47" w:rsidRPr="0068606A">
        <w:rPr>
          <w:rFonts w:ascii="Verdana" w:hAnsi="Verdana" w:cs="Tahoma"/>
          <w:sz w:val="20"/>
          <w:szCs w:val="20"/>
          <w:lang w:val="bg-BG"/>
        </w:rPr>
        <w:t>(когато е приложимо)</w:t>
      </w:r>
      <w:r w:rsidRPr="003341F6">
        <w:rPr>
          <w:rFonts w:ascii="Verdana" w:hAnsi="Verdana" w:cs="Tahoma"/>
          <w:sz w:val="20"/>
          <w:szCs w:val="20"/>
          <w:lang w:val="bg-BG"/>
        </w:rPr>
        <w:t>,</w:t>
      </w:r>
      <w:r w:rsidRPr="00475B8B">
        <w:rPr>
          <w:rFonts w:ascii="Verdana" w:hAnsi="Verdana" w:cs="Tahoma"/>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lastRenderedPageBreak/>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18DA977D" w:rsidR="00B001AD" w:rsidRPr="00475B8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535C95B6"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79A6C6F0"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lastRenderedPageBreak/>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 участник </w:t>
      </w:r>
      <w:r w:rsidR="00EA1EB8" w:rsidRPr="00475B8B">
        <w:rPr>
          <w:rFonts w:ascii="Verdana" w:hAnsi="Verdana"/>
          <w:sz w:val="20"/>
          <w:szCs w:val="20"/>
          <w:lang w:val="bg-BG"/>
        </w:rPr>
        <w:t xml:space="preserve">за </w:t>
      </w:r>
      <w:r w:rsidR="00EA1EB8" w:rsidRPr="00475B8B">
        <w:rPr>
          <w:rFonts w:ascii="Verdana" w:hAnsi="Verdana"/>
          <w:sz w:val="20"/>
          <w:szCs w:val="20"/>
          <w:u w:val="single"/>
          <w:lang w:val="bg-BG"/>
        </w:rPr>
        <w:t>съответната обособена позиция</w:t>
      </w:r>
      <w:r w:rsidR="004C7726" w:rsidRPr="00475B8B">
        <w:rPr>
          <w:rFonts w:ascii="Verdana" w:hAnsi="Verdana"/>
          <w:sz w:val="20"/>
          <w:szCs w:val="20"/>
          <w:u w:val="single"/>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230E62B3" w14:textId="2EAC5527" w:rsidR="00A27046" w:rsidRPr="00475B8B" w:rsidRDefault="00F433E7" w:rsidP="008D6E47">
      <w:pPr>
        <w:keepLines/>
        <w:spacing w:before="120" w:after="120"/>
        <w:ind w:left="567"/>
        <w:jc w:val="both"/>
        <w:rPr>
          <w:rFonts w:ascii="Verdana" w:hAnsi="Verdana" w:cs="Arial"/>
          <w:bCs/>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A27046" w:rsidRPr="00475B8B">
        <w:rPr>
          <w:rFonts w:ascii="Verdana" w:hAnsi="Verdana" w:cs="Arial"/>
          <w:sz w:val="20"/>
          <w:szCs w:val="20"/>
          <w:lang w:val="bg-BG"/>
        </w:rPr>
        <w:t xml:space="preserve"> </w:t>
      </w:r>
      <w:r w:rsidR="00995BA0" w:rsidRPr="00475B8B">
        <w:rPr>
          <w:rFonts w:ascii="Verdana" w:hAnsi="Verdana" w:cs="Arial"/>
          <w:sz w:val="20"/>
          <w:szCs w:val="20"/>
          <w:lang w:val="bg-BG"/>
        </w:rPr>
        <w:t xml:space="preserve">за съответните обособени позиции </w:t>
      </w:r>
      <w:r w:rsidR="00A27046" w:rsidRPr="00475B8B">
        <w:rPr>
          <w:rFonts w:ascii="Verdana" w:hAnsi="Verdana" w:cs="Arial"/>
          <w:sz w:val="20"/>
          <w:szCs w:val="20"/>
          <w:lang w:val="bg-BG"/>
        </w:rPr>
        <w:t>въз основа</w:t>
      </w:r>
      <w:r w:rsidR="00A27046" w:rsidRPr="00475B8B">
        <w:rPr>
          <w:rFonts w:ascii="Verdana" w:hAnsi="Verdana" w:cs="Arial"/>
          <w:b/>
          <w:sz w:val="20"/>
          <w:szCs w:val="20"/>
          <w:lang w:val="bg-BG"/>
        </w:rPr>
        <w:t xml:space="preserve"> </w:t>
      </w:r>
      <w:r w:rsidR="00A27046" w:rsidRPr="00475B8B">
        <w:rPr>
          <w:rFonts w:ascii="Verdana" w:hAnsi="Verdana" w:cs="Arial"/>
          <w:sz w:val="20"/>
          <w:szCs w:val="20"/>
          <w:lang w:val="bg-BG"/>
        </w:rPr>
        <w:t>на следни</w:t>
      </w:r>
      <w:r w:rsidR="00FE49C7" w:rsidRPr="00475B8B">
        <w:rPr>
          <w:rFonts w:ascii="Verdana" w:hAnsi="Verdana" w:cs="Arial"/>
          <w:sz w:val="20"/>
          <w:szCs w:val="20"/>
          <w:lang w:val="bg-BG"/>
        </w:rPr>
        <w:t>те</w:t>
      </w:r>
      <w:r w:rsidR="00A27046" w:rsidRPr="00475B8B">
        <w:rPr>
          <w:rFonts w:ascii="Verdana" w:hAnsi="Verdana" w:cs="Arial"/>
          <w:sz w:val="20"/>
          <w:szCs w:val="20"/>
          <w:lang w:val="bg-BG"/>
        </w:rPr>
        <w:t xml:space="preserve"> показател</w:t>
      </w:r>
      <w:r w:rsidR="00FE49C7" w:rsidRPr="00475B8B">
        <w:rPr>
          <w:rFonts w:ascii="Verdana" w:hAnsi="Verdana" w:cs="Arial"/>
          <w:sz w:val="20"/>
          <w:szCs w:val="20"/>
          <w:lang w:val="bg-BG"/>
        </w:rPr>
        <w:t>и</w:t>
      </w:r>
      <w:r w:rsidR="008D6E47">
        <w:rPr>
          <w:rFonts w:ascii="Verdana" w:hAnsi="Verdana" w:cs="Arial"/>
          <w:sz w:val="20"/>
          <w:szCs w:val="20"/>
          <w:lang w:val="bg-BG"/>
        </w:rPr>
        <w:t>.</w:t>
      </w:r>
      <w:r w:rsidR="008D6E47" w:rsidRPr="008D6E47">
        <w:rPr>
          <w:rFonts w:ascii="Verdana" w:hAnsi="Verdana" w:cs="Arial"/>
          <w:i/>
          <w:sz w:val="20"/>
          <w:szCs w:val="20"/>
          <w:lang w:val="bg-BG"/>
        </w:rPr>
        <w:t xml:space="preserve"> </w:t>
      </w:r>
    </w:p>
    <w:p w14:paraId="549D8A5A" w14:textId="77777777" w:rsidR="00407B1E" w:rsidRPr="000D5925" w:rsidRDefault="00407B1E" w:rsidP="00407B1E">
      <w:pPr>
        <w:spacing w:before="120" w:after="120"/>
        <w:jc w:val="both"/>
        <w:rPr>
          <w:rFonts w:ascii="Verdana" w:hAnsi="Verdana" w:cs="Arial"/>
          <w:b/>
          <w:sz w:val="20"/>
          <w:szCs w:val="20"/>
          <w:lang w:val="bg-BG"/>
        </w:rPr>
      </w:pPr>
      <w:r w:rsidRPr="000D5925">
        <w:rPr>
          <w:rFonts w:ascii="Verdana" w:hAnsi="Verdana" w:cs="Arial"/>
          <w:b/>
          <w:sz w:val="20"/>
          <w:szCs w:val="20"/>
          <w:lang w:val="bg-BG"/>
        </w:rPr>
        <w:t>ОЦЕНКА ЗА ПЪРВА ОБОСОБЕНА ПОЗИЦИЯ</w:t>
      </w:r>
    </w:p>
    <w:p w14:paraId="5479870F" w14:textId="128DFFFC" w:rsidR="00407B1E" w:rsidRPr="000D5925" w:rsidRDefault="00407B1E" w:rsidP="00407B1E">
      <w:pPr>
        <w:spacing w:before="120" w:after="120"/>
        <w:jc w:val="both"/>
        <w:rPr>
          <w:rFonts w:ascii="Verdana" w:hAnsi="Verdana"/>
          <w:b/>
          <w:bCs/>
          <w:sz w:val="20"/>
          <w:szCs w:val="20"/>
          <w:lang w:val="bg-BG"/>
        </w:rPr>
      </w:pPr>
      <w:r w:rsidRPr="000D5925">
        <w:rPr>
          <w:rFonts w:ascii="Verdana" w:hAnsi="Verdana"/>
          <w:b/>
          <w:bCs/>
          <w:sz w:val="20"/>
          <w:szCs w:val="20"/>
          <w:lang w:val="bg-BG"/>
        </w:rPr>
        <w:t>Показател К</w:t>
      </w:r>
      <w:r w:rsidRPr="000D5925">
        <w:rPr>
          <w:rFonts w:ascii="Verdana" w:hAnsi="Verdana"/>
          <w:b/>
          <w:bCs/>
          <w:sz w:val="20"/>
          <w:szCs w:val="20"/>
          <w:vertAlign w:val="subscript"/>
          <w:lang w:val="bg-BG"/>
        </w:rPr>
        <w:t xml:space="preserve">1 </w:t>
      </w:r>
      <w:r w:rsidRPr="000D5925">
        <w:rPr>
          <w:rFonts w:ascii="Verdana" w:hAnsi="Verdana"/>
          <w:b/>
          <w:bCs/>
          <w:sz w:val="20"/>
          <w:szCs w:val="20"/>
          <w:lang w:val="bg-BG"/>
        </w:rPr>
        <w:t xml:space="preserve">с максимален брой точки </w:t>
      </w:r>
      <w:r>
        <w:rPr>
          <w:rFonts w:ascii="Verdana" w:hAnsi="Verdana"/>
          <w:b/>
          <w:bCs/>
          <w:sz w:val="20"/>
          <w:szCs w:val="20"/>
          <w:lang w:val="bg-BG"/>
        </w:rPr>
        <w:t>7</w:t>
      </w:r>
      <w:r>
        <w:rPr>
          <w:rFonts w:ascii="Verdana" w:hAnsi="Verdana"/>
          <w:b/>
          <w:bCs/>
          <w:sz w:val="20"/>
          <w:szCs w:val="20"/>
          <w:lang w:val="en-US"/>
        </w:rPr>
        <w:t>0</w:t>
      </w:r>
      <w:r w:rsidRPr="000D5925">
        <w:rPr>
          <w:rFonts w:ascii="Verdana" w:hAnsi="Verdana"/>
          <w:b/>
          <w:bCs/>
          <w:sz w:val="20"/>
          <w:szCs w:val="20"/>
          <w:lang w:val="bg-BG"/>
        </w:rPr>
        <w:t xml:space="preserve"> за Ценова таблица №1</w:t>
      </w:r>
    </w:p>
    <w:p w14:paraId="553F384B" w14:textId="09DB5015" w:rsidR="00407B1E" w:rsidRPr="000D5925" w:rsidRDefault="00407B1E" w:rsidP="00407B1E">
      <w:pPr>
        <w:spacing w:before="90" w:after="90"/>
        <w:jc w:val="both"/>
        <w:rPr>
          <w:rFonts w:ascii="Verdana" w:hAnsi="Verdana"/>
          <w:bCs/>
          <w:sz w:val="20"/>
          <w:szCs w:val="20"/>
          <w:lang w:val="bg-BG"/>
        </w:rPr>
      </w:pPr>
      <w:r w:rsidRPr="000D5925">
        <w:rPr>
          <w:rFonts w:ascii="Verdana" w:hAnsi="Verdana"/>
          <w:sz w:val="20"/>
          <w:szCs w:val="20"/>
          <w:lang w:val="bg-BG"/>
        </w:rPr>
        <w:t xml:space="preserve">Участниците попълват единичните си цени в Ценова таблица №1 от Раздел </w:t>
      </w:r>
      <w:r w:rsidRPr="000D5925">
        <w:rPr>
          <w:rFonts w:ascii="Verdana" w:hAnsi="Verdana" w:cs="Arial"/>
          <w:sz w:val="20"/>
          <w:szCs w:val="20"/>
          <w:lang w:val="bg-BG"/>
        </w:rPr>
        <w:t xml:space="preserve">Б: „Цени и данни”, приложена в </w:t>
      </w:r>
      <w:r w:rsidRPr="000D5925">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Pr>
          <w:rFonts w:ascii="Verdana" w:hAnsi="Verdana"/>
          <w:sz w:val="20"/>
          <w:szCs w:val="20"/>
          <w:lang w:val="bg-BG"/>
        </w:rPr>
        <w:t>7</w:t>
      </w:r>
      <w:r>
        <w:rPr>
          <w:rFonts w:ascii="Verdana" w:hAnsi="Verdana"/>
          <w:bCs/>
          <w:sz w:val="20"/>
          <w:szCs w:val="20"/>
          <w:lang w:val="en-US"/>
        </w:rPr>
        <w:t>0</w:t>
      </w:r>
      <w:r w:rsidRPr="000D5925">
        <w:rPr>
          <w:rFonts w:ascii="Verdana" w:hAnsi="Verdana"/>
          <w:bCs/>
          <w:sz w:val="20"/>
          <w:szCs w:val="20"/>
          <w:lang w:val="bg-BG"/>
        </w:rPr>
        <w:t xml:space="preserve"> точки. Оценката на всеки от останалите допуснати участници се получава като </w:t>
      </w:r>
      <w:r w:rsidRPr="000D5925">
        <w:rPr>
          <w:rFonts w:ascii="Verdana" w:hAnsi="Verdana"/>
          <w:sz w:val="20"/>
          <w:szCs w:val="20"/>
          <w:lang w:val="bg-BG"/>
        </w:rPr>
        <w:t xml:space="preserve">най-ниския общ сбор </w:t>
      </w:r>
      <w:r w:rsidRPr="000D5925">
        <w:rPr>
          <w:rFonts w:ascii="Verdana" w:hAnsi="Verdana"/>
          <w:bCs/>
          <w:sz w:val="20"/>
          <w:szCs w:val="20"/>
          <w:lang w:val="bg-BG"/>
        </w:rPr>
        <w:t xml:space="preserve">се умножи по </w:t>
      </w:r>
      <w:r>
        <w:rPr>
          <w:rFonts w:ascii="Verdana" w:hAnsi="Verdana"/>
          <w:bCs/>
          <w:sz w:val="20"/>
          <w:szCs w:val="20"/>
          <w:lang w:val="bg-BG"/>
        </w:rPr>
        <w:t>7</w:t>
      </w:r>
      <w:r>
        <w:rPr>
          <w:rFonts w:ascii="Verdana" w:hAnsi="Verdana"/>
          <w:bCs/>
          <w:sz w:val="20"/>
          <w:szCs w:val="20"/>
          <w:lang w:val="en-US"/>
        </w:rPr>
        <w:t>0</w:t>
      </w:r>
      <w:r w:rsidRPr="000D5925">
        <w:rPr>
          <w:rFonts w:ascii="Verdana" w:hAnsi="Verdana"/>
          <w:bCs/>
          <w:sz w:val="20"/>
          <w:szCs w:val="20"/>
          <w:lang w:val="bg-BG"/>
        </w:rPr>
        <w:t xml:space="preserve"> точки и резултатът се раздели на предложението на съответния участник и частното се закръгли до втория знак след десетичната запетая. </w:t>
      </w:r>
    </w:p>
    <w:p w14:paraId="5B798CC6" w14:textId="77777777" w:rsidR="00407B1E" w:rsidRDefault="00407B1E" w:rsidP="00F71073">
      <w:pPr>
        <w:keepLines/>
        <w:spacing w:before="120" w:after="120"/>
        <w:ind w:left="624"/>
        <w:jc w:val="both"/>
        <w:rPr>
          <w:rFonts w:ascii="Verdana" w:hAnsi="Verdana" w:cs="Arial"/>
          <w:bCs/>
          <w:sz w:val="20"/>
          <w:szCs w:val="20"/>
          <w:lang w:val="bg-BG"/>
        </w:rPr>
      </w:pPr>
    </w:p>
    <w:p w14:paraId="3A400A0D" w14:textId="074CA3CD" w:rsidR="00407B1E" w:rsidRPr="000D5925" w:rsidRDefault="00407B1E" w:rsidP="00407B1E">
      <w:pPr>
        <w:spacing w:before="120" w:after="120"/>
        <w:jc w:val="both"/>
        <w:rPr>
          <w:rFonts w:ascii="Verdana" w:hAnsi="Verdana"/>
          <w:sz w:val="20"/>
          <w:szCs w:val="20"/>
          <w:lang w:val="bg-BG"/>
        </w:rPr>
      </w:pPr>
      <w:r w:rsidRPr="000D5925">
        <w:rPr>
          <w:rFonts w:ascii="Verdana" w:hAnsi="Verdana"/>
          <w:b/>
          <w:bCs/>
          <w:sz w:val="20"/>
          <w:szCs w:val="20"/>
          <w:lang w:val="bg-BG"/>
        </w:rPr>
        <w:t>Показател К</w:t>
      </w:r>
      <w:r w:rsidRPr="000D5925">
        <w:rPr>
          <w:rFonts w:ascii="Verdana" w:hAnsi="Verdana"/>
          <w:b/>
          <w:bCs/>
          <w:sz w:val="20"/>
          <w:szCs w:val="20"/>
          <w:vertAlign w:val="subscript"/>
          <w:lang w:val="bg-BG"/>
        </w:rPr>
        <w:t xml:space="preserve">2 </w:t>
      </w:r>
      <w:r w:rsidRPr="000D5925">
        <w:rPr>
          <w:rFonts w:ascii="Verdana" w:hAnsi="Verdana"/>
          <w:b/>
          <w:bCs/>
          <w:sz w:val="20"/>
          <w:szCs w:val="20"/>
          <w:lang w:val="bg-BG"/>
        </w:rPr>
        <w:t xml:space="preserve">с максимален брой точки </w:t>
      </w:r>
      <w:r>
        <w:rPr>
          <w:rFonts w:ascii="Verdana" w:hAnsi="Verdana"/>
          <w:b/>
          <w:bCs/>
          <w:sz w:val="20"/>
          <w:szCs w:val="20"/>
          <w:lang w:val="bg-BG"/>
        </w:rPr>
        <w:t>2</w:t>
      </w:r>
      <w:r>
        <w:rPr>
          <w:rFonts w:ascii="Verdana" w:hAnsi="Verdana"/>
          <w:b/>
          <w:bCs/>
          <w:sz w:val="20"/>
          <w:szCs w:val="20"/>
          <w:lang w:val="en-US"/>
        </w:rPr>
        <w:t xml:space="preserve">0 </w:t>
      </w:r>
      <w:r w:rsidRPr="000D5925">
        <w:rPr>
          <w:rFonts w:ascii="Verdana" w:hAnsi="Verdana"/>
          <w:b/>
          <w:bCs/>
          <w:sz w:val="20"/>
          <w:szCs w:val="20"/>
          <w:lang w:val="bg-BG"/>
        </w:rPr>
        <w:t>за Ценова таблица №2</w:t>
      </w:r>
    </w:p>
    <w:p w14:paraId="66625551" w14:textId="02DF41CC" w:rsidR="00407B1E" w:rsidRDefault="00407B1E" w:rsidP="0068606A">
      <w:pPr>
        <w:keepLines/>
        <w:spacing w:before="120" w:after="120"/>
        <w:jc w:val="both"/>
        <w:rPr>
          <w:rFonts w:ascii="Verdana" w:hAnsi="Verdana"/>
          <w:bCs/>
          <w:sz w:val="20"/>
          <w:szCs w:val="20"/>
          <w:lang w:val="bg-BG"/>
        </w:rPr>
      </w:pPr>
      <w:r w:rsidRPr="000D5925">
        <w:rPr>
          <w:rFonts w:ascii="Verdana" w:hAnsi="Verdana"/>
          <w:sz w:val="20"/>
          <w:szCs w:val="20"/>
          <w:lang w:val="bg-BG"/>
        </w:rPr>
        <w:t xml:space="preserve">Участниците попълват единичните си цени в Ценова таблица №2 от Раздел </w:t>
      </w:r>
      <w:r w:rsidRPr="000D5925">
        <w:rPr>
          <w:rFonts w:ascii="Verdana" w:hAnsi="Verdana" w:cs="Arial"/>
          <w:sz w:val="20"/>
          <w:szCs w:val="20"/>
          <w:lang w:val="bg-BG"/>
        </w:rPr>
        <w:t xml:space="preserve">Б: „Цени и данни”, приложена в </w:t>
      </w:r>
      <w:r w:rsidRPr="000D5925">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Pr>
          <w:rFonts w:ascii="Verdana" w:hAnsi="Verdana"/>
          <w:bCs/>
          <w:sz w:val="20"/>
          <w:szCs w:val="20"/>
          <w:lang w:val="bg-BG"/>
        </w:rPr>
        <w:t>2</w:t>
      </w:r>
      <w:r>
        <w:rPr>
          <w:rFonts w:ascii="Verdana" w:hAnsi="Verdana"/>
          <w:bCs/>
          <w:sz w:val="20"/>
          <w:szCs w:val="20"/>
          <w:lang w:val="en-US"/>
        </w:rPr>
        <w:t>0</w:t>
      </w:r>
      <w:r w:rsidRPr="000D5925">
        <w:rPr>
          <w:rFonts w:ascii="Verdana" w:hAnsi="Verdana"/>
          <w:bCs/>
          <w:sz w:val="20"/>
          <w:szCs w:val="20"/>
          <w:lang w:val="bg-BG"/>
        </w:rPr>
        <w:t xml:space="preserve"> точки. Оценката на всеки от останалите допуснати участници се получава като </w:t>
      </w:r>
      <w:r w:rsidRPr="000D5925">
        <w:rPr>
          <w:rFonts w:ascii="Verdana" w:hAnsi="Verdana"/>
          <w:sz w:val="20"/>
          <w:szCs w:val="20"/>
          <w:lang w:val="bg-BG"/>
        </w:rPr>
        <w:t xml:space="preserve">най-ниския общ сбор </w:t>
      </w:r>
      <w:r w:rsidRPr="000D5925">
        <w:rPr>
          <w:rFonts w:ascii="Verdana" w:hAnsi="Verdana"/>
          <w:bCs/>
          <w:sz w:val="20"/>
          <w:szCs w:val="20"/>
          <w:lang w:val="bg-BG"/>
        </w:rPr>
        <w:t xml:space="preserve">се умножи по </w:t>
      </w:r>
      <w:r>
        <w:rPr>
          <w:rFonts w:ascii="Verdana" w:hAnsi="Verdana"/>
          <w:bCs/>
          <w:sz w:val="20"/>
          <w:szCs w:val="20"/>
          <w:lang w:val="bg-BG"/>
        </w:rPr>
        <w:t>2</w:t>
      </w:r>
      <w:r>
        <w:rPr>
          <w:rFonts w:ascii="Verdana" w:hAnsi="Verdana"/>
          <w:bCs/>
          <w:sz w:val="20"/>
          <w:szCs w:val="20"/>
          <w:lang w:val="en-US"/>
        </w:rPr>
        <w:t>0</w:t>
      </w:r>
      <w:r w:rsidRPr="000D5925">
        <w:rPr>
          <w:rFonts w:ascii="Verdana" w:hAnsi="Verdana"/>
          <w:bCs/>
          <w:sz w:val="20"/>
          <w:szCs w:val="20"/>
          <w:lang w:val="bg-BG"/>
        </w:rPr>
        <w:t xml:space="preserve"> точки и резултатът се раздели на предложението на съответния участник и частното се закръгли до втория знак след десетичната запетая</w:t>
      </w:r>
      <w:r>
        <w:rPr>
          <w:rFonts w:ascii="Verdana" w:hAnsi="Verdana"/>
          <w:bCs/>
          <w:sz w:val="20"/>
          <w:szCs w:val="20"/>
          <w:lang w:val="bg-BG"/>
        </w:rPr>
        <w:t>.</w:t>
      </w:r>
    </w:p>
    <w:p w14:paraId="5636797B" w14:textId="77777777" w:rsidR="00F93015" w:rsidRDefault="00F93015" w:rsidP="0068606A">
      <w:pPr>
        <w:keepLines/>
        <w:spacing w:before="120" w:after="120"/>
        <w:jc w:val="both"/>
        <w:rPr>
          <w:rFonts w:ascii="Verdana" w:hAnsi="Verdana"/>
          <w:bCs/>
          <w:sz w:val="20"/>
          <w:szCs w:val="20"/>
          <w:lang w:val="bg-BG"/>
        </w:rPr>
      </w:pPr>
    </w:p>
    <w:p w14:paraId="0C836739" w14:textId="7CAE638E" w:rsidR="00407B1E" w:rsidRPr="000D5925" w:rsidRDefault="00407B1E" w:rsidP="00407B1E">
      <w:pPr>
        <w:spacing w:before="120" w:after="120"/>
        <w:jc w:val="both"/>
        <w:rPr>
          <w:rFonts w:ascii="Verdana" w:hAnsi="Verdana"/>
          <w:sz w:val="20"/>
          <w:szCs w:val="20"/>
          <w:lang w:val="bg-BG"/>
        </w:rPr>
      </w:pPr>
      <w:r w:rsidRPr="000D5925">
        <w:rPr>
          <w:rFonts w:ascii="Verdana" w:hAnsi="Verdana"/>
          <w:b/>
          <w:bCs/>
          <w:sz w:val="20"/>
          <w:szCs w:val="20"/>
          <w:lang w:val="bg-BG"/>
        </w:rPr>
        <w:t>Показател К</w:t>
      </w:r>
      <w:r>
        <w:rPr>
          <w:rFonts w:ascii="Verdana" w:hAnsi="Verdana"/>
          <w:b/>
          <w:bCs/>
          <w:sz w:val="20"/>
          <w:szCs w:val="20"/>
          <w:vertAlign w:val="subscript"/>
          <w:lang w:val="bg-BG"/>
        </w:rPr>
        <w:t>3</w:t>
      </w:r>
      <w:r w:rsidRPr="000D5925">
        <w:rPr>
          <w:rFonts w:ascii="Verdana" w:hAnsi="Verdana"/>
          <w:b/>
          <w:bCs/>
          <w:sz w:val="20"/>
          <w:szCs w:val="20"/>
          <w:vertAlign w:val="subscript"/>
          <w:lang w:val="bg-BG"/>
        </w:rPr>
        <w:t xml:space="preserve"> </w:t>
      </w:r>
      <w:r w:rsidRPr="000D5925">
        <w:rPr>
          <w:rFonts w:ascii="Verdana" w:hAnsi="Verdana"/>
          <w:b/>
          <w:bCs/>
          <w:sz w:val="20"/>
          <w:szCs w:val="20"/>
          <w:lang w:val="bg-BG"/>
        </w:rPr>
        <w:t xml:space="preserve">с максимален брой точки </w:t>
      </w:r>
      <w:r>
        <w:rPr>
          <w:rFonts w:ascii="Verdana" w:hAnsi="Verdana"/>
          <w:b/>
          <w:bCs/>
          <w:sz w:val="20"/>
          <w:szCs w:val="20"/>
          <w:lang w:val="bg-BG"/>
        </w:rPr>
        <w:t>1</w:t>
      </w:r>
      <w:r>
        <w:rPr>
          <w:rFonts w:ascii="Verdana" w:hAnsi="Verdana"/>
          <w:b/>
          <w:bCs/>
          <w:sz w:val="20"/>
          <w:szCs w:val="20"/>
          <w:lang w:val="en-US"/>
        </w:rPr>
        <w:t xml:space="preserve">0 </w:t>
      </w:r>
      <w:r w:rsidRPr="000D5925">
        <w:rPr>
          <w:rFonts w:ascii="Verdana" w:hAnsi="Verdana"/>
          <w:b/>
          <w:bCs/>
          <w:sz w:val="20"/>
          <w:szCs w:val="20"/>
          <w:lang w:val="bg-BG"/>
        </w:rPr>
        <w:t>за Ценова таблица №</w:t>
      </w:r>
      <w:r>
        <w:rPr>
          <w:rFonts w:ascii="Verdana" w:hAnsi="Verdana"/>
          <w:b/>
          <w:bCs/>
          <w:sz w:val="20"/>
          <w:szCs w:val="20"/>
          <w:lang w:val="bg-BG"/>
        </w:rPr>
        <w:t>3</w:t>
      </w:r>
    </w:p>
    <w:p w14:paraId="23F33387" w14:textId="4C9C83AD" w:rsidR="00407B1E" w:rsidRDefault="00407B1E" w:rsidP="0068606A">
      <w:pPr>
        <w:keepLines/>
        <w:spacing w:before="120" w:after="120"/>
        <w:jc w:val="both"/>
        <w:rPr>
          <w:rFonts w:ascii="Verdana" w:hAnsi="Verdana" w:cs="Arial"/>
          <w:bCs/>
          <w:sz w:val="20"/>
          <w:szCs w:val="20"/>
          <w:lang w:val="bg-BG"/>
        </w:rPr>
      </w:pPr>
      <w:r w:rsidRPr="000D5925">
        <w:rPr>
          <w:rFonts w:ascii="Verdana" w:hAnsi="Verdana"/>
          <w:sz w:val="20"/>
          <w:szCs w:val="20"/>
          <w:lang w:val="bg-BG"/>
        </w:rPr>
        <w:t xml:space="preserve">Участниците попълват единичните си цени в Ценова таблица №2 от Раздел </w:t>
      </w:r>
      <w:r w:rsidRPr="000D5925">
        <w:rPr>
          <w:rFonts w:ascii="Verdana" w:hAnsi="Verdana" w:cs="Arial"/>
          <w:sz w:val="20"/>
          <w:szCs w:val="20"/>
          <w:lang w:val="bg-BG"/>
        </w:rPr>
        <w:t xml:space="preserve">Б: „Цени и данни”, приложена в </w:t>
      </w:r>
      <w:r w:rsidRPr="000D5925">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Pr>
          <w:rFonts w:ascii="Verdana" w:hAnsi="Verdana"/>
          <w:bCs/>
          <w:sz w:val="20"/>
          <w:szCs w:val="20"/>
          <w:lang w:val="bg-BG"/>
        </w:rPr>
        <w:t>1</w:t>
      </w:r>
      <w:r>
        <w:rPr>
          <w:rFonts w:ascii="Verdana" w:hAnsi="Verdana"/>
          <w:bCs/>
          <w:sz w:val="20"/>
          <w:szCs w:val="20"/>
          <w:lang w:val="en-US"/>
        </w:rPr>
        <w:t>0</w:t>
      </w:r>
      <w:r w:rsidRPr="000D5925">
        <w:rPr>
          <w:rFonts w:ascii="Verdana" w:hAnsi="Verdana"/>
          <w:bCs/>
          <w:sz w:val="20"/>
          <w:szCs w:val="20"/>
          <w:lang w:val="bg-BG"/>
        </w:rPr>
        <w:t xml:space="preserve"> точки. Оценката на всеки от останалите допуснати участници се получава като </w:t>
      </w:r>
      <w:r w:rsidRPr="000D5925">
        <w:rPr>
          <w:rFonts w:ascii="Verdana" w:hAnsi="Verdana"/>
          <w:sz w:val="20"/>
          <w:szCs w:val="20"/>
          <w:lang w:val="bg-BG"/>
        </w:rPr>
        <w:t xml:space="preserve">най-ниския общ сбор </w:t>
      </w:r>
      <w:r w:rsidRPr="000D5925">
        <w:rPr>
          <w:rFonts w:ascii="Verdana" w:hAnsi="Verdana"/>
          <w:bCs/>
          <w:sz w:val="20"/>
          <w:szCs w:val="20"/>
          <w:lang w:val="bg-BG"/>
        </w:rPr>
        <w:t xml:space="preserve">се умножи по </w:t>
      </w:r>
      <w:r>
        <w:rPr>
          <w:rFonts w:ascii="Verdana" w:hAnsi="Verdana"/>
          <w:bCs/>
          <w:sz w:val="20"/>
          <w:szCs w:val="20"/>
          <w:lang w:val="bg-BG"/>
        </w:rPr>
        <w:t>1</w:t>
      </w:r>
      <w:r>
        <w:rPr>
          <w:rFonts w:ascii="Verdana" w:hAnsi="Verdana"/>
          <w:bCs/>
          <w:sz w:val="20"/>
          <w:szCs w:val="20"/>
          <w:lang w:val="en-US"/>
        </w:rPr>
        <w:t>0</w:t>
      </w:r>
      <w:r w:rsidRPr="000D5925">
        <w:rPr>
          <w:rFonts w:ascii="Verdana" w:hAnsi="Verdana"/>
          <w:bCs/>
          <w:sz w:val="20"/>
          <w:szCs w:val="20"/>
          <w:lang w:val="bg-BG"/>
        </w:rPr>
        <w:t xml:space="preserve"> точки и резултатът се раздели на предложението на съответния участник и частното се закръгли до втория знак след десетичната запетая</w:t>
      </w:r>
    </w:p>
    <w:p w14:paraId="5FB94687" w14:textId="77777777" w:rsidR="005D5F59" w:rsidRDefault="005D5F59" w:rsidP="00F71073">
      <w:pPr>
        <w:keepLines/>
        <w:spacing w:before="120" w:after="120"/>
        <w:ind w:left="624"/>
        <w:jc w:val="both"/>
        <w:rPr>
          <w:rFonts w:ascii="Verdana" w:hAnsi="Verdana" w:cs="Arial"/>
          <w:bCs/>
          <w:sz w:val="20"/>
          <w:szCs w:val="20"/>
          <w:lang w:val="bg-BG"/>
        </w:rPr>
      </w:pPr>
    </w:p>
    <w:p w14:paraId="6EAC1BF2" w14:textId="65B30C64" w:rsidR="005D5F59" w:rsidRPr="000D5925" w:rsidRDefault="005D5F59" w:rsidP="005D5F59">
      <w:pPr>
        <w:spacing w:before="120" w:after="120"/>
        <w:jc w:val="both"/>
        <w:rPr>
          <w:rFonts w:ascii="Verdana" w:hAnsi="Verdana" w:cs="Arial"/>
          <w:b/>
          <w:sz w:val="20"/>
          <w:szCs w:val="20"/>
          <w:lang w:val="bg-BG"/>
        </w:rPr>
      </w:pPr>
      <w:r w:rsidRPr="000D5925">
        <w:rPr>
          <w:rFonts w:ascii="Verdana" w:hAnsi="Verdana" w:cs="Arial"/>
          <w:b/>
          <w:sz w:val="20"/>
          <w:szCs w:val="20"/>
          <w:lang w:val="bg-BG"/>
        </w:rPr>
        <w:t xml:space="preserve">ОЦЕНКА ЗА </w:t>
      </w:r>
      <w:r>
        <w:rPr>
          <w:rFonts w:ascii="Verdana" w:hAnsi="Verdana" w:cs="Arial"/>
          <w:b/>
          <w:sz w:val="20"/>
          <w:szCs w:val="20"/>
          <w:lang w:val="bg-BG"/>
        </w:rPr>
        <w:t>ВТОРА</w:t>
      </w:r>
      <w:r w:rsidRPr="000D5925">
        <w:rPr>
          <w:rFonts w:ascii="Verdana" w:hAnsi="Verdana" w:cs="Arial"/>
          <w:b/>
          <w:sz w:val="20"/>
          <w:szCs w:val="20"/>
          <w:lang w:val="bg-BG"/>
        </w:rPr>
        <w:t xml:space="preserve"> ОБОСОБЕНА ПОЗИЦИЯ</w:t>
      </w:r>
    </w:p>
    <w:p w14:paraId="5BB91224" w14:textId="77777777" w:rsidR="005D5F59" w:rsidRPr="000D5925" w:rsidRDefault="005D5F59" w:rsidP="005D5F59">
      <w:pPr>
        <w:spacing w:before="120" w:after="120"/>
        <w:jc w:val="both"/>
        <w:rPr>
          <w:rFonts w:ascii="Verdana" w:hAnsi="Verdana"/>
          <w:b/>
          <w:bCs/>
          <w:sz w:val="20"/>
          <w:szCs w:val="20"/>
          <w:lang w:val="bg-BG"/>
        </w:rPr>
      </w:pPr>
      <w:r w:rsidRPr="000D5925">
        <w:rPr>
          <w:rFonts w:ascii="Verdana" w:hAnsi="Verdana"/>
          <w:b/>
          <w:bCs/>
          <w:sz w:val="20"/>
          <w:szCs w:val="20"/>
          <w:lang w:val="bg-BG"/>
        </w:rPr>
        <w:t>Показател К</w:t>
      </w:r>
      <w:r w:rsidRPr="000D5925">
        <w:rPr>
          <w:rFonts w:ascii="Verdana" w:hAnsi="Verdana"/>
          <w:b/>
          <w:bCs/>
          <w:sz w:val="20"/>
          <w:szCs w:val="20"/>
          <w:vertAlign w:val="subscript"/>
          <w:lang w:val="bg-BG"/>
        </w:rPr>
        <w:t xml:space="preserve">1 </w:t>
      </w:r>
      <w:r w:rsidRPr="000D5925">
        <w:rPr>
          <w:rFonts w:ascii="Verdana" w:hAnsi="Verdana"/>
          <w:b/>
          <w:bCs/>
          <w:sz w:val="20"/>
          <w:szCs w:val="20"/>
          <w:lang w:val="bg-BG"/>
        </w:rPr>
        <w:t xml:space="preserve">с максимален брой точки </w:t>
      </w:r>
      <w:r>
        <w:rPr>
          <w:rFonts w:ascii="Verdana" w:hAnsi="Verdana"/>
          <w:b/>
          <w:bCs/>
          <w:sz w:val="20"/>
          <w:szCs w:val="20"/>
          <w:lang w:val="en-US"/>
        </w:rPr>
        <w:t>100</w:t>
      </w:r>
      <w:r w:rsidRPr="000D5925">
        <w:rPr>
          <w:rFonts w:ascii="Verdana" w:hAnsi="Verdana"/>
          <w:b/>
          <w:bCs/>
          <w:sz w:val="20"/>
          <w:szCs w:val="20"/>
          <w:lang w:val="bg-BG"/>
        </w:rPr>
        <w:t xml:space="preserve"> за Ценова таблица №1</w:t>
      </w:r>
    </w:p>
    <w:p w14:paraId="65F9D940" w14:textId="77777777" w:rsidR="005D5F59" w:rsidRPr="000D5925" w:rsidRDefault="005D5F59" w:rsidP="005D5F59">
      <w:pPr>
        <w:spacing w:before="90" w:after="90"/>
        <w:jc w:val="both"/>
        <w:rPr>
          <w:rFonts w:ascii="Verdana" w:hAnsi="Verdana"/>
          <w:bCs/>
          <w:sz w:val="20"/>
          <w:szCs w:val="20"/>
          <w:lang w:val="bg-BG"/>
        </w:rPr>
      </w:pPr>
      <w:r w:rsidRPr="000D5925">
        <w:rPr>
          <w:rFonts w:ascii="Verdana" w:hAnsi="Verdana"/>
          <w:sz w:val="20"/>
          <w:szCs w:val="20"/>
          <w:lang w:val="bg-BG"/>
        </w:rPr>
        <w:t xml:space="preserve">Участниците попълват единичните си цени в Ценова таблица №1 от Раздел </w:t>
      </w:r>
      <w:r w:rsidRPr="000D5925">
        <w:rPr>
          <w:rFonts w:ascii="Verdana" w:hAnsi="Verdana" w:cs="Arial"/>
          <w:sz w:val="20"/>
          <w:szCs w:val="20"/>
          <w:lang w:val="bg-BG"/>
        </w:rPr>
        <w:t xml:space="preserve">Б: „Цени и данни”, приложена в </w:t>
      </w:r>
      <w:r w:rsidRPr="000D5925">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Pr>
          <w:rFonts w:ascii="Verdana" w:hAnsi="Verdana"/>
          <w:bCs/>
          <w:sz w:val="20"/>
          <w:szCs w:val="20"/>
          <w:lang w:val="en-US"/>
        </w:rPr>
        <w:t>100</w:t>
      </w:r>
      <w:r w:rsidRPr="000D5925">
        <w:rPr>
          <w:rFonts w:ascii="Verdana" w:hAnsi="Verdana"/>
          <w:bCs/>
          <w:sz w:val="20"/>
          <w:szCs w:val="20"/>
          <w:lang w:val="bg-BG"/>
        </w:rPr>
        <w:t xml:space="preserve"> точки. Оценката на всеки от </w:t>
      </w:r>
      <w:r w:rsidRPr="000D5925">
        <w:rPr>
          <w:rFonts w:ascii="Verdana" w:hAnsi="Verdana"/>
          <w:bCs/>
          <w:sz w:val="20"/>
          <w:szCs w:val="20"/>
          <w:lang w:val="bg-BG"/>
        </w:rPr>
        <w:lastRenderedPageBreak/>
        <w:t xml:space="preserve">останалите допуснати участници се получава като </w:t>
      </w:r>
      <w:r w:rsidRPr="000D5925">
        <w:rPr>
          <w:rFonts w:ascii="Verdana" w:hAnsi="Verdana"/>
          <w:sz w:val="20"/>
          <w:szCs w:val="20"/>
          <w:lang w:val="bg-BG"/>
        </w:rPr>
        <w:t xml:space="preserve">най-ниския общ сбор </w:t>
      </w:r>
      <w:r w:rsidRPr="000D5925">
        <w:rPr>
          <w:rFonts w:ascii="Verdana" w:hAnsi="Verdana"/>
          <w:bCs/>
          <w:sz w:val="20"/>
          <w:szCs w:val="20"/>
          <w:lang w:val="bg-BG"/>
        </w:rPr>
        <w:t xml:space="preserve">се умножи по </w:t>
      </w:r>
      <w:r>
        <w:rPr>
          <w:rFonts w:ascii="Verdana" w:hAnsi="Verdana"/>
          <w:bCs/>
          <w:sz w:val="20"/>
          <w:szCs w:val="20"/>
          <w:lang w:val="en-US"/>
        </w:rPr>
        <w:t>100</w:t>
      </w:r>
      <w:r w:rsidRPr="000D5925">
        <w:rPr>
          <w:rFonts w:ascii="Verdana" w:hAnsi="Verdana"/>
          <w:bCs/>
          <w:sz w:val="20"/>
          <w:szCs w:val="20"/>
          <w:lang w:val="bg-BG"/>
        </w:rPr>
        <w:t xml:space="preserve"> точки и резултатът се раздели на предложението на съответния участник и частното се закръгли до втория знак след десетичната запетая. </w:t>
      </w:r>
    </w:p>
    <w:p w14:paraId="42CBD5F8" w14:textId="77777777" w:rsidR="005D5F59" w:rsidRPr="007A04BE" w:rsidRDefault="005D5F59" w:rsidP="005D5F59">
      <w:pPr>
        <w:spacing w:before="120" w:after="120"/>
        <w:jc w:val="both"/>
        <w:rPr>
          <w:rFonts w:ascii="Verdana" w:hAnsi="Verdana"/>
          <w:bCs/>
          <w:sz w:val="20"/>
          <w:szCs w:val="20"/>
          <w:lang w:val="bg-BG"/>
        </w:rPr>
      </w:pPr>
      <w:r w:rsidRPr="000D5925">
        <w:rPr>
          <w:rFonts w:ascii="Verdana" w:hAnsi="Verdana"/>
          <w:b/>
          <w:bCs/>
          <w:sz w:val="20"/>
          <w:szCs w:val="20"/>
          <w:lang w:val="bg-BG"/>
        </w:rPr>
        <w:t xml:space="preserve">Крайната оценка за всяка обособена позиция </w:t>
      </w:r>
      <w:r w:rsidRPr="000D5925">
        <w:rPr>
          <w:rFonts w:ascii="Verdana" w:hAnsi="Verdana"/>
          <w:bCs/>
          <w:sz w:val="20"/>
          <w:szCs w:val="20"/>
          <w:lang w:val="bg-BG"/>
        </w:rPr>
        <w:t xml:space="preserve">се получава като се съберат </w:t>
      </w:r>
      <w:r>
        <w:rPr>
          <w:rFonts w:ascii="Verdana" w:hAnsi="Verdana"/>
          <w:bCs/>
          <w:sz w:val="20"/>
          <w:szCs w:val="20"/>
          <w:lang w:val="bg-BG"/>
        </w:rPr>
        <w:t xml:space="preserve">точките по </w:t>
      </w:r>
      <w:r w:rsidRPr="000D5925">
        <w:rPr>
          <w:rFonts w:ascii="Verdana" w:hAnsi="Verdana"/>
          <w:bCs/>
          <w:sz w:val="20"/>
          <w:szCs w:val="20"/>
          <w:lang w:val="bg-BG"/>
        </w:rPr>
        <w:t xml:space="preserve">всички </w:t>
      </w:r>
      <w:r w:rsidRPr="007C2C84">
        <w:rPr>
          <w:rFonts w:ascii="Verdana" w:hAnsi="Verdana"/>
          <w:bCs/>
          <w:sz w:val="20"/>
          <w:szCs w:val="20"/>
          <w:lang w:val="bg-BG"/>
        </w:rPr>
        <w:t>показатели К</w:t>
      </w:r>
      <w:r w:rsidRPr="007C2C84">
        <w:rPr>
          <w:rFonts w:ascii="Verdana" w:hAnsi="Verdana"/>
          <w:bCs/>
          <w:sz w:val="20"/>
          <w:szCs w:val="20"/>
          <w:lang w:val="en-US"/>
        </w:rPr>
        <w:t>i</w:t>
      </w:r>
      <w:r w:rsidRPr="007A04BE">
        <w:rPr>
          <w:rFonts w:ascii="Verdana" w:hAnsi="Verdana"/>
          <w:bCs/>
          <w:sz w:val="20"/>
          <w:szCs w:val="20"/>
          <w:lang w:val="bg-BG"/>
        </w:rPr>
        <w:t xml:space="preserve">, отнасящи се за позицията. Максималният брой точки на </w:t>
      </w:r>
      <w:r w:rsidRPr="007A04BE">
        <w:rPr>
          <w:rFonts w:ascii="Verdana" w:hAnsi="Verdana"/>
          <w:b/>
          <w:bCs/>
          <w:sz w:val="20"/>
          <w:szCs w:val="20"/>
          <w:lang w:val="bg-BG"/>
        </w:rPr>
        <w:t>К</w:t>
      </w:r>
      <w:r w:rsidRPr="007A04BE">
        <w:rPr>
          <w:rFonts w:ascii="Verdana" w:hAnsi="Verdana"/>
          <w:b/>
          <w:bCs/>
          <w:sz w:val="20"/>
          <w:szCs w:val="20"/>
          <w:vertAlign w:val="subscript"/>
          <w:lang w:val="bg-BG"/>
        </w:rPr>
        <w:t>О</w:t>
      </w:r>
      <w:r w:rsidRPr="007A04BE">
        <w:rPr>
          <w:rFonts w:ascii="Verdana" w:hAnsi="Verdana"/>
          <w:bCs/>
          <w:sz w:val="20"/>
          <w:szCs w:val="20"/>
          <w:lang w:val="bg-BG"/>
        </w:rPr>
        <w:t xml:space="preserve"> е 100. Участникът, получил най-висока крайна оценка, ще бъде класиран на първо място и избран за изпълнител на договора.</w:t>
      </w:r>
    </w:p>
    <w:p w14:paraId="7A28FBB4" w14:textId="230777D5" w:rsidR="005D5F59" w:rsidRPr="007A04BE" w:rsidRDefault="005D5F59" w:rsidP="00F71073">
      <w:pPr>
        <w:keepLines/>
        <w:spacing w:before="120" w:after="120"/>
        <w:ind w:left="624"/>
        <w:jc w:val="both"/>
        <w:rPr>
          <w:rFonts w:ascii="Verdana" w:hAnsi="Verdana" w:cs="Arial"/>
          <w:bCs/>
          <w:sz w:val="20"/>
          <w:szCs w:val="20"/>
          <w:lang w:val="bg-BG"/>
        </w:rPr>
      </w:pPr>
    </w:p>
    <w:p w14:paraId="16BDBC44" w14:textId="77777777" w:rsidR="00FE49C7" w:rsidRPr="007A04BE" w:rsidRDefault="00FE49C7"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7A04BE">
        <w:rPr>
          <w:rFonts w:ascii="Verdana" w:hAnsi="Verdana"/>
          <w:sz w:val="20"/>
          <w:szCs w:val="20"/>
          <w:lang w:val="bg-BG"/>
        </w:rPr>
        <w:t>Получените резултати от оценката за съответната обособена позиция са единствено за целите на оценката.</w:t>
      </w:r>
    </w:p>
    <w:p w14:paraId="60641427" w14:textId="7BD38BC1" w:rsidR="00FE49C7" w:rsidRPr="007C2C84"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7C2C84">
        <w:rPr>
          <w:rFonts w:ascii="Verdana" w:hAnsi="Verdana"/>
          <w:bCs/>
          <w:sz w:val="20"/>
          <w:szCs w:val="20"/>
          <w:lang w:val="bg-BG"/>
        </w:rPr>
        <w:t>Участникът, получил най-висока крайна оценка</w:t>
      </w:r>
      <w:r w:rsidR="00257AFD" w:rsidRPr="007C2C84">
        <w:rPr>
          <w:rFonts w:ascii="Verdana" w:hAnsi="Verdana"/>
          <w:bCs/>
          <w:sz w:val="20"/>
          <w:szCs w:val="20"/>
          <w:lang w:val="bg-BG"/>
        </w:rPr>
        <w:t xml:space="preserve"> за съответната обособена позиция</w:t>
      </w:r>
      <w:r w:rsidRPr="007C2C84">
        <w:rPr>
          <w:rFonts w:ascii="Verdana" w:hAnsi="Verdana"/>
          <w:bCs/>
          <w:sz w:val="20"/>
          <w:szCs w:val="20"/>
          <w:lang w:val="bg-BG"/>
        </w:rPr>
        <w:t>, ще бъде класиран на първо място и избран за изпълнител на договора.</w:t>
      </w:r>
    </w:p>
    <w:p w14:paraId="108404CC" w14:textId="30C4C4BE" w:rsidR="00D44D49" w:rsidRPr="007A04BE"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7A04BE">
        <w:rPr>
          <w:rFonts w:ascii="Verdana" w:hAnsi="Verdana" w:cs="Arial"/>
          <w:sz w:val="20"/>
          <w:szCs w:val="20"/>
          <w:lang w:val="bg-BG"/>
        </w:rPr>
        <w:t>В</w:t>
      </w:r>
      <w:r w:rsidRPr="007A04BE">
        <w:rPr>
          <w:rFonts w:ascii="Verdana" w:hAnsi="Verdana"/>
          <w:sz w:val="20"/>
          <w:szCs w:val="20"/>
          <w:lang w:val="bg-BG"/>
        </w:rPr>
        <w:t xml:space="preserve"> случай че на първо място бъдат класирани 2-ма или повече участника</w:t>
      </w:r>
      <w:r w:rsidR="000A511A" w:rsidRPr="007A04BE">
        <w:rPr>
          <w:rFonts w:ascii="Verdana" w:hAnsi="Verdana"/>
          <w:sz w:val="20"/>
          <w:szCs w:val="20"/>
          <w:lang w:val="bg-BG"/>
        </w:rPr>
        <w:t xml:space="preserve"> за съответната обособена позиция</w:t>
      </w:r>
      <w:r w:rsidRPr="007A04BE">
        <w:rPr>
          <w:rFonts w:ascii="Verdana" w:hAnsi="Verdana"/>
          <w:sz w:val="20"/>
          <w:szCs w:val="20"/>
          <w:lang w:val="bg-BG"/>
        </w:rPr>
        <w:t xml:space="preserve">, се </w:t>
      </w:r>
      <w:r w:rsidRPr="007A04BE">
        <w:rPr>
          <w:rFonts w:ascii="Verdana" w:hAnsi="Verdana"/>
          <w:bCs/>
          <w:sz w:val="20"/>
          <w:szCs w:val="20"/>
          <w:lang w:val="bg-BG"/>
        </w:rPr>
        <w:t>прилагат</w:t>
      </w:r>
      <w:r w:rsidRPr="007A04BE">
        <w:rPr>
          <w:rFonts w:ascii="Verdana" w:hAnsi="Verdana"/>
          <w:sz w:val="20"/>
          <w:szCs w:val="20"/>
          <w:lang w:val="bg-BG"/>
        </w:rPr>
        <w:t xml:space="preserve"> разпоредбите на чл.</w:t>
      </w:r>
      <w:r w:rsidR="00B208A4" w:rsidRPr="007A04BE">
        <w:rPr>
          <w:rFonts w:ascii="Verdana" w:hAnsi="Verdana"/>
          <w:sz w:val="20"/>
          <w:szCs w:val="20"/>
          <w:lang w:val="bg-BG"/>
        </w:rPr>
        <w:t>58</w:t>
      </w:r>
      <w:r w:rsidRPr="007A04BE">
        <w:rPr>
          <w:rFonts w:ascii="Verdana" w:hAnsi="Verdana"/>
          <w:sz w:val="20"/>
          <w:szCs w:val="20"/>
          <w:lang w:val="bg-BG"/>
        </w:rPr>
        <w:t xml:space="preserve"> от </w:t>
      </w:r>
      <w:r w:rsidR="00B208A4" w:rsidRPr="007A04BE">
        <w:rPr>
          <w:rFonts w:ascii="Verdana" w:hAnsi="Verdana"/>
          <w:sz w:val="20"/>
          <w:szCs w:val="20"/>
          <w:lang w:val="bg-BG"/>
        </w:rPr>
        <w:t>ПП</w:t>
      </w:r>
      <w:r w:rsidRPr="007A04BE">
        <w:rPr>
          <w:rFonts w:ascii="Verdana" w:hAnsi="Verdana"/>
          <w:sz w:val="20"/>
          <w:szCs w:val="20"/>
          <w:lang w:val="bg-BG"/>
        </w:rPr>
        <w:t xml:space="preserve">ЗОП. </w:t>
      </w:r>
    </w:p>
    <w:p w14:paraId="7435AF71" w14:textId="3DEA8947" w:rsidR="007A1C39" w:rsidRPr="007C2C84"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7A04BE">
        <w:rPr>
          <w:rStyle w:val="ala35"/>
          <w:rFonts w:ascii="Verdana" w:hAnsi="Verdana" w:cs="Tahoma"/>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7A04BE">
        <w:rPr>
          <w:rStyle w:val="ala35"/>
          <w:rFonts w:ascii="Verdana" w:hAnsi="Verdana" w:cs="Tahoma"/>
          <w:sz w:val="20"/>
          <w:szCs w:val="20"/>
          <w:lang w:val="bg-BG"/>
        </w:rPr>
        <w:t xml:space="preserve">от </w:t>
      </w:r>
      <w:r w:rsidRPr="007A04BE">
        <w:rPr>
          <w:rStyle w:val="ala35"/>
          <w:rFonts w:ascii="Verdana" w:hAnsi="Verdana" w:cs="Tahoma"/>
          <w:sz w:val="20"/>
          <w:szCs w:val="20"/>
          <w:lang w:val="bg-BG"/>
        </w:rPr>
        <w:t xml:space="preserve">ЗОП или посочено от възложителя основание по чл.55, ал.1 </w:t>
      </w:r>
      <w:r w:rsidR="00AF7CEA" w:rsidRPr="007A04BE">
        <w:rPr>
          <w:rStyle w:val="ala35"/>
          <w:rFonts w:ascii="Verdana" w:hAnsi="Verdana" w:cs="Tahoma"/>
          <w:sz w:val="20"/>
          <w:szCs w:val="20"/>
          <w:lang w:val="bg-BG"/>
        </w:rPr>
        <w:t xml:space="preserve">от </w:t>
      </w:r>
      <w:r w:rsidRPr="007A04BE">
        <w:rPr>
          <w:rStyle w:val="ala35"/>
          <w:rFonts w:ascii="Verdana" w:hAnsi="Verdana" w:cs="Tahoma"/>
          <w:sz w:val="20"/>
          <w:szCs w:val="20"/>
          <w:lang w:val="bg-BG"/>
        </w:rPr>
        <w:t>ЗОП.</w:t>
      </w:r>
    </w:p>
    <w:p w14:paraId="108404CD" w14:textId="3C1D4DE3" w:rsidR="00D44D49" w:rsidRPr="007A04BE" w:rsidRDefault="00D44D49" w:rsidP="00B222B8">
      <w:pPr>
        <w:keepLines/>
        <w:numPr>
          <w:ilvl w:val="0"/>
          <w:numId w:val="3"/>
        </w:numPr>
        <w:spacing w:before="120" w:after="120"/>
        <w:ind w:left="567" w:hanging="567"/>
        <w:jc w:val="both"/>
        <w:rPr>
          <w:rFonts w:ascii="Verdana" w:hAnsi="Verdana"/>
          <w:sz w:val="20"/>
          <w:szCs w:val="20"/>
          <w:lang w:val="bg-BG"/>
        </w:rPr>
      </w:pPr>
      <w:r w:rsidRPr="007C2C84">
        <w:rPr>
          <w:rFonts w:ascii="Verdana" w:hAnsi="Verdana"/>
          <w:sz w:val="20"/>
          <w:szCs w:val="20"/>
          <w:lang w:val="bg-BG"/>
        </w:rPr>
        <w:t xml:space="preserve">Процедурата приключва с решение за </w:t>
      </w:r>
      <w:r w:rsidR="00041315" w:rsidRPr="007C2C84">
        <w:rPr>
          <w:rFonts w:ascii="Verdana" w:hAnsi="Verdana"/>
          <w:sz w:val="20"/>
          <w:szCs w:val="20"/>
          <w:lang w:val="bg-BG"/>
        </w:rPr>
        <w:t xml:space="preserve">определяне на </w:t>
      </w:r>
      <w:r w:rsidRPr="007A04BE">
        <w:rPr>
          <w:rFonts w:ascii="Verdana" w:hAnsi="Verdana"/>
          <w:sz w:val="20"/>
          <w:szCs w:val="20"/>
          <w:lang w:val="bg-BG"/>
        </w:rPr>
        <w:t xml:space="preserve">изпълнител </w:t>
      </w:r>
      <w:r w:rsidR="00041315" w:rsidRPr="007A04BE">
        <w:rPr>
          <w:rFonts w:ascii="Verdana" w:hAnsi="Verdana"/>
          <w:sz w:val="20"/>
          <w:szCs w:val="20"/>
          <w:lang w:val="bg-BG"/>
        </w:rPr>
        <w:t xml:space="preserve">по договора </w:t>
      </w:r>
      <w:r w:rsidRPr="007A04BE">
        <w:rPr>
          <w:rFonts w:ascii="Verdana" w:hAnsi="Verdana"/>
          <w:bCs/>
          <w:sz w:val="20"/>
          <w:szCs w:val="20"/>
          <w:lang w:val="bg-BG"/>
        </w:rPr>
        <w:t>или</w:t>
      </w:r>
      <w:r w:rsidRPr="007A04BE">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C5537">
      <w:pPr>
        <w:keepLines/>
        <w:numPr>
          <w:ilvl w:val="0"/>
          <w:numId w:val="3"/>
        </w:numPr>
        <w:spacing w:before="120" w:after="120"/>
        <w:jc w:val="both"/>
        <w:rPr>
          <w:rStyle w:val="ala101"/>
          <w:rFonts w:ascii="Verdana" w:hAnsi="Verdana"/>
          <w:sz w:val="20"/>
          <w:szCs w:val="20"/>
          <w:lang w:val="bg-BG"/>
        </w:rPr>
      </w:pPr>
      <w:r w:rsidRPr="007A04BE">
        <w:rPr>
          <w:rStyle w:val="ala101"/>
          <w:rFonts w:ascii="Verdana" w:hAnsi="Verdana" w:cs="Tahoma"/>
          <w:b/>
          <w:sz w:val="20"/>
          <w:szCs w:val="20"/>
          <w:lang w:val="bg-BG"/>
        </w:rPr>
        <w:t xml:space="preserve">Изисквани документи </w:t>
      </w:r>
      <w:r w:rsidR="00AE3587" w:rsidRPr="007A04BE">
        <w:rPr>
          <w:rStyle w:val="ala101"/>
          <w:rFonts w:ascii="Verdana" w:hAnsi="Verdana" w:cs="Tahoma"/>
          <w:b/>
          <w:sz w:val="20"/>
          <w:szCs w:val="20"/>
          <w:lang w:val="bg-BG"/>
        </w:rPr>
        <w:t xml:space="preserve">от участника, определен за </w:t>
      </w:r>
      <w:r w:rsidR="00AE3587" w:rsidRPr="00475B8B">
        <w:rPr>
          <w:rStyle w:val="ala101"/>
          <w:rFonts w:ascii="Verdana" w:hAnsi="Verdana" w:cs="Tahoma"/>
          <w:b/>
          <w:color w:val="000000"/>
          <w:sz w:val="20"/>
          <w:szCs w:val="20"/>
          <w:lang w:val="bg-BG"/>
        </w:rPr>
        <w:t xml:space="preserve">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479F495A"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в удостоверението по 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7A04BE" w:rsidRDefault="00251D0A" w:rsidP="00EC5537">
      <w:pPr>
        <w:spacing w:before="120" w:after="120"/>
        <w:ind w:firstLine="480"/>
        <w:jc w:val="both"/>
        <w:rPr>
          <w:rFonts w:ascii="Verdana" w:hAnsi="Verdana" w:cs="Tahoma"/>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w:t>
      </w:r>
      <w:r w:rsidR="005C2C68" w:rsidRPr="007A04BE">
        <w:rPr>
          <w:rFonts w:ascii="Verdana" w:hAnsi="Verdana" w:cs="Tahoma"/>
          <w:sz w:val="20"/>
          <w:szCs w:val="20"/>
          <w:lang w:val="bg-BG"/>
        </w:rPr>
        <w:t xml:space="preserve">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7A04BE" w:rsidRDefault="005C2C68" w:rsidP="00EC5537">
      <w:pPr>
        <w:spacing w:before="120" w:after="120"/>
        <w:ind w:firstLine="480"/>
        <w:jc w:val="both"/>
        <w:rPr>
          <w:rFonts w:ascii="Verdana" w:hAnsi="Verdana" w:cs="Tahoma"/>
          <w:sz w:val="20"/>
          <w:szCs w:val="20"/>
          <w:lang w:val="bg-BG"/>
        </w:rPr>
      </w:pPr>
      <w:r w:rsidRPr="007A04BE">
        <w:rPr>
          <w:rFonts w:ascii="Verdana" w:hAnsi="Verdana" w:cs="Tahoma"/>
          <w:sz w:val="20"/>
          <w:szCs w:val="20"/>
          <w:lang w:val="bg-BG"/>
        </w:rPr>
        <w:lastRenderedPageBreak/>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7A04BE" w:rsidRDefault="00E74E53" w:rsidP="00EC5537">
      <w:pPr>
        <w:keepLines/>
        <w:numPr>
          <w:ilvl w:val="1"/>
          <w:numId w:val="3"/>
        </w:numPr>
        <w:spacing w:before="120" w:after="120"/>
        <w:jc w:val="both"/>
        <w:rPr>
          <w:rFonts w:ascii="Verdana" w:hAnsi="Verdana" w:cs="Tahoma"/>
          <w:sz w:val="20"/>
          <w:szCs w:val="20"/>
          <w:lang w:val="bg-BG"/>
        </w:rPr>
      </w:pPr>
      <w:r w:rsidRPr="007A04BE">
        <w:rPr>
          <w:rFonts w:ascii="Verdana" w:hAnsi="Verdana" w:cs="Tahoma"/>
          <w:sz w:val="20"/>
          <w:szCs w:val="20"/>
          <w:lang w:val="bg-BG"/>
        </w:rPr>
        <w:t xml:space="preserve">подлежащите на представяне преди сключване на договор </w:t>
      </w:r>
      <w:r w:rsidR="00B53E1F" w:rsidRPr="007A04BE">
        <w:rPr>
          <w:rFonts w:ascii="Verdana" w:hAnsi="Verdana" w:cs="Tahoma"/>
          <w:sz w:val="20"/>
          <w:szCs w:val="20"/>
          <w:lang w:val="bg-BG"/>
        </w:rPr>
        <w:t xml:space="preserve">актуални документи, </w:t>
      </w:r>
      <w:r w:rsidR="00B53E1F" w:rsidRPr="007A04BE">
        <w:rPr>
          <w:rFonts w:ascii="Verdana" w:hAnsi="Verdana" w:cs="Tahoma"/>
          <w:b/>
          <w:sz w:val="20"/>
          <w:szCs w:val="20"/>
          <w:lang w:val="bg-BG"/>
        </w:rPr>
        <w:t xml:space="preserve">удостоверяващи </w:t>
      </w:r>
      <w:r w:rsidR="00A359FF" w:rsidRPr="007A04BE">
        <w:rPr>
          <w:rFonts w:ascii="Verdana" w:hAnsi="Verdana" w:cs="Tahoma"/>
          <w:b/>
          <w:sz w:val="20"/>
          <w:szCs w:val="20"/>
          <w:lang w:val="bg-BG"/>
        </w:rPr>
        <w:t>съответствието с поставените критерии за подбор</w:t>
      </w:r>
      <w:r w:rsidR="00B53E1F" w:rsidRPr="007A04BE">
        <w:rPr>
          <w:rFonts w:ascii="Verdana" w:hAnsi="Verdana" w:cs="Tahoma"/>
          <w:sz w:val="20"/>
          <w:szCs w:val="20"/>
          <w:lang w:val="bg-BG"/>
        </w:rPr>
        <w:t>, изискани от възложителя</w:t>
      </w:r>
      <w:r w:rsidR="00CC194F" w:rsidRPr="007A04BE">
        <w:rPr>
          <w:rFonts w:ascii="Verdana" w:hAnsi="Verdana" w:cs="Tahoma"/>
          <w:sz w:val="20"/>
          <w:szCs w:val="20"/>
          <w:lang w:val="bg-BG"/>
        </w:rPr>
        <w:t>, но несъдържащи се в ЕЕДОП</w:t>
      </w:r>
      <w:r w:rsidR="00B53E1F" w:rsidRPr="007A04BE">
        <w:rPr>
          <w:rFonts w:ascii="Verdana" w:hAnsi="Verdana" w:cs="Tahoma"/>
          <w:sz w:val="20"/>
          <w:szCs w:val="20"/>
          <w:lang w:val="bg-BG"/>
        </w:rPr>
        <w:t xml:space="preserve"> </w:t>
      </w:r>
      <w:r w:rsidR="00D1514F" w:rsidRPr="007A04BE">
        <w:rPr>
          <w:rFonts w:ascii="Verdana" w:hAnsi="Verdana" w:cs="Tahoma"/>
          <w:sz w:val="20"/>
          <w:szCs w:val="20"/>
          <w:lang w:val="bg-BG"/>
        </w:rPr>
        <w:t>/</w:t>
      </w:r>
      <w:r w:rsidR="00937024" w:rsidRPr="007A04BE">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7A04BE">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7A04BE">
        <w:rPr>
          <w:rFonts w:ascii="Verdana" w:hAnsi="Verdana" w:cs="Tahoma"/>
          <w:sz w:val="20"/>
          <w:szCs w:val="20"/>
          <w:lang w:val="bg-BG"/>
        </w:rPr>
        <w:t>/</w:t>
      </w:r>
      <w:r w:rsidR="006411A1" w:rsidRPr="007A04BE">
        <w:rPr>
          <w:rFonts w:ascii="Verdana" w:hAnsi="Verdana" w:cs="Tahoma"/>
          <w:sz w:val="20"/>
          <w:szCs w:val="20"/>
          <w:lang w:val="bg-BG"/>
        </w:rPr>
        <w:t>:</w:t>
      </w:r>
    </w:p>
    <w:p w14:paraId="3E094805" w14:textId="4634C7EC" w:rsidR="004631FF" w:rsidRPr="007A04BE"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7A04BE">
        <w:rPr>
          <w:rFonts w:ascii="Verdana" w:eastAsiaTheme="minorHAnsi" w:hAnsi="Verdana" w:cs="TimesNewRomanPSMT"/>
          <w:sz w:val="20"/>
          <w:szCs w:val="20"/>
          <w:lang w:val="bg-BG"/>
        </w:rPr>
        <w:t xml:space="preserve">за доказване на поставените изисквания </w:t>
      </w:r>
      <w:r w:rsidR="0083545A">
        <w:rPr>
          <w:rFonts w:ascii="Verdana" w:eastAsiaTheme="minorHAnsi" w:hAnsi="Verdana" w:cs="TimesNewRomanPSMT"/>
          <w:sz w:val="20"/>
          <w:szCs w:val="20"/>
          <w:lang w:val="bg-BG"/>
        </w:rPr>
        <w:t>в критериите за подбор:</w:t>
      </w:r>
    </w:p>
    <w:p w14:paraId="6312AEA6" w14:textId="6315466E" w:rsidR="004631FF" w:rsidRPr="007A04BE" w:rsidRDefault="00AB4B2F"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7A04BE">
        <w:rPr>
          <w:rFonts w:ascii="Verdana" w:hAnsi="Verdana" w:cs="Tahoma"/>
          <w:sz w:val="20"/>
          <w:szCs w:val="20"/>
          <w:lang w:val="bg-BG"/>
        </w:rPr>
        <w:t xml:space="preserve">Изискуемите документи от </w:t>
      </w:r>
      <w:r w:rsidRPr="00602B9B">
        <w:rPr>
          <w:rFonts w:ascii="Verdana" w:hAnsi="Verdana" w:cs="Tahoma"/>
          <w:sz w:val="20"/>
          <w:szCs w:val="20"/>
          <w:lang w:val="bg-BG"/>
        </w:rPr>
        <w:t>т</w:t>
      </w:r>
      <w:r w:rsidRPr="00602B9B">
        <w:rPr>
          <w:rFonts w:ascii="Verdana" w:hAnsi="Verdana" w:cs="Tahoma"/>
          <w:i/>
          <w:sz w:val="20"/>
          <w:szCs w:val="20"/>
          <w:lang w:val="bg-BG"/>
        </w:rPr>
        <w:t xml:space="preserve">. </w:t>
      </w:r>
      <w:r w:rsidR="00B46965" w:rsidRPr="00602B9B">
        <w:rPr>
          <w:rFonts w:ascii="Verdana" w:hAnsi="Verdana" w:cs="Tahoma"/>
          <w:i/>
          <w:sz w:val="20"/>
          <w:szCs w:val="20"/>
          <w:lang w:val="bg-BG"/>
        </w:rPr>
        <w:t>16.</w:t>
      </w:r>
      <w:r w:rsidRPr="007A04BE">
        <w:rPr>
          <w:rFonts w:ascii="Verdana" w:hAnsi="Verdana" w:cs="Tahoma"/>
          <w:sz w:val="20"/>
          <w:szCs w:val="20"/>
          <w:lang w:val="bg-BG"/>
        </w:rPr>
        <w:t xml:space="preserve"> от Критерии за подбор.</w:t>
      </w:r>
    </w:p>
    <w:p w14:paraId="7BAE1897" w14:textId="00A4254D" w:rsidR="00D11BB6" w:rsidRPr="007C2C84" w:rsidRDefault="005B6A0E" w:rsidP="00EC5537">
      <w:pPr>
        <w:keepLines/>
        <w:numPr>
          <w:ilvl w:val="1"/>
          <w:numId w:val="3"/>
        </w:numPr>
        <w:spacing w:before="120" w:after="120"/>
        <w:jc w:val="both"/>
        <w:rPr>
          <w:rFonts w:ascii="Verdana" w:hAnsi="Verdana"/>
          <w:sz w:val="20"/>
          <w:szCs w:val="20"/>
          <w:lang w:val="bg-BG"/>
        </w:rPr>
      </w:pPr>
      <w:r w:rsidRPr="007A04BE">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7A04BE">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008D6E47" w:rsidRPr="007A04BE">
        <w:rPr>
          <w:rFonts w:ascii="Verdana" w:hAnsi="Verdana" w:cs="Tahoma"/>
          <w:b/>
          <w:sz w:val="20"/>
          <w:szCs w:val="20"/>
          <w:lang w:val="bg-BG"/>
        </w:rPr>
        <w:t>,</w:t>
      </w:r>
      <w:r w:rsidRPr="007A04BE">
        <w:rPr>
          <w:rFonts w:ascii="Verdana" w:hAnsi="Verdana" w:cs="Tahoma"/>
          <w:sz w:val="20"/>
          <w:szCs w:val="20"/>
          <w:lang w:val="bg-BG"/>
        </w:rPr>
        <w:t xml:space="preserve"> съгласно законодателството на държавата, в която обединението е установено</w:t>
      </w:r>
      <w:r w:rsidR="00D239B7" w:rsidRPr="007A04BE">
        <w:rPr>
          <w:rFonts w:ascii="Verdana" w:hAnsi="Verdana" w:cs="Tahoma"/>
          <w:sz w:val="20"/>
          <w:szCs w:val="20"/>
          <w:lang w:val="bg-BG"/>
        </w:rPr>
        <w:t xml:space="preserve">. </w:t>
      </w:r>
    </w:p>
    <w:p w14:paraId="4E21113F" w14:textId="15170697" w:rsidR="00D11BB6" w:rsidRPr="0068606A" w:rsidRDefault="00D11BB6" w:rsidP="00EC5537">
      <w:pPr>
        <w:keepLines/>
        <w:numPr>
          <w:ilvl w:val="1"/>
          <w:numId w:val="3"/>
        </w:numPr>
        <w:spacing w:before="120" w:after="120"/>
        <w:jc w:val="both"/>
        <w:rPr>
          <w:rFonts w:ascii="Verdana" w:hAnsi="Verdana" w:cs="Tahoma"/>
          <w:sz w:val="20"/>
          <w:szCs w:val="20"/>
          <w:lang w:val="bg-BG"/>
        </w:rPr>
      </w:pPr>
      <w:r w:rsidRPr="0068606A">
        <w:rPr>
          <w:rFonts w:ascii="Verdana" w:hAnsi="Verdana" w:cs="Tahoma"/>
          <w:sz w:val="20"/>
          <w:szCs w:val="20"/>
          <w:lang w:val="bg-BG"/>
        </w:rPr>
        <w:t>определената гаранция за изпълнение на договора</w:t>
      </w:r>
      <w:r w:rsidR="00EC5537" w:rsidRPr="0068606A">
        <w:rPr>
          <w:rFonts w:ascii="Verdana" w:hAnsi="Verdana" w:cs="Tahoma"/>
          <w:sz w:val="20"/>
          <w:szCs w:val="20"/>
          <w:lang w:val="bg-BG"/>
        </w:rPr>
        <w:t>;</w:t>
      </w:r>
    </w:p>
    <w:p w14:paraId="1A8AC205" w14:textId="3DFA3D9C" w:rsidR="0083148B" w:rsidRPr="0068606A" w:rsidRDefault="00EC5537" w:rsidP="00EC5537">
      <w:pPr>
        <w:keepLines/>
        <w:numPr>
          <w:ilvl w:val="1"/>
          <w:numId w:val="3"/>
        </w:numPr>
        <w:spacing w:before="120" w:after="120"/>
        <w:jc w:val="both"/>
        <w:rPr>
          <w:rFonts w:ascii="Verdana" w:hAnsi="Verdana" w:cs="Tahoma"/>
          <w:sz w:val="20"/>
          <w:szCs w:val="20"/>
          <w:lang w:val="bg-BG"/>
        </w:rPr>
      </w:pPr>
      <w:r w:rsidRPr="0068606A">
        <w:rPr>
          <w:rFonts w:ascii="Verdana" w:hAnsi="Verdana"/>
          <w:bCs/>
          <w:sz w:val="20"/>
          <w:szCs w:val="20"/>
          <w:lang w:val="bg-BG"/>
        </w:rPr>
        <w:t>Договорът не се подписва с участник</w:t>
      </w:r>
      <w:r w:rsidR="005D5C9B" w:rsidRPr="0068606A">
        <w:rPr>
          <w:rFonts w:ascii="Verdana" w:hAnsi="Verdana"/>
          <w:bCs/>
          <w:sz w:val="20"/>
          <w:szCs w:val="20"/>
          <w:lang w:val="bg-BG"/>
        </w:rPr>
        <w:t>,</w:t>
      </w:r>
      <w:r w:rsidRPr="0068606A">
        <w:rPr>
          <w:rFonts w:ascii="Verdana" w:hAnsi="Verdana"/>
          <w:bCs/>
          <w:sz w:val="20"/>
          <w:szCs w:val="20"/>
          <w:lang w:val="bg-BG"/>
        </w:rPr>
        <w:t xml:space="preserve"> който не е извършил</w:t>
      </w:r>
      <w:r w:rsidRPr="0068606A">
        <w:rPr>
          <w:rFonts w:ascii="Verdana" w:hAnsi="Verdana" w:cs="Tahoma"/>
          <w:sz w:val="20"/>
          <w:szCs w:val="20"/>
          <w:lang w:val="bg-BG"/>
        </w:rPr>
        <w:t xml:space="preserve"> </w:t>
      </w:r>
      <w:r w:rsidR="0083148B" w:rsidRPr="0068606A">
        <w:rPr>
          <w:rFonts w:ascii="Verdana" w:hAnsi="Verdana" w:cs="Tahoma"/>
          <w:sz w:val="20"/>
          <w:szCs w:val="20"/>
          <w:lang w:val="bg-BG"/>
        </w:rPr>
        <w:t>съответна регистрация, представи</w:t>
      </w:r>
      <w:r w:rsidR="00A516A1" w:rsidRPr="0068606A">
        <w:rPr>
          <w:rFonts w:ascii="Verdana" w:hAnsi="Verdana" w:cs="Tahoma"/>
          <w:sz w:val="20"/>
          <w:szCs w:val="20"/>
          <w:lang w:val="bg-BG"/>
        </w:rPr>
        <w:t>л</w:t>
      </w:r>
      <w:r w:rsidR="0083148B" w:rsidRPr="0068606A">
        <w:rPr>
          <w:rFonts w:ascii="Verdana" w:hAnsi="Verdana" w:cs="Tahoma"/>
          <w:sz w:val="20"/>
          <w:szCs w:val="20"/>
          <w:lang w:val="bg-BG"/>
        </w:rPr>
        <w:t xml:space="preserve"> документ или изпълни</w:t>
      </w:r>
      <w:r w:rsidR="00A516A1" w:rsidRPr="0068606A">
        <w:rPr>
          <w:rFonts w:ascii="Verdana" w:hAnsi="Verdana" w:cs="Tahoma"/>
          <w:sz w:val="20"/>
          <w:szCs w:val="20"/>
          <w:lang w:val="bg-BG"/>
        </w:rPr>
        <w:t>л</w:t>
      </w:r>
      <w:r w:rsidR="0083148B" w:rsidRPr="0068606A">
        <w:rPr>
          <w:rFonts w:ascii="Verdana" w:hAnsi="Verdana" w:cs="Tahoma"/>
          <w:sz w:val="20"/>
          <w:szCs w:val="20"/>
          <w:lang w:val="bg-BG"/>
        </w:rPr>
        <w:t xml:space="preserve"> </w:t>
      </w:r>
      <w:r w:rsidR="0083148B" w:rsidRPr="00475B8B">
        <w:rPr>
          <w:rFonts w:ascii="Verdana" w:hAnsi="Verdana" w:cs="Tahoma"/>
          <w:color w:val="000000"/>
          <w:sz w:val="20"/>
          <w:szCs w:val="20"/>
          <w:lang w:val="bg-BG"/>
        </w:rPr>
        <w:t xml:space="preserve">друго изискване, което е необходимо за изпълнение на поръчката съгласно изискванията на нормативен или административен акт и е поставено от </w:t>
      </w:r>
      <w:r w:rsidR="0083148B" w:rsidRPr="0068606A">
        <w:rPr>
          <w:rFonts w:ascii="Verdana" w:hAnsi="Verdana" w:cs="Tahoma"/>
          <w:sz w:val="20"/>
          <w:szCs w:val="20"/>
          <w:lang w:val="bg-BG"/>
        </w:rPr>
        <w:t>възложителя в условията на обявената поръчка</w:t>
      </w:r>
      <w:r w:rsidR="005E4872" w:rsidRPr="0068606A">
        <w:rPr>
          <w:rFonts w:ascii="Verdana" w:hAnsi="Verdana" w:cs="Tahoma"/>
          <w:sz w:val="20"/>
          <w:szCs w:val="20"/>
          <w:lang w:val="bg-BG"/>
        </w:rPr>
        <w:t>.</w:t>
      </w:r>
      <w:r w:rsidR="0083148B" w:rsidRPr="0068606A">
        <w:rPr>
          <w:rFonts w:ascii="Verdana" w:hAnsi="Verdana" w:cs="Tahoma"/>
          <w:sz w:val="20"/>
          <w:szCs w:val="20"/>
          <w:lang w:val="bg-BG"/>
        </w:rPr>
        <w:t xml:space="preserve"> </w:t>
      </w:r>
    </w:p>
    <w:p w14:paraId="4F0EEB66" w14:textId="111FC194" w:rsidR="007A3692" w:rsidRPr="0068606A" w:rsidRDefault="007A3692" w:rsidP="00A516A1">
      <w:pPr>
        <w:keepLines/>
        <w:spacing w:before="120" w:after="120"/>
        <w:ind w:firstLine="567"/>
        <w:jc w:val="both"/>
        <w:rPr>
          <w:rFonts w:ascii="Verdana" w:hAnsi="Verdana"/>
          <w:bCs/>
          <w:sz w:val="20"/>
          <w:szCs w:val="20"/>
          <w:lang w:val="bg-BG"/>
        </w:rPr>
      </w:pPr>
      <w:r w:rsidRPr="0068606A">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475B8B" w:rsidRDefault="00D44D49"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Възложителят не дължи възстановяване на разходите, направени от Участник, </w:t>
      </w:r>
      <w:r w:rsidRPr="00475B8B">
        <w:rPr>
          <w:rFonts w:ascii="Verdana" w:hAnsi="Verdana"/>
          <w:bCs/>
          <w:sz w:val="20"/>
          <w:szCs w:val="20"/>
          <w:lang w:val="bg-BG"/>
        </w:rPr>
        <w:t>във</w:t>
      </w:r>
      <w:r w:rsidRPr="00475B8B">
        <w:rPr>
          <w:rFonts w:ascii="Verdana" w:hAnsi="Verdana" w:cs="Arial"/>
          <w:sz w:val="20"/>
          <w:szCs w:val="20"/>
          <w:lang w:val="bg-BG"/>
        </w:rPr>
        <w:t xml:space="preserve"> връзка с участието му по настоящата процедура.</w:t>
      </w:r>
    </w:p>
    <w:p w14:paraId="3653425C" w14:textId="7A023DE7" w:rsidR="00F60B98" w:rsidRPr="00475B8B" w:rsidRDefault="00F60B98"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2" w:name="_Ref46649135"/>
      <w:r w:rsidRPr="00475B8B">
        <w:rPr>
          <w:rFonts w:ascii="Verdana" w:hAnsi="Verdana"/>
          <w:b/>
          <w:sz w:val="20"/>
          <w:szCs w:val="20"/>
          <w:lang w:val="bg-BG"/>
        </w:rPr>
        <w:lastRenderedPageBreak/>
        <w:t>ПРОЕКТО - ДОГОВОР</w:t>
      </w:r>
      <w:bookmarkEnd w:id="2"/>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76AF7A4C" w14:textId="119E460F" w:rsidR="007C3365" w:rsidRPr="00475B8B" w:rsidRDefault="006E366A" w:rsidP="00E358DA">
      <w:pPr>
        <w:pStyle w:val="Title"/>
        <w:keepLines/>
        <w:spacing w:after="240"/>
        <w:rPr>
          <w:rFonts w:ascii="Verdana" w:hAnsi="Verdana"/>
          <w:sz w:val="20"/>
          <w:szCs w:val="20"/>
          <w:lang w:val="bg-BG"/>
        </w:rPr>
      </w:pPr>
      <w:r w:rsidRPr="00475B8B">
        <w:rPr>
          <w:rFonts w:ascii="Verdana" w:hAnsi="Verdana"/>
          <w:sz w:val="20"/>
          <w:szCs w:val="20"/>
          <w:lang w:val="bg-BG"/>
        </w:rPr>
        <w:t>..............</w:t>
      </w:r>
      <w:r w:rsidR="007C3365" w:rsidRPr="00475B8B">
        <w:rPr>
          <w:rFonts w:ascii="Verdana" w:hAnsi="Verdana"/>
          <w:sz w:val="20"/>
          <w:szCs w:val="20"/>
          <w:lang w:val="bg-BG"/>
        </w:rPr>
        <w:t xml:space="preserve"> </w:t>
      </w:r>
    </w:p>
    <w:p w14:paraId="108404FF" w14:textId="44F3A853" w:rsidR="00DD4F12" w:rsidRPr="00475B8B" w:rsidRDefault="00DD4F12" w:rsidP="00E358DA">
      <w:pPr>
        <w:pStyle w:val="Title"/>
        <w:keepLines/>
        <w:spacing w:after="240"/>
        <w:rPr>
          <w:rFonts w:ascii="Verdana" w:hAnsi="Verdana"/>
          <w:sz w:val="20"/>
          <w:szCs w:val="20"/>
          <w:lang w:val="bg-BG"/>
        </w:rPr>
      </w:pPr>
      <w:r w:rsidRPr="00475B8B">
        <w:rPr>
          <w:rFonts w:ascii="Verdana" w:hAnsi="Verdana"/>
          <w:sz w:val="20"/>
          <w:szCs w:val="20"/>
          <w:lang w:val="bg-BG"/>
        </w:rPr>
        <w:t>За обособена позиция …………………</w:t>
      </w:r>
    </w:p>
    <w:p w14:paraId="10840500" w14:textId="3B64585B" w:rsidR="00D44D49" w:rsidRPr="007A04BE" w:rsidRDefault="00D44D49" w:rsidP="00E358DA">
      <w:pPr>
        <w:pStyle w:val="Title"/>
        <w:keepLines/>
        <w:spacing w:after="240"/>
        <w:jc w:val="both"/>
        <w:rPr>
          <w:rFonts w:ascii="Verdana" w:hAnsi="Verdana"/>
          <w:sz w:val="20"/>
          <w:szCs w:val="20"/>
          <w:lang w:val="bg-BG"/>
        </w:rPr>
      </w:pPr>
      <w:r w:rsidRPr="007C2C84">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7C2C84">
        <w:rPr>
          <w:rFonts w:ascii="Verdana" w:hAnsi="Verdana"/>
          <w:sz w:val="20"/>
          <w:szCs w:val="20"/>
          <w:lang w:val="bg-BG"/>
        </w:rPr>
        <w:t>..............</w:t>
      </w:r>
      <w:r w:rsidR="004D4995" w:rsidRPr="007A04BE">
        <w:rPr>
          <w:rFonts w:ascii="Verdana" w:hAnsi="Verdana"/>
          <w:b w:val="0"/>
          <w:bCs w:val="0"/>
          <w:sz w:val="20"/>
          <w:szCs w:val="20"/>
          <w:lang w:val="bg-BG"/>
        </w:rPr>
        <w:t xml:space="preserve"> </w:t>
      </w:r>
    </w:p>
    <w:p w14:paraId="10840501" w14:textId="77777777" w:rsidR="00D44D49" w:rsidRPr="007A04BE" w:rsidRDefault="00D44D49" w:rsidP="00E358DA">
      <w:pPr>
        <w:keepLines/>
        <w:spacing w:after="240"/>
        <w:jc w:val="both"/>
        <w:rPr>
          <w:rFonts w:ascii="Verdana" w:hAnsi="Verdana"/>
          <w:b/>
          <w:sz w:val="20"/>
          <w:szCs w:val="20"/>
          <w:lang w:val="bg-BG"/>
        </w:rPr>
      </w:pPr>
      <w:r w:rsidRPr="007A04BE">
        <w:rPr>
          <w:rFonts w:ascii="Verdana" w:hAnsi="Verdana"/>
          <w:b/>
          <w:sz w:val="20"/>
          <w:szCs w:val="20"/>
          <w:lang w:val="bg-BG"/>
        </w:rPr>
        <w:t>между:</w:t>
      </w:r>
    </w:p>
    <w:p w14:paraId="10840502" w14:textId="0AB14309" w:rsidR="00D44D49" w:rsidRPr="007A04BE" w:rsidRDefault="00D44D49" w:rsidP="00E358DA">
      <w:pPr>
        <w:keepLines/>
        <w:jc w:val="both"/>
        <w:rPr>
          <w:rFonts w:ascii="Verdana" w:hAnsi="Verdana"/>
          <w:b/>
          <w:sz w:val="20"/>
          <w:szCs w:val="20"/>
          <w:lang w:val="bg-BG"/>
        </w:rPr>
      </w:pPr>
      <w:r w:rsidRPr="007A04BE">
        <w:rPr>
          <w:rFonts w:ascii="Verdana" w:hAnsi="Verdana"/>
          <w:b/>
          <w:sz w:val="20"/>
          <w:szCs w:val="20"/>
          <w:lang w:val="bg-BG"/>
        </w:rPr>
        <w:t>“СОФИЙСКА ВОДА” АД</w:t>
      </w:r>
      <w:r w:rsidRPr="007A04BE">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7A04BE">
        <w:rPr>
          <w:rFonts w:ascii="Verdana" w:hAnsi="Verdana"/>
          <w:sz w:val="20"/>
          <w:szCs w:val="20"/>
          <w:lang w:val="bg-BG"/>
        </w:rPr>
        <w:t xml:space="preserve">Арно </w:t>
      </w:r>
      <w:proofErr w:type="spellStart"/>
      <w:r w:rsidR="00A51F8A" w:rsidRPr="007A04BE">
        <w:rPr>
          <w:rFonts w:ascii="Verdana" w:hAnsi="Verdana"/>
          <w:sz w:val="20"/>
          <w:szCs w:val="20"/>
          <w:lang w:val="bg-BG"/>
        </w:rPr>
        <w:t>Валто</w:t>
      </w:r>
      <w:proofErr w:type="spellEnd"/>
      <w:r w:rsidR="00A51F8A" w:rsidRPr="007A04BE">
        <w:rPr>
          <w:rFonts w:ascii="Verdana" w:hAnsi="Verdana"/>
          <w:sz w:val="20"/>
          <w:szCs w:val="20"/>
          <w:lang w:val="bg-BG"/>
        </w:rPr>
        <w:t xml:space="preserve"> де </w:t>
      </w:r>
      <w:proofErr w:type="spellStart"/>
      <w:r w:rsidR="00A51F8A" w:rsidRPr="007A04BE">
        <w:rPr>
          <w:rFonts w:ascii="Verdana" w:hAnsi="Verdana"/>
          <w:sz w:val="20"/>
          <w:szCs w:val="20"/>
          <w:lang w:val="bg-BG"/>
        </w:rPr>
        <w:t>Мулиак</w:t>
      </w:r>
      <w:proofErr w:type="spellEnd"/>
      <w:r w:rsidRPr="007A04BE">
        <w:rPr>
          <w:rFonts w:ascii="Verdana" w:hAnsi="Verdana"/>
          <w:sz w:val="20"/>
          <w:szCs w:val="20"/>
          <w:lang w:val="bg-BG"/>
        </w:rPr>
        <w:t xml:space="preserve">, в качеството му на </w:t>
      </w:r>
      <w:r w:rsidR="00265040" w:rsidRPr="007A04BE">
        <w:rPr>
          <w:rFonts w:ascii="Verdana" w:hAnsi="Verdana"/>
          <w:sz w:val="20"/>
          <w:szCs w:val="20"/>
          <w:lang w:val="bg-BG"/>
        </w:rPr>
        <w:t>Изпълнителен директор</w:t>
      </w:r>
      <w:r w:rsidRPr="007A04BE">
        <w:rPr>
          <w:rFonts w:ascii="Verdana" w:hAnsi="Verdana"/>
          <w:b/>
          <w:sz w:val="20"/>
          <w:szCs w:val="20"/>
          <w:lang w:val="bg-BG"/>
        </w:rPr>
        <w:t>, наричано за краткост в този договор Възложител</w:t>
      </w:r>
    </w:p>
    <w:p w14:paraId="10840503" w14:textId="77777777" w:rsidR="00D44D49" w:rsidRPr="007A04BE" w:rsidRDefault="00D44D49" w:rsidP="00E358DA">
      <w:pPr>
        <w:keepLines/>
        <w:spacing w:before="120" w:after="120"/>
        <w:jc w:val="both"/>
        <w:rPr>
          <w:rFonts w:ascii="Verdana" w:hAnsi="Verdana"/>
          <w:b/>
          <w:bCs/>
          <w:sz w:val="20"/>
          <w:szCs w:val="20"/>
          <w:lang w:val="bg-BG"/>
        </w:rPr>
      </w:pPr>
      <w:r w:rsidRPr="007A04BE">
        <w:rPr>
          <w:rFonts w:ascii="Verdana" w:hAnsi="Verdana"/>
          <w:b/>
          <w:bCs/>
          <w:sz w:val="20"/>
          <w:szCs w:val="20"/>
          <w:lang w:val="bg-BG"/>
        </w:rPr>
        <w:t>и</w:t>
      </w:r>
    </w:p>
    <w:p w14:paraId="10840504" w14:textId="430DC8D8" w:rsidR="00D44D49" w:rsidRPr="007A04BE" w:rsidRDefault="00D44D49" w:rsidP="00E358DA">
      <w:pPr>
        <w:keepLines/>
        <w:spacing w:before="120" w:after="120"/>
        <w:jc w:val="both"/>
        <w:rPr>
          <w:rFonts w:ascii="Verdana" w:hAnsi="Verdana"/>
          <w:sz w:val="20"/>
          <w:szCs w:val="20"/>
          <w:lang w:val="bg-BG"/>
        </w:rPr>
      </w:pPr>
      <w:r w:rsidRPr="007A04BE">
        <w:rPr>
          <w:rFonts w:ascii="Verdana" w:hAnsi="Verdana"/>
          <w:sz w:val="20"/>
          <w:szCs w:val="20"/>
          <w:lang w:val="bg-BG"/>
        </w:rPr>
        <w:t xml:space="preserve">...................................................., </w:t>
      </w:r>
      <w:r w:rsidRPr="007A04BE">
        <w:rPr>
          <w:rFonts w:ascii="Verdana" w:hAnsi="Verdana"/>
          <w:bCs/>
          <w:sz w:val="20"/>
          <w:szCs w:val="20"/>
          <w:lang w:val="bg-BG"/>
        </w:rPr>
        <w:t>регистрирано в Търговския регистър при Агенция по вписванията</w:t>
      </w:r>
      <w:r w:rsidR="005D5C9B" w:rsidRPr="007A04BE">
        <w:rPr>
          <w:rFonts w:ascii="Verdana" w:hAnsi="Verdana" w:cs="Arial"/>
          <w:sz w:val="20"/>
          <w:szCs w:val="20"/>
          <w:lang w:val="bg-BG"/>
        </w:rPr>
        <w:t xml:space="preserve"> с ЕИК …………………,</w:t>
      </w:r>
      <w:r w:rsidRPr="007A04BE">
        <w:rPr>
          <w:rFonts w:ascii="Verdana" w:hAnsi="Verdana"/>
          <w:bCs/>
          <w:sz w:val="20"/>
          <w:szCs w:val="20"/>
          <w:lang w:val="bg-BG"/>
        </w:rPr>
        <w:t>,</w:t>
      </w:r>
      <w:r w:rsidRPr="007A04BE">
        <w:rPr>
          <w:rFonts w:ascii="Verdana" w:hAnsi="Verdana" w:cs="Arial"/>
          <w:sz w:val="20"/>
          <w:szCs w:val="20"/>
          <w:lang w:val="bg-BG"/>
        </w:rPr>
        <w:t xml:space="preserve"> седалище и адрес на управление: ..........................................................................., представлявано от ....................................</w:t>
      </w:r>
      <w:r w:rsidRPr="007A04BE">
        <w:rPr>
          <w:rFonts w:ascii="Verdana" w:hAnsi="Verdana"/>
          <w:bCs/>
          <w:sz w:val="20"/>
          <w:szCs w:val="20"/>
          <w:lang w:val="bg-BG"/>
        </w:rPr>
        <w:t xml:space="preserve"> в качеството му/й на ............................................., </w:t>
      </w:r>
      <w:r w:rsidRPr="007A04BE">
        <w:rPr>
          <w:rFonts w:ascii="Verdana" w:hAnsi="Verdana"/>
          <w:b/>
          <w:sz w:val="20"/>
          <w:szCs w:val="20"/>
          <w:lang w:val="bg-BG"/>
        </w:rPr>
        <w:t>наричано за краткост в този договор Доставчик.</w:t>
      </w:r>
    </w:p>
    <w:p w14:paraId="10840505" w14:textId="3A40D92D" w:rsidR="00D44D49" w:rsidRPr="007A04BE" w:rsidRDefault="00D44D49" w:rsidP="00E358DA">
      <w:pPr>
        <w:pStyle w:val="Title"/>
        <w:keepLines/>
        <w:spacing w:after="240"/>
        <w:jc w:val="both"/>
        <w:rPr>
          <w:rFonts w:ascii="Verdana" w:hAnsi="Verdana"/>
          <w:b w:val="0"/>
          <w:bCs w:val="0"/>
          <w:sz w:val="20"/>
          <w:szCs w:val="20"/>
          <w:lang w:val="bg-BG"/>
        </w:rPr>
      </w:pPr>
      <w:r w:rsidRPr="007A04BE">
        <w:rPr>
          <w:rFonts w:ascii="Verdana" w:hAnsi="Verdana"/>
          <w:b w:val="0"/>
          <w:sz w:val="20"/>
          <w:szCs w:val="20"/>
          <w:lang w:val="bg-BG"/>
        </w:rPr>
        <w:t>Възложителят възлага, а Доставчикът приема и се задължава да извършва доставките</w:t>
      </w:r>
      <w:r w:rsidRPr="007C2C84">
        <w:rPr>
          <w:rFonts w:ascii="Verdana" w:hAnsi="Verdana"/>
          <w:b w:val="0"/>
          <w:sz w:val="20"/>
          <w:szCs w:val="20"/>
          <w:lang w:val="bg-BG"/>
        </w:rPr>
        <w:t xml:space="preserve">, предмет на </w:t>
      </w:r>
      <w:r w:rsidR="00E2165A" w:rsidRPr="007C2C84">
        <w:rPr>
          <w:rFonts w:ascii="Verdana" w:hAnsi="Verdana"/>
          <w:b w:val="0"/>
          <w:sz w:val="20"/>
          <w:szCs w:val="20"/>
          <w:lang w:val="bg-BG"/>
        </w:rPr>
        <w:t xml:space="preserve">обособена позиция …………………………………………………………………….. от </w:t>
      </w:r>
      <w:r w:rsidRPr="007C2C84">
        <w:rPr>
          <w:rFonts w:ascii="Verdana" w:hAnsi="Verdana"/>
          <w:b w:val="0"/>
          <w:sz w:val="20"/>
          <w:szCs w:val="20"/>
          <w:lang w:val="bg-BG"/>
        </w:rPr>
        <w:t xml:space="preserve">обществената поръчка за: </w:t>
      </w:r>
      <w:r w:rsidRPr="007A04BE">
        <w:rPr>
          <w:rFonts w:ascii="Verdana" w:hAnsi="Verdana"/>
          <w:b w:val="0"/>
          <w:bCs w:val="0"/>
          <w:sz w:val="20"/>
          <w:szCs w:val="20"/>
          <w:lang w:val="bg-BG"/>
        </w:rPr>
        <w:t>„</w:t>
      </w:r>
      <w:r w:rsidR="006E366A" w:rsidRPr="007A04BE">
        <w:rPr>
          <w:rFonts w:ascii="Verdana" w:hAnsi="Verdana"/>
          <w:sz w:val="20"/>
          <w:szCs w:val="20"/>
          <w:lang w:val="bg-BG"/>
        </w:rPr>
        <w:t>..............</w:t>
      </w:r>
      <w:r w:rsidRPr="007A04BE">
        <w:rPr>
          <w:rFonts w:ascii="Verdana" w:hAnsi="Verdana"/>
          <w:b w:val="0"/>
          <w:sz w:val="20"/>
          <w:szCs w:val="20"/>
          <w:lang w:val="bg-BG"/>
        </w:rPr>
        <w:t>“</w:t>
      </w:r>
      <w:r w:rsidR="00034139" w:rsidRPr="007A04BE">
        <w:rPr>
          <w:rFonts w:ascii="Verdana" w:hAnsi="Verdana"/>
          <w:b w:val="0"/>
          <w:sz w:val="20"/>
          <w:szCs w:val="20"/>
          <w:lang w:val="bg-BG"/>
        </w:rPr>
        <w:t xml:space="preserve"> с номер </w:t>
      </w:r>
      <w:r w:rsidR="006E366A" w:rsidRPr="007A04BE">
        <w:rPr>
          <w:rFonts w:ascii="Verdana" w:hAnsi="Verdana"/>
          <w:sz w:val="20"/>
          <w:szCs w:val="20"/>
          <w:lang w:val="bg-BG"/>
        </w:rPr>
        <w:t>..............</w:t>
      </w:r>
      <w:r w:rsidRPr="007A04BE">
        <w:rPr>
          <w:rFonts w:ascii="Verdana" w:hAnsi="Verdana"/>
          <w:b w:val="0"/>
          <w:sz w:val="20"/>
          <w:szCs w:val="20"/>
          <w:lang w:val="bg-BG"/>
        </w:rPr>
        <w:t xml:space="preserve">, съгласно одобрено от възложителя техническо - финансово предложение на доставчика, </w:t>
      </w:r>
      <w:r w:rsidR="0074228F" w:rsidRPr="007A04BE">
        <w:rPr>
          <w:rFonts w:ascii="Verdana" w:hAnsi="Verdana"/>
          <w:b w:val="0"/>
          <w:sz w:val="20"/>
          <w:szCs w:val="20"/>
          <w:lang w:val="bg-BG"/>
        </w:rPr>
        <w:t xml:space="preserve">което е </w:t>
      </w:r>
      <w:r w:rsidRPr="007A04BE">
        <w:rPr>
          <w:rFonts w:ascii="Verdana" w:hAnsi="Verdana"/>
          <w:b w:val="0"/>
          <w:sz w:val="20"/>
          <w:szCs w:val="20"/>
          <w:lang w:val="bg-BG"/>
        </w:rPr>
        <w:t>неразделна част от настоящия Договор.</w:t>
      </w:r>
    </w:p>
    <w:p w14:paraId="10840506" w14:textId="77777777" w:rsidR="00D44D49" w:rsidRPr="00475B8B" w:rsidRDefault="00D44D49" w:rsidP="00E358DA">
      <w:pPr>
        <w:keepLines/>
        <w:spacing w:before="120" w:after="120"/>
        <w:jc w:val="both"/>
        <w:rPr>
          <w:rFonts w:ascii="Verdana" w:hAnsi="Verdana"/>
          <w:sz w:val="20"/>
          <w:szCs w:val="20"/>
          <w:lang w:val="bg-BG"/>
        </w:rPr>
      </w:pPr>
      <w:r w:rsidRPr="007A04BE">
        <w:rPr>
          <w:rFonts w:ascii="Verdana" w:hAnsi="Verdana"/>
          <w:b/>
          <w:bCs/>
          <w:sz w:val="20"/>
          <w:szCs w:val="20"/>
          <w:lang w:val="bg-BG"/>
        </w:rPr>
        <w:t xml:space="preserve">Възложителят и </w:t>
      </w:r>
      <w:r w:rsidRPr="007A04BE">
        <w:rPr>
          <w:rFonts w:ascii="Verdana" w:hAnsi="Verdana"/>
          <w:b/>
          <w:sz w:val="20"/>
          <w:szCs w:val="20"/>
          <w:lang w:val="bg-BG"/>
        </w:rPr>
        <w:t xml:space="preserve">Доставчикът </w:t>
      </w:r>
      <w:r w:rsidRPr="007A04BE">
        <w:rPr>
          <w:rFonts w:ascii="Verdana" w:hAnsi="Verdana"/>
          <w:b/>
          <w:bCs/>
          <w:sz w:val="20"/>
          <w:szCs w:val="20"/>
          <w:lang w:val="bg-BG"/>
        </w:rPr>
        <w:t xml:space="preserve">се </w:t>
      </w:r>
      <w:r w:rsidRPr="00475B8B">
        <w:rPr>
          <w:rFonts w:ascii="Verdana" w:hAnsi="Verdana"/>
          <w:b/>
          <w:bCs/>
          <w:sz w:val="20"/>
          <w:szCs w:val="20"/>
          <w:lang w:val="bg-BG"/>
        </w:rPr>
        <w:t>договориха за следното:</w:t>
      </w:r>
    </w:p>
    <w:p w14:paraId="1084050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0D2819"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D2819">
        <w:rPr>
          <w:rFonts w:ascii="Verdana" w:hAnsi="Verdana"/>
          <w:sz w:val="20"/>
          <w:szCs w:val="20"/>
          <w:lang w:val="bg-BG"/>
        </w:rPr>
        <w:t>Раздел Б: Цени и данни;</w:t>
      </w:r>
    </w:p>
    <w:p w14:paraId="1084050B" w14:textId="77777777" w:rsidR="00D44D49" w:rsidRPr="000D2819"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D2819">
        <w:rPr>
          <w:rFonts w:ascii="Verdana" w:hAnsi="Verdana"/>
          <w:sz w:val="20"/>
          <w:szCs w:val="20"/>
          <w:lang w:val="bg-BG"/>
        </w:rPr>
        <w:t>Раздел В: Специфични условия на договора;</w:t>
      </w:r>
    </w:p>
    <w:p w14:paraId="1084050C" w14:textId="083346BD" w:rsidR="00D44D49" w:rsidRPr="000D2819"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0D2819">
        <w:rPr>
          <w:rFonts w:ascii="Verdana" w:hAnsi="Verdana"/>
          <w:sz w:val="20"/>
          <w:szCs w:val="20"/>
          <w:lang w:val="bg-BG"/>
        </w:rPr>
        <w:t xml:space="preserve">Раздел Г: Общи </w:t>
      </w:r>
      <w:r w:rsidR="00D83556" w:rsidRPr="000D2819">
        <w:rPr>
          <w:rFonts w:ascii="Verdana" w:hAnsi="Verdana"/>
          <w:sz w:val="20"/>
          <w:szCs w:val="20"/>
          <w:lang w:val="bg-BG"/>
        </w:rPr>
        <w:t>условия на договора за доставка;</w:t>
      </w:r>
    </w:p>
    <w:p w14:paraId="1084050D" w14:textId="77777777" w:rsidR="00D44D49" w:rsidRPr="000D2819"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D2819">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6C7BE747" w:rsidR="00D44D49" w:rsidRPr="000D2819"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0D2819">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0D2819">
        <w:rPr>
          <w:rFonts w:ascii="Verdana" w:hAnsi="Verdana"/>
          <w:sz w:val="20"/>
          <w:szCs w:val="20"/>
          <w:lang w:val="bg-BG"/>
        </w:rPr>
        <w:t>ата таблица за обособената позиция</w:t>
      </w:r>
      <w:r w:rsidRPr="000D2819">
        <w:rPr>
          <w:rFonts w:ascii="Verdana" w:hAnsi="Verdana"/>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268975B3" w14:textId="59F121C6" w:rsidR="00991246" w:rsidRDefault="00991246" w:rsidP="00991246">
      <w:pPr>
        <w:numPr>
          <w:ilvl w:val="0"/>
          <w:numId w:val="19"/>
        </w:numPr>
        <w:tabs>
          <w:tab w:val="num" w:pos="851"/>
          <w:tab w:val="left" w:pos="8640"/>
        </w:tabs>
        <w:spacing w:after="120"/>
        <w:jc w:val="both"/>
        <w:rPr>
          <w:rFonts w:ascii="Verdana" w:hAnsi="Verdana"/>
          <w:sz w:val="20"/>
          <w:szCs w:val="20"/>
          <w:lang w:val="bg-BG"/>
        </w:rPr>
      </w:pPr>
      <w:r w:rsidRPr="000D2819">
        <w:rPr>
          <w:rFonts w:ascii="Verdana" w:hAnsi="Verdana"/>
          <w:sz w:val="20"/>
          <w:szCs w:val="20"/>
          <w:lang w:val="bg-BG"/>
        </w:rPr>
        <w:t xml:space="preserve">Договорът </w:t>
      </w:r>
      <w:r w:rsidR="00556410">
        <w:rPr>
          <w:rFonts w:ascii="Verdana" w:hAnsi="Verdana"/>
          <w:sz w:val="20"/>
          <w:szCs w:val="20"/>
          <w:lang w:val="bg-BG"/>
        </w:rPr>
        <w:t xml:space="preserve">за първа обособена позиция </w:t>
      </w:r>
      <w:r w:rsidRPr="000D2819">
        <w:rPr>
          <w:rFonts w:ascii="Verdana" w:hAnsi="Verdana"/>
          <w:sz w:val="20"/>
          <w:szCs w:val="20"/>
          <w:lang w:val="bg-BG"/>
        </w:rPr>
        <w:t xml:space="preserve">се сключва за срок от 12 месеца, считано от </w:t>
      </w:r>
      <w:r w:rsidR="004465CE" w:rsidRPr="000D2819">
        <w:rPr>
          <w:rFonts w:ascii="Verdana" w:hAnsi="Verdana"/>
          <w:sz w:val="20"/>
          <w:szCs w:val="20"/>
          <w:lang w:val="bg-BG"/>
        </w:rPr>
        <w:t>2</w:t>
      </w:r>
      <w:r w:rsidR="00556410">
        <w:rPr>
          <w:rFonts w:ascii="Verdana" w:hAnsi="Verdana"/>
          <w:sz w:val="20"/>
          <w:szCs w:val="20"/>
          <w:lang w:val="bg-BG"/>
        </w:rPr>
        <w:t>3</w:t>
      </w:r>
      <w:r w:rsidR="004465CE" w:rsidRPr="000D2819">
        <w:rPr>
          <w:rFonts w:ascii="Verdana" w:hAnsi="Verdana"/>
          <w:sz w:val="20"/>
          <w:szCs w:val="20"/>
          <w:lang w:val="bg-BG"/>
        </w:rPr>
        <w:t>.12</w:t>
      </w:r>
      <w:r w:rsidRPr="000D2819">
        <w:rPr>
          <w:rFonts w:ascii="Verdana" w:hAnsi="Verdana"/>
          <w:sz w:val="20"/>
          <w:szCs w:val="20"/>
          <w:lang w:val="bg-BG"/>
        </w:rPr>
        <w:t>.201</w:t>
      </w:r>
      <w:r w:rsidR="00556410">
        <w:rPr>
          <w:rFonts w:ascii="Verdana" w:hAnsi="Verdana"/>
          <w:sz w:val="20"/>
          <w:szCs w:val="20"/>
          <w:lang w:val="bg-BG"/>
        </w:rPr>
        <w:t>7</w:t>
      </w:r>
      <w:r w:rsidRPr="000D2819">
        <w:rPr>
          <w:rFonts w:ascii="Verdana" w:hAnsi="Verdana"/>
          <w:sz w:val="20"/>
          <w:szCs w:val="20"/>
          <w:lang w:val="bg-BG"/>
        </w:rPr>
        <w:t xml:space="preserve"> г. В случай, че договорът се сключи след тази дата, то договорът влиза в сила, считано от датата на подписването му.</w:t>
      </w:r>
    </w:p>
    <w:p w14:paraId="2288180C" w14:textId="07117B0A" w:rsidR="00556410" w:rsidRPr="000D2819" w:rsidRDefault="00556410" w:rsidP="00991246">
      <w:pPr>
        <w:numPr>
          <w:ilvl w:val="0"/>
          <w:numId w:val="19"/>
        </w:numPr>
        <w:tabs>
          <w:tab w:val="num" w:pos="851"/>
          <w:tab w:val="left" w:pos="8640"/>
        </w:tabs>
        <w:spacing w:after="120"/>
        <w:jc w:val="both"/>
        <w:rPr>
          <w:rFonts w:ascii="Verdana" w:hAnsi="Verdana"/>
          <w:sz w:val="20"/>
          <w:szCs w:val="20"/>
          <w:lang w:val="bg-BG"/>
        </w:rPr>
      </w:pPr>
      <w:r w:rsidRPr="000D2819">
        <w:rPr>
          <w:rFonts w:ascii="Verdana" w:hAnsi="Verdana"/>
          <w:sz w:val="20"/>
          <w:szCs w:val="20"/>
          <w:lang w:val="bg-BG"/>
        </w:rPr>
        <w:t xml:space="preserve">Договорът </w:t>
      </w:r>
      <w:r>
        <w:rPr>
          <w:rFonts w:ascii="Verdana" w:hAnsi="Verdana"/>
          <w:sz w:val="20"/>
          <w:szCs w:val="20"/>
          <w:lang w:val="bg-BG"/>
        </w:rPr>
        <w:t xml:space="preserve">за втора обособена позиция </w:t>
      </w:r>
      <w:r w:rsidRPr="000D2819">
        <w:rPr>
          <w:rFonts w:ascii="Verdana" w:hAnsi="Verdana"/>
          <w:sz w:val="20"/>
          <w:szCs w:val="20"/>
          <w:lang w:val="bg-BG"/>
        </w:rPr>
        <w:t>се сключва за срок от 12 месеца, считано от</w:t>
      </w:r>
      <w:r>
        <w:rPr>
          <w:rFonts w:ascii="Verdana" w:hAnsi="Verdana"/>
          <w:sz w:val="20"/>
          <w:szCs w:val="20"/>
          <w:lang w:val="bg-BG"/>
        </w:rPr>
        <w:t xml:space="preserve"> датата на подписването му.</w:t>
      </w:r>
    </w:p>
    <w:p w14:paraId="5712288D" w14:textId="4B855DC1" w:rsidR="00404642" w:rsidRPr="000D2819"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0D2819">
        <w:rPr>
          <w:rFonts w:ascii="Verdana" w:hAnsi="Verdana"/>
          <w:sz w:val="20"/>
          <w:szCs w:val="20"/>
          <w:lang w:val="bg-BG"/>
        </w:rPr>
        <w:lastRenderedPageBreak/>
        <w:t xml:space="preserve">Възложителят ще поръчва стоки, предмет на договора съобразно своите нужди. </w:t>
      </w:r>
      <w:r w:rsidR="00404642" w:rsidRPr="000D2819">
        <w:rPr>
          <w:rFonts w:ascii="Verdana" w:hAnsi="Verdana"/>
          <w:sz w:val="20"/>
          <w:szCs w:val="20"/>
          <w:lang w:val="bg-BG"/>
        </w:rPr>
        <w:t>На доставчика не са гарантирани количества на възлага</w:t>
      </w:r>
      <w:r w:rsidR="006636E1" w:rsidRPr="000D2819">
        <w:rPr>
          <w:rFonts w:ascii="Verdana" w:hAnsi="Verdana"/>
          <w:sz w:val="20"/>
          <w:szCs w:val="20"/>
          <w:lang w:val="bg-BG"/>
        </w:rPr>
        <w:t>н</w:t>
      </w:r>
      <w:r w:rsidR="00404642" w:rsidRPr="000D2819">
        <w:rPr>
          <w:rFonts w:ascii="Verdana" w:hAnsi="Verdana"/>
          <w:sz w:val="20"/>
          <w:szCs w:val="20"/>
          <w:lang w:val="bg-BG"/>
        </w:rPr>
        <w:t>ите доставки по договора.</w:t>
      </w:r>
    </w:p>
    <w:p w14:paraId="7BFBF0F8" w14:textId="12A97F53" w:rsidR="00072F94" w:rsidRPr="000D2819" w:rsidRDefault="00B70012" w:rsidP="00E358DA">
      <w:pPr>
        <w:pStyle w:val="ListParagraph"/>
        <w:keepLines/>
        <w:numPr>
          <w:ilvl w:val="0"/>
          <w:numId w:val="19"/>
        </w:numPr>
        <w:spacing w:before="120" w:after="120"/>
        <w:contextualSpacing w:val="0"/>
        <w:jc w:val="both"/>
        <w:rPr>
          <w:rFonts w:ascii="Verdana" w:hAnsi="Verdana"/>
          <w:sz w:val="20"/>
          <w:szCs w:val="20"/>
          <w:lang w:val="bg-BG"/>
        </w:rPr>
      </w:pPr>
      <w:r w:rsidRPr="000D2819">
        <w:rPr>
          <w:rFonts w:ascii="Verdana" w:hAnsi="Verdana"/>
          <w:sz w:val="20"/>
          <w:szCs w:val="20"/>
          <w:lang w:val="bg-BG"/>
        </w:rPr>
        <w:t xml:space="preserve">Прогнозна стойност на договора - през </w:t>
      </w:r>
      <w:r w:rsidR="00CD3C8B" w:rsidRPr="000D2819">
        <w:rPr>
          <w:rFonts w:ascii="Verdana" w:hAnsi="Verdana"/>
          <w:sz w:val="20"/>
          <w:szCs w:val="20"/>
          <w:lang w:val="bg-BG"/>
        </w:rPr>
        <w:t xml:space="preserve">посочения по-горе </w:t>
      </w:r>
      <w:r w:rsidR="00E4315F" w:rsidRPr="000D2819">
        <w:rPr>
          <w:rFonts w:ascii="Verdana" w:hAnsi="Verdana"/>
          <w:sz w:val="20"/>
          <w:szCs w:val="20"/>
          <w:lang w:val="bg-BG"/>
        </w:rPr>
        <w:t xml:space="preserve">срок </w:t>
      </w:r>
      <w:r w:rsidR="00556410">
        <w:rPr>
          <w:rFonts w:ascii="Verdana" w:hAnsi="Verdana"/>
          <w:sz w:val="20"/>
          <w:szCs w:val="20"/>
          <w:lang w:val="bg-BG"/>
        </w:rPr>
        <w:t>на договора</w:t>
      </w:r>
      <w:r w:rsidR="00E4315F" w:rsidRPr="000D2819">
        <w:rPr>
          <w:rFonts w:ascii="Verdana" w:hAnsi="Verdana"/>
          <w:sz w:val="20"/>
          <w:szCs w:val="20"/>
          <w:lang w:val="bg-BG"/>
        </w:rPr>
        <w:t>, възложителят има право да възлага доставки</w:t>
      </w:r>
      <w:r w:rsidR="00C7515A" w:rsidRPr="000D2819">
        <w:rPr>
          <w:rFonts w:ascii="Verdana" w:hAnsi="Verdana"/>
          <w:sz w:val="20"/>
          <w:szCs w:val="20"/>
          <w:lang w:val="bg-BG"/>
        </w:rPr>
        <w:t xml:space="preserve"> на</w:t>
      </w:r>
      <w:r w:rsidR="00A528B1" w:rsidRPr="000D2819">
        <w:rPr>
          <w:rFonts w:ascii="Verdana" w:hAnsi="Verdana"/>
          <w:sz w:val="20"/>
          <w:szCs w:val="20"/>
          <w:lang w:val="bg-BG"/>
        </w:rPr>
        <w:t xml:space="preserve"> </w:t>
      </w:r>
      <w:r w:rsidR="00E4315F" w:rsidRPr="000D2819">
        <w:rPr>
          <w:rFonts w:ascii="Verdana" w:hAnsi="Verdana"/>
          <w:sz w:val="20"/>
          <w:szCs w:val="20"/>
          <w:lang w:val="bg-BG"/>
        </w:rPr>
        <w:t xml:space="preserve">обща </w:t>
      </w:r>
      <w:r w:rsidR="00D75346" w:rsidRPr="000D2819">
        <w:rPr>
          <w:rFonts w:ascii="Verdana" w:hAnsi="Verdana"/>
          <w:sz w:val="20"/>
          <w:szCs w:val="20"/>
          <w:lang w:val="bg-BG"/>
        </w:rPr>
        <w:t>стойност</w:t>
      </w:r>
      <w:r w:rsidR="004A5EEB" w:rsidRPr="000D2819">
        <w:rPr>
          <w:rFonts w:ascii="Verdana" w:hAnsi="Verdana"/>
          <w:sz w:val="20"/>
          <w:szCs w:val="20"/>
          <w:lang w:val="bg-BG"/>
        </w:rPr>
        <w:t xml:space="preserve">, </w:t>
      </w:r>
      <w:r w:rsidR="00D44D49" w:rsidRPr="000D2819">
        <w:rPr>
          <w:rFonts w:ascii="Verdana" w:hAnsi="Verdana"/>
          <w:sz w:val="20"/>
          <w:szCs w:val="20"/>
          <w:lang w:val="bg-BG"/>
        </w:rPr>
        <w:t xml:space="preserve"> </w:t>
      </w:r>
      <w:r w:rsidR="0039739E" w:rsidRPr="000D2819">
        <w:rPr>
          <w:rFonts w:ascii="Verdana" w:hAnsi="Verdana"/>
          <w:sz w:val="20"/>
          <w:szCs w:val="20"/>
          <w:lang w:val="bg-BG"/>
        </w:rPr>
        <w:t>не</w:t>
      </w:r>
      <w:r w:rsidR="00E430E1" w:rsidRPr="000D2819">
        <w:rPr>
          <w:rFonts w:ascii="Verdana" w:hAnsi="Verdana"/>
          <w:sz w:val="20"/>
          <w:szCs w:val="20"/>
          <w:lang w:val="bg-BG"/>
        </w:rPr>
        <w:t>надвишава</w:t>
      </w:r>
      <w:r w:rsidR="00B70D8D" w:rsidRPr="000D2819">
        <w:rPr>
          <w:rFonts w:ascii="Verdana" w:hAnsi="Verdana"/>
          <w:sz w:val="20"/>
          <w:szCs w:val="20"/>
          <w:lang w:val="bg-BG"/>
        </w:rPr>
        <w:t>ща</w:t>
      </w:r>
      <w:r w:rsidR="00E430E1" w:rsidRPr="000D2819">
        <w:rPr>
          <w:rFonts w:ascii="Verdana" w:hAnsi="Verdana"/>
          <w:sz w:val="20"/>
          <w:szCs w:val="20"/>
          <w:lang w:val="bg-BG"/>
        </w:rPr>
        <w:t xml:space="preserve"> </w:t>
      </w:r>
      <w:r w:rsidR="00D44D49" w:rsidRPr="000D2819">
        <w:rPr>
          <w:rFonts w:ascii="Verdana" w:hAnsi="Verdana"/>
          <w:sz w:val="20"/>
          <w:szCs w:val="20"/>
          <w:lang w:val="bg-BG"/>
        </w:rPr>
        <w:t>прогнозната ст</w:t>
      </w:r>
      <w:r w:rsidR="00840503" w:rsidRPr="000D2819">
        <w:rPr>
          <w:rFonts w:ascii="Verdana" w:hAnsi="Verdana"/>
          <w:sz w:val="20"/>
          <w:szCs w:val="20"/>
          <w:lang w:val="bg-BG"/>
        </w:rPr>
        <w:t>ойност</w:t>
      </w:r>
      <w:r w:rsidR="00D75346" w:rsidRPr="000D2819">
        <w:rPr>
          <w:rFonts w:ascii="Verdana" w:hAnsi="Verdana"/>
          <w:sz w:val="20"/>
          <w:szCs w:val="20"/>
          <w:lang w:val="bg-BG"/>
        </w:rPr>
        <w:t xml:space="preserve"> </w:t>
      </w:r>
      <w:r w:rsidR="00970B62" w:rsidRPr="000D2819">
        <w:rPr>
          <w:rFonts w:ascii="Verdana" w:hAnsi="Verdana"/>
          <w:sz w:val="20"/>
          <w:szCs w:val="20"/>
          <w:lang w:val="bg-BG"/>
        </w:rPr>
        <w:t xml:space="preserve">на </w:t>
      </w:r>
      <w:r w:rsidR="00D75346" w:rsidRPr="000D2819">
        <w:rPr>
          <w:rFonts w:ascii="Verdana" w:hAnsi="Verdana"/>
          <w:sz w:val="20"/>
          <w:szCs w:val="20"/>
          <w:lang w:val="bg-BG"/>
        </w:rPr>
        <w:t>съответната обособена позиция</w:t>
      </w:r>
      <w:r w:rsidR="00970B62" w:rsidRPr="000D2819">
        <w:rPr>
          <w:rFonts w:ascii="Verdana" w:hAnsi="Verdana"/>
          <w:sz w:val="20"/>
          <w:szCs w:val="20"/>
          <w:lang w:val="bg-BG"/>
        </w:rPr>
        <w:t>/ договор</w:t>
      </w:r>
      <w:r w:rsidR="00840503" w:rsidRPr="000D2819">
        <w:rPr>
          <w:rFonts w:ascii="Verdana" w:hAnsi="Verdana"/>
          <w:sz w:val="20"/>
          <w:szCs w:val="20"/>
          <w:lang w:val="bg-BG"/>
        </w:rPr>
        <w:t>, а именно</w:t>
      </w:r>
      <w:r w:rsidR="00D75346" w:rsidRPr="000D2819">
        <w:rPr>
          <w:rFonts w:ascii="Verdana" w:hAnsi="Verdana"/>
          <w:sz w:val="20"/>
          <w:szCs w:val="20"/>
          <w:lang w:val="bg-BG"/>
        </w:rPr>
        <w:t>:</w:t>
      </w:r>
      <w:r w:rsidR="00840503" w:rsidRPr="000D2819">
        <w:rPr>
          <w:rFonts w:ascii="Verdana" w:hAnsi="Verdana"/>
          <w:sz w:val="20"/>
          <w:szCs w:val="20"/>
          <w:lang w:val="bg-BG"/>
        </w:rPr>
        <w:t xml:space="preserve"> </w:t>
      </w:r>
    </w:p>
    <w:p w14:paraId="79431937" w14:textId="6C2A52B9" w:rsidR="001A17BB" w:rsidRPr="000D2819" w:rsidRDefault="001A17BB" w:rsidP="00E358DA">
      <w:pPr>
        <w:keepLines/>
        <w:numPr>
          <w:ilvl w:val="1"/>
          <w:numId w:val="19"/>
        </w:numPr>
        <w:spacing w:before="120" w:after="120"/>
        <w:ind w:left="1134" w:hanging="709"/>
        <w:jc w:val="both"/>
        <w:rPr>
          <w:rFonts w:ascii="Verdana" w:hAnsi="Verdana"/>
          <w:sz w:val="20"/>
          <w:szCs w:val="20"/>
          <w:lang w:val="bg-BG"/>
        </w:rPr>
      </w:pPr>
      <w:r w:rsidRPr="000D2819">
        <w:rPr>
          <w:rFonts w:ascii="Verdana" w:hAnsi="Verdana"/>
          <w:b/>
          <w:spacing w:val="-5"/>
          <w:sz w:val="20"/>
          <w:szCs w:val="20"/>
          <w:lang w:val="bg-BG"/>
        </w:rPr>
        <w:t>Обособена позиция 1:</w:t>
      </w:r>
      <w:r w:rsidRPr="000D2819">
        <w:rPr>
          <w:rFonts w:ascii="Verdana" w:hAnsi="Verdana"/>
          <w:spacing w:val="-5"/>
          <w:sz w:val="20"/>
          <w:szCs w:val="20"/>
          <w:lang w:val="bg-BG"/>
        </w:rPr>
        <w:t xml:space="preserve"> </w:t>
      </w:r>
      <w:r w:rsidR="00556410">
        <w:rPr>
          <w:rFonts w:ascii="Verdana" w:hAnsi="Verdana"/>
          <w:spacing w:val="-5"/>
          <w:sz w:val="20"/>
          <w:szCs w:val="20"/>
          <w:lang w:val="bg-BG"/>
        </w:rPr>
        <w:t>80</w:t>
      </w:r>
      <w:r w:rsidR="000974E3" w:rsidRPr="000D2819">
        <w:rPr>
          <w:rFonts w:ascii="Verdana" w:hAnsi="Verdana"/>
          <w:spacing w:val="-5"/>
          <w:sz w:val="20"/>
          <w:szCs w:val="20"/>
          <w:lang w:val="bg-BG"/>
        </w:rPr>
        <w:t xml:space="preserve">0 000 </w:t>
      </w:r>
      <w:r w:rsidR="001A75B2" w:rsidRPr="000D2819">
        <w:rPr>
          <w:rFonts w:ascii="Verdana" w:hAnsi="Verdana"/>
          <w:spacing w:val="-5"/>
          <w:sz w:val="20"/>
          <w:szCs w:val="20"/>
          <w:lang w:val="bg-BG"/>
        </w:rPr>
        <w:t>лева без ДДС.</w:t>
      </w:r>
    </w:p>
    <w:p w14:paraId="652E17FE" w14:textId="17E185AE" w:rsidR="00CB0852" w:rsidRPr="0057381A" w:rsidRDefault="001A17BB" w:rsidP="00CB0852">
      <w:pPr>
        <w:keepLines/>
        <w:numPr>
          <w:ilvl w:val="1"/>
          <w:numId w:val="19"/>
        </w:numPr>
        <w:spacing w:before="120" w:after="120"/>
        <w:ind w:left="1134" w:hanging="709"/>
        <w:jc w:val="both"/>
        <w:rPr>
          <w:rFonts w:ascii="Verdana" w:hAnsi="Verdana" w:cs="Arial"/>
          <w:sz w:val="20"/>
          <w:szCs w:val="20"/>
          <w:lang w:val="bg-BG"/>
        </w:rPr>
      </w:pPr>
      <w:r w:rsidRPr="000D2819">
        <w:rPr>
          <w:rFonts w:ascii="Verdana" w:hAnsi="Verdana"/>
          <w:b/>
          <w:spacing w:val="-5"/>
          <w:sz w:val="20"/>
          <w:szCs w:val="20"/>
          <w:lang w:val="bg-BG"/>
        </w:rPr>
        <w:t>Обособена позиция 2:</w:t>
      </w:r>
      <w:r w:rsidRPr="000D2819">
        <w:rPr>
          <w:rFonts w:ascii="Verdana" w:hAnsi="Verdana"/>
          <w:sz w:val="20"/>
          <w:szCs w:val="20"/>
          <w:lang w:val="bg-BG"/>
        </w:rPr>
        <w:t xml:space="preserve"> </w:t>
      </w:r>
      <w:r w:rsidR="000974E3" w:rsidRPr="000D2819">
        <w:rPr>
          <w:rFonts w:ascii="Verdana" w:hAnsi="Verdana"/>
          <w:spacing w:val="-5"/>
          <w:sz w:val="20"/>
          <w:szCs w:val="20"/>
          <w:lang w:val="bg-BG"/>
        </w:rPr>
        <w:t xml:space="preserve">60 000 </w:t>
      </w:r>
      <w:r w:rsidR="001B7938" w:rsidRPr="000D2819">
        <w:rPr>
          <w:rFonts w:ascii="Verdana" w:hAnsi="Verdana"/>
          <w:spacing w:val="-5"/>
          <w:sz w:val="20"/>
          <w:szCs w:val="20"/>
          <w:lang w:val="bg-BG"/>
        </w:rPr>
        <w:t>лева без ДДС.</w:t>
      </w:r>
    </w:p>
    <w:p w14:paraId="4B531225" w14:textId="77777777" w:rsidR="00556410" w:rsidRPr="00D865A9" w:rsidRDefault="00556410" w:rsidP="00556410">
      <w:pPr>
        <w:keepLines/>
        <w:numPr>
          <w:ilvl w:val="0"/>
          <w:numId w:val="19"/>
        </w:numPr>
        <w:tabs>
          <w:tab w:val="num" w:pos="720"/>
          <w:tab w:val="left" w:pos="8640"/>
        </w:tabs>
        <w:spacing w:before="120" w:after="120"/>
        <w:jc w:val="both"/>
        <w:rPr>
          <w:rFonts w:ascii="Verdana" w:hAnsi="Verdana"/>
          <w:sz w:val="20"/>
          <w:szCs w:val="20"/>
          <w:lang w:val="bg-BG"/>
        </w:rPr>
      </w:pPr>
      <w:r w:rsidRPr="00D865A9">
        <w:rPr>
          <w:rFonts w:ascii="Verdana" w:hAnsi="Verdana"/>
          <w:b/>
          <w:sz w:val="20"/>
          <w:szCs w:val="20"/>
          <w:lang w:val="bg-BG"/>
        </w:rPr>
        <w:t>Изменения на договора</w:t>
      </w:r>
      <w:r w:rsidRPr="00D865A9">
        <w:rPr>
          <w:rFonts w:ascii="Verdana" w:hAnsi="Verdana"/>
          <w:sz w:val="20"/>
          <w:szCs w:val="20"/>
          <w:lang w:val="bg-BG"/>
        </w:rPr>
        <w:t>:.</w:t>
      </w:r>
    </w:p>
    <w:p w14:paraId="4CEC01B6" w14:textId="77777777" w:rsidR="00556410" w:rsidRPr="00D865A9" w:rsidRDefault="00556410" w:rsidP="00556410">
      <w:pPr>
        <w:keepLines/>
        <w:numPr>
          <w:ilvl w:val="1"/>
          <w:numId w:val="19"/>
        </w:numPr>
        <w:spacing w:before="120" w:after="120"/>
        <w:ind w:left="1134" w:hanging="709"/>
        <w:jc w:val="both"/>
        <w:rPr>
          <w:rFonts w:ascii="Verdana" w:hAnsi="Verdana"/>
          <w:sz w:val="20"/>
          <w:szCs w:val="20"/>
        </w:rPr>
      </w:pPr>
      <w:r w:rsidRPr="00D865A9">
        <w:rPr>
          <w:rFonts w:ascii="Verdana" w:hAnsi="Verdana"/>
          <w:sz w:val="20"/>
          <w:szCs w:val="20"/>
          <w:lang w:val="bg-BG"/>
        </w:rPr>
        <w:t>Договорът</w:t>
      </w:r>
      <w:r w:rsidRPr="00D865A9">
        <w:rPr>
          <w:rFonts w:ascii="Verdana" w:hAnsi="Verdana"/>
          <w:sz w:val="20"/>
          <w:szCs w:val="20"/>
        </w:rPr>
        <w:t xml:space="preserve"> </w:t>
      </w:r>
      <w:proofErr w:type="spellStart"/>
      <w:r w:rsidRPr="00D865A9">
        <w:rPr>
          <w:rFonts w:ascii="Verdana" w:hAnsi="Verdana"/>
          <w:sz w:val="20"/>
          <w:szCs w:val="20"/>
        </w:rPr>
        <w:t>може</w:t>
      </w:r>
      <w:proofErr w:type="spellEnd"/>
      <w:r w:rsidRPr="00D865A9">
        <w:rPr>
          <w:rFonts w:ascii="Verdana" w:hAnsi="Verdana"/>
          <w:sz w:val="20"/>
          <w:szCs w:val="20"/>
        </w:rPr>
        <w:t xml:space="preserve"> </w:t>
      </w:r>
      <w:proofErr w:type="spellStart"/>
      <w:r w:rsidRPr="00D865A9">
        <w:rPr>
          <w:rFonts w:ascii="Verdana" w:hAnsi="Verdana"/>
          <w:sz w:val="20"/>
          <w:szCs w:val="20"/>
        </w:rPr>
        <w:t>да</w:t>
      </w:r>
      <w:proofErr w:type="spellEnd"/>
      <w:r w:rsidRPr="00D865A9">
        <w:rPr>
          <w:rFonts w:ascii="Verdana" w:hAnsi="Verdana"/>
          <w:sz w:val="20"/>
          <w:szCs w:val="20"/>
        </w:rPr>
        <w:t xml:space="preserve"> </w:t>
      </w:r>
      <w:proofErr w:type="spellStart"/>
      <w:r w:rsidRPr="00D865A9">
        <w:rPr>
          <w:rFonts w:ascii="Verdana" w:hAnsi="Verdana"/>
          <w:sz w:val="20"/>
          <w:szCs w:val="20"/>
        </w:rPr>
        <w:t>бъде</w:t>
      </w:r>
      <w:proofErr w:type="spellEnd"/>
      <w:r w:rsidRPr="00D865A9">
        <w:rPr>
          <w:rFonts w:ascii="Verdana" w:hAnsi="Verdana"/>
          <w:sz w:val="20"/>
          <w:szCs w:val="20"/>
        </w:rPr>
        <w:t xml:space="preserve"> </w:t>
      </w:r>
      <w:proofErr w:type="spellStart"/>
      <w:r w:rsidRPr="00D865A9">
        <w:rPr>
          <w:rFonts w:ascii="Verdana" w:hAnsi="Verdana"/>
          <w:sz w:val="20"/>
          <w:szCs w:val="20"/>
        </w:rPr>
        <w:t>изменян</w:t>
      </w:r>
      <w:proofErr w:type="spellEnd"/>
      <w:r w:rsidRPr="00D865A9">
        <w:rPr>
          <w:rFonts w:ascii="Verdana" w:hAnsi="Verdana"/>
          <w:sz w:val="20"/>
          <w:szCs w:val="20"/>
          <w:lang w:val="bg-BG"/>
        </w:rPr>
        <w:t>,</w:t>
      </w:r>
      <w:r w:rsidRPr="00D865A9">
        <w:rPr>
          <w:rFonts w:ascii="Verdana" w:hAnsi="Verdana"/>
          <w:sz w:val="20"/>
          <w:szCs w:val="20"/>
        </w:rPr>
        <w:t xml:space="preserve"> </w:t>
      </w:r>
      <w:proofErr w:type="spellStart"/>
      <w:r w:rsidRPr="00D865A9">
        <w:rPr>
          <w:rFonts w:ascii="Verdana" w:hAnsi="Verdana"/>
          <w:sz w:val="20"/>
          <w:szCs w:val="20"/>
        </w:rPr>
        <w:t>съобразно</w:t>
      </w:r>
      <w:proofErr w:type="spellEnd"/>
      <w:r w:rsidRPr="00D865A9">
        <w:rPr>
          <w:rFonts w:ascii="Verdana" w:hAnsi="Verdana"/>
          <w:sz w:val="20"/>
          <w:szCs w:val="20"/>
        </w:rPr>
        <w:t xml:space="preserve"> чл.116 </w:t>
      </w:r>
      <w:proofErr w:type="spellStart"/>
      <w:r w:rsidRPr="00D865A9">
        <w:rPr>
          <w:rFonts w:ascii="Verdana" w:hAnsi="Verdana"/>
          <w:sz w:val="20"/>
          <w:szCs w:val="20"/>
        </w:rPr>
        <w:t>от</w:t>
      </w:r>
      <w:proofErr w:type="spellEnd"/>
      <w:r w:rsidRPr="00D865A9">
        <w:rPr>
          <w:rFonts w:ascii="Verdana" w:hAnsi="Verdana"/>
          <w:sz w:val="20"/>
          <w:szCs w:val="20"/>
        </w:rPr>
        <w:t xml:space="preserve"> ЗОП.</w:t>
      </w:r>
    </w:p>
    <w:p w14:paraId="150A8F04" w14:textId="77777777" w:rsidR="00556410" w:rsidRPr="00D865A9" w:rsidRDefault="00556410" w:rsidP="00556410">
      <w:pPr>
        <w:keepLines/>
        <w:numPr>
          <w:ilvl w:val="1"/>
          <w:numId w:val="19"/>
        </w:numPr>
        <w:spacing w:before="120" w:after="120"/>
        <w:ind w:left="1134" w:hanging="709"/>
        <w:jc w:val="both"/>
        <w:rPr>
          <w:rFonts w:ascii="Verdana" w:hAnsi="Verdana"/>
          <w:sz w:val="20"/>
          <w:szCs w:val="20"/>
          <w:lang w:val="bg-BG"/>
        </w:rPr>
      </w:pPr>
      <w:r w:rsidRPr="00D865A9">
        <w:rPr>
          <w:rFonts w:ascii="Verdana" w:hAnsi="Verdana"/>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на действие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712E0BB2" w14:textId="57A36C25" w:rsidR="00556410" w:rsidRPr="0057381A" w:rsidRDefault="00556410" w:rsidP="00556410">
      <w:pPr>
        <w:keepLines/>
        <w:numPr>
          <w:ilvl w:val="1"/>
          <w:numId w:val="19"/>
        </w:numPr>
        <w:spacing w:before="120" w:after="120"/>
        <w:ind w:left="1134" w:hanging="709"/>
        <w:jc w:val="both"/>
        <w:rPr>
          <w:rFonts w:ascii="Verdana" w:hAnsi="Verdana"/>
          <w:sz w:val="20"/>
          <w:szCs w:val="20"/>
          <w:lang w:val="bg-BG"/>
        </w:rPr>
      </w:pPr>
      <w:r w:rsidRPr="00D865A9">
        <w:rPr>
          <w:rFonts w:ascii="Verdana" w:hAnsi="Verdana"/>
          <w:sz w:val="20"/>
          <w:szCs w:val="20"/>
          <w:lang w:val="bg-BG"/>
        </w:rPr>
        <w:t xml:space="preserve">През периода на продължения срок на договора, възложителят има право да възлага доставки по предмета на договора на стойност съгласно  </w:t>
      </w:r>
      <w:r w:rsidRPr="00D865A9">
        <w:rPr>
          <w:rFonts w:ascii="Verdana" w:hAnsi="Verdana"/>
          <w:b/>
          <w:sz w:val="20"/>
          <w:szCs w:val="20"/>
          <w:lang w:val="bg-BG"/>
        </w:rPr>
        <w:t xml:space="preserve">опциите за продължаване на срока на договора за съответната обособена позиция: </w:t>
      </w:r>
      <w:r w:rsidRPr="00D865A9">
        <w:rPr>
          <w:rFonts w:ascii="Verdana" w:hAnsi="Verdana"/>
          <w:i/>
          <w:spacing w:val="-5"/>
          <w:sz w:val="20"/>
          <w:szCs w:val="20"/>
          <w:lang w:val="bg-BG"/>
        </w:rPr>
        <w:t xml:space="preserve">Първа обособена позиция: </w:t>
      </w:r>
      <w:r>
        <w:rPr>
          <w:rFonts w:ascii="Verdana" w:hAnsi="Verdana"/>
          <w:i/>
          <w:spacing w:val="-5"/>
          <w:sz w:val="20"/>
          <w:szCs w:val="20"/>
          <w:lang w:val="bg-BG"/>
        </w:rPr>
        <w:t>800</w:t>
      </w:r>
      <w:r w:rsidRPr="00D865A9">
        <w:rPr>
          <w:rFonts w:ascii="Verdana" w:hAnsi="Verdana"/>
          <w:i/>
          <w:spacing w:val="-5"/>
          <w:sz w:val="20"/>
          <w:szCs w:val="20"/>
          <w:lang w:val="bg-BG"/>
        </w:rPr>
        <w:t xml:space="preserve"> 000лв без ДДС, втора обособена позиция: </w:t>
      </w:r>
      <w:r>
        <w:rPr>
          <w:rFonts w:ascii="Verdana" w:hAnsi="Verdana"/>
          <w:i/>
          <w:spacing w:val="-5"/>
          <w:sz w:val="20"/>
          <w:szCs w:val="20"/>
          <w:lang w:val="bg-BG"/>
        </w:rPr>
        <w:t>60</w:t>
      </w:r>
      <w:r w:rsidRPr="00D865A9">
        <w:rPr>
          <w:rFonts w:ascii="Verdana" w:hAnsi="Verdana"/>
          <w:i/>
          <w:spacing w:val="-5"/>
          <w:sz w:val="20"/>
          <w:szCs w:val="20"/>
          <w:lang w:val="bg-BG"/>
        </w:rPr>
        <w:t> 000лв без ДДС</w:t>
      </w:r>
    </w:p>
    <w:p w14:paraId="1BAE6E56" w14:textId="07B6A54C" w:rsidR="00556410" w:rsidRDefault="00556410" w:rsidP="0057381A">
      <w:pPr>
        <w:keepLines/>
        <w:numPr>
          <w:ilvl w:val="1"/>
          <w:numId w:val="19"/>
        </w:numPr>
        <w:spacing w:before="120" w:after="120"/>
        <w:ind w:left="1134" w:hanging="709"/>
        <w:jc w:val="both"/>
        <w:rPr>
          <w:rFonts w:ascii="Verdana" w:hAnsi="Verdana"/>
          <w:sz w:val="20"/>
          <w:szCs w:val="20"/>
          <w:lang w:val="bg-BG"/>
        </w:rPr>
      </w:pPr>
      <w:r w:rsidRPr="00556410">
        <w:rPr>
          <w:rFonts w:ascii="Verdana" w:hAnsi="Verdana"/>
          <w:sz w:val="20"/>
          <w:szCs w:val="20"/>
          <w:lang w:val="bg-BG"/>
        </w:rPr>
        <w:t>В случай на изчерпване на стойността на договора</w:t>
      </w:r>
      <w:r>
        <w:rPr>
          <w:rFonts w:ascii="Verdana" w:hAnsi="Verdana"/>
          <w:sz w:val="20"/>
          <w:szCs w:val="20"/>
          <w:lang w:val="bg-BG"/>
        </w:rPr>
        <w:t xml:space="preserve"> за обособена позиция 1</w:t>
      </w:r>
      <w:r w:rsidRPr="00556410">
        <w:rPr>
          <w:rFonts w:ascii="Verdana" w:hAnsi="Verdana"/>
          <w:sz w:val="20"/>
          <w:szCs w:val="20"/>
          <w:lang w:val="bg-BG"/>
        </w:rPr>
        <w:t xml:space="preserve"> /</w:t>
      </w:r>
      <w:r>
        <w:rPr>
          <w:rFonts w:ascii="Verdana" w:hAnsi="Verdana"/>
          <w:sz w:val="20"/>
          <w:szCs w:val="20"/>
          <w:lang w:val="bg-BG"/>
        </w:rPr>
        <w:t>800 000</w:t>
      </w:r>
      <w:r w:rsidRPr="00556410">
        <w:rPr>
          <w:rFonts w:ascii="Verdana" w:hAnsi="Verdana"/>
          <w:sz w:val="20"/>
          <w:szCs w:val="20"/>
          <w:lang w:val="bg-BG"/>
        </w:rPr>
        <w:t xml:space="preserve"> лв./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от съответната прогнозна стойност на договора- до </w:t>
      </w:r>
      <w:r>
        <w:rPr>
          <w:rFonts w:ascii="Verdana" w:hAnsi="Verdana"/>
          <w:sz w:val="20"/>
          <w:szCs w:val="20"/>
          <w:lang w:val="bg-BG"/>
        </w:rPr>
        <w:t>160</w:t>
      </w:r>
      <w:r w:rsidRPr="00556410">
        <w:rPr>
          <w:rFonts w:ascii="Verdana" w:hAnsi="Verdana"/>
          <w:sz w:val="20"/>
          <w:szCs w:val="20"/>
          <w:lang w:val="bg-BG"/>
        </w:rPr>
        <w:t xml:space="preserve"> 000лв без ДДС.</w:t>
      </w:r>
    </w:p>
    <w:p w14:paraId="48E67FDF" w14:textId="1D5BE8DC" w:rsidR="00556410" w:rsidRDefault="00556410" w:rsidP="0057381A">
      <w:pPr>
        <w:keepLines/>
        <w:numPr>
          <w:ilvl w:val="1"/>
          <w:numId w:val="19"/>
        </w:numPr>
        <w:spacing w:before="120" w:after="120"/>
        <w:ind w:left="1134" w:hanging="709"/>
        <w:jc w:val="both"/>
        <w:rPr>
          <w:rFonts w:ascii="Verdana" w:hAnsi="Verdana"/>
          <w:sz w:val="20"/>
          <w:szCs w:val="20"/>
          <w:lang w:val="bg-BG"/>
        </w:rPr>
      </w:pPr>
      <w:r w:rsidRPr="00556410">
        <w:rPr>
          <w:rFonts w:ascii="Verdana" w:hAnsi="Verdana"/>
          <w:sz w:val="20"/>
          <w:szCs w:val="20"/>
          <w:lang w:val="bg-BG"/>
        </w:rPr>
        <w:t>В случай на изчерпване на стойността на договора</w:t>
      </w:r>
      <w:r>
        <w:rPr>
          <w:rFonts w:ascii="Verdana" w:hAnsi="Verdana"/>
          <w:sz w:val="20"/>
          <w:szCs w:val="20"/>
          <w:lang w:val="bg-BG"/>
        </w:rPr>
        <w:t xml:space="preserve"> за обособена позиция 2</w:t>
      </w:r>
      <w:r w:rsidRPr="00556410">
        <w:rPr>
          <w:rFonts w:ascii="Verdana" w:hAnsi="Verdana"/>
          <w:sz w:val="20"/>
          <w:szCs w:val="20"/>
          <w:lang w:val="bg-BG"/>
        </w:rPr>
        <w:t xml:space="preserve"> /</w:t>
      </w:r>
      <w:r>
        <w:rPr>
          <w:rFonts w:ascii="Verdana" w:hAnsi="Verdana"/>
          <w:sz w:val="20"/>
          <w:szCs w:val="20"/>
          <w:lang w:val="bg-BG"/>
        </w:rPr>
        <w:t>60 000</w:t>
      </w:r>
      <w:r w:rsidRPr="00556410">
        <w:rPr>
          <w:rFonts w:ascii="Verdana" w:hAnsi="Verdana"/>
          <w:sz w:val="20"/>
          <w:szCs w:val="20"/>
          <w:lang w:val="bg-BG"/>
        </w:rPr>
        <w:t xml:space="preserve"> лв./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от съответната прогнозна стойност на договора- до </w:t>
      </w:r>
      <w:r>
        <w:rPr>
          <w:rFonts w:ascii="Verdana" w:hAnsi="Verdana"/>
          <w:sz w:val="20"/>
          <w:szCs w:val="20"/>
          <w:lang w:val="bg-BG"/>
        </w:rPr>
        <w:t>12</w:t>
      </w:r>
      <w:r w:rsidRPr="00556410">
        <w:rPr>
          <w:rFonts w:ascii="Verdana" w:hAnsi="Verdana"/>
          <w:sz w:val="20"/>
          <w:szCs w:val="20"/>
          <w:lang w:val="bg-BG"/>
        </w:rPr>
        <w:t xml:space="preserve"> 000лв без ДДС.</w:t>
      </w:r>
    </w:p>
    <w:p w14:paraId="04F01367" w14:textId="77777777" w:rsidR="00556410" w:rsidRPr="0057381A" w:rsidRDefault="00556410" w:rsidP="0057381A">
      <w:pPr>
        <w:rPr>
          <w:rFonts w:ascii="Verdana" w:hAnsi="Verdana"/>
          <w:sz w:val="20"/>
          <w:szCs w:val="20"/>
          <w:lang w:val="bg-BG"/>
        </w:rPr>
      </w:pPr>
    </w:p>
    <w:p w14:paraId="15543F28" w14:textId="77777777" w:rsidR="00556410" w:rsidRPr="0057381A" w:rsidRDefault="00556410" w:rsidP="0057381A">
      <w:pPr>
        <w:keepLines/>
        <w:spacing w:before="120" w:after="120"/>
        <w:jc w:val="both"/>
        <w:rPr>
          <w:rFonts w:ascii="Verdana" w:hAnsi="Verdana"/>
          <w:sz w:val="20"/>
          <w:szCs w:val="20"/>
          <w:lang w:val="bg-BG"/>
        </w:rPr>
      </w:pPr>
    </w:p>
    <w:p w14:paraId="44626441" w14:textId="3BCBA394" w:rsidR="00CB0852" w:rsidRDefault="00CB0852" w:rsidP="0057381A">
      <w:pPr>
        <w:keepLines/>
        <w:numPr>
          <w:ilvl w:val="0"/>
          <w:numId w:val="19"/>
        </w:numPr>
        <w:tabs>
          <w:tab w:val="num" w:pos="720"/>
          <w:tab w:val="left" w:pos="8640"/>
        </w:tabs>
        <w:spacing w:before="120" w:after="120"/>
        <w:jc w:val="both"/>
        <w:rPr>
          <w:rFonts w:ascii="Verdana" w:hAnsi="Verdana"/>
          <w:spacing w:val="-4"/>
          <w:sz w:val="20"/>
          <w:szCs w:val="20"/>
          <w:lang w:val="bg-BG"/>
        </w:rPr>
      </w:pPr>
      <w:r w:rsidRPr="000D2819">
        <w:rPr>
          <w:rFonts w:ascii="Verdana" w:hAnsi="Verdana"/>
          <w:sz w:val="20"/>
          <w:szCs w:val="20"/>
          <w:lang w:val="bg-BG"/>
        </w:rPr>
        <w:t xml:space="preserve">Доставчикът е представил/внесъл гаранция за изпълнение на настоящия Договор в размер на </w:t>
      </w:r>
      <w:r w:rsidR="00527788" w:rsidRPr="000D2819">
        <w:rPr>
          <w:rFonts w:ascii="Verdana" w:hAnsi="Verdana"/>
          <w:sz w:val="20"/>
          <w:szCs w:val="20"/>
          <w:lang w:val="bg-BG"/>
        </w:rPr>
        <w:t xml:space="preserve">5 </w:t>
      </w:r>
      <w:r w:rsidRPr="000D2819">
        <w:rPr>
          <w:rFonts w:ascii="Verdana" w:hAnsi="Verdana"/>
          <w:sz w:val="20"/>
          <w:szCs w:val="20"/>
          <w:lang w:val="bg-BG"/>
        </w:rPr>
        <w:t>% (</w:t>
      </w:r>
      <w:r w:rsidR="00527788" w:rsidRPr="000D2819">
        <w:rPr>
          <w:rFonts w:ascii="Verdana" w:hAnsi="Verdana"/>
          <w:sz w:val="20"/>
          <w:szCs w:val="20"/>
          <w:lang w:val="bg-BG"/>
        </w:rPr>
        <w:t xml:space="preserve">Пет </w:t>
      </w:r>
      <w:r w:rsidRPr="000D2819">
        <w:rPr>
          <w:rFonts w:ascii="Verdana" w:hAnsi="Verdana"/>
          <w:sz w:val="20"/>
          <w:szCs w:val="20"/>
          <w:lang w:val="bg-BG"/>
        </w:rPr>
        <w:t>процента) от прогнозната стойност на договора за обособената позиция. Гаранцията за изпълнение на договора</w:t>
      </w:r>
      <w:r w:rsidRPr="00A2704B">
        <w:rPr>
          <w:rFonts w:ascii="Verdana" w:hAnsi="Verdana"/>
          <w:sz w:val="20"/>
          <w:szCs w:val="20"/>
          <w:lang w:val="bg-BG"/>
        </w:rPr>
        <w:t xml:space="preserve"> е с валидност, считано от датата на подписването му до</w:t>
      </w:r>
      <w:r w:rsidRPr="00A2704B">
        <w:rPr>
          <w:rFonts w:ascii="Verdana" w:hAnsi="Verdana"/>
          <w:spacing w:val="-4"/>
          <w:sz w:val="20"/>
          <w:szCs w:val="20"/>
          <w:lang w:val="bg-BG"/>
        </w:rPr>
        <w:t xml:space="preserve"> изтичане на срока на действието му</w:t>
      </w:r>
      <w:r w:rsidRPr="00A2704B">
        <w:rPr>
          <w:rFonts w:ascii="Verdana" w:hAnsi="Verdana"/>
          <w:sz w:val="20"/>
          <w:szCs w:val="20"/>
          <w:lang w:val="bg-BG"/>
        </w:rPr>
        <w:t xml:space="preserve">. </w:t>
      </w:r>
      <w:r w:rsidRPr="00A2704B">
        <w:rPr>
          <w:rFonts w:ascii="Verdana" w:hAnsi="Verdana"/>
          <w:spacing w:val="-4"/>
          <w:sz w:val="20"/>
          <w:szCs w:val="20"/>
          <w:lang w:val="bg-BG"/>
        </w:rPr>
        <w:t xml:space="preserve"> </w:t>
      </w:r>
    </w:p>
    <w:p w14:paraId="57E72E05" w14:textId="128EA18F" w:rsidR="00CB0852" w:rsidRPr="00CB0852" w:rsidRDefault="00CB0852" w:rsidP="0057381A">
      <w:pPr>
        <w:keepLines/>
        <w:numPr>
          <w:ilvl w:val="0"/>
          <w:numId w:val="19"/>
        </w:numPr>
        <w:tabs>
          <w:tab w:val="num" w:pos="720"/>
          <w:tab w:val="left" w:pos="8640"/>
        </w:tabs>
        <w:spacing w:before="120" w:after="120"/>
        <w:jc w:val="both"/>
        <w:rPr>
          <w:rFonts w:ascii="Verdana" w:hAnsi="Verdana"/>
          <w:sz w:val="20"/>
          <w:szCs w:val="20"/>
          <w:lang w:val="bg-BG"/>
        </w:rPr>
      </w:pPr>
      <w:r>
        <w:rPr>
          <w:rFonts w:ascii="Verdana" w:hAnsi="Verdana"/>
          <w:spacing w:val="-5"/>
          <w:sz w:val="20"/>
          <w:szCs w:val="20"/>
          <w:lang w:val="bg-BG"/>
        </w:rPr>
        <w:t xml:space="preserve"> </w:t>
      </w:r>
      <w:r w:rsidRPr="00A2704B">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19206DAD"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330388FD"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23D1B7EB"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19BDF1D6"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61FEC4FC"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469F1112"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528CD24B"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7E1160ED"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1C9B8954" w14:textId="77777777" w:rsidR="00FA3FA3" w:rsidRPr="00FA3FA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62E9A532" w14:textId="1444F99E" w:rsidR="00CB0852" w:rsidRPr="00B32D84" w:rsidRDefault="00CB0852" w:rsidP="0068606A">
      <w:pPr>
        <w:keepLines/>
        <w:spacing w:before="120" w:after="120"/>
        <w:ind w:left="2826"/>
        <w:jc w:val="both"/>
        <w:rPr>
          <w:rFonts w:ascii="Verdana" w:hAnsi="Verdana"/>
          <w:sz w:val="20"/>
          <w:szCs w:val="20"/>
          <w:lang w:val="bg-BG"/>
        </w:rPr>
      </w:pPr>
      <w:r w:rsidRPr="00A2704B">
        <w:rPr>
          <w:rFonts w:ascii="Verdana" w:hAnsi="Verdana" w:cs="Tahoma"/>
          <w:sz w:val="20"/>
          <w:szCs w:val="20"/>
          <w:lang w:val="bg-BG"/>
        </w:rPr>
        <w:t>.</w:t>
      </w:r>
    </w:p>
    <w:p w14:paraId="4C541AF1" w14:textId="77777777" w:rsidR="00B32D84" w:rsidRPr="00CB0852" w:rsidRDefault="00B32D84" w:rsidP="0068606A">
      <w:pPr>
        <w:keepLines/>
        <w:spacing w:before="120" w:after="120"/>
        <w:ind w:left="1134"/>
        <w:jc w:val="both"/>
        <w:rPr>
          <w:rFonts w:ascii="Verdana" w:hAnsi="Verdana"/>
          <w:sz w:val="20"/>
          <w:szCs w:val="20"/>
          <w:lang w:val="bg-BG"/>
        </w:rPr>
      </w:pPr>
    </w:p>
    <w:p w14:paraId="586C3CD6" w14:textId="4FB003F2" w:rsidR="00B32D84" w:rsidRPr="00556410" w:rsidRDefault="00B32D84" w:rsidP="00556410">
      <w:pPr>
        <w:keepLines/>
        <w:numPr>
          <w:ilvl w:val="0"/>
          <w:numId w:val="19"/>
        </w:numPr>
        <w:tabs>
          <w:tab w:val="num" w:pos="720"/>
          <w:tab w:val="left" w:pos="8640"/>
        </w:tabs>
        <w:spacing w:before="120" w:after="120"/>
        <w:jc w:val="both"/>
        <w:rPr>
          <w:rFonts w:ascii="Verdana" w:hAnsi="Verdana"/>
          <w:color w:val="0070C0"/>
          <w:sz w:val="20"/>
          <w:szCs w:val="20"/>
          <w:lang w:val="bg-BG"/>
        </w:rPr>
      </w:pPr>
      <w:proofErr w:type="spellStart"/>
      <w:r w:rsidRPr="00556410">
        <w:rPr>
          <w:rFonts w:ascii="Verdana" w:hAnsi="Verdana"/>
          <w:sz w:val="20"/>
          <w:szCs w:val="20"/>
        </w:rPr>
        <w:t>Доставчикът</w:t>
      </w:r>
      <w:proofErr w:type="spellEnd"/>
      <w:r w:rsidRPr="00556410">
        <w:rPr>
          <w:rFonts w:ascii="Verdana" w:hAnsi="Verdana"/>
          <w:sz w:val="20"/>
          <w:szCs w:val="20"/>
        </w:rPr>
        <w:t xml:space="preserve"> </w:t>
      </w:r>
      <w:proofErr w:type="spellStart"/>
      <w:r w:rsidRPr="00556410">
        <w:rPr>
          <w:rFonts w:ascii="Verdana" w:hAnsi="Verdana"/>
          <w:sz w:val="20"/>
          <w:szCs w:val="20"/>
        </w:rPr>
        <w:t>има</w:t>
      </w:r>
      <w:proofErr w:type="spellEnd"/>
      <w:r w:rsidRPr="00556410">
        <w:rPr>
          <w:rFonts w:ascii="Verdana" w:hAnsi="Verdana"/>
          <w:sz w:val="20"/>
          <w:szCs w:val="20"/>
        </w:rPr>
        <w:t xml:space="preserve"> </w:t>
      </w:r>
      <w:proofErr w:type="spellStart"/>
      <w:r w:rsidRPr="00556410">
        <w:rPr>
          <w:rFonts w:ascii="Verdana" w:hAnsi="Verdana"/>
          <w:sz w:val="20"/>
          <w:szCs w:val="20"/>
        </w:rPr>
        <w:t>възможност</w:t>
      </w:r>
      <w:proofErr w:type="spellEnd"/>
      <w:r w:rsidRPr="00556410">
        <w:rPr>
          <w:rFonts w:ascii="Verdana" w:hAnsi="Verdana"/>
          <w:sz w:val="20"/>
          <w:szCs w:val="20"/>
        </w:rPr>
        <w:t xml:space="preserve"> </w:t>
      </w:r>
      <w:proofErr w:type="spellStart"/>
      <w:r w:rsidRPr="00556410">
        <w:rPr>
          <w:rFonts w:ascii="Verdana" w:hAnsi="Verdana"/>
          <w:sz w:val="20"/>
          <w:szCs w:val="20"/>
        </w:rPr>
        <w:t>да</w:t>
      </w:r>
      <w:proofErr w:type="spellEnd"/>
      <w:r w:rsidRPr="00556410">
        <w:rPr>
          <w:rFonts w:ascii="Verdana" w:hAnsi="Verdana"/>
          <w:sz w:val="20"/>
          <w:szCs w:val="20"/>
        </w:rPr>
        <w:t xml:space="preserve"> </w:t>
      </w:r>
      <w:proofErr w:type="spellStart"/>
      <w:r w:rsidRPr="00556410">
        <w:rPr>
          <w:rFonts w:ascii="Verdana" w:hAnsi="Verdana"/>
          <w:sz w:val="20"/>
          <w:szCs w:val="20"/>
        </w:rPr>
        <w:t>предлага</w:t>
      </w:r>
      <w:proofErr w:type="spellEnd"/>
      <w:r w:rsidRPr="00556410">
        <w:rPr>
          <w:rFonts w:ascii="Verdana" w:hAnsi="Verdana"/>
          <w:sz w:val="20"/>
          <w:szCs w:val="20"/>
        </w:rPr>
        <w:t xml:space="preserve"> </w:t>
      </w:r>
      <w:proofErr w:type="spellStart"/>
      <w:r w:rsidRPr="00556410">
        <w:rPr>
          <w:rFonts w:ascii="Verdana" w:hAnsi="Verdana"/>
          <w:sz w:val="20"/>
          <w:szCs w:val="20"/>
        </w:rPr>
        <w:t>на</w:t>
      </w:r>
      <w:proofErr w:type="spellEnd"/>
      <w:r w:rsidRPr="00556410">
        <w:rPr>
          <w:rFonts w:ascii="Verdana" w:hAnsi="Verdana"/>
          <w:sz w:val="20"/>
          <w:szCs w:val="20"/>
        </w:rPr>
        <w:t xml:space="preserve"> </w:t>
      </w:r>
      <w:proofErr w:type="spellStart"/>
      <w:r w:rsidRPr="00556410">
        <w:rPr>
          <w:rFonts w:ascii="Verdana" w:hAnsi="Verdana"/>
          <w:sz w:val="20"/>
          <w:szCs w:val="20"/>
        </w:rPr>
        <w:t>възложителя</w:t>
      </w:r>
      <w:proofErr w:type="spellEnd"/>
      <w:r w:rsidRPr="00556410">
        <w:rPr>
          <w:rFonts w:ascii="Verdana" w:hAnsi="Verdana"/>
          <w:sz w:val="20"/>
          <w:szCs w:val="20"/>
        </w:rPr>
        <w:t xml:space="preserve"> </w:t>
      </w:r>
      <w:proofErr w:type="spellStart"/>
      <w:r w:rsidRPr="00556410">
        <w:rPr>
          <w:rFonts w:ascii="Verdana" w:hAnsi="Verdana"/>
          <w:sz w:val="20"/>
          <w:szCs w:val="20"/>
        </w:rPr>
        <w:t>по-ниски</w:t>
      </w:r>
      <w:proofErr w:type="spellEnd"/>
      <w:r w:rsidRPr="00556410">
        <w:rPr>
          <w:rFonts w:ascii="Verdana" w:hAnsi="Verdana"/>
          <w:sz w:val="20"/>
          <w:szCs w:val="20"/>
        </w:rPr>
        <w:t xml:space="preserve"> </w:t>
      </w:r>
      <w:proofErr w:type="spellStart"/>
      <w:r w:rsidRPr="00556410">
        <w:rPr>
          <w:rFonts w:ascii="Verdana" w:hAnsi="Verdana"/>
          <w:sz w:val="20"/>
          <w:szCs w:val="20"/>
        </w:rPr>
        <w:t>цени</w:t>
      </w:r>
      <w:proofErr w:type="spellEnd"/>
      <w:r w:rsidRPr="00556410">
        <w:rPr>
          <w:rFonts w:ascii="Verdana" w:hAnsi="Verdana"/>
          <w:sz w:val="20"/>
          <w:szCs w:val="20"/>
        </w:rPr>
        <w:t xml:space="preserve"> </w:t>
      </w:r>
      <w:proofErr w:type="spellStart"/>
      <w:r w:rsidRPr="00556410">
        <w:rPr>
          <w:rFonts w:ascii="Verdana" w:hAnsi="Verdana"/>
          <w:sz w:val="20"/>
          <w:szCs w:val="20"/>
        </w:rPr>
        <w:t>или</w:t>
      </w:r>
      <w:proofErr w:type="spellEnd"/>
      <w:r w:rsidRPr="00556410">
        <w:rPr>
          <w:rFonts w:ascii="Verdana" w:hAnsi="Verdana"/>
          <w:sz w:val="20"/>
          <w:szCs w:val="20"/>
        </w:rPr>
        <w:t xml:space="preserve"> </w:t>
      </w:r>
      <w:proofErr w:type="spellStart"/>
      <w:r w:rsidRPr="00556410">
        <w:rPr>
          <w:rFonts w:ascii="Verdana" w:hAnsi="Verdana"/>
          <w:sz w:val="20"/>
          <w:szCs w:val="20"/>
        </w:rPr>
        <w:t>по-изгодни</w:t>
      </w:r>
      <w:proofErr w:type="spellEnd"/>
      <w:r w:rsidRPr="00556410">
        <w:rPr>
          <w:rFonts w:ascii="Verdana" w:hAnsi="Verdana"/>
          <w:sz w:val="20"/>
          <w:szCs w:val="20"/>
        </w:rPr>
        <w:t xml:space="preserve"> </w:t>
      </w:r>
      <w:proofErr w:type="spellStart"/>
      <w:r w:rsidRPr="00556410">
        <w:rPr>
          <w:rFonts w:ascii="Verdana" w:hAnsi="Verdana"/>
          <w:sz w:val="20"/>
          <w:szCs w:val="20"/>
        </w:rPr>
        <w:t>за</w:t>
      </w:r>
      <w:proofErr w:type="spellEnd"/>
      <w:r w:rsidRPr="00556410">
        <w:rPr>
          <w:rFonts w:ascii="Verdana" w:hAnsi="Verdana"/>
          <w:sz w:val="20"/>
          <w:szCs w:val="20"/>
        </w:rPr>
        <w:t xml:space="preserve"> </w:t>
      </w:r>
      <w:proofErr w:type="spellStart"/>
      <w:r w:rsidRPr="00556410">
        <w:rPr>
          <w:rFonts w:ascii="Verdana" w:hAnsi="Verdana"/>
          <w:sz w:val="20"/>
          <w:szCs w:val="20"/>
        </w:rPr>
        <w:t>възложителя</w:t>
      </w:r>
      <w:proofErr w:type="spellEnd"/>
      <w:r w:rsidRPr="00556410">
        <w:rPr>
          <w:rFonts w:ascii="Verdana" w:hAnsi="Verdana"/>
          <w:sz w:val="20"/>
          <w:szCs w:val="20"/>
        </w:rPr>
        <w:t xml:space="preserve"> </w:t>
      </w:r>
      <w:proofErr w:type="spellStart"/>
      <w:r w:rsidRPr="00556410">
        <w:rPr>
          <w:rFonts w:ascii="Verdana" w:hAnsi="Verdana"/>
          <w:sz w:val="20"/>
          <w:szCs w:val="20"/>
        </w:rPr>
        <w:t>условия</w:t>
      </w:r>
      <w:proofErr w:type="spellEnd"/>
      <w:r w:rsidRPr="00556410">
        <w:rPr>
          <w:rFonts w:ascii="Verdana" w:hAnsi="Verdana"/>
          <w:sz w:val="20"/>
          <w:szCs w:val="20"/>
        </w:rPr>
        <w:t xml:space="preserve"> </w:t>
      </w:r>
      <w:proofErr w:type="spellStart"/>
      <w:r w:rsidRPr="00556410">
        <w:rPr>
          <w:rFonts w:ascii="Verdana" w:hAnsi="Verdana"/>
          <w:sz w:val="20"/>
          <w:szCs w:val="20"/>
        </w:rPr>
        <w:t>от</w:t>
      </w:r>
      <w:proofErr w:type="spellEnd"/>
      <w:r w:rsidRPr="00556410">
        <w:rPr>
          <w:rFonts w:ascii="Verdana" w:hAnsi="Verdana"/>
          <w:sz w:val="20"/>
          <w:szCs w:val="20"/>
        </w:rPr>
        <w:t xml:space="preserve"> </w:t>
      </w:r>
      <w:proofErr w:type="spellStart"/>
      <w:r w:rsidRPr="00556410">
        <w:rPr>
          <w:rFonts w:ascii="Verdana" w:hAnsi="Verdana"/>
          <w:sz w:val="20"/>
          <w:szCs w:val="20"/>
        </w:rPr>
        <w:t>заложените</w:t>
      </w:r>
      <w:proofErr w:type="spellEnd"/>
      <w:r w:rsidRPr="00556410">
        <w:rPr>
          <w:rFonts w:ascii="Verdana" w:hAnsi="Verdana"/>
          <w:sz w:val="20"/>
          <w:szCs w:val="20"/>
        </w:rPr>
        <w:t xml:space="preserve"> </w:t>
      </w:r>
      <w:proofErr w:type="spellStart"/>
      <w:r w:rsidRPr="00556410">
        <w:rPr>
          <w:rFonts w:ascii="Verdana" w:hAnsi="Verdana"/>
          <w:sz w:val="20"/>
          <w:szCs w:val="20"/>
        </w:rPr>
        <w:t>по</w:t>
      </w:r>
      <w:proofErr w:type="spellEnd"/>
      <w:r w:rsidRPr="00556410">
        <w:rPr>
          <w:rFonts w:ascii="Verdana" w:hAnsi="Verdana"/>
          <w:sz w:val="20"/>
          <w:szCs w:val="20"/>
        </w:rPr>
        <w:t xml:space="preserve"> </w:t>
      </w:r>
      <w:proofErr w:type="spellStart"/>
      <w:r w:rsidRPr="00556410">
        <w:rPr>
          <w:rFonts w:ascii="Verdana" w:hAnsi="Verdana"/>
          <w:sz w:val="20"/>
          <w:szCs w:val="20"/>
        </w:rPr>
        <w:t>договора</w:t>
      </w:r>
      <w:proofErr w:type="spellEnd"/>
      <w:r w:rsidRPr="00556410">
        <w:rPr>
          <w:rFonts w:ascii="Verdana" w:hAnsi="Verdana"/>
          <w:sz w:val="20"/>
          <w:szCs w:val="20"/>
        </w:rPr>
        <w:t xml:space="preserve"> в </w:t>
      </w:r>
      <w:proofErr w:type="spellStart"/>
      <w:r w:rsidRPr="00556410">
        <w:rPr>
          <w:rFonts w:ascii="Verdana" w:hAnsi="Verdana"/>
          <w:sz w:val="20"/>
          <w:szCs w:val="20"/>
        </w:rPr>
        <w:t>ценовата</w:t>
      </w:r>
      <w:proofErr w:type="spellEnd"/>
      <w:r w:rsidRPr="00556410">
        <w:rPr>
          <w:rFonts w:ascii="Verdana" w:hAnsi="Verdana"/>
          <w:sz w:val="20"/>
          <w:szCs w:val="20"/>
        </w:rPr>
        <w:t xml:space="preserve"> </w:t>
      </w:r>
      <w:proofErr w:type="spellStart"/>
      <w:r w:rsidRPr="00556410">
        <w:rPr>
          <w:rFonts w:ascii="Verdana" w:hAnsi="Verdana"/>
          <w:sz w:val="20"/>
          <w:szCs w:val="20"/>
        </w:rPr>
        <w:t>таблица</w:t>
      </w:r>
      <w:proofErr w:type="spellEnd"/>
      <w:r w:rsidRPr="00556410">
        <w:rPr>
          <w:rFonts w:ascii="Verdana" w:hAnsi="Verdana"/>
          <w:sz w:val="20"/>
          <w:szCs w:val="20"/>
        </w:rPr>
        <w:t xml:space="preserve">. </w:t>
      </w:r>
      <w:proofErr w:type="spellStart"/>
      <w:r w:rsidRPr="00556410">
        <w:rPr>
          <w:rFonts w:ascii="Verdana" w:hAnsi="Verdana"/>
          <w:sz w:val="20"/>
          <w:szCs w:val="20"/>
        </w:rPr>
        <w:t>Доставчикът</w:t>
      </w:r>
      <w:proofErr w:type="spellEnd"/>
      <w:r w:rsidRPr="00556410">
        <w:rPr>
          <w:rFonts w:ascii="Verdana" w:hAnsi="Verdana"/>
          <w:sz w:val="20"/>
          <w:szCs w:val="20"/>
        </w:rPr>
        <w:t xml:space="preserve"> </w:t>
      </w:r>
      <w:proofErr w:type="spellStart"/>
      <w:r w:rsidRPr="00556410">
        <w:rPr>
          <w:rFonts w:ascii="Verdana" w:hAnsi="Verdana"/>
          <w:sz w:val="20"/>
          <w:szCs w:val="20"/>
        </w:rPr>
        <w:t>изпраща</w:t>
      </w:r>
      <w:proofErr w:type="spellEnd"/>
      <w:r w:rsidRPr="00556410">
        <w:rPr>
          <w:rFonts w:ascii="Verdana" w:hAnsi="Verdana"/>
          <w:sz w:val="20"/>
          <w:szCs w:val="20"/>
        </w:rPr>
        <w:t xml:space="preserve"> </w:t>
      </w:r>
      <w:proofErr w:type="spellStart"/>
      <w:r w:rsidRPr="00556410">
        <w:rPr>
          <w:rFonts w:ascii="Verdana" w:hAnsi="Verdana"/>
          <w:sz w:val="20"/>
          <w:szCs w:val="20"/>
        </w:rPr>
        <w:t>писмено</w:t>
      </w:r>
      <w:proofErr w:type="spellEnd"/>
      <w:r w:rsidRPr="00556410">
        <w:rPr>
          <w:rFonts w:ascii="Verdana" w:hAnsi="Verdana"/>
          <w:sz w:val="20"/>
          <w:szCs w:val="20"/>
        </w:rPr>
        <w:t xml:space="preserve"> </w:t>
      </w:r>
      <w:proofErr w:type="spellStart"/>
      <w:r w:rsidRPr="00556410">
        <w:rPr>
          <w:rFonts w:ascii="Verdana" w:hAnsi="Verdana"/>
          <w:sz w:val="20"/>
          <w:szCs w:val="20"/>
        </w:rPr>
        <w:t>предложението</w:t>
      </w:r>
      <w:proofErr w:type="spellEnd"/>
      <w:r w:rsidRPr="00556410">
        <w:rPr>
          <w:rFonts w:ascii="Verdana" w:hAnsi="Verdana"/>
          <w:sz w:val="20"/>
          <w:szCs w:val="20"/>
        </w:rPr>
        <w:t xml:space="preserve"> </w:t>
      </w:r>
      <w:proofErr w:type="spellStart"/>
      <w:r w:rsidRPr="00556410">
        <w:rPr>
          <w:rFonts w:ascii="Verdana" w:hAnsi="Verdana"/>
          <w:sz w:val="20"/>
          <w:szCs w:val="20"/>
        </w:rPr>
        <w:t>си</w:t>
      </w:r>
      <w:proofErr w:type="spellEnd"/>
      <w:r w:rsidRPr="00556410">
        <w:rPr>
          <w:rFonts w:ascii="Verdana" w:hAnsi="Verdana"/>
          <w:sz w:val="20"/>
          <w:szCs w:val="20"/>
        </w:rPr>
        <w:t xml:space="preserve">, </w:t>
      </w:r>
      <w:proofErr w:type="spellStart"/>
      <w:r w:rsidRPr="00556410">
        <w:rPr>
          <w:rFonts w:ascii="Verdana" w:hAnsi="Verdana"/>
          <w:sz w:val="20"/>
          <w:szCs w:val="20"/>
        </w:rPr>
        <w:t>което</w:t>
      </w:r>
      <w:proofErr w:type="spellEnd"/>
      <w:r w:rsidRPr="00556410">
        <w:rPr>
          <w:rFonts w:ascii="Verdana" w:hAnsi="Verdana"/>
          <w:sz w:val="20"/>
          <w:szCs w:val="20"/>
        </w:rPr>
        <w:t xml:space="preserve"> </w:t>
      </w:r>
      <w:proofErr w:type="spellStart"/>
      <w:r w:rsidRPr="00556410">
        <w:rPr>
          <w:rFonts w:ascii="Verdana" w:hAnsi="Verdana"/>
          <w:sz w:val="20"/>
          <w:szCs w:val="20"/>
        </w:rPr>
        <w:t>се</w:t>
      </w:r>
      <w:proofErr w:type="spellEnd"/>
      <w:r w:rsidRPr="00556410">
        <w:rPr>
          <w:rFonts w:ascii="Verdana" w:hAnsi="Verdana"/>
          <w:sz w:val="20"/>
          <w:szCs w:val="20"/>
        </w:rPr>
        <w:t xml:space="preserve"> </w:t>
      </w:r>
      <w:proofErr w:type="spellStart"/>
      <w:r w:rsidRPr="00556410">
        <w:rPr>
          <w:rFonts w:ascii="Verdana" w:hAnsi="Verdana"/>
          <w:sz w:val="20"/>
          <w:szCs w:val="20"/>
        </w:rPr>
        <w:t>одобрява</w:t>
      </w:r>
      <w:proofErr w:type="spellEnd"/>
      <w:r w:rsidRPr="00556410">
        <w:rPr>
          <w:rFonts w:ascii="Verdana" w:hAnsi="Verdana"/>
          <w:sz w:val="20"/>
          <w:szCs w:val="20"/>
        </w:rPr>
        <w:t xml:space="preserve"> </w:t>
      </w:r>
      <w:proofErr w:type="spellStart"/>
      <w:r w:rsidRPr="00556410">
        <w:rPr>
          <w:rFonts w:ascii="Verdana" w:hAnsi="Verdana"/>
          <w:sz w:val="20"/>
          <w:szCs w:val="20"/>
        </w:rPr>
        <w:t>от</w:t>
      </w:r>
      <w:proofErr w:type="spellEnd"/>
      <w:r w:rsidRPr="00556410">
        <w:rPr>
          <w:rFonts w:ascii="Verdana" w:hAnsi="Verdana"/>
          <w:sz w:val="20"/>
          <w:szCs w:val="20"/>
        </w:rPr>
        <w:t xml:space="preserve"> </w:t>
      </w:r>
      <w:proofErr w:type="spellStart"/>
      <w:r w:rsidRPr="00556410">
        <w:rPr>
          <w:rFonts w:ascii="Verdana" w:hAnsi="Verdana"/>
          <w:sz w:val="20"/>
          <w:szCs w:val="20"/>
        </w:rPr>
        <w:t>контролиращия</w:t>
      </w:r>
      <w:proofErr w:type="spellEnd"/>
      <w:r w:rsidRPr="00556410">
        <w:rPr>
          <w:rFonts w:ascii="Verdana" w:hAnsi="Verdana"/>
          <w:sz w:val="20"/>
          <w:szCs w:val="20"/>
        </w:rPr>
        <w:t xml:space="preserve"> </w:t>
      </w:r>
      <w:proofErr w:type="spellStart"/>
      <w:r w:rsidRPr="00556410">
        <w:rPr>
          <w:rFonts w:ascii="Verdana" w:hAnsi="Verdana"/>
          <w:sz w:val="20"/>
          <w:szCs w:val="20"/>
        </w:rPr>
        <w:t>служител</w:t>
      </w:r>
      <w:proofErr w:type="spellEnd"/>
      <w:r w:rsidRPr="00556410">
        <w:rPr>
          <w:rFonts w:ascii="Verdana" w:hAnsi="Verdana"/>
          <w:sz w:val="20"/>
          <w:szCs w:val="20"/>
        </w:rPr>
        <w:t xml:space="preserve"> </w:t>
      </w:r>
      <w:proofErr w:type="spellStart"/>
      <w:r w:rsidRPr="00556410">
        <w:rPr>
          <w:rFonts w:ascii="Verdana" w:hAnsi="Verdana"/>
          <w:sz w:val="20"/>
          <w:szCs w:val="20"/>
        </w:rPr>
        <w:t>по</w:t>
      </w:r>
      <w:proofErr w:type="spellEnd"/>
      <w:r w:rsidRPr="00556410">
        <w:rPr>
          <w:rFonts w:ascii="Verdana" w:hAnsi="Verdana"/>
          <w:sz w:val="20"/>
          <w:szCs w:val="20"/>
        </w:rPr>
        <w:t xml:space="preserve"> </w:t>
      </w:r>
      <w:proofErr w:type="spellStart"/>
      <w:r w:rsidRPr="00556410">
        <w:rPr>
          <w:rFonts w:ascii="Verdana" w:hAnsi="Verdana"/>
          <w:sz w:val="20"/>
          <w:szCs w:val="20"/>
        </w:rPr>
        <w:t>договора</w:t>
      </w:r>
      <w:proofErr w:type="spellEnd"/>
      <w:r w:rsidRPr="00556410">
        <w:rPr>
          <w:rFonts w:ascii="Verdana" w:hAnsi="Verdana"/>
          <w:sz w:val="20"/>
          <w:szCs w:val="20"/>
        </w:rPr>
        <w:t xml:space="preserve"> </w:t>
      </w:r>
      <w:proofErr w:type="spellStart"/>
      <w:r w:rsidRPr="00556410">
        <w:rPr>
          <w:rFonts w:ascii="Verdana" w:hAnsi="Verdana"/>
          <w:sz w:val="20"/>
          <w:szCs w:val="20"/>
        </w:rPr>
        <w:t>от</w:t>
      </w:r>
      <w:proofErr w:type="spellEnd"/>
      <w:r w:rsidRPr="00556410">
        <w:rPr>
          <w:rFonts w:ascii="Verdana" w:hAnsi="Verdana"/>
          <w:sz w:val="20"/>
          <w:szCs w:val="20"/>
        </w:rPr>
        <w:t xml:space="preserve"> </w:t>
      </w:r>
      <w:proofErr w:type="spellStart"/>
      <w:r w:rsidRPr="00556410">
        <w:rPr>
          <w:rFonts w:ascii="Verdana" w:hAnsi="Verdana"/>
          <w:sz w:val="20"/>
          <w:szCs w:val="20"/>
        </w:rPr>
        <w:t>страна</w:t>
      </w:r>
      <w:proofErr w:type="spellEnd"/>
      <w:r w:rsidRPr="00556410">
        <w:rPr>
          <w:rFonts w:ascii="Verdana" w:hAnsi="Verdana"/>
          <w:sz w:val="20"/>
          <w:szCs w:val="20"/>
        </w:rPr>
        <w:t xml:space="preserve"> </w:t>
      </w:r>
      <w:proofErr w:type="spellStart"/>
      <w:r w:rsidRPr="00556410">
        <w:rPr>
          <w:rFonts w:ascii="Verdana" w:hAnsi="Verdana"/>
          <w:sz w:val="20"/>
          <w:szCs w:val="20"/>
        </w:rPr>
        <w:t>на</w:t>
      </w:r>
      <w:proofErr w:type="spellEnd"/>
      <w:r w:rsidRPr="00556410">
        <w:rPr>
          <w:rFonts w:ascii="Verdana" w:hAnsi="Verdana"/>
          <w:sz w:val="20"/>
          <w:szCs w:val="20"/>
        </w:rPr>
        <w:t xml:space="preserve"> </w:t>
      </w:r>
      <w:proofErr w:type="spellStart"/>
      <w:r w:rsidRPr="00556410">
        <w:rPr>
          <w:rFonts w:ascii="Verdana" w:hAnsi="Verdana"/>
          <w:sz w:val="20"/>
          <w:szCs w:val="20"/>
        </w:rPr>
        <w:t>възложителя</w:t>
      </w:r>
      <w:proofErr w:type="spellEnd"/>
      <w:r w:rsidRPr="00556410">
        <w:rPr>
          <w:rFonts w:ascii="Verdana" w:hAnsi="Verdana"/>
          <w:sz w:val="20"/>
          <w:szCs w:val="20"/>
          <w:lang w:val="bg-BG"/>
        </w:rPr>
        <w:t>.</w:t>
      </w:r>
    </w:p>
    <w:p w14:paraId="644E7ED3" w14:textId="3E1A0915" w:rsidR="00B32D84" w:rsidRPr="00556410" w:rsidRDefault="00B32D84" w:rsidP="003C6B8E">
      <w:pPr>
        <w:keepLines/>
        <w:spacing w:before="120" w:after="120"/>
        <w:ind w:left="284"/>
        <w:jc w:val="both"/>
        <w:rPr>
          <w:rFonts w:ascii="Verdana" w:hAnsi="Verdana"/>
          <w:sz w:val="20"/>
          <w:szCs w:val="20"/>
          <w:highlight w:val="yellow"/>
          <w:lang w:val="bg-BG"/>
        </w:rPr>
      </w:pPr>
    </w:p>
    <w:p w14:paraId="5C290B07" w14:textId="45C67CDC" w:rsidR="00E2165A" w:rsidRPr="00556410" w:rsidRDefault="00E2165A" w:rsidP="00556410">
      <w:pPr>
        <w:keepLines/>
        <w:numPr>
          <w:ilvl w:val="0"/>
          <w:numId w:val="19"/>
        </w:numPr>
        <w:tabs>
          <w:tab w:val="num" w:pos="720"/>
          <w:tab w:val="left" w:pos="8640"/>
        </w:tabs>
        <w:spacing w:before="120" w:after="120"/>
        <w:jc w:val="both"/>
        <w:rPr>
          <w:rFonts w:ascii="Verdana" w:hAnsi="Verdana"/>
          <w:sz w:val="20"/>
          <w:szCs w:val="20"/>
        </w:rPr>
      </w:pPr>
      <w:proofErr w:type="spellStart"/>
      <w:r w:rsidRPr="00556410">
        <w:rPr>
          <w:rFonts w:ascii="Verdana" w:hAnsi="Verdana"/>
          <w:sz w:val="20"/>
          <w:szCs w:val="20"/>
        </w:rPr>
        <w:t>Предвидените</w:t>
      </w:r>
      <w:proofErr w:type="spellEnd"/>
      <w:r w:rsidRPr="00556410">
        <w:rPr>
          <w:rFonts w:ascii="Verdana" w:hAnsi="Verdana"/>
          <w:sz w:val="20"/>
          <w:szCs w:val="20"/>
        </w:rPr>
        <w:t xml:space="preserve"> в ЗОП и в </w:t>
      </w:r>
      <w:proofErr w:type="spellStart"/>
      <w:r w:rsidRPr="00556410">
        <w:rPr>
          <w:rFonts w:ascii="Verdana" w:hAnsi="Verdana"/>
          <w:sz w:val="20"/>
          <w:szCs w:val="20"/>
        </w:rPr>
        <w:t>този</w:t>
      </w:r>
      <w:proofErr w:type="spellEnd"/>
      <w:r w:rsidRPr="00556410">
        <w:rPr>
          <w:rFonts w:ascii="Verdana" w:hAnsi="Verdana"/>
          <w:sz w:val="20"/>
          <w:szCs w:val="20"/>
        </w:rPr>
        <w:t xml:space="preserve"> </w:t>
      </w:r>
      <w:proofErr w:type="spellStart"/>
      <w:r w:rsidRPr="00556410">
        <w:rPr>
          <w:rFonts w:ascii="Verdana" w:hAnsi="Verdana"/>
          <w:sz w:val="20"/>
          <w:szCs w:val="20"/>
        </w:rPr>
        <w:t>договор</w:t>
      </w:r>
      <w:proofErr w:type="spellEnd"/>
      <w:r w:rsidRPr="00556410">
        <w:rPr>
          <w:rFonts w:ascii="Verdana" w:hAnsi="Verdana"/>
          <w:sz w:val="20"/>
          <w:szCs w:val="20"/>
        </w:rPr>
        <w:t xml:space="preserve"> </w:t>
      </w:r>
      <w:proofErr w:type="spellStart"/>
      <w:r w:rsidRPr="00556410">
        <w:rPr>
          <w:rFonts w:ascii="Verdana" w:hAnsi="Verdana"/>
          <w:sz w:val="20"/>
          <w:szCs w:val="20"/>
        </w:rPr>
        <w:t>изменения</w:t>
      </w:r>
      <w:proofErr w:type="spellEnd"/>
      <w:r w:rsidRPr="00556410">
        <w:rPr>
          <w:rFonts w:ascii="Verdana" w:hAnsi="Verdana"/>
          <w:sz w:val="20"/>
          <w:szCs w:val="20"/>
        </w:rPr>
        <w:t xml:space="preserve"> и </w:t>
      </w:r>
      <w:proofErr w:type="spellStart"/>
      <w:r w:rsidRPr="00556410">
        <w:rPr>
          <w:rFonts w:ascii="Verdana" w:hAnsi="Verdana"/>
          <w:sz w:val="20"/>
          <w:szCs w:val="20"/>
        </w:rPr>
        <w:t>опции</w:t>
      </w:r>
      <w:proofErr w:type="spellEnd"/>
      <w:r w:rsidRPr="00556410">
        <w:rPr>
          <w:rFonts w:ascii="Verdana" w:hAnsi="Verdana"/>
          <w:sz w:val="20"/>
          <w:szCs w:val="20"/>
        </w:rPr>
        <w:t xml:space="preserve"> </w:t>
      </w:r>
      <w:proofErr w:type="spellStart"/>
      <w:r w:rsidRPr="00556410">
        <w:rPr>
          <w:rFonts w:ascii="Verdana" w:hAnsi="Verdana"/>
          <w:sz w:val="20"/>
          <w:szCs w:val="20"/>
        </w:rPr>
        <w:t>се</w:t>
      </w:r>
      <w:proofErr w:type="spellEnd"/>
      <w:r w:rsidRPr="00556410">
        <w:rPr>
          <w:rFonts w:ascii="Verdana" w:hAnsi="Verdana"/>
          <w:sz w:val="20"/>
          <w:szCs w:val="20"/>
        </w:rPr>
        <w:t xml:space="preserve"> </w:t>
      </w:r>
      <w:proofErr w:type="spellStart"/>
      <w:r w:rsidRPr="00556410">
        <w:rPr>
          <w:rFonts w:ascii="Verdana" w:hAnsi="Verdana"/>
          <w:sz w:val="20"/>
          <w:szCs w:val="20"/>
        </w:rPr>
        <w:t>осъществяват</w:t>
      </w:r>
      <w:proofErr w:type="spellEnd"/>
      <w:r w:rsidRPr="00556410">
        <w:rPr>
          <w:rFonts w:ascii="Verdana" w:hAnsi="Verdana"/>
          <w:sz w:val="20"/>
          <w:szCs w:val="20"/>
          <w:lang w:val="bg-BG"/>
        </w:rPr>
        <w:t xml:space="preserve"> </w:t>
      </w:r>
      <w:proofErr w:type="spellStart"/>
      <w:r w:rsidRPr="00556410">
        <w:rPr>
          <w:rFonts w:ascii="Verdana" w:hAnsi="Verdana"/>
          <w:sz w:val="20"/>
          <w:szCs w:val="20"/>
        </w:rPr>
        <w:t>чрез</w:t>
      </w:r>
      <w:proofErr w:type="spellEnd"/>
      <w:r w:rsidRPr="00556410">
        <w:rPr>
          <w:rFonts w:ascii="Verdana" w:hAnsi="Verdana"/>
          <w:sz w:val="20"/>
          <w:szCs w:val="20"/>
        </w:rPr>
        <w:t xml:space="preserve"> </w:t>
      </w:r>
      <w:proofErr w:type="spellStart"/>
      <w:r w:rsidRPr="00556410">
        <w:rPr>
          <w:rFonts w:ascii="Verdana" w:hAnsi="Verdana"/>
          <w:sz w:val="20"/>
          <w:szCs w:val="20"/>
        </w:rPr>
        <w:t>двустранно</w:t>
      </w:r>
      <w:proofErr w:type="spellEnd"/>
      <w:r w:rsidRPr="00556410">
        <w:rPr>
          <w:rFonts w:ascii="Verdana" w:hAnsi="Verdana"/>
          <w:sz w:val="20"/>
          <w:szCs w:val="20"/>
        </w:rPr>
        <w:t xml:space="preserve"> </w:t>
      </w:r>
      <w:proofErr w:type="spellStart"/>
      <w:r w:rsidRPr="00556410">
        <w:rPr>
          <w:rFonts w:ascii="Verdana" w:hAnsi="Verdana"/>
          <w:sz w:val="20"/>
          <w:szCs w:val="20"/>
        </w:rPr>
        <w:t>подписани</w:t>
      </w:r>
      <w:proofErr w:type="spellEnd"/>
      <w:r w:rsidRPr="00556410">
        <w:rPr>
          <w:rFonts w:ascii="Verdana" w:hAnsi="Verdana"/>
          <w:sz w:val="20"/>
          <w:szCs w:val="20"/>
        </w:rPr>
        <w:t xml:space="preserve"> </w:t>
      </w:r>
      <w:proofErr w:type="spellStart"/>
      <w:r w:rsidRPr="00556410">
        <w:rPr>
          <w:rFonts w:ascii="Verdana" w:hAnsi="Verdana"/>
          <w:sz w:val="20"/>
          <w:szCs w:val="20"/>
        </w:rPr>
        <w:t>споразумения</w:t>
      </w:r>
      <w:proofErr w:type="spellEnd"/>
      <w:r w:rsidRPr="00556410">
        <w:rPr>
          <w:rFonts w:ascii="Verdana" w:hAnsi="Verdana"/>
          <w:sz w:val="20"/>
          <w:szCs w:val="20"/>
        </w:rPr>
        <w:t xml:space="preserve"> </w:t>
      </w:r>
      <w:proofErr w:type="spellStart"/>
      <w:r w:rsidRPr="00556410">
        <w:rPr>
          <w:rFonts w:ascii="Verdana" w:hAnsi="Verdana"/>
          <w:sz w:val="20"/>
          <w:szCs w:val="20"/>
        </w:rPr>
        <w:t>между</w:t>
      </w:r>
      <w:proofErr w:type="spellEnd"/>
      <w:r w:rsidRPr="00556410">
        <w:rPr>
          <w:rFonts w:ascii="Verdana" w:hAnsi="Verdana"/>
          <w:sz w:val="20"/>
          <w:szCs w:val="20"/>
        </w:rPr>
        <w:t xml:space="preserve"> </w:t>
      </w:r>
      <w:proofErr w:type="spellStart"/>
      <w:r w:rsidRPr="00556410">
        <w:rPr>
          <w:rFonts w:ascii="Verdana" w:hAnsi="Verdana"/>
          <w:sz w:val="20"/>
          <w:szCs w:val="20"/>
        </w:rPr>
        <w:t>страните</w:t>
      </w:r>
      <w:proofErr w:type="spellEnd"/>
      <w:r w:rsidRPr="00556410">
        <w:rPr>
          <w:rFonts w:ascii="Verdana" w:hAnsi="Verdana"/>
          <w:sz w:val="20"/>
          <w:szCs w:val="20"/>
        </w:rPr>
        <w:t>.</w:t>
      </w:r>
    </w:p>
    <w:p w14:paraId="5B74B80B" w14:textId="7E1A9091" w:rsidR="00E2165A" w:rsidRPr="00475B8B" w:rsidRDefault="00E2165A" w:rsidP="0068606A">
      <w:pPr>
        <w:pStyle w:val="CommentText"/>
        <w:jc w:val="both"/>
        <w:rPr>
          <w:rFonts w:ascii="Verdana" w:hAnsi="Verdana"/>
          <w:color w:val="0070C0"/>
          <w:lang w:val="bg-BG"/>
        </w:rPr>
      </w:pPr>
    </w:p>
    <w:p w14:paraId="016BA9C9" w14:textId="7012318D" w:rsidR="00D26500" w:rsidRPr="00C62D29" w:rsidRDefault="00F81B96" w:rsidP="00556410">
      <w:pPr>
        <w:keepLines/>
        <w:numPr>
          <w:ilvl w:val="0"/>
          <w:numId w:val="19"/>
        </w:numPr>
        <w:tabs>
          <w:tab w:val="num" w:pos="720"/>
          <w:tab w:val="left" w:pos="8640"/>
        </w:tabs>
        <w:spacing w:before="120" w:after="120"/>
        <w:jc w:val="both"/>
        <w:rPr>
          <w:rFonts w:ascii="Verdana" w:hAnsi="Verdana"/>
          <w:sz w:val="20"/>
          <w:szCs w:val="20"/>
          <w:lang w:val="bg-BG"/>
        </w:rPr>
      </w:pPr>
      <w:r w:rsidRPr="002730B2">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w:t>
      </w:r>
      <w:r w:rsidR="00507A0E" w:rsidRPr="00C62D29">
        <w:rPr>
          <w:rFonts w:ascii="Verdana" w:hAnsi="Verdana" w:cs="Tahoma"/>
          <w:color w:val="000000"/>
          <w:sz w:val="20"/>
          <w:szCs w:val="20"/>
          <w:lang w:val="bg-BG"/>
        </w:rPr>
        <w:t xml:space="preserve">изпълнението на поръчката </w:t>
      </w:r>
      <w:r w:rsidRPr="00C62D29">
        <w:rPr>
          <w:rFonts w:ascii="Verdana" w:hAnsi="Verdana" w:cs="Tahoma"/>
          <w:color w:val="000000"/>
          <w:sz w:val="20"/>
          <w:szCs w:val="20"/>
          <w:lang w:val="bg-BG"/>
        </w:rPr>
        <w:t>доставчикът</w:t>
      </w:r>
      <w:r w:rsidR="00507A0E" w:rsidRPr="00C62D29">
        <w:rPr>
          <w:rFonts w:ascii="Verdana" w:hAnsi="Verdana" w:cs="Tahoma"/>
          <w:color w:val="000000"/>
          <w:sz w:val="20"/>
          <w:szCs w:val="20"/>
          <w:lang w:val="bg-BG"/>
        </w:rPr>
        <w:t xml:space="preserve"> и третото лице, чийто капацитет </w:t>
      </w:r>
      <w:r w:rsidR="00D104E6" w:rsidRPr="00C62D29">
        <w:rPr>
          <w:rFonts w:ascii="Verdana" w:hAnsi="Verdana" w:cs="Tahoma"/>
          <w:color w:val="000000"/>
          <w:sz w:val="20"/>
          <w:szCs w:val="20"/>
          <w:lang w:val="bg-BG"/>
        </w:rPr>
        <w:t>е</w:t>
      </w:r>
      <w:r w:rsidR="00507A0E" w:rsidRPr="00C62D29">
        <w:rPr>
          <w:rFonts w:ascii="Verdana" w:hAnsi="Verdana" w:cs="Tahoma"/>
          <w:color w:val="000000"/>
          <w:sz w:val="20"/>
          <w:szCs w:val="20"/>
          <w:lang w:val="bg-BG"/>
        </w:rPr>
        <w:t xml:space="preserve"> използва</w:t>
      </w:r>
      <w:r w:rsidR="00D104E6" w:rsidRPr="00C62D29">
        <w:rPr>
          <w:rFonts w:ascii="Verdana" w:hAnsi="Verdana" w:cs="Tahoma"/>
          <w:color w:val="000000"/>
          <w:sz w:val="20"/>
          <w:szCs w:val="20"/>
          <w:lang w:val="bg-BG"/>
        </w:rPr>
        <w:t>н</w:t>
      </w:r>
      <w:r w:rsidR="00507A0E" w:rsidRPr="00C62D29">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C62D29">
        <w:rPr>
          <w:rFonts w:ascii="Verdana" w:hAnsi="Verdana" w:cs="Tahoma"/>
          <w:color w:val="000000"/>
          <w:sz w:val="20"/>
          <w:szCs w:val="20"/>
          <w:lang w:val="bg-BG"/>
        </w:rPr>
        <w:t>,</w:t>
      </w:r>
      <w:r w:rsidR="00507A0E" w:rsidRPr="00C62D29">
        <w:rPr>
          <w:rFonts w:ascii="Verdana" w:hAnsi="Verdana" w:cs="Tahoma"/>
          <w:color w:val="000000"/>
          <w:sz w:val="20"/>
          <w:szCs w:val="20"/>
          <w:lang w:val="bg-BG"/>
        </w:rPr>
        <w:t xml:space="preserve"> </w:t>
      </w:r>
      <w:r w:rsidR="00507A0E" w:rsidRPr="00C62D29">
        <w:rPr>
          <w:rFonts w:ascii="Verdana" w:hAnsi="Verdana" w:cs="Tahoma"/>
          <w:b/>
          <w:color w:val="000000"/>
          <w:sz w:val="20"/>
          <w:szCs w:val="20"/>
          <w:lang w:val="bg-BG"/>
        </w:rPr>
        <w:t>носят солидарна отговорност</w:t>
      </w:r>
      <w:r w:rsidR="00D104E6" w:rsidRPr="00C62D29">
        <w:rPr>
          <w:rFonts w:ascii="Verdana" w:hAnsi="Verdana" w:cs="Tahoma"/>
          <w:b/>
          <w:color w:val="000000"/>
          <w:sz w:val="20"/>
          <w:szCs w:val="20"/>
          <w:lang w:val="bg-BG"/>
        </w:rPr>
        <w:t>.</w:t>
      </w:r>
    </w:p>
    <w:p w14:paraId="10840515" w14:textId="0503DA59" w:rsidR="00D44D49" w:rsidRPr="00475B8B" w:rsidRDefault="00D44D49" w:rsidP="00556410">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475B8B">
        <w:rPr>
          <w:rFonts w:ascii="Verdana" w:hAnsi="Verdana"/>
          <w:sz w:val="20"/>
          <w:szCs w:val="20"/>
          <w:lang w:val="bg-BG"/>
        </w:rPr>
        <w:t>подизпълнение</w:t>
      </w:r>
      <w:proofErr w:type="spellEnd"/>
      <w:r w:rsidRPr="00475B8B">
        <w:rPr>
          <w:rFonts w:ascii="Verdana" w:hAnsi="Verdana"/>
          <w:sz w:val="20"/>
          <w:szCs w:val="20"/>
          <w:lang w:val="bg-BG"/>
        </w:rPr>
        <w:t>.</w:t>
      </w:r>
    </w:p>
    <w:p w14:paraId="10840516" w14:textId="04CDAE2C" w:rsidR="00D44D49" w:rsidRPr="00556410" w:rsidRDefault="00556410" w:rsidP="00556410">
      <w:pPr>
        <w:keepLines/>
        <w:spacing w:before="120" w:after="120"/>
        <w:jc w:val="both"/>
        <w:rPr>
          <w:rFonts w:ascii="Verdana" w:hAnsi="Verdana"/>
          <w:sz w:val="20"/>
          <w:szCs w:val="20"/>
          <w:lang w:val="bg-BG"/>
        </w:rPr>
      </w:pPr>
      <w:bookmarkStart w:id="3" w:name="_Ref534250083"/>
      <w:bookmarkStart w:id="4" w:name="_Ref534250586"/>
      <w:r>
        <w:rPr>
          <w:rFonts w:ascii="Verdana" w:hAnsi="Verdana"/>
          <w:b/>
          <w:sz w:val="20"/>
          <w:szCs w:val="20"/>
          <w:lang w:val="bg-BG"/>
        </w:rPr>
        <w:t>16.</w:t>
      </w:r>
      <w:r w:rsidR="00D44D49" w:rsidRPr="00556410">
        <w:rPr>
          <w:rFonts w:ascii="Verdana" w:hAnsi="Verdana"/>
          <w:b/>
          <w:sz w:val="20"/>
          <w:szCs w:val="20"/>
          <w:lang w:val="bg-BG"/>
        </w:rPr>
        <w:t>*</w:t>
      </w:r>
      <w:r w:rsidR="00D44D49" w:rsidRPr="00556410">
        <w:rPr>
          <w:rFonts w:ascii="Verdana" w:hAnsi="Verdana"/>
          <w:sz w:val="20"/>
          <w:szCs w:val="20"/>
          <w:lang w:val="bg-BG"/>
        </w:rPr>
        <w:t xml:space="preserve"> Контролиращ служител по договора от страна на Възложителя: ...............................................................................................................</w:t>
      </w:r>
    </w:p>
    <w:p w14:paraId="10840517" w14:textId="0ED319DA" w:rsidR="00D44D49" w:rsidRPr="00556410" w:rsidRDefault="00556410" w:rsidP="00556410">
      <w:pPr>
        <w:keepLines/>
        <w:spacing w:before="120" w:after="120"/>
        <w:jc w:val="both"/>
        <w:rPr>
          <w:rFonts w:ascii="Verdana" w:hAnsi="Verdana"/>
          <w:sz w:val="20"/>
          <w:szCs w:val="20"/>
          <w:lang w:val="bg-BG"/>
        </w:rPr>
      </w:pPr>
      <w:r>
        <w:rPr>
          <w:rFonts w:ascii="Verdana" w:hAnsi="Verdana"/>
          <w:b/>
          <w:sz w:val="20"/>
          <w:szCs w:val="20"/>
          <w:lang w:val="bg-BG"/>
        </w:rPr>
        <w:t>17.</w:t>
      </w:r>
      <w:r w:rsidR="00D44D49" w:rsidRPr="00556410">
        <w:rPr>
          <w:rFonts w:ascii="Verdana" w:hAnsi="Verdana"/>
          <w:b/>
          <w:sz w:val="20"/>
          <w:szCs w:val="20"/>
          <w:lang w:val="bg-BG"/>
        </w:rPr>
        <w:t>*</w:t>
      </w:r>
      <w:r w:rsidR="00D44D49" w:rsidRPr="00556410">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77777777" w:rsidR="00D44D49" w:rsidRPr="00475B8B" w:rsidRDefault="00D44D49" w:rsidP="00E358DA">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114E691D" w14:textId="77777777" w:rsidR="008E021B" w:rsidRPr="0068606A" w:rsidRDefault="008E021B" w:rsidP="008E021B">
      <w:pPr>
        <w:numPr>
          <w:ilvl w:val="2"/>
          <w:numId w:val="76"/>
        </w:numPr>
        <w:tabs>
          <w:tab w:val="clear" w:pos="2160"/>
          <w:tab w:val="num" w:pos="0"/>
        </w:tabs>
        <w:jc w:val="both"/>
        <w:rPr>
          <w:rFonts w:ascii="Verdana" w:hAnsi="Verdana"/>
          <w:b/>
          <w:sz w:val="20"/>
          <w:szCs w:val="20"/>
          <w:lang w:val="bg-BG"/>
        </w:rPr>
      </w:pPr>
      <w:r w:rsidRPr="0068606A">
        <w:rPr>
          <w:rFonts w:ascii="Verdana" w:hAnsi="Verdana"/>
          <w:b/>
          <w:sz w:val="20"/>
          <w:szCs w:val="20"/>
          <w:lang w:val="bg-BG"/>
        </w:rPr>
        <w:lastRenderedPageBreak/>
        <w:t>ПРЕДМЕТ НА ДОГОВОРА</w:t>
      </w:r>
    </w:p>
    <w:p w14:paraId="0823349C" w14:textId="77777777" w:rsidR="008E021B" w:rsidRPr="0068606A" w:rsidRDefault="008E021B" w:rsidP="008E021B">
      <w:pPr>
        <w:rPr>
          <w:rFonts w:ascii="Verdana" w:hAnsi="Verdana"/>
          <w:b/>
          <w:sz w:val="20"/>
          <w:szCs w:val="20"/>
          <w:lang w:val="bg-BG"/>
        </w:rPr>
      </w:pPr>
    </w:p>
    <w:p w14:paraId="49A60B8E" w14:textId="58CA5899" w:rsidR="008E021B" w:rsidRPr="0068606A" w:rsidRDefault="008E021B" w:rsidP="008E021B">
      <w:pPr>
        <w:numPr>
          <w:ilvl w:val="1"/>
          <w:numId w:val="77"/>
        </w:numPr>
        <w:jc w:val="both"/>
        <w:rPr>
          <w:rFonts w:ascii="Verdana" w:hAnsi="Verdana"/>
          <w:sz w:val="20"/>
          <w:szCs w:val="20"/>
          <w:lang w:val="bg-BG"/>
        </w:rPr>
      </w:pPr>
      <w:r w:rsidRPr="0068606A">
        <w:rPr>
          <w:rFonts w:ascii="Verdana" w:hAnsi="Verdana"/>
          <w:sz w:val="20"/>
          <w:szCs w:val="20"/>
          <w:lang w:val="bg-BG"/>
        </w:rPr>
        <w:t xml:space="preserve">Предмет на договора е доставката на </w:t>
      </w:r>
      <w:proofErr w:type="spellStart"/>
      <w:r w:rsidRPr="0068606A">
        <w:rPr>
          <w:rFonts w:ascii="Verdana" w:hAnsi="Verdana"/>
          <w:sz w:val="20"/>
          <w:szCs w:val="20"/>
          <w:lang w:val="bg-BG"/>
        </w:rPr>
        <w:t>фланшови</w:t>
      </w:r>
      <w:proofErr w:type="spellEnd"/>
      <w:r w:rsidRPr="0068606A">
        <w:rPr>
          <w:rFonts w:ascii="Verdana" w:hAnsi="Verdana"/>
          <w:sz w:val="20"/>
          <w:szCs w:val="20"/>
          <w:lang w:val="bg-BG"/>
        </w:rPr>
        <w:t xml:space="preserve"> спирателни кранове и </w:t>
      </w:r>
      <w:proofErr w:type="spellStart"/>
      <w:r w:rsidRPr="0068606A">
        <w:rPr>
          <w:rFonts w:ascii="Verdana" w:hAnsi="Verdana"/>
          <w:sz w:val="20"/>
          <w:szCs w:val="20"/>
          <w:lang w:val="bg-BG"/>
        </w:rPr>
        <w:t>фланшови</w:t>
      </w:r>
      <w:proofErr w:type="spellEnd"/>
      <w:r w:rsidRPr="0068606A">
        <w:rPr>
          <w:rFonts w:ascii="Verdana" w:hAnsi="Verdana"/>
          <w:sz w:val="20"/>
          <w:szCs w:val="20"/>
          <w:lang w:val="bg-BG"/>
        </w:rPr>
        <w:t xml:space="preserve"> спирателни кранове в комплект с електро </w:t>
      </w:r>
      <w:proofErr w:type="spellStart"/>
      <w:r w:rsidRPr="0068606A">
        <w:rPr>
          <w:rFonts w:ascii="Verdana" w:hAnsi="Verdana"/>
          <w:sz w:val="20"/>
          <w:szCs w:val="20"/>
          <w:lang w:val="bg-BG"/>
        </w:rPr>
        <w:t>задвижка</w:t>
      </w:r>
      <w:proofErr w:type="spellEnd"/>
      <w:r w:rsidR="00CB0852" w:rsidRPr="0068606A">
        <w:rPr>
          <w:rFonts w:ascii="Verdana" w:hAnsi="Verdana"/>
          <w:sz w:val="20"/>
          <w:szCs w:val="20"/>
          <w:lang w:val="bg-BG"/>
        </w:rPr>
        <w:t>,</w:t>
      </w:r>
      <w:r w:rsidRPr="0068606A">
        <w:rPr>
          <w:rFonts w:ascii="Verdana" w:hAnsi="Verdana"/>
          <w:sz w:val="20"/>
          <w:szCs w:val="20"/>
          <w:lang w:val="bg-BG"/>
        </w:rPr>
        <w:t xml:space="preserve"> в зависимост от обособената позиция от обществената поръчка</w:t>
      </w:r>
      <w:r w:rsidR="00CB0852" w:rsidRPr="0068606A">
        <w:rPr>
          <w:rFonts w:ascii="Verdana" w:hAnsi="Verdana"/>
          <w:sz w:val="20"/>
          <w:szCs w:val="20"/>
          <w:lang w:val="bg-BG"/>
        </w:rPr>
        <w:t>, за която е сключен</w:t>
      </w:r>
      <w:r w:rsidRPr="0068606A">
        <w:rPr>
          <w:rFonts w:ascii="Verdana" w:hAnsi="Verdana"/>
          <w:sz w:val="20"/>
          <w:szCs w:val="20"/>
          <w:lang w:val="bg-BG"/>
        </w:rPr>
        <w:t>:</w:t>
      </w:r>
    </w:p>
    <w:p w14:paraId="021619FC" w14:textId="77777777" w:rsidR="008E021B" w:rsidRPr="0068606A" w:rsidRDefault="008E021B" w:rsidP="008E021B">
      <w:pPr>
        <w:numPr>
          <w:ilvl w:val="2"/>
          <w:numId w:val="77"/>
        </w:numPr>
        <w:ind w:left="1134" w:firstLine="142"/>
        <w:jc w:val="both"/>
        <w:rPr>
          <w:rFonts w:ascii="Verdana" w:hAnsi="Verdana"/>
          <w:sz w:val="20"/>
          <w:szCs w:val="20"/>
          <w:lang w:val="bg-BG"/>
        </w:rPr>
      </w:pPr>
      <w:r w:rsidRPr="0068606A">
        <w:rPr>
          <w:rFonts w:ascii="Verdana" w:hAnsi="Verdana"/>
          <w:sz w:val="20"/>
          <w:szCs w:val="20"/>
          <w:lang w:val="bg-BG"/>
        </w:rPr>
        <w:t xml:space="preserve">Обособена позиция 1: Доставка на </w:t>
      </w:r>
      <w:proofErr w:type="spellStart"/>
      <w:r w:rsidRPr="0068606A">
        <w:rPr>
          <w:rFonts w:ascii="Verdana" w:hAnsi="Verdana"/>
          <w:sz w:val="20"/>
          <w:szCs w:val="20"/>
          <w:lang w:val="bg-BG"/>
        </w:rPr>
        <w:t>фланшови</w:t>
      </w:r>
      <w:proofErr w:type="spellEnd"/>
      <w:r w:rsidRPr="0068606A">
        <w:rPr>
          <w:rFonts w:ascii="Verdana" w:hAnsi="Verdana"/>
          <w:sz w:val="20"/>
          <w:szCs w:val="20"/>
          <w:lang w:val="bg-BG"/>
        </w:rPr>
        <w:t xml:space="preserve"> спирателни кранове;</w:t>
      </w:r>
    </w:p>
    <w:p w14:paraId="24EF9265" w14:textId="77777777" w:rsidR="008E021B" w:rsidRPr="0068606A" w:rsidRDefault="008E021B" w:rsidP="008E021B">
      <w:pPr>
        <w:numPr>
          <w:ilvl w:val="2"/>
          <w:numId w:val="77"/>
        </w:numPr>
        <w:ind w:left="1276" w:firstLine="0"/>
        <w:jc w:val="both"/>
        <w:rPr>
          <w:rFonts w:ascii="Verdana" w:hAnsi="Verdana"/>
          <w:sz w:val="20"/>
          <w:szCs w:val="20"/>
          <w:lang w:val="bg-BG"/>
        </w:rPr>
      </w:pPr>
      <w:r w:rsidRPr="0068606A">
        <w:rPr>
          <w:rFonts w:ascii="Verdana" w:hAnsi="Verdana"/>
          <w:sz w:val="20"/>
          <w:szCs w:val="20"/>
          <w:lang w:val="bg-BG"/>
        </w:rPr>
        <w:t xml:space="preserve">Обособена позиция </w:t>
      </w:r>
      <w:r w:rsidRPr="0068606A">
        <w:rPr>
          <w:rFonts w:ascii="Verdana" w:hAnsi="Verdana"/>
          <w:sz w:val="20"/>
          <w:szCs w:val="20"/>
          <w:lang w:val="en-US"/>
        </w:rPr>
        <w:t>2</w:t>
      </w:r>
      <w:r w:rsidRPr="0068606A">
        <w:rPr>
          <w:rFonts w:ascii="Verdana" w:hAnsi="Verdana"/>
          <w:sz w:val="20"/>
          <w:szCs w:val="20"/>
          <w:lang w:val="bg-BG"/>
        </w:rPr>
        <w:t xml:space="preserve">: Доставка на </w:t>
      </w:r>
      <w:proofErr w:type="spellStart"/>
      <w:r w:rsidRPr="0068606A">
        <w:rPr>
          <w:rFonts w:ascii="Verdana" w:hAnsi="Verdana"/>
          <w:sz w:val="20"/>
          <w:szCs w:val="20"/>
          <w:lang w:val="bg-BG"/>
        </w:rPr>
        <w:t>фланшови</w:t>
      </w:r>
      <w:proofErr w:type="spellEnd"/>
      <w:r w:rsidRPr="0068606A">
        <w:rPr>
          <w:rFonts w:ascii="Verdana" w:hAnsi="Verdana"/>
          <w:sz w:val="20"/>
          <w:szCs w:val="20"/>
          <w:lang w:val="bg-BG"/>
        </w:rPr>
        <w:t xml:space="preserve"> спирателни кранове в комплект с електро </w:t>
      </w:r>
      <w:proofErr w:type="spellStart"/>
      <w:r w:rsidRPr="0068606A">
        <w:rPr>
          <w:rFonts w:ascii="Verdana" w:hAnsi="Verdana"/>
          <w:sz w:val="20"/>
          <w:szCs w:val="20"/>
          <w:lang w:val="bg-BG"/>
        </w:rPr>
        <w:t>задвижка</w:t>
      </w:r>
      <w:proofErr w:type="spellEnd"/>
    </w:p>
    <w:p w14:paraId="15CFE8DD" w14:textId="77777777" w:rsidR="008E021B" w:rsidRPr="0068606A" w:rsidRDefault="008E021B" w:rsidP="008E021B">
      <w:pPr>
        <w:jc w:val="both"/>
        <w:rPr>
          <w:rFonts w:ascii="Verdana" w:hAnsi="Verdana"/>
          <w:sz w:val="20"/>
          <w:szCs w:val="20"/>
          <w:lang w:val="bg-BG"/>
        </w:rPr>
      </w:pPr>
    </w:p>
    <w:p w14:paraId="64252B4B" w14:textId="3526869F" w:rsidR="008E021B" w:rsidRPr="0068606A" w:rsidRDefault="00CB0852" w:rsidP="008E021B">
      <w:pPr>
        <w:numPr>
          <w:ilvl w:val="1"/>
          <w:numId w:val="77"/>
        </w:numPr>
        <w:jc w:val="both"/>
        <w:rPr>
          <w:rFonts w:ascii="Verdana" w:hAnsi="Verdana"/>
          <w:sz w:val="20"/>
          <w:szCs w:val="20"/>
          <w:lang w:val="bg-BG"/>
        </w:rPr>
      </w:pPr>
      <w:r w:rsidRPr="0068606A">
        <w:rPr>
          <w:rFonts w:ascii="Verdana" w:hAnsi="Verdana"/>
          <w:sz w:val="20"/>
          <w:szCs w:val="20"/>
          <w:lang w:val="bg-BG"/>
        </w:rPr>
        <w:t>С</w:t>
      </w:r>
      <w:r w:rsidR="008E021B" w:rsidRPr="0068606A">
        <w:rPr>
          <w:rFonts w:ascii="Verdana" w:hAnsi="Verdana"/>
          <w:sz w:val="20"/>
          <w:szCs w:val="20"/>
          <w:lang w:val="bg-BG"/>
        </w:rPr>
        <w:t>токи</w:t>
      </w:r>
      <w:r w:rsidRPr="0068606A">
        <w:rPr>
          <w:rFonts w:ascii="Verdana" w:hAnsi="Verdana"/>
          <w:sz w:val="20"/>
          <w:szCs w:val="20"/>
          <w:lang w:val="bg-BG"/>
        </w:rPr>
        <w:t>те</w:t>
      </w:r>
      <w:r w:rsidR="008E021B" w:rsidRPr="0068606A">
        <w:rPr>
          <w:rFonts w:ascii="Verdana" w:hAnsi="Verdana"/>
          <w:sz w:val="20"/>
          <w:szCs w:val="20"/>
          <w:lang w:val="bg-BG"/>
        </w:rPr>
        <w:t>, предмет на Договора</w:t>
      </w:r>
      <w:r w:rsidRPr="0068606A">
        <w:rPr>
          <w:rFonts w:ascii="Verdana" w:hAnsi="Verdana"/>
          <w:sz w:val="20"/>
          <w:szCs w:val="20"/>
          <w:lang w:val="bg-BG"/>
        </w:rPr>
        <w:t>,</w:t>
      </w:r>
      <w:r w:rsidR="008E021B" w:rsidRPr="0068606A">
        <w:rPr>
          <w:rFonts w:ascii="Verdana" w:hAnsi="Verdana"/>
          <w:sz w:val="20"/>
          <w:szCs w:val="20"/>
          <w:lang w:val="bg-BG"/>
        </w:rPr>
        <w:t xml:space="preserve"> са посочени в Ценови таблици за всяка </w:t>
      </w:r>
      <w:r w:rsidRPr="0068606A">
        <w:rPr>
          <w:rFonts w:ascii="Verdana" w:hAnsi="Verdana"/>
          <w:sz w:val="20"/>
          <w:szCs w:val="20"/>
          <w:lang w:val="bg-BG"/>
        </w:rPr>
        <w:t xml:space="preserve">от </w:t>
      </w:r>
      <w:r w:rsidR="008E021B" w:rsidRPr="0068606A">
        <w:rPr>
          <w:rFonts w:ascii="Verdana" w:hAnsi="Verdana"/>
          <w:sz w:val="20"/>
          <w:szCs w:val="20"/>
          <w:lang w:val="bg-BG"/>
        </w:rPr>
        <w:t>обособен</w:t>
      </w:r>
      <w:r w:rsidRPr="0068606A">
        <w:rPr>
          <w:rFonts w:ascii="Verdana" w:hAnsi="Verdana"/>
          <w:sz w:val="20"/>
          <w:szCs w:val="20"/>
          <w:lang w:val="bg-BG"/>
        </w:rPr>
        <w:t>ите</w:t>
      </w:r>
      <w:r w:rsidR="008E021B" w:rsidRPr="0068606A">
        <w:rPr>
          <w:rFonts w:ascii="Verdana" w:hAnsi="Verdana"/>
          <w:sz w:val="20"/>
          <w:szCs w:val="20"/>
          <w:lang w:val="bg-BG"/>
        </w:rPr>
        <w:t xml:space="preserve"> позици</w:t>
      </w:r>
      <w:r w:rsidRPr="0068606A">
        <w:rPr>
          <w:rFonts w:ascii="Verdana" w:hAnsi="Verdana"/>
          <w:sz w:val="20"/>
          <w:szCs w:val="20"/>
          <w:lang w:val="bg-BG"/>
        </w:rPr>
        <w:t>и</w:t>
      </w:r>
      <w:r w:rsidR="008E021B" w:rsidRPr="0068606A">
        <w:rPr>
          <w:rFonts w:ascii="Verdana" w:hAnsi="Verdana"/>
          <w:sz w:val="20"/>
          <w:szCs w:val="20"/>
          <w:lang w:val="bg-BG"/>
        </w:rPr>
        <w:t xml:space="preserve"> в Раздел Б: Цени и Данни.</w:t>
      </w:r>
    </w:p>
    <w:p w14:paraId="2ED48865" w14:textId="77777777" w:rsidR="008E021B" w:rsidRPr="0068606A" w:rsidRDefault="008E021B" w:rsidP="008E021B">
      <w:pPr>
        <w:jc w:val="both"/>
        <w:rPr>
          <w:rFonts w:ascii="Verdana" w:hAnsi="Verdana"/>
          <w:sz w:val="20"/>
          <w:szCs w:val="20"/>
          <w:lang w:val="bg-BG"/>
        </w:rPr>
      </w:pPr>
    </w:p>
    <w:p w14:paraId="2A8163DC" w14:textId="22075F46" w:rsidR="008E021B" w:rsidRPr="0068606A" w:rsidRDefault="008E021B" w:rsidP="008E021B">
      <w:pPr>
        <w:numPr>
          <w:ilvl w:val="1"/>
          <w:numId w:val="77"/>
        </w:numPr>
        <w:jc w:val="both"/>
        <w:rPr>
          <w:rFonts w:ascii="Verdana" w:hAnsi="Verdana"/>
          <w:sz w:val="20"/>
          <w:szCs w:val="20"/>
          <w:lang w:val="bg-BG"/>
        </w:rPr>
      </w:pPr>
      <w:r w:rsidRPr="0068606A">
        <w:rPr>
          <w:rFonts w:ascii="Verdana" w:hAnsi="Verdana"/>
          <w:b/>
          <w:sz w:val="20"/>
          <w:szCs w:val="20"/>
          <w:lang w:val="bg-BG"/>
        </w:rPr>
        <w:t>Място на доставка:</w:t>
      </w:r>
      <w:r w:rsidRPr="0068606A">
        <w:rPr>
          <w:rFonts w:ascii="Verdana" w:hAnsi="Verdana"/>
          <w:sz w:val="20"/>
          <w:szCs w:val="20"/>
          <w:lang w:val="bg-BG"/>
        </w:rPr>
        <w:t xml:space="preserve"> складове на “Софийска вода” АД, </w:t>
      </w:r>
      <w:proofErr w:type="spellStart"/>
      <w:r w:rsidRPr="0068606A">
        <w:rPr>
          <w:rFonts w:ascii="Verdana" w:hAnsi="Verdana"/>
          <w:sz w:val="20"/>
          <w:szCs w:val="20"/>
          <w:lang w:val="bg-BG"/>
        </w:rPr>
        <w:t>находящи</w:t>
      </w:r>
      <w:proofErr w:type="spellEnd"/>
      <w:r w:rsidRPr="0068606A">
        <w:rPr>
          <w:rFonts w:ascii="Verdana" w:hAnsi="Verdana"/>
          <w:sz w:val="20"/>
          <w:szCs w:val="20"/>
          <w:lang w:val="bg-BG"/>
        </w:rPr>
        <w:t xml:space="preserve"> се на адрес: гр. София, Военна рампа, бул. Илиянци №17. По инструкции на Възложителя, Доставчикът доставя </w:t>
      </w:r>
      <w:r w:rsidR="00CB0852" w:rsidRPr="0068606A">
        <w:rPr>
          <w:rFonts w:ascii="Verdana" w:hAnsi="Verdana"/>
          <w:sz w:val="20"/>
          <w:szCs w:val="20"/>
          <w:lang w:val="bg-BG"/>
        </w:rPr>
        <w:t>до</w:t>
      </w:r>
      <w:r w:rsidRPr="0068606A">
        <w:rPr>
          <w:rFonts w:ascii="Verdana" w:hAnsi="Verdana"/>
          <w:sz w:val="20"/>
          <w:szCs w:val="20"/>
          <w:lang w:val="bg-BG"/>
        </w:rPr>
        <w:t xml:space="preserve"> други обекти на територията на гр. София.</w:t>
      </w:r>
    </w:p>
    <w:p w14:paraId="40E0B3BE" w14:textId="77777777" w:rsidR="008E021B" w:rsidRPr="0068606A" w:rsidRDefault="008E021B" w:rsidP="008E021B">
      <w:pPr>
        <w:jc w:val="both"/>
        <w:rPr>
          <w:rFonts w:ascii="Verdana" w:hAnsi="Verdana"/>
          <w:sz w:val="20"/>
          <w:szCs w:val="20"/>
          <w:lang w:val="bg-BG"/>
        </w:rPr>
      </w:pPr>
    </w:p>
    <w:p w14:paraId="075C66CB" w14:textId="04D8ABB1" w:rsidR="008E021B" w:rsidRPr="0068606A" w:rsidRDefault="006E1C96" w:rsidP="008E021B">
      <w:pPr>
        <w:numPr>
          <w:ilvl w:val="1"/>
          <w:numId w:val="77"/>
        </w:numPr>
        <w:tabs>
          <w:tab w:val="num" w:pos="1440"/>
        </w:tabs>
        <w:jc w:val="both"/>
        <w:rPr>
          <w:rFonts w:ascii="Verdana" w:hAnsi="Verdana"/>
          <w:sz w:val="20"/>
          <w:szCs w:val="20"/>
          <w:lang w:val="bg-BG"/>
        </w:rPr>
      </w:pPr>
      <w:r w:rsidRPr="0057381A">
        <w:rPr>
          <w:rFonts w:ascii="Verdana" w:hAnsi="Verdana"/>
          <w:b/>
          <w:sz w:val="20"/>
          <w:szCs w:val="20"/>
          <w:lang w:val="bg-BG"/>
        </w:rPr>
        <w:t>Срок на доставка</w:t>
      </w:r>
      <w:r>
        <w:rPr>
          <w:rFonts w:ascii="Verdana" w:hAnsi="Verdana"/>
          <w:b/>
          <w:sz w:val="20"/>
          <w:szCs w:val="20"/>
          <w:lang w:val="bg-BG"/>
        </w:rPr>
        <w:t>:</w:t>
      </w:r>
      <w:r w:rsidRPr="0057381A">
        <w:rPr>
          <w:rFonts w:ascii="Verdana" w:hAnsi="Verdana"/>
          <w:b/>
          <w:sz w:val="20"/>
          <w:szCs w:val="20"/>
          <w:lang w:val="bg-BG"/>
        </w:rPr>
        <w:t xml:space="preserve"> </w:t>
      </w:r>
      <w:r>
        <w:rPr>
          <w:rFonts w:ascii="Verdana" w:hAnsi="Verdana"/>
          <w:sz w:val="20"/>
          <w:szCs w:val="20"/>
          <w:lang w:val="bg-BG"/>
        </w:rPr>
        <w:t>д</w:t>
      </w:r>
      <w:r w:rsidRPr="0068606A">
        <w:rPr>
          <w:rFonts w:ascii="Verdana" w:hAnsi="Verdana"/>
          <w:sz w:val="20"/>
          <w:szCs w:val="20"/>
          <w:lang w:val="bg-BG"/>
        </w:rPr>
        <w:t xml:space="preserve">оставчикът </w:t>
      </w:r>
      <w:r w:rsidR="008E021B" w:rsidRPr="0068606A">
        <w:rPr>
          <w:rFonts w:ascii="Verdana" w:hAnsi="Verdana"/>
          <w:sz w:val="20"/>
          <w:szCs w:val="20"/>
          <w:lang w:val="bg-BG"/>
        </w:rPr>
        <w:t>доставя поръчаните Стоки, предмет на договора, в рамките на съответния максимален срок на доставка:</w:t>
      </w:r>
    </w:p>
    <w:p w14:paraId="7EE01EAF" w14:textId="0FDECE49" w:rsidR="008E021B" w:rsidRPr="0068606A" w:rsidRDefault="008E021B" w:rsidP="008E021B">
      <w:pPr>
        <w:numPr>
          <w:ilvl w:val="2"/>
          <w:numId w:val="77"/>
        </w:numPr>
        <w:ind w:left="1560" w:hanging="567"/>
        <w:jc w:val="both"/>
        <w:rPr>
          <w:rFonts w:ascii="Verdana" w:hAnsi="Verdana"/>
          <w:sz w:val="20"/>
          <w:szCs w:val="20"/>
          <w:lang w:val="bg-BG"/>
        </w:rPr>
      </w:pPr>
      <w:r w:rsidRPr="0068606A">
        <w:rPr>
          <w:rFonts w:ascii="Verdana" w:hAnsi="Verdana"/>
          <w:sz w:val="20"/>
          <w:szCs w:val="20"/>
          <w:lang w:val="bg-BG"/>
        </w:rPr>
        <w:t>За първа обособена позиция, в срока</w:t>
      </w:r>
      <w:r w:rsidR="005D5C9B" w:rsidRPr="0068606A">
        <w:rPr>
          <w:rFonts w:ascii="Verdana" w:hAnsi="Verdana"/>
          <w:sz w:val="20"/>
          <w:szCs w:val="20"/>
          <w:lang w:val="bg-BG"/>
        </w:rPr>
        <w:t>,</w:t>
      </w:r>
      <w:r w:rsidRPr="0068606A">
        <w:rPr>
          <w:rFonts w:ascii="Verdana" w:hAnsi="Verdana"/>
          <w:sz w:val="20"/>
          <w:szCs w:val="20"/>
          <w:lang w:val="bg-BG"/>
        </w:rPr>
        <w:t xml:space="preserve"> посочен срещу всяка стока в таблици „Максимален срок на доставка”, за стоките от таблици №1, №2 и № 3 от настоящия раздел; </w:t>
      </w:r>
    </w:p>
    <w:p w14:paraId="77060E77" w14:textId="77777777" w:rsidR="008E021B" w:rsidRPr="0068606A" w:rsidRDefault="008E021B" w:rsidP="008E021B">
      <w:pPr>
        <w:numPr>
          <w:ilvl w:val="2"/>
          <w:numId w:val="77"/>
        </w:numPr>
        <w:ind w:left="1560" w:hanging="567"/>
        <w:jc w:val="both"/>
        <w:rPr>
          <w:rFonts w:ascii="Verdana" w:hAnsi="Verdana"/>
          <w:sz w:val="20"/>
          <w:szCs w:val="20"/>
          <w:lang w:val="bg-BG"/>
        </w:rPr>
      </w:pPr>
      <w:r w:rsidRPr="0068606A">
        <w:rPr>
          <w:rFonts w:ascii="Verdana" w:hAnsi="Verdana"/>
          <w:sz w:val="20"/>
          <w:szCs w:val="20"/>
          <w:lang w:val="bg-BG"/>
        </w:rPr>
        <w:t>За втора обособена позиция, в срок до 45 (четиридесет и пет) работни дни за стоките от Ценовата таблица;</w:t>
      </w:r>
    </w:p>
    <w:p w14:paraId="3E65E4D7" w14:textId="77777777" w:rsidR="008E021B" w:rsidRPr="0068606A" w:rsidRDefault="008E021B" w:rsidP="008E021B">
      <w:pPr>
        <w:jc w:val="both"/>
        <w:rPr>
          <w:rFonts w:ascii="Verdana" w:hAnsi="Verdana"/>
          <w:sz w:val="20"/>
          <w:szCs w:val="20"/>
          <w:lang w:val="bg-BG"/>
        </w:rPr>
      </w:pPr>
    </w:p>
    <w:p w14:paraId="6608DE73" w14:textId="77777777" w:rsidR="008E021B" w:rsidRPr="0068606A" w:rsidRDefault="008E021B" w:rsidP="008E021B">
      <w:pPr>
        <w:numPr>
          <w:ilvl w:val="1"/>
          <w:numId w:val="77"/>
        </w:numPr>
        <w:jc w:val="both"/>
        <w:rPr>
          <w:rFonts w:ascii="Verdana" w:hAnsi="Verdana"/>
          <w:sz w:val="20"/>
          <w:szCs w:val="20"/>
          <w:lang w:val="bg-BG"/>
        </w:rPr>
      </w:pPr>
      <w:r w:rsidRPr="0068606A">
        <w:rPr>
          <w:rFonts w:ascii="Verdana" w:hAnsi="Verdana"/>
          <w:sz w:val="20"/>
          <w:szCs w:val="20"/>
          <w:lang w:val="bg-BG"/>
        </w:rPr>
        <w:t>Доставчикът се задължава при извършване на всяка доставка да представя на Възложителя документите, съгласно действащата Наредба № РД-02-20-1 от 5 февруари 2015 г. за условията и реда за влагане на строителни продукти в строежите на Република България.</w:t>
      </w:r>
    </w:p>
    <w:p w14:paraId="7D4AD384" w14:textId="4F7F4FA6" w:rsidR="008E021B" w:rsidRPr="0068606A" w:rsidRDefault="008E021B" w:rsidP="008E021B">
      <w:pPr>
        <w:jc w:val="both"/>
        <w:rPr>
          <w:rFonts w:ascii="Verdana" w:hAnsi="Verdana"/>
          <w:sz w:val="20"/>
          <w:szCs w:val="20"/>
          <w:lang w:val="bg-BG"/>
        </w:rPr>
      </w:pPr>
      <w:r w:rsidRPr="0068606A">
        <w:rPr>
          <w:rFonts w:ascii="Verdana" w:hAnsi="Verdana"/>
          <w:sz w:val="20"/>
          <w:szCs w:val="20"/>
          <w:lang w:val="bg-BG"/>
        </w:rPr>
        <w:t>Стоките се доставят и с инструкции за употреба на български език. Също така, при извършване на всяка доставка</w:t>
      </w:r>
      <w:r w:rsidR="005D5C9B" w:rsidRPr="0068606A">
        <w:rPr>
          <w:rFonts w:ascii="Verdana" w:hAnsi="Verdana"/>
          <w:sz w:val="20"/>
          <w:szCs w:val="20"/>
          <w:lang w:val="bg-BG"/>
        </w:rPr>
        <w:t>,</w:t>
      </w:r>
      <w:r w:rsidRPr="0068606A">
        <w:rPr>
          <w:rFonts w:ascii="Verdana" w:hAnsi="Verdana"/>
          <w:sz w:val="20"/>
          <w:szCs w:val="20"/>
          <w:lang w:val="bg-BG"/>
        </w:rPr>
        <w:t xml:space="preserve">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4C265447" w14:textId="77777777" w:rsidR="00A54E25" w:rsidRPr="0068606A" w:rsidRDefault="008E021B" w:rsidP="0068606A">
      <w:pPr>
        <w:numPr>
          <w:ilvl w:val="1"/>
          <w:numId w:val="77"/>
        </w:numPr>
        <w:jc w:val="both"/>
        <w:rPr>
          <w:rFonts w:ascii="Verdana" w:hAnsi="Verdana"/>
          <w:sz w:val="20"/>
          <w:szCs w:val="20"/>
          <w:lang w:val="bg-BG"/>
        </w:rPr>
      </w:pPr>
      <w:r w:rsidRPr="0068606A">
        <w:rPr>
          <w:rFonts w:ascii="Verdana" w:hAnsi="Verdana"/>
          <w:sz w:val="20"/>
          <w:szCs w:val="20"/>
          <w:lang w:val="bg-BG"/>
        </w:rPr>
        <w:t>Доставчикът доставя поръчаните Стоки, предмет на договора, съгласно цени и други изисквания, уговорени в Договора.</w:t>
      </w:r>
    </w:p>
    <w:p w14:paraId="5CA57520" w14:textId="7DB288DC" w:rsidR="008E021B" w:rsidRPr="0068606A" w:rsidRDefault="008E021B" w:rsidP="00A54E25">
      <w:pPr>
        <w:numPr>
          <w:ilvl w:val="1"/>
          <w:numId w:val="82"/>
        </w:numPr>
        <w:jc w:val="both"/>
        <w:rPr>
          <w:rFonts w:ascii="Verdana" w:hAnsi="Verdana"/>
          <w:sz w:val="20"/>
          <w:szCs w:val="20"/>
          <w:lang w:val="bg-BG"/>
        </w:rPr>
      </w:pPr>
      <w:r w:rsidRPr="0068606A">
        <w:rPr>
          <w:rFonts w:ascii="Verdana" w:hAnsi="Verdana"/>
          <w:sz w:val="20"/>
          <w:szCs w:val="20"/>
          <w:lang w:val="bg-BG"/>
        </w:rPr>
        <w:t xml:space="preserve">Възложителят поръчва необходимото му количество Стоки от Доставчика чрез поръчка, изпратена по факс или </w:t>
      </w:r>
      <w:proofErr w:type="spellStart"/>
      <w:r w:rsidRPr="0068606A">
        <w:rPr>
          <w:rFonts w:ascii="Verdana" w:hAnsi="Verdana"/>
          <w:sz w:val="20"/>
          <w:szCs w:val="20"/>
          <w:lang w:val="bg-BG"/>
        </w:rPr>
        <w:t>е-мейл</w:t>
      </w:r>
      <w:proofErr w:type="spellEnd"/>
      <w:r w:rsidRPr="0068606A">
        <w:rPr>
          <w:rFonts w:ascii="Verdana" w:hAnsi="Verdana"/>
          <w:sz w:val="20"/>
          <w:szCs w:val="20"/>
          <w:lang w:val="bg-BG"/>
        </w:rPr>
        <w:t xml:space="preserve">, а ги приема с </w:t>
      </w:r>
      <w:proofErr w:type="spellStart"/>
      <w:r w:rsidRPr="0068606A">
        <w:rPr>
          <w:rFonts w:ascii="Verdana" w:hAnsi="Verdana"/>
          <w:sz w:val="20"/>
          <w:szCs w:val="20"/>
          <w:lang w:val="bg-BG"/>
        </w:rPr>
        <w:t>Приемо-предавателен</w:t>
      </w:r>
      <w:proofErr w:type="spellEnd"/>
      <w:r w:rsidRPr="0068606A">
        <w:rPr>
          <w:rFonts w:ascii="Verdana" w:hAnsi="Verdana"/>
          <w:sz w:val="20"/>
          <w:szCs w:val="20"/>
          <w:lang w:val="bg-BG"/>
        </w:rPr>
        <w:t xml:space="preserve"> протокол, подписан без възражения при съответствие на стоките с изискванията на Договора. </w:t>
      </w:r>
    </w:p>
    <w:p w14:paraId="528B263D" w14:textId="77777777" w:rsidR="008E021B" w:rsidRPr="0068606A" w:rsidRDefault="008E021B" w:rsidP="00A54E25">
      <w:pPr>
        <w:numPr>
          <w:ilvl w:val="1"/>
          <w:numId w:val="82"/>
        </w:numPr>
        <w:jc w:val="both"/>
        <w:rPr>
          <w:rFonts w:ascii="Verdana" w:hAnsi="Verdana"/>
          <w:sz w:val="20"/>
          <w:szCs w:val="20"/>
          <w:lang w:val="bg-BG"/>
        </w:rPr>
      </w:pPr>
      <w:r w:rsidRPr="0068606A">
        <w:rPr>
          <w:rFonts w:ascii="Verdana" w:hAnsi="Verdana"/>
          <w:sz w:val="20"/>
          <w:szCs w:val="20"/>
          <w:lang w:val="bg-BG"/>
        </w:rPr>
        <w:t xml:space="preserve">При несъответствие на доставените стоки с изискванията на договора, Възложителят подписва Констативен протокол с възражения без да приема стоката. </w:t>
      </w:r>
    </w:p>
    <w:p w14:paraId="3F46D54A" w14:textId="45394BBE" w:rsidR="008E021B" w:rsidRPr="0068606A" w:rsidRDefault="008E021B" w:rsidP="00A54E25">
      <w:pPr>
        <w:numPr>
          <w:ilvl w:val="1"/>
          <w:numId w:val="82"/>
        </w:numPr>
        <w:jc w:val="both"/>
        <w:rPr>
          <w:rFonts w:ascii="Verdana" w:hAnsi="Verdana"/>
          <w:sz w:val="20"/>
          <w:szCs w:val="20"/>
          <w:lang w:val="bg-BG"/>
        </w:rPr>
      </w:pPr>
      <w:r w:rsidRPr="0068606A">
        <w:rPr>
          <w:rFonts w:ascii="Verdana" w:hAnsi="Verdana"/>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p>
    <w:p w14:paraId="1B715DA3" w14:textId="77777777" w:rsidR="008E021B" w:rsidRPr="0068606A" w:rsidRDefault="008E021B" w:rsidP="00A54E25">
      <w:pPr>
        <w:numPr>
          <w:ilvl w:val="1"/>
          <w:numId w:val="82"/>
        </w:numPr>
        <w:jc w:val="both"/>
        <w:rPr>
          <w:rFonts w:ascii="Verdana" w:hAnsi="Verdana"/>
          <w:sz w:val="20"/>
          <w:szCs w:val="20"/>
          <w:lang w:val="bg-BG"/>
        </w:rPr>
      </w:pPr>
      <w:r w:rsidRPr="0068606A">
        <w:rPr>
          <w:rFonts w:ascii="Verdana" w:hAnsi="Verdana"/>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осъществяването на доставката (вкл. вид на превозното средство, опаковка на стоките и др.).</w:t>
      </w:r>
    </w:p>
    <w:p w14:paraId="67220350" w14:textId="77777777" w:rsidR="008E021B" w:rsidRPr="00E12B4A" w:rsidRDefault="008E021B" w:rsidP="008E021B">
      <w:pPr>
        <w:jc w:val="both"/>
        <w:rPr>
          <w:rFonts w:ascii="Verdana" w:hAnsi="Verdana"/>
          <w:b/>
          <w:sz w:val="22"/>
          <w:szCs w:val="22"/>
          <w:lang w:val="bg-BG"/>
        </w:rPr>
      </w:pPr>
    </w:p>
    <w:p w14:paraId="1EE610BF" w14:textId="4F57229A" w:rsidR="008E021B" w:rsidRPr="00E12B4A" w:rsidRDefault="005D5C9B" w:rsidP="0068606A">
      <w:pPr>
        <w:tabs>
          <w:tab w:val="num" w:pos="964"/>
        </w:tabs>
        <w:ind w:left="1800"/>
        <w:jc w:val="both"/>
        <w:rPr>
          <w:rFonts w:ascii="Verdana" w:hAnsi="Verdana"/>
          <w:b/>
          <w:sz w:val="22"/>
          <w:szCs w:val="22"/>
          <w:lang w:val="bg-BG"/>
        </w:rPr>
      </w:pPr>
      <w:r>
        <w:rPr>
          <w:rFonts w:ascii="Verdana" w:hAnsi="Verdana"/>
          <w:b/>
          <w:sz w:val="22"/>
          <w:szCs w:val="22"/>
          <w:lang w:val="bg-BG"/>
        </w:rPr>
        <w:t>2.</w:t>
      </w:r>
      <w:r w:rsidR="008E021B" w:rsidRPr="00E12B4A">
        <w:rPr>
          <w:rFonts w:ascii="Verdana" w:hAnsi="Verdana"/>
          <w:b/>
          <w:sz w:val="22"/>
          <w:szCs w:val="22"/>
          <w:lang w:val="bg-BG"/>
        </w:rPr>
        <w:t xml:space="preserve">СПЕЦИФИКАЦИЯ НА СТОКИТЕ И ИЗИСКВАНИЯ КЪМ ДОСТАВКАТА </w:t>
      </w:r>
    </w:p>
    <w:p w14:paraId="7B1D2C73" w14:textId="77777777" w:rsidR="008E021B" w:rsidRPr="00E12B4A" w:rsidRDefault="008E021B" w:rsidP="008E021B">
      <w:pPr>
        <w:numPr>
          <w:ilvl w:val="0"/>
          <w:numId w:val="78"/>
        </w:numPr>
        <w:jc w:val="both"/>
        <w:rPr>
          <w:rFonts w:ascii="Verdana" w:hAnsi="Verdana"/>
          <w:vanish/>
          <w:sz w:val="22"/>
          <w:szCs w:val="22"/>
          <w:lang w:val="bg-BG"/>
        </w:rPr>
      </w:pPr>
    </w:p>
    <w:p w14:paraId="293F3968" w14:textId="77777777" w:rsidR="008E021B" w:rsidRPr="00E12B4A" w:rsidRDefault="008E021B" w:rsidP="008E021B">
      <w:pPr>
        <w:numPr>
          <w:ilvl w:val="0"/>
          <w:numId w:val="78"/>
        </w:numPr>
        <w:jc w:val="both"/>
        <w:rPr>
          <w:rFonts w:ascii="Verdana" w:hAnsi="Verdana"/>
          <w:vanish/>
          <w:sz w:val="22"/>
          <w:szCs w:val="22"/>
          <w:lang w:val="bg-BG"/>
        </w:rPr>
      </w:pPr>
    </w:p>
    <w:p w14:paraId="798A0765" w14:textId="77777777" w:rsidR="008E021B" w:rsidRPr="00E12B4A" w:rsidRDefault="008E021B" w:rsidP="008E021B">
      <w:pPr>
        <w:numPr>
          <w:ilvl w:val="1"/>
          <w:numId w:val="78"/>
        </w:numPr>
        <w:jc w:val="both"/>
        <w:rPr>
          <w:rFonts w:ascii="Verdana" w:hAnsi="Verdana"/>
          <w:sz w:val="22"/>
          <w:szCs w:val="22"/>
          <w:lang w:val="bg-BG"/>
        </w:rPr>
      </w:pPr>
      <w:r w:rsidRPr="00E12B4A">
        <w:rPr>
          <w:rFonts w:ascii="Verdana" w:hAnsi="Verdana"/>
          <w:sz w:val="22"/>
          <w:szCs w:val="22"/>
          <w:lang w:val="bg-BG"/>
        </w:rPr>
        <w:t xml:space="preserve">Детайлна информация за обхват и размери на стоките, предмет на Договора, са посочени в Ценови таблици от Раздел Б: Цени и Данни. </w:t>
      </w:r>
    </w:p>
    <w:p w14:paraId="3F4AABDF" w14:textId="77777777" w:rsidR="008E021B" w:rsidRPr="00E12B4A" w:rsidRDefault="008E021B" w:rsidP="008E021B">
      <w:pPr>
        <w:numPr>
          <w:ilvl w:val="1"/>
          <w:numId w:val="78"/>
        </w:numPr>
        <w:jc w:val="both"/>
        <w:rPr>
          <w:rFonts w:ascii="Verdana" w:hAnsi="Verdana"/>
          <w:b/>
          <w:bCs/>
          <w:sz w:val="22"/>
          <w:szCs w:val="22"/>
          <w:lang w:val="bg-BG"/>
        </w:rPr>
      </w:pPr>
      <w:r w:rsidRPr="00E12B4A">
        <w:rPr>
          <w:rFonts w:ascii="Verdana" w:hAnsi="Verdana"/>
          <w:b/>
          <w:bCs/>
          <w:sz w:val="22"/>
          <w:szCs w:val="22"/>
          <w:lang w:val="bg-BG"/>
        </w:rPr>
        <w:t>ОБХВАТ</w:t>
      </w:r>
    </w:p>
    <w:p w14:paraId="2EB05F5B" w14:textId="77777777"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Доставчикът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3F46FBA1" w14:textId="77777777" w:rsidR="008E021B" w:rsidRPr="00E12B4A" w:rsidRDefault="008E021B" w:rsidP="008E021B">
      <w:pPr>
        <w:numPr>
          <w:ilvl w:val="1"/>
          <w:numId w:val="78"/>
        </w:numPr>
        <w:jc w:val="both"/>
        <w:rPr>
          <w:rFonts w:ascii="Verdana" w:hAnsi="Verdana"/>
          <w:b/>
          <w:bCs/>
          <w:sz w:val="22"/>
          <w:szCs w:val="22"/>
          <w:lang w:val="bg-BG"/>
        </w:rPr>
      </w:pPr>
      <w:r w:rsidRPr="00E12B4A">
        <w:rPr>
          <w:rFonts w:ascii="Verdana" w:hAnsi="Verdana"/>
          <w:b/>
          <w:bCs/>
          <w:sz w:val="22"/>
          <w:szCs w:val="22"/>
          <w:lang w:val="bg-BG"/>
        </w:rPr>
        <w:t>ВЪЗДЕЙСТВИЕ НА СТОКИТЕ ВЪРХУ КАЧЕСТВОТО НА ВОДАТА</w:t>
      </w:r>
    </w:p>
    <w:p w14:paraId="2130139A" w14:textId="77777777"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4C6CB2B1" w14:textId="1BC6FFA1"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E12B4A">
        <w:rPr>
          <w:rFonts w:ascii="Verdana" w:hAnsi="Verdana"/>
          <w:sz w:val="22"/>
          <w:szCs w:val="22"/>
          <w:lang w:val="bg-BG"/>
        </w:rPr>
        <w:t>органолептични</w:t>
      </w:r>
      <w:proofErr w:type="spellEnd"/>
      <w:r w:rsidRPr="00E12B4A">
        <w:rPr>
          <w:rFonts w:ascii="Verdana" w:hAnsi="Verdana"/>
          <w:sz w:val="22"/>
          <w:szCs w:val="22"/>
          <w:lang w:val="bg-BG"/>
        </w:rPr>
        <w:t xml:space="preserve"> и физически параметри, не трябва да надвишават максималните стойности</w:t>
      </w:r>
      <w:r w:rsidR="00A54E25">
        <w:rPr>
          <w:rFonts w:ascii="Verdana" w:hAnsi="Verdana"/>
          <w:sz w:val="22"/>
          <w:szCs w:val="22"/>
          <w:lang w:val="bg-BG"/>
        </w:rPr>
        <w:t>,</w:t>
      </w:r>
      <w:r w:rsidRPr="00E12B4A">
        <w:rPr>
          <w:rFonts w:ascii="Verdana" w:hAnsi="Verdana"/>
          <w:sz w:val="22"/>
          <w:szCs w:val="22"/>
          <w:lang w:val="bg-BG"/>
        </w:rPr>
        <w:t xml:space="preserve"> съгласно НАРЕДБА № 9 за качеството на водата, предназначена за питейно-битови цели.</w:t>
      </w:r>
    </w:p>
    <w:p w14:paraId="01100F8A" w14:textId="77777777" w:rsidR="008E021B" w:rsidRPr="00E12B4A" w:rsidRDefault="008E021B" w:rsidP="008E021B">
      <w:pPr>
        <w:numPr>
          <w:ilvl w:val="1"/>
          <w:numId w:val="78"/>
        </w:numPr>
        <w:jc w:val="both"/>
        <w:rPr>
          <w:rFonts w:ascii="Verdana" w:hAnsi="Verdana"/>
          <w:b/>
          <w:bCs/>
          <w:sz w:val="22"/>
          <w:szCs w:val="22"/>
          <w:lang w:val="bg-BG"/>
        </w:rPr>
      </w:pPr>
      <w:r w:rsidRPr="00E12B4A">
        <w:rPr>
          <w:rFonts w:ascii="Verdana" w:hAnsi="Verdana"/>
          <w:b/>
          <w:bCs/>
          <w:sz w:val="22"/>
          <w:szCs w:val="22"/>
          <w:lang w:val="bg-BG"/>
        </w:rPr>
        <w:t>ИЗИСКВАНИЯ ЗА ПОСТИГАНЕ НА ОБЩИ ЕКСПЛОАТАЦИОННИ ПАРАМЕТРИ. УСТОЙЧИВОСТ НА НАЛЯГАНЕ.</w:t>
      </w:r>
    </w:p>
    <w:p w14:paraId="6030CF70" w14:textId="77777777"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 xml:space="preserve">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w:t>
      </w:r>
      <w:proofErr w:type="spellStart"/>
      <w:r w:rsidRPr="00E12B4A">
        <w:rPr>
          <w:rFonts w:ascii="Verdana" w:hAnsi="Verdana"/>
          <w:sz w:val="22"/>
          <w:szCs w:val="22"/>
          <w:lang w:val="bg-BG"/>
        </w:rPr>
        <w:t>водонепропускливост</w:t>
      </w:r>
      <w:proofErr w:type="spellEnd"/>
      <w:r w:rsidRPr="00E12B4A">
        <w:rPr>
          <w:rFonts w:ascii="Verdana" w:hAnsi="Verdana"/>
          <w:sz w:val="22"/>
          <w:szCs w:val="22"/>
          <w:lang w:val="bg-BG"/>
        </w:rPr>
        <w:t>.</w:t>
      </w:r>
    </w:p>
    <w:p w14:paraId="4B92DF45" w14:textId="77777777"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В затворено положение крановете трябва да не пропускат вода до достигане на пълното работно налягане на крана.</w:t>
      </w:r>
    </w:p>
    <w:p w14:paraId="5C8C285D" w14:textId="77777777"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Стоките трябва да съответстват на работното налягане на тръбата, за която са предвидени и също така да издържат на отрицателно налягане от 0.8 бара под атмосферното (0.2 бара абсолютно налягане) при температура до 20°C.</w:t>
      </w:r>
    </w:p>
    <w:p w14:paraId="07F570DF" w14:textId="77777777"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Всички Стоки по този Договор трябва да бъдат нови, неизползвани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6DF7E2DE" w14:textId="77777777" w:rsidR="008E021B" w:rsidRPr="00E12B4A" w:rsidRDefault="008E021B" w:rsidP="008E021B">
      <w:pPr>
        <w:jc w:val="both"/>
        <w:rPr>
          <w:rFonts w:ascii="Verdana" w:hAnsi="Verdana"/>
          <w:sz w:val="22"/>
          <w:szCs w:val="22"/>
          <w:lang w:val="bg-BG"/>
        </w:rPr>
      </w:pPr>
    </w:p>
    <w:p w14:paraId="59C73FE7" w14:textId="77777777" w:rsidR="008E021B" w:rsidRPr="00E12B4A" w:rsidRDefault="008E021B" w:rsidP="008E021B">
      <w:pPr>
        <w:numPr>
          <w:ilvl w:val="1"/>
          <w:numId w:val="78"/>
        </w:numPr>
        <w:jc w:val="both"/>
        <w:rPr>
          <w:rFonts w:ascii="Verdana" w:hAnsi="Verdana"/>
          <w:sz w:val="22"/>
          <w:szCs w:val="22"/>
          <w:lang w:val="bg-BG"/>
        </w:rPr>
      </w:pPr>
      <w:r w:rsidRPr="00E12B4A">
        <w:rPr>
          <w:rFonts w:ascii="Verdana" w:hAnsi="Verdana"/>
          <w:b/>
          <w:bCs/>
          <w:sz w:val="22"/>
          <w:szCs w:val="22"/>
          <w:lang w:val="bg-BG"/>
        </w:rPr>
        <w:t>ИЗИСКВАНИЯ ЗА ДИЗАЙНА И ПОСТИГАНЕТО НА ЕКСПЛОАТАЦИОННИ РЕЗУЛТАТИ</w:t>
      </w:r>
    </w:p>
    <w:p w14:paraId="4BEB7847" w14:textId="77777777" w:rsidR="008E021B" w:rsidRPr="00E12B4A" w:rsidRDefault="008E021B" w:rsidP="008E021B">
      <w:pPr>
        <w:numPr>
          <w:ilvl w:val="2"/>
          <w:numId w:val="78"/>
        </w:numPr>
        <w:jc w:val="both"/>
        <w:rPr>
          <w:rFonts w:ascii="Verdana" w:hAnsi="Verdana"/>
          <w:sz w:val="22"/>
          <w:szCs w:val="22"/>
          <w:lang w:val="en-US"/>
        </w:rPr>
      </w:pPr>
      <w:r w:rsidRPr="00E12B4A">
        <w:rPr>
          <w:rFonts w:ascii="Verdana" w:hAnsi="Verdana"/>
          <w:b/>
          <w:bCs/>
          <w:sz w:val="22"/>
          <w:szCs w:val="22"/>
          <w:lang w:val="bg-BG"/>
        </w:rPr>
        <w:t>СПИРАТЕЛНИ КРАНОВЕ (СК)</w:t>
      </w:r>
    </w:p>
    <w:p w14:paraId="23722332" w14:textId="38EB039C"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Корпусът, капак</w:t>
      </w:r>
      <w:r w:rsidR="005D5C9B">
        <w:rPr>
          <w:rFonts w:ascii="Verdana" w:hAnsi="Verdana"/>
          <w:sz w:val="22"/>
          <w:szCs w:val="22"/>
          <w:lang w:val="bg-BG"/>
        </w:rPr>
        <w:t>ът</w:t>
      </w:r>
      <w:r w:rsidRPr="00E12B4A">
        <w:rPr>
          <w:rFonts w:ascii="Verdana" w:hAnsi="Verdana"/>
          <w:sz w:val="22"/>
          <w:szCs w:val="22"/>
          <w:lang w:val="bg-BG"/>
        </w:rPr>
        <w:t xml:space="preserve"> и клин</w:t>
      </w:r>
      <w:r w:rsidR="005D5C9B">
        <w:rPr>
          <w:rFonts w:ascii="Verdana" w:hAnsi="Verdana"/>
          <w:sz w:val="22"/>
          <w:szCs w:val="22"/>
          <w:lang w:val="bg-BG"/>
        </w:rPr>
        <w:t>ът</w:t>
      </w:r>
      <w:r w:rsidRPr="00E12B4A">
        <w:rPr>
          <w:rFonts w:ascii="Verdana" w:hAnsi="Verdana"/>
          <w:sz w:val="22"/>
          <w:szCs w:val="22"/>
          <w:lang w:val="bg-BG"/>
        </w:rPr>
        <w:t xml:space="preserve"> на СК трябва да е изпълнен от </w:t>
      </w:r>
      <w:proofErr w:type="spellStart"/>
      <w:r w:rsidRPr="00E12B4A">
        <w:rPr>
          <w:rFonts w:ascii="Verdana" w:hAnsi="Verdana"/>
          <w:sz w:val="22"/>
          <w:szCs w:val="22"/>
          <w:lang w:val="bg-BG"/>
        </w:rPr>
        <w:t>сферографитен</w:t>
      </w:r>
      <w:proofErr w:type="spellEnd"/>
      <w:r w:rsidRPr="00E12B4A">
        <w:rPr>
          <w:rFonts w:ascii="Verdana" w:hAnsi="Verdana"/>
          <w:sz w:val="22"/>
          <w:szCs w:val="22"/>
          <w:lang w:val="bg-BG"/>
        </w:rPr>
        <w:t xml:space="preserve"> чугун GGG 40 (50).</w:t>
      </w:r>
    </w:p>
    <w:p w14:paraId="6CBD021D"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Крановете до ф 600 вкл. трябва да са с възможност за монтаж на шиш и да са подходящи за използване със запорен ключ, затварящи се по посока на часовниковата стрелка.</w:t>
      </w:r>
    </w:p>
    <w:p w14:paraId="2A070148"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 xml:space="preserve">Крановете следва да са от традиционния вид </w:t>
      </w:r>
      <w:proofErr w:type="spellStart"/>
      <w:r w:rsidRPr="00E12B4A">
        <w:rPr>
          <w:rFonts w:ascii="Verdana" w:hAnsi="Verdana"/>
          <w:sz w:val="22"/>
          <w:szCs w:val="22"/>
          <w:lang w:val="bg-BG"/>
        </w:rPr>
        <w:t>фланшов</w:t>
      </w:r>
      <w:proofErr w:type="spellEnd"/>
      <w:r w:rsidRPr="00E12B4A">
        <w:rPr>
          <w:rFonts w:ascii="Verdana" w:hAnsi="Verdana"/>
          <w:sz w:val="22"/>
          <w:szCs w:val="22"/>
          <w:lang w:val="bg-BG"/>
        </w:rPr>
        <w:t xml:space="preserve"> </w:t>
      </w:r>
      <w:proofErr w:type="spellStart"/>
      <w:r w:rsidRPr="00E12B4A">
        <w:rPr>
          <w:rFonts w:ascii="Verdana" w:hAnsi="Verdana"/>
          <w:sz w:val="22"/>
          <w:szCs w:val="22"/>
          <w:lang w:val="bg-BG"/>
        </w:rPr>
        <w:t>шибърен</w:t>
      </w:r>
      <w:proofErr w:type="spellEnd"/>
      <w:r w:rsidRPr="00E12B4A">
        <w:rPr>
          <w:rFonts w:ascii="Verdana" w:hAnsi="Verdana"/>
          <w:sz w:val="22"/>
          <w:szCs w:val="22"/>
          <w:lang w:val="bg-BG"/>
        </w:rPr>
        <w:t xml:space="preserve"> кран с гумиран клин, гладък преход, тяло, капак и клин от </w:t>
      </w:r>
      <w:proofErr w:type="spellStart"/>
      <w:r w:rsidRPr="00E12B4A">
        <w:rPr>
          <w:rFonts w:ascii="Verdana" w:hAnsi="Verdana"/>
          <w:sz w:val="22"/>
          <w:szCs w:val="22"/>
          <w:lang w:val="bg-BG"/>
        </w:rPr>
        <w:t>сферографитен</w:t>
      </w:r>
      <w:proofErr w:type="spellEnd"/>
      <w:r w:rsidRPr="00E12B4A">
        <w:rPr>
          <w:rFonts w:ascii="Verdana" w:hAnsi="Verdana"/>
          <w:sz w:val="22"/>
          <w:szCs w:val="22"/>
          <w:lang w:val="bg-BG"/>
        </w:rPr>
        <w:t xml:space="preserve"> чугун.</w:t>
      </w:r>
    </w:p>
    <w:p w14:paraId="69C8EC76"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lastRenderedPageBreak/>
        <w:t xml:space="preserve">Покритието трябва да бъде електростатично положено епоксидно покритие с дебелина 250 µm. Външното и вътрешно </w:t>
      </w:r>
      <w:proofErr w:type="spellStart"/>
      <w:r w:rsidRPr="00E12B4A">
        <w:rPr>
          <w:rFonts w:ascii="Verdana" w:hAnsi="Verdana"/>
          <w:sz w:val="22"/>
          <w:szCs w:val="22"/>
          <w:lang w:val="bg-BG"/>
        </w:rPr>
        <w:t>прахово</w:t>
      </w:r>
      <w:proofErr w:type="spellEnd"/>
      <w:r w:rsidRPr="00E12B4A">
        <w:rPr>
          <w:rFonts w:ascii="Verdana" w:hAnsi="Verdana"/>
          <w:sz w:val="22"/>
          <w:szCs w:val="22"/>
          <w:lang w:val="bg-BG"/>
        </w:rPr>
        <w:t xml:space="preserve"> покритие трябва да бъде съответно съгласно DIN 30677-Т2 (или еквивалент) и DIN 3476 (или еквивалент) и в съответствие с всички нормативни изисквания на RAL, качествен показател 662 (GSK – Асоциация по качество за защита при тежък режим на работа при </w:t>
      </w:r>
      <w:proofErr w:type="spellStart"/>
      <w:r w:rsidRPr="00E12B4A">
        <w:rPr>
          <w:rFonts w:ascii="Verdana" w:hAnsi="Verdana"/>
          <w:sz w:val="22"/>
          <w:szCs w:val="22"/>
          <w:lang w:val="bg-BG"/>
        </w:rPr>
        <w:t>прахово</w:t>
      </w:r>
      <w:proofErr w:type="spellEnd"/>
      <w:r w:rsidRPr="00E12B4A">
        <w:rPr>
          <w:rFonts w:ascii="Verdana" w:hAnsi="Verdana"/>
          <w:sz w:val="22"/>
          <w:szCs w:val="22"/>
          <w:lang w:val="bg-BG"/>
        </w:rPr>
        <w:t xml:space="preserve"> покрити кранове и </w:t>
      </w:r>
      <w:proofErr w:type="spellStart"/>
      <w:r w:rsidRPr="00E12B4A">
        <w:rPr>
          <w:rFonts w:ascii="Verdana" w:hAnsi="Verdana"/>
          <w:sz w:val="22"/>
          <w:szCs w:val="22"/>
          <w:lang w:val="bg-BG"/>
        </w:rPr>
        <w:t>фитинги</w:t>
      </w:r>
      <w:proofErr w:type="spellEnd"/>
      <w:r w:rsidRPr="00E12B4A">
        <w:rPr>
          <w:rFonts w:ascii="Verdana" w:hAnsi="Verdana"/>
          <w:sz w:val="22"/>
          <w:szCs w:val="22"/>
          <w:lang w:val="bg-BG"/>
        </w:rPr>
        <w:t xml:space="preserve">). </w:t>
      </w:r>
    </w:p>
    <w:p w14:paraId="5C246BBE"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Не се допускат кранове със стеснено сечение.</w:t>
      </w:r>
    </w:p>
    <w:p w14:paraId="7C46420B"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 xml:space="preserve">Спирателните кранове, предмет на договора са с номинално налягане PN16, двойно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и с </w:t>
      </w:r>
      <w:proofErr w:type="spellStart"/>
      <w:r w:rsidRPr="00E12B4A">
        <w:rPr>
          <w:rFonts w:ascii="Verdana" w:hAnsi="Verdana"/>
          <w:sz w:val="22"/>
          <w:szCs w:val="22"/>
          <w:lang w:val="bg-BG"/>
        </w:rPr>
        <w:t>фланци</w:t>
      </w:r>
      <w:proofErr w:type="spellEnd"/>
      <w:r w:rsidRPr="00E12B4A">
        <w:rPr>
          <w:rFonts w:ascii="Verdana" w:hAnsi="Verdana"/>
          <w:sz w:val="22"/>
          <w:szCs w:val="22"/>
          <w:lang w:val="bg-BG"/>
        </w:rPr>
        <w:t xml:space="preserve"> пробити за PN10, PN16 и PN25 по заявка, да се произведени съгласно изискванията и в съответствие с БДС EN 1092-2 или еквивалент.</w:t>
      </w:r>
    </w:p>
    <w:p w14:paraId="2E60A106"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 xml:space="preserve">Всички </w:t>
      </w:r>
      <w:proofErr w:type="spellStart"/>
      <w:r w:rsidRPr="00E12B4A">
        <w:rPr>
          <w:rFonts w:ascii="Verdana" w:hAnsi="Verdana"/>
          <w:sz w:val="22"/>
          <w:szCs w:val="22"/>
          <w:lang w:val="bg-BG"/>
        </w:rPr>
        <w:t>салници</w:t>
      </w:r>
      <w:proofErr w:type="spellEnd"/>
      <w:r w:rsidRPr="00E12B4A">
        <w:rPr>
          <w:rFonts w:ascii="Verdana" w:hAnsi="Verdana"/>
          <w:sz w:val="22"/>
          <w:szCs w:val="22"/>
          <w:lang w:val="bg-BG"/>
        </w:rPr>
        <w:t xml:space="preserve"> на крановете трябва да бъдат от типа </w:t>
      </w:r>
      <w:proofErr w:type="spellStart"/>
      <w:r w:rsidRPr="00E12B4A">
        <w:rPr>
          <w:rFonts w:ascii="Verdana" w:hAnsi="Verdana"/>
          <w:sz w:val="22"/>
          <w:szCs w:val="22"/>
          <w:lang w:val="bg-BG"/>
        </w:rPr>
        <w:t>тороидален</w:t>
      </w:r>
      <w:proofErr w:type="spellEnd"/>
      <w:r w:rsidRPr="00E12B4A">
        <w:rPr>
          <w:rFonts w:ascii="Verdana" w:hAnsi="Verdana"/>
          <w:sz w:val="22"/>
          <w:szCs w:val="22"/>
          <w:lang w:val="bg-BG"/>
        </w:rPr>
        <w:t xml:space="preserve"> </w:t>
      </w:r>
      <w:proofErr w:type="spellStart"/>
      <w:r w:rsidRPr="00E12B4A">
        <w:rPr>
          <w:rFonts w:ascii="Verdana" w:hAnsi="Verdana"/>
          <w:sz w:val="22"/>
          <w:szCs w:val="22"/>
          <w:lang w:val="bg-BG"/>
        </w:rPr>
        <w:t>уплътнителен</w:t>
      </w:r>
      <w:proofErr w:type="spellEnd"/>
      <w:r w:rsidRPr="00E12B4A">
        <w:rPr>
          <w:rFonts w:ascii="Verdana" w:hAnsi="Verdana"/>
          <w:sz w:val="22"/>
          <w:szCs w:val="22"/>
          <w:lang w:val="bg-BG"/>
        </w:rPr>
        <w:t xml:space="preserve"> пръстен (O-пръстен), задействан от налягането. За тази система трябва да бъде включен още един допълнителен пръстен, за да се предотврати проникването на вредни субстанции. </w:t>
      </w:r>
    </w:p>
    <w:p w14:paraId="4C0E34C7"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 xml:space="preserve">Тялото на </w:t>
      </w:r>
      <w:proofErr w:type="spellStart"/>
      <w:r w:rsidRPr="00E12B4A">
        <w:rPr>
          <w:rFonts w:ascii="Verdana" w:hAnsi="Verdana"/>
          <w:sz w:val="22"/>
          <w:szCs w:val="22"/>
          <w:lang w:val="bg-BG"/>
        </w:rPr>
        <w:t>салниците</w:t>
      </w:r>
      <w:proofErr w:type="spellEnd"/>
      <w:r w:rsidRPr="00E12B4A">
        <w:rPr>
          <w:rFonts w:ascii="Verdana" w:hAnsi="Verdana"/>
          <w:sz w:val="22"/>
          <w:szCs w:val="22"/>
          <w:lang w:val="bg-BG"/>
        </w:rPr>
        <w:t xml:space="preserve"> трябва да е изработено от неръждаема стомана според БДС EN10088 или еквивалент. Маншоните трябва да представляват интегрална част от отливката на </w:t>
      </w:r>
      <w:proofErr w:type="spellStart"/>
      <w:r w:rsidRPr="00E12B4A">
        <w:rPr>
          <w:rFonts w:ascii="Verdana" w:hAnsi="Verdana"/>
          <w:sz w:val="22"/>
          <w:szCs w:val="22"/>
          <w:lang w:val="bg-BG"/>
        </w:rPr>
        <w:t>салника</w:t>
      </w:r>
      <w:proofErr w:type="spellEnd"/>
      <w:r w:rsidRPr="00E12B4A">
        <w:rPr>
          <w:rFonts w:ascii="Verdana" w:hAnsi="Verdana"/>
          <w:sz w:val="22"/>
          <w:szCs w:val="22"/>
          <w:lang w:val="bg-BG"/>
        </w:rPr>
        <w:t xml:space="preserve">. </w:t>
      </w:r>
    </w:p>
    <w:p w14:paraId="580B88B7"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Броят пълни обороти от отворено до затворено положение трябва да е съгласно DIN 3352-част 4 или еквивалент.</w:t>
      </w:r>
    </w:p>
    <w:p w14:paraId="4D88A6D3"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 xml:space="preserve">Всички кранове трябва да се доставят в отворено положение, а </w:t>
      </w:r>
      <w:proofErr w:type="spellStart"/>
      <w:r w:rsidRPr="00E12B4A">
        <w:rPr>
          <w:rFonts w:ascii="Verdana" w:hAnsi="Verdana"/>
          <w:sz w:val="22"/>
          <w:szCs w:val="22"/>
          <w:lang w:val="bg-BG"/>
        </w:rPr>
        <w:t>фланшовите</w:t>
      </w:r>
      <w:proofErr w:type="spellEnd"/>
      <w:r w:rsidRPr="00E12B4A">
        <w:rPr>
          <w:rFonts w:ascii="Verdana" w:hAnsi="Verdana"/>
          <w:sz w:val="22"/>
          <w:szCs w:val="22"/>
          <w:lang w:val="bg-BG"/>
        </w:rPr>
        <w:t xml:space="preserve"> им накрайници да са сигурно покрити.</w:t>
      </w:r>
    </w:p>
    <w:p w14:paraId="0E74DE66"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Всички кранове трябва да са конструирани така, че през тях да може да премине свредлото на машина за пробиване под налягане с подходящ размер.</w:t>
      </w:r>
    </w:p>
    <w:p w14:paraId="34849831"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 xml:space="preserve">При кранове, тежащи повече от 25 кг. в конструкцията трябва да се включи и подвижна халка за повдигане, с цел улесняване на монтажния процес. Положението на подвижната халка за повдигане трябва да съвпада с вертикалната ос, преминаваща през центъра на тежестта и да се намира на края на </w:t>
      </w:r>
      <w:proofErr w:type="spellStart"/>
      <w:r w:rsidRPr="00E12B4A">
        <w:rPr>
          <w:rFonts w:ascii="Verdana" w:hAnsi="Verdana"/>
          <w:sz w:val="22"/>
          <w:szCs w:val="22"/>
          <w:lang w:val="bg-BG"/>
        </w:rPr>
        <w:t>пиндела</w:t>
      </w:r>
      <w:proofErr w:type="spellEnd"/>
      <w:r w:rsidRPr="00E12B4A">
        <w:rPr>
          <w:rFonts w:ascii="Verdana" w:hAnsi="Verdana"/>
          <w:sz w:val="22"/>
          <w:szCs w:val="22"/>
          <w:lang w:val="bg-BG"/>
        </w:rPr>
        <w:t>.</w:t>
      </w:r>
    </w:p>
    <w:p w14:paraId="5DCF5EEC" w14:textId="77777777" w:rsidR="008E021B" w:rsidRPr="00E12B4A" w:rsidRDefault="008E021B" w:rsidP="008E021B">
      <w:pPr>
        <w:numPr>
          <w:ilvl w:val="3"/>
          <w:numId w:val="78"/>
        </w:numPr>
        <w:jc w:val="both"/>
        <w:rPr>
          <w:rFonts w:ascii="Verdana" w:hAnsi="Verdana"/>
          <w:b/>
          <w:bCs/>
          <w:sz w:val="22"/>
          <w:szCs w:val="22"/>
          <w:lang w:val="bg-BG"/>
        </w:rPr>
      </w:pPr>
      <w:r w:rsidRPr="00E12B4A">
        <w:rPr>
          <w:rFonts w:ascii="Verdana" w:hAnsi="Verdana"/>
          <w:sz w:val="22"/>
          <w:szCs w:val="22"/>
          <w:lang w:val="bg-BG"/>
        </w:rPr>
        <w:t>При поискване от страна на Възложителя, Доставчикът следва да представи всички геометрични размери на конструкцията на крановете, за да може да се види съответният размер за всеки номинален диаметър.</w:t>
      </w:r>
    </w:p>
    <w:p w14:paraId="77797CBE" w14:textId="77777777" w:rsidR="008E021B" w:rsidRPr="00E12B4A" w:rsidRDefault="008E021B" w:rsidP="008E021B">
      <w:pPr>
        <w:numPr>
          <w:ilvl w:val="3"/>
          <w:numId w:val="78"/>
        </w:numPr>
        <w:jc w:val="both"/>
        <w:rPr>
          <w:rFonts w:ascii="Verdana" w:hAnsi="Verdana"/>
          <w:b/>
          <w:sz w:val="22"/>
          <w:szCs w:val="22"/>
          <w:lang w:val="bg-BG"/>
        </w:rPr>
      </w:pPr>
      <w:r w:rsidRPr="00E12B4A">
        <w:rPr>
          <w:rFonts w:ascii="Verdana" w:hAnsi="Verdana"/>
          <w:sz w:val="22"/>
          <w:szCs w:val="22"/>
          <w:lang w:val="bg-BG"/>
        </w:rPr>
        <w:t>Всички кранове трябва да са изработени и тествани съгласно изискванията на БДС EN1074 или еквивалент.</w:t>
      </w:r>
    </w:p>
    <w:p w14:paraId="0AB36C47" w14:textId="77777777" w:rsidR="008E021B" w:rsidRPr="00E12B4A" w:rsidRDefault="008E021B" w:rsidP="008E021B">
      <w:pPr>
        <w:numPr>
          <w:ilvl w:val="2"/>
          <w:numId w:val="78"/>
        </w:numPr>
        <w:jc w:val="both"/>
        <w:rPr>
          <w:rFonts w:ascii="Verdana" w:hAnsi="Verdana"/>
          <w:b/>
          <w:sz w:val="22"/>
          <w:szCs w:val="22"/>
          <w:lang w:val="bg-BG"/>
        </w:rPr>
      </w:pPr>
      <w:r w:rsidRPr="00E12B4A">
        <w:rPr>
          <w:rFonts w:ascii="Verdana" w:hAnsi="Verdana"/>
          <w:b/>
          <w:sz w:val="22"/>
          <w:szCs w:val="22"/>
          <w:lang w:val="bg-BG"/>
        </w:rPr>
        <w:t xml:space="preserve">Електро </w:t>
      </w:r>
      <w:proofErr w:type="spellStart"/>
      <w:r w:rsidRPr="00E12B4A">
        <w:rPr>
          <w:rFonts w:ascii="Verdana" w:hAnsi="Verdana"/>
          <w:b/>
          <w:sz w:val="22"/>
          <w:szCs w:val="22"/>
          <w:lang w:val="bg-BG"/>
        </w:rPr>
        <w:t>задвижки</w:t>
      </w:r>
      <w:proofErr w:type="spellEnd"/>
    </w:p>
    <w:p w14:paraId="204D9ECF" w14:textId="77777777" w:rsidR="008E021B" w:rsidRPr="00E12B4A" w:rsidRDefault="008E021B" w:rsidP="008E021B">
      <w:pPr>
        <w:numPr>
          <w:ilvl w:val="3"/>
          <w:numId w:val="78"/>
        </w:numPr>
        <w:jc w:val="both"/>
        <w:rPr>
          <w:rFonts w:ascii="Verdana" w:hAnsi="Verdana"/>
          <w:sz w:val="22"/>
          <w:szCs w:val="22"/>
          <w:lang w:val="bg-BG"/>
        </w:rPr>
      </w:pPr>
      <w:proofErr w:type="spellStart"/>
      <w:r w:rsidRPr="00E12B4A">
        <w:rPr>
          <w:rFonts w:ascii="Verdana" w:hAnsi="Verdana"/>
          <w:sz w:val="22"/>
          <w:szCs w:val="22"/>
          <w:lang w:val="bg-BG"/>
        </w:rPr>
        <w:t>Задвижките</w:t>
      </w:r>
      <w:proofErr w:type="spellEnd"/>
      <w:r w:rsidRPr="00E12B4A">
        <w:rPr>
          <w:rFonts w:ascii="Verdana" w:hAnsi="Verdana"/>
          <w:sz w:val="22"/>
          <w:szCs w:val="22"/>
          <w:lang w:val="bg-BG"/>
        </w:rPr>
        <w:t xml:space="preserve"> ще се използват за регулиране. Регулиращи функции /възможност за позициониране в зададено  %  положение на отваряне – затваряне/;</w:t>
      </w:r>
    </w:p>
    <w:p w14:paraId="5CD23BD2"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Режим на работа, (2-3) % през интервал 15 минути;</w:t>
      </w:r>
    </w:p>
    <w:p w14:paraId="084DD237"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Захранващо напрежение 380 V</w:t>
      </w:r>
      <w:r>
        <w:rPr>
          <w:rFonts w:ascii="Verdana" w:hAnsi="Verdana"/>
          <w:sz w:val="22"/>
          <w:szCs w:val="22"/>
          <w:lang w:val="en-US"/>
        </w:rPr>
        <w:t xml:space="preserve"> </w:t>
      </w:r>
      <w:r w:rsidRPr="00D301BD">
        <w:rPr>
          <w:rFonts w:ascii="Verdana" w:hAnsi="Verdana"/>
          <w:sz w:val="22"/>
          <w:szCs w:val="22"/>
          <w:lang w:val="bg-BG"/>
        </w:rPr>
        <w:t>или 220 V в зависимост от конкретното приложение</w:t>
      </w:r>
      <w:r w:rsidRPr="00E12B4A">
        <w:rPr>
          <w:rFonts w:ascii="Verdana" w:hAnsi="Verdana"/>
          <w:sz w:val="22"/>
          <w:szCs w:val="22"/>
          <w:lang w:val="bg-BG"/>
        </w:rPr>
        <w:t>, AC 50Hz;</w:t>
      </w:r>
    </w:p>
    <w:p w14:paraId="2C86432D"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Околна температура от -20 ° C до +40 ° C;</w:t>
      </w:r>
    </w:p>
    <w:p w14:paraId="35CBDBDB"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Възможности за управление от място и дистанционно;</w:t>
      </w:r>
    </w:p>
    <w:p w14:paraId="68BE3779"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lastRenderedPageBreak/>
        <w:t>Допълнителни сигнали за крайни положения;</w:t>
      </w:r>
    </w:p>
    <w:p w14:paraId="646311C5"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Механични изключватели за крайни положения – отворено/затворено;</w:t>
      </w:r>
    </w:p>
    <w:p w14:paraId="47AD9339"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Изключватели от въртящ момент в посоки отваряне и затваряне;</w:t>
      </w:r>
    </w:p>
    <w:p w14:paraId="68F5D7AF" w14:textId="77777777" w:rsidR="008E021B" w:rsidRPr="00E12B4A" w:rsidRDefault="008E021B" w:rsidP="008E021B">
      <w:pPr>
        <w:numPr>
          <w:ilvl w:val="3"/>
          <w:numId w:val="78"/>
        </w:numPr>
        <w:jc w:val="both"/>
        <w:rPr>
          <w:rFonts w:ascii="Verdana" w:hAnsi="Verdana"/>
          <w:b/>
          <w:sz w:val="22"/>
          <w:szCs w:val="22"/>
          <w:lang w:val="bg-BG"/>
        </w:rPr>
      </w:pPr>
      <w:r w:rsidRPr="00E12B4A">
        <w:rPr>
          <w:rFonts w:ascii="Verdana" w:hAnsi="Verdana"/>
          <w:sz w:val="22"/>
          <w:szCs w:val="22"/>
          <w:lang w:val="bg-BG"/>
        </w:rPr>
        <w:t xml:space="preserve">Клас на защита IP 67, защита от корозия чрез нанесен синтетичен грунд  и </w:t>
      </w:r>
      <w:proofErr w:type="spellStart"/>
      <w:r w:rsidRPr="00E12B4A">
        <w:rPr>
          <w:rFonts w:ascii="Verdana" w:hAnsi="Verdana"/>
          <w:sz w:val="22"/>
          <w:szCs w:val="22"/>
          <w:lang w:val="bg-BG"/>
        </w:rPr>
        <w:t>двупластова</w:t>
      </w:r>
      <w:proofErr w:type="spellEnd"/>
      <w:r w:rsidRPr="00E12B4A">
        <w:rPr>
          <w:rFonts w:ascii="Verdana" w:hAnsi="Verdana"/>
          <w:sz w:val="22"/>
          <w:szCs w:val="22"/>
          <w:lang w:val="bg-BG"/>
        </w:rPr>
        <w:t xml:space="preserve"> боя.</w:t>
      </w:r>
    </w:p>
    <w:p w14:paraId="3A603695"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Ръкохватка за ръчен режим на работа, който не се върти по време на работа на двигателя;</w:t>
      </w:r>
    </w:p>
    <w:p w14:paraId="181ABC16"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 xml:space="preserve">Блок за управление с механичен показател за положение, с дисплей, обратна връзка/статус положението на крана 4-20 </w:t>
      </w:r>
      <w:proofErr w:type="spellStart"/>
      <w:r w:rsidRPr="00E12B4A">
        <w:rPr>
          <w:rFonts w:ascii="Verdana" w:hAnsi="Verdana"/>
          <w:sz w:val="22"/>
          <w:szCs w:val="22"/>
          <w:lang w:val="bg-BG"/>
        </w:rPr>
        <w:t>mA</w:t>
      </w:r>
      <w:proofErr w:type="spellEnd"/>
      <w:r w:rsidRPr="00E12B4A">
        <w:rPr>
          <w:rFonts w:ascii="Verdana" w:hAnsi="Verdana"/>
          <w:sz w:val="22"/>
          <w:szCs w:val="22"/>
          <w:lang w:val="bg-BG"/>
        </w:rPr>
        <w:t>;</w:t>
      </w:r>
    </w:p>
    <w:p w14:paraId="54AE562F" w14:textId="77777777" w:rsidR="008E021B" w:rsidRPr="00E12B4A" w:rsidRDefault="008E021B" w:rsidP="008E021B">
      <w:pPr>
        <w:numPr>
          <w:ilvl w:val="3"/>
          <w:numId w:val="78"/>
        </w:numPr>
        <w:jc w:val="both"/>
        <w:rPr>
          <w:rFonts w:ascii="Verdana" w:hAnsi="Verdana"/>
          <w:sz w:val="22"/>
          <w:szCs w:val="22"/>
          <w:lang w:val="bg-BG"/>
        </w:rPr>
      </w:pPr>
      <w:proofErr w:type="spellStart"/>
      <w:r w:rsidRPr="00E12B4A">
        <w:rPr>
          <w:rFonts w:ascii="Verdana" w:hAnsi="Verdana"/>
          <w:sz w:val="22"/>
          <w:szCs w:val="22"/>
          <w:lang w:val="bg-BG"/>
        </w:rPr>
        <w:t>Позиционер</w:t>
      </w:r>
      <w:proofErr w:type="spellEnd"/>
      <w:r w:rsidRPr="00E12B4A">
        <w:rPr>
          <w:rFonts w:ascii="Verdana" w:hAnsi="Verdana"/>
          <w:sz w:val="22"/>
          <w:szCs w:val="22"/>
          <w:lang w:val="bg-BG"/>
        </w:rPr>
        <w:t xml:space="preserve"> в блока за управление за входен сигнал 4-20 </w:t>
      </w:r>
      <w:proofErr w:type="spellStart"/>
      <w:r w:rsidRPr="00E12B4A">
        <w:rPr>
          <w:rFonts w:ascii="Verdana" w:hAnsi="Verdana"/>
          <w:sz w:val="22"/>
          <w:szCs w:val="22"/>
          <w:lang w:val="bg-BG"/>
        </w:rPr>
        <w:t>mA</w:t>
      </w:r>
      <w:proofErr w:type="spellEnd"/>
      <w:r w:rsidRPr="00E12B4A">
        <w:rPr>
          <w:rFonts w:ascii="Verdana" w:hAnsi="Verdana"/>
          <w:sz w:val="22"/>
          <w:szCs w:val="22"/>
          <w:lang w:val="bg-BG"/>
        </w:rPr>
        <w:t>;</w:t>
      </w:r>
    </w:p>
    <w:p w14:paraId="3F2D19C6" w14:textId="77777777" w:rsidR="008E021B" w:rsidRPr="00E12B4A" w:rsidRDefault="008E021B" w:rsidP="008E021B">
      <w:pPr>
        <w:numPr>
          <w:ilvl w:val="3"/>
          <w:numId w:val="78"/>
        </w:numPr>
        <w:jc w:val="both"/>
        <w:rPr>
          <w:rFonts w:ascii="Verdana" w:hAnsi="Verdana"/>
          <w:sz w:val="22"/>
          <w:szCs w:val="22"/>
          <w:lang w:val="bg-BG"/>
        </w:rPr>
      </w:pPr>
      <w:r w:rsidRPr="00E12B4A">
        <w:rPr>
          <w:rFonts w:ascii="Verdana" w:hAnsi="Verdana"/>
          <w:sz w:val="22"/>
          <w:szCs w:val="22"/>
          <w:lang w:val="bg-BG"/>
        </w:rPr>
        <w:t>Блока за управление да бъде изнесен на минимум 5 м.</w:t>
      </w:r>
    </w:p>
    <w:p w14:paraId="40428C75" w14:textId="77777777" w:rsidR="008E021B" w:rsidRPr="00E12B4A" w:rsidRDefault="008E021B" w:rsidP="008E021B">
      <w:pPr>
        <w:numPr>
          <w:ilvl w:val="2"/>
          <w:numId w:val="78"/>
        </w:numPr>
        <w:jc w:val="both"/>
        <w:rPr>
          <w:rFonts w:ascii="Verdana" w:hAnsi="Verdana"/>
          <w:b/>
          <w:sz w:val="22"/>
          <w:szCs w:val="22"/>
          <w:lang w:val="bg-BG"/>
        </w:rPr>
      </w:pPr>
      <w:r w:rsidRPr="00E12B4A">
        <w:rPr>
          <w:rFonts w:ascii="Verdana" w:hAnsi="Verdana"/>
          <w:b/>
          <w:sz w:val="22"/>
          <w:szCs w:val="22"/>
          <w:lang w:val="bg-BG"/>
        </w:rPr>
        <w:t>ЧУГУНЕНО ГЪРНЕ</w:t>
      </w:r>
    </w:p>
    <w:p w14:paraId="541341F0" w14:textId="77777777" w:rsidR="008E021B" w:rsidRPr="00E12B4A" w:rsidRDefault="008E021B" w:rsidP="008E021B">
      <w:pPr>
        <w:numPr>
          <w:ilvl w:val="3"/>
          <w:numId w:val="78"/>
        </w:numPr>
        <w:jc w:val="both"/>
        <w:rPr>
          <w:rFonts w:ascii="Verdana" w:hAnsi="Verdana"/>
          <w:b/>
          <w:sz w:val="22"/>
          <w:szCs w:val="22"/>
          <w:lang w:val="bg-BG"/>
        </w:rPr>
      </w:pPr>
      <w:r w:rsidRPr="00E12B4A">
        <w:rPr>
          <w:rFonts w:ascii="Verdana" w:hAnsi="Verdana"/>
          <w:sz w:val="22"/>
          <w:szCs w:val="22"/>
          <w:lang w:val="bg-BG"/>
        </w:rPr>
        <w:t xml:space="preserve">Чугунените гърнета трябва да са с епоксидно </w:t>
      </w:r>
      <w:proofErr w:type="spellStart"/>
      <w:r w:rsidRPr="00E12B4A">
        <w:rPr>
          <w:rFonts w:ascii="Verdana" w:hAnsi="Verdana"/>
          <w:sz w:val="22"/>
          <w:szCs w:val="22"/>
          <w:lang w:val="bg-BG"/>
        </w:rPr>
        <w:t>прахово</w:t>
      </w:r>
      <w:proofErr w:type="spellEnd"/>
      <w:r w:rsidRPr="00E12B4A">
        <w:rPr>
          <w:rFonts w:ascii="Verdana" w:hAnsi="Verdana"/>
          <w:sz w:val="22"/>
          <w:szCs w:val="22"/>
          <w:lang w:val="bg-BG"/>
        </w:rPr>
        <w:t xml:space="preserve"> синьо покритие, на капака на гърнето да има надпис „Вода“ и да отговарят на приложения чертеж </w:t>
      </w:r>
      <w:r w:rsidRPr="00E12B4A">
        <w:rPr>
          <w:rFonts w:ascii="Verdana" w:hAnsi="Verdana"/>
          <w:sz w:val="22"/>
          <w:szCs w:val="22"/>
          <w:lang w:val="en-US"/>
        </w:rPr>
        <w:t>No</w:t>
      </w:r>
      <w:r w:rsidRPr="00E12B4A">
        <w:rPr>
          <w:rFonts w:ascii="Verdana" w:hAnsi="Verdana"/>
          <w:sz w:val="22"/>
          <w:szCs w:val="22"/>
          <w:lang w:val="bg-BG"/>
        </w:rPr>
        <w:t>.1. Капаците на чугунените гърнета трябва да могат да се отварят, но да не могат да се отделят от тялото.</w:t>
      </w:r>
    </w:p>
    <w:p w14:paraId="01D58170" w14:textId="77777777" w:rsidR="008E021B" w:rsidRPr="00E12B4A" w:rsidRDefault="008E021B" w:rsidP="008E021B">
      <w:pPr>
        <w:jc w:val="both"/>
        <w:rPr>
          <w:rFonts w:ascii="Verdana" w:hAnsi="Verdana"/>
          <w:b/>
          <w:sz w:val="22"/>
          <w:szCs w:val="22"/>
          <w:lang w:val="bg-BG"/>
        </w:rPr>
      </w:pPr>
    </w:p>
    <w:p w14:paraId="76D352B7" w14:textId="77777777" w:rsidR="008E021B" w:rsidRPr="00E12B4A" w:rsidRDefault="008E021B" w:rsidP="008E021B">
      <w:pPr>
        <w:jc w:val="both"/>
        <w:rPr>
          <w:rFonts w:ascii="Verdana" w:hAnsi="Verdana"/>
          <w:b/>
          <w:sz w:val="22"/>
          <w:szCs w:val="22"/>
          <w:lang w:val="en-US"/>
        </w:rPr>
      </w:pPr>
      <w:proofErr w:type="spellStart"/>
      <w:r w:rsidRPr="00E12B4A">
        <w:rPr>
          <w:rFonts w:ascii="Verdana" w:hAnsi="Verdana"/>
          <w:b/>
          <w:sz w:val="22"/>
          <w:szCs w:val="22"/>
        </w:rPr>
        <w:t>Чертеж</w:t>
      </w:r>
      <w:proofErr w:type="spellEnd"/>
      <w:r w:rsidRPr="00E12B4A">
        <w:rPr>
          <w:rFonts w:ascii="Verdana" w:hAnsi="Verdana"/>
          <w:b/>
          <w:sz w:val="22"/>
          <w:szCs w:val="22"/>
        </w:rPr>
        <w:t xml:space="preserve"> </w:t>
      </w:r>
      <w:r w:rsidRPr="00E12B4A">
        <w:rPr>
          <w:rFonts w:ascii="Verdana" w:hAnsi="Verdana"/>
          <w:b/>
          <w:sz w:val="22"/>
          <w:szCs w:val="22"/>
          <w:lang w:val="en-US"/>
        </w:rPr>
        <w:t>No.1</w:t>
      </w:r>
    </w:p>
    <w:p w14:paraId="24193D0E" w14:textId="3C5D4D0C" w:rsidR="008E021B" w:rsidRPr="00E12B4A" w:rsidRDefault="008E021B" w:rsidP="008E021B">
      <w:pPr>
        <w:jc w:val="both"/>
        <w:rPr>
          <w:rFonts w:ascii="Verdana" w:hAnsi="Verdana"/>
          <w:b/>
          <w:sz w:val="22"/>
          <w:szCs w:val="22"/>
          <w:lang w:val="bg-BG"/>
        </w:rPr>
      </w:pPr>
      <w:r>
        <w:rPr>
          <w:rFonts w:ascii="Verdana" w:hAnsi="Verdana"/>
          <w:noProof/>
          <w:sz w:val="22"/>
          <w:szCs w:val="22"/>
          <w:lang w:val="bg-BG" w:eastAsia="bg-BG"/>
        </w:rPr>
        <w:drawing>
          <wp:inline distT="0" distB="0" distL="0" distR="0" wp14:anchorId="20CA7099" wp14:editId="5C72D4DF">
            <wp:extent cx="5829300" cy="493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9300" cy="4933950"/>
                    </a:xfrm>
                    <a:prstGeom prst="rect">
                      <a:avLst/>
                    </a:prstGeom>
                    <a:noFill/>
                    <a:ln>
                      <a:noFill/>
                    </a:ln>
                  </pic:spPr>
                </pic:pic>
              </a:graphicData>
            </a:graphic>
          </wp:inline>
        </w:drawing>
      </w:r>
    </w:p>
    <w:p w14:paraId="7748152E" w14:textId="66AC49C7" w:rsidR="008E021B" w:rsidRPr="00E12B4A" w:rsidRDefault="008E021B" w:rsidP="008E021B">
      <w:pPr>
        <w:numPr>
          <w:ilvl w:val="2"/>
          <w:numId w:val="76"/>
        </w:numPr>
        <w:tabs>
          <w:tab w:val="clear" w:pos="2160"/>
          <w:tab w:val="num" w:pos="0"/>
        </w:tabs>
        <w:jc w:val="both"/>
        <w:rPr>
          <w:rFonts w:ascii="Verdana" w:hAnsi="Verdana"/>
          <w:b/>
          <w:sz w:val="22"/>
          <w:szCs w:val="22"/>
          <w:lang w:val="bg-BG"/>
        </w:rPr>
      </w:pPr>
      <w:r w:rsidRPr="00E12B4A">
        <w:rPr>
          <w:rFonts w:ascii="Verdana" w:hAnsi="Verdana"/>
          <w:b/>
          <w:sz w:val="22"/>
          <w:szCs w:val="22"/>
          <w:lang w:val="bg-BG"/>
        </w:rPr>
        <w:lastRenderedPageBreak/>
        <w:t>ГАРАНЦИОНЕН СРОК</w:t>
      </w:r>
      <w:r w:rsidR="00A54E25">
        <w:rPr>
          <w:rFonts w:ascii="Verdana" w:hAnsi="Verdana"/>
          <w:b/>
          <w:sz w:val="22"/>
          <w:szCs w:val="22"/>
          <w:lang w:val="bg-BG"/>
        </w:rPr>
        <w:t xml:space="preserve"> и ОБСЛУЖВАНЕ</w:t>
      </w:r>
    </w:p>
    <w:p w14:paraId="23617069" w14:textId="77777777" w:rsidR="008E021B" w:rsidRPr="00E12B4A" w:rsidRDefault="008E021B" w:rsidP="008E021B">
      <w:pPr>
        <w:jc w:val="both"/>
        <w:rPr>
          <w:rFonts w:ascii="Verdana" w:hAnsi="Verdana"/>
          <w:b/>
          <w:sz w:val="22"/>
          <w:szCs w:val="22"/>
          <w:lang w:val="bg-BG"/>
        </w:rPr>
      </w:pPr>
    </w:p>
    <w:p w14:paraId="6C2238CB" w14:textId="77777777" w:rsidR="008E021B" w:rsidRPr="00E12B4A" w:rsidRDefault="008E021B" w:rsidP="008E021B">
      <w:pPr>
        <w:numPr>
          <w:ilvl w:val="0"/>
          <w:numId w:val="79"/>
        </w:numPr>
        <w:jc w:val="both"/>
        <w:rPr>
          <w:rFonts w:ascii="Verdana" w:hAnsi="Verdana"/>
          <w:vanish/>
          <w:sz w:val="22"/>
          <w:szCs w:val="22"/>
          <w:lang w:val="bg-BG"/>
        </w:rPr>
      </w:pPr>
    </w:p>
    <w:p w14:paraId="77E9BCFA" w14:textId="77777777" w:rsidR="008E021B" w:rsidRPr="00E12B4A" w:rsidRDefault="008E021B" w:rsidP="008E021B">
      <w:pPr>
        <w:numPr>
          <w:ilvl w:val="0"/>
          <w:numId w:val="79"/>
        </w:numPr>
        <w:jc w:val="both"/>
        <w:rPr>
          <w:rFonts w:ascii="Verdana" w:hAnsi="Verdana"/>
          <w:vanish/>
          <w:sz w:val="22"/>
          <w:szCs w:val="22"/>
          <w:lang w:val="bg-BG"/>
        </w:rPr>
      </w:pPr>
    </w:p>
    <w:p w14:paraId="5D03BEFA" w14:textId="77777777" w:rsidR="008E021B" w:rsidRPr="00E12B4A" w:rsidRDefault="008E021B" w:rsidP="008E021B">
      <w:pPr>
        <w:numPr>
          <w:ilvl w:val="0"/>
          <w:numId w:val="79"/>
        </w:numPr>
        <w:jc w:val="both"/>
        <w:rPr>
          <w:rFonts w:ascii="Verdana" w:hAnsi="Verdana"/>
          <w:vanish/>
          <w:sz w:val="22"/>
          <w:szCs w:val="22"/>
          <w:lang w:val="bg-BG"/>
        </w:rPr>
      </w:pPr>
    </w:p>
    <w:p w14:paraId="08D0335E" w14:textId="77777777" w:rsidR="00A54E25" w:rsidRPr="003A637B" w:rsidRDefault="00A54E25" w:rsidP="00A54E25">
      <w:pPr>
        <w:numPr>
          <w:ilvl w:val="1"/>
          <w:numId w:val="79"/>
        </w:numPr>
        <w:spacing w:before="120" w:after="120" w:line="276" w:lineRule="auto"/>
        <w:jc w:val="both"/>
        <w:rPr>
          <w:rFonts w:ascii="Verdana" w:hAnsi="Verdana"/>
          <w:sz w:val="20"/>
          <w:szCs w:val="20"/>
          <w:lang w:val="bg-BG"/>
        </w:rPr>
      </w:pPr>
      <w:r w:rsidRPr="003A637B">
        <w:rPr>
          <w:rFonts w:ascii="Verdana" w:hAnsi="Verdana"/>
          <w:sz w:val="20"/>
          <w:szCs w:val="20"/>
          <w:lang w:val="bg-BG"/>
        </w:rPr>
        <w:t xml:space="preserve">Доставчикът ще осигури за своя сметка гаранционно обслужване на стоките, предмет на </w:t>
      </w:r>
      <w:proofErr w:type="spellStart"/>
      <w:r w:rsidRPr="003A637B">
        <w:rPr>
          <w:rFonts w:ascii="Verdana" w:hAnsi="Verdana"/>
          <w:sz w:val="20"/>
          <w:szCs w:val="20"/>
          <w:lang w:val="bg-BG"/>
        </w:rPr>
        <w:t>настощия</w:t>
      </w:r>
      <w:proofErr w:type="spellEnd"/>
      <w:r w:rsidRPr="003A637B">
        <w:rPr>
          <w:rFonts w:ascii="Verdana" w:hAnsi="Verdana"/>
          <w:sz w:val="20"/>
          <w:szCs w:val="20"/>
          <w:lang w:val="bg-BG"/>
        </w:rPr>
        <w:t xml:space="preserve"> договор.</w:t>
      </w:r>
    </w:p>
    <w:p w14:paraId="73C255E8" w14:textId="1A65E6FB" w:rsidR="008E021B" w:rsidRPr="00E12B4A" w:rsidRDefault="008E021B" w:rsidP="008E021B">
      <w:pPr>
        <w:numPr>
          <w:ilvl w:val="1"/>
          <w:numId w:val="79"/>
        </w:numPr>
        <w:jc w:val="both"/>
        <w:rPr>
          <w:rFonts w:ascii="Verdana" w:hAnsi="Verdana"/>
          <w:sz w:val="22"/>
          <w:szCs w:val="22"/>
          <w:lang w:val="bg-BG"/>
        </w:rPr>
      </w:pPr>
      <w:r w:rsidRPr="00E12B4A">
        <w:rPr>
          <w:rFonts w:ascii="Verdana" w:hAnsi="Verdana"/>
          <w:sz w:val="22"/>
          <w:szCs w:val="22"/>
          <w:lang w:val="bg-BG"/>
        </w:rPr>
        <w:t>Гаранционният срок за всички стоки</w:t>
      </w:r>
      <w:r w:rsidR="00A54E25">
        <w:rPr>
          <w:rFonts w:ascii="Verdana" w:hAnsi="Verdana"/>
          <w:sz w:val="22"/>
          <w:szCs w:val="22"/>
          <w:lang w:val="bg-BG"/>
        </w:rPr>
        <w:t>,</w:t>
      </w:r>
      <w:r w:rsidRPr="00E12B4A">
        <w:rPr>
          <w:rFonts w:ascii="Verdana" w:hAnsi="Verdana"/>
          <w:sz w:val="22"/>
          <w:szCs w:val="22"/>
          <w:lang w:val="bg-BG"/>
        </w:rPr>
        <w:t xml:space="preserve"> предмет на договора </w:t>
      </w:r>
      <w:r w:rsidRPr="00E12B4A">
        <w:rPr>
          <w:rFonts w:ascii="Verdana" w:hAnsi="Verdana"/>
          <w:b/>
          <w:sz w:val="22"/>
          <w:szCs w:val="22"/>
          <w:lang w:val="bg-BG"/>
        </w:rPr>
        <w:t>е минимум 60 (шестдесет) месеца</w:t>
      </w:r>
      <w:r w:rsidRPr="00E12B4A">
        <w:rPr>
          <w:rFonts w:ascii="Verdana" w:hAnsi="Verdana"/>
          <w:sz w:val="22"/>
          <w:szCs w:val="22"/>
          <w:lang w:val="bg-BG"/>
        </w:rPr>
        <w:t xml:space="preserve">. </w:t>
      </w:r>
    </w:p>
    <w:p w14:paraId="0166A45D" w14:textId="77777777" w:rsidR="008E021B" w:rsidRPr="00E12B4A" w:rsidRDefault="008E021B" w:rsidP="008E021B">
      <w:pPr>
        <w:numPr>
          <w:ilvl w:val="1"/>
          <w:numId w:val="79"/>
        </w:numPr>
        <w:jc w:val="both"/>
        <w:rPr>
          <w:rFonts w:ascii="Verdana" w:hAnsi="Verdana"/>
          <w:sz w:val="22"/>
          <w:szCs w:val="22"/>
          <w:lang w:val="bg-BG"/>
        </w:rPr>
      </w:pPr>
      <w:r w:rsidRPr="00E12B4A">
        <w:rPr>
          <w:rFonts w:ascii="Verdana" w:hAnsi="Verdana"/>
          <w:sz w:val="22"/>
          <w:szCs w:val="22"/>
          <w:lang w:val="bg-BG"/>
        </w:rPr>
        <w:t xml:space="preserve">Гаранцията за всяка стока започва да тече от датата на </w:t>
      </w:r>
      <w:proofErr w:type="spellStart"/>
      <w:r w:rsidRPr="00E12B4A">
        <w:rPr>
          <w:rFonts w:ascii="Verdana" w:hAnsi="Verdana"/>
          <w:sz w:val="22"/>
          <w:szCs w:val="22"/>
          <w:lang w:val="bg-BG"/>
        </w:rPr>
        <w:t>приемо-предавателния</w:t>
      </w:r>
      <w:proofErr w:type="spellEnd"/>
      <w:r w:rsidRPr="00E12B4A">
        <w:rPr>
          <w:rFonts w:ascii="Verdana" w:hAnsi="Verdana"/>
          <w:sz w:val="22"/>
          <w:szCs w:val="22"/>
          <w:lang w:val="bg-BG"/>
        </w:rPr>
        <w:t xml:space="preserve"> протокол, подписан при доставката и включва периода на експлоатация след монтажа на всяка една стока. Гаранционният срок включва също подмяната на Стоката за сметка на Доставчика, ако се окаже, че тя е дефектна и дефектът се дължи на производствена грешка, в срок до 5 (пет) работни дни, считано от писменото уведомяване от страна на Възложителя.</w:t>
      </w:r>
    </w:p>
    <w:p w14:paraId="59BC39A8" w14:textId="77777777" w:rsidR="008E021B" w:rsidRDefault="008E021B" w:rsidP="008E021B">
      <w:pPr>
        <w:numPr>
          <w:ilvl w:val="1"/>
          <w:numId w:val="79"/>
        </w:numPr>
        <w:jc w:val="both"/>
        <w:rPr>
          <w:rFonts w:ascii="Verdana" w:hAnsi="Verdana"/>
          <w:sz w:val="22"/>
          <w:szCs w:val="22"/>
          <w:lang w:val="bg-BG"/>
        </w:rPr>
      </w:pPr>
      <w:r w:rsidRPr="00E12B4A">
        <w:rPr>
          <w:rFonts w:ascii="Verdana" w:hAnsi="Verdana"/>
          <w:sz w:val="22"/>
          <w:szCs w:val="22"/>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0C0D2EE6" w14:textId="77777777" w:rsidR="00A54E25" w:rsidRPr="003A637B" w:rsidRDefault="00A54E25" w:rsidP="00A54E25">
      <w:pPr>
        <w:numPr>
          <w:ilvl w:val="1"/>
          <w:numId w:val="79"/>
        </w:numPr>
        <w:spacing w:before="120" w:after="120" w:line="276" w:lineRule="auto"/>
        <w:jc w:val="both"/>
        <w:rPr>
          <w:rFonts w:ascii="Verdana" w:hAnsi="Verdana"/>
          <w:sz w:val="20"/>
          <w:szCs w:val="20"/>
          <w:lang w:val="bg-BG"/>
        </w:rPr>
      </w:pPr>
      <w:r w:rsidRPr="003A637B">
        <w:rPr>
          <w:rFonts w:ascii="Verdana" w:hAnsi="Verdana"/>
          <w:sz w:val="20"/>
          <w:szCs w:val="20"/>
          <w:lang w:val="bg-BG"/>
        </w:rPr>
        <w:t>По време на гаранционното обслужване доставчикът използва само оригинални части на производителя на съответните стоки.</w:t>
      </w:r>
    </w:p>
    <w:p w14:paraId="0A5B65C2" w14:textId="77FA1D4F" w:rsidR="00A54E25" w:rsidRPr="001F2F8C" w:rsidRDefault="00A54E25" w:rsidP="0068606A">
      <w:pPr>
        <w:pStyle w:val="p50"/>
        <w:keepNext/>
        <w:keepLines/>
        <w:numPr>
          <w:ilvl w:val="1"/>
          <w:numId w:val="79"/>
        </w:numPr>
        <w:tabs>
          <w:tab w:val="clear" w:pos="760"/>
        </w:tabs>
        <w:suppressAutoHyphens/>
        <w:spacing w:before="120" w:after="120" w:line="240" w:lineRule="auto"/>
        <w:rPr>
          <w:rFonts w:ascii="Verdana" w:hAnsi="Verdana"/>
          <w:sz w:val="22"/>
          <w:szCs w:val="22"/>
          <w:lang w:val="bg-BG"/>
        </w:rPr>
      </w:pPr>
      <w:r w:rsidRPr="0068606A">
        <w:rPr>
          <w:rFonts w:ascii="Verdana" w:hAnsi="Verdana"/>
          <w:bCs/>
          <w:color w:val="auto"/>
          <w:sz w:val="20"/>
          <w:szCs w:val="20"/>
          <w:lang w:val="bg-BG" w:eastAsia="bg-BG"/>
        </w:rPr>
        <w:t>В рамките на гаранционния срок, при поискване от възложителя, доставчикът се задължава да осигури на възложителя за периода на ремонта заместваща стока с изискваните, съгласно договора характеристики.</w:t>
      </w:r>
    </w:p>
    <w:p w14:paraId="24FCD2E0" w14:textId="77777777" w:rsidR="008E021B" w:rsidRPr="00E12B4A" w:rsidRDefault="008E021B" w:rsidP="008E021B">
      <w:pPr>
        <w:jc w:val="both"/>
        <w:rPr>
          <w:rFonts w:ascii="Verdana" w:hAnsi="Verdana"/>
          <w:sz w:val="22"/>
          <w:szCs w:val="22"/>
          <w:lang w:val="bg-BG"/>
        </w:rPr>
      </w:pPr>
    </w:p>
    <w:p w14:paraId="1232AF73" w14:textId="77777777" w:rsidR="008E021B" w:rsidRPr="00E12B4A" w:rsidRDefault="008E021B" w:rsidP="002837DE">
      <w:pPr>
        <w:numPr>
          <w:ilvl w:val="2"/>
          <w:numId w:val="76"/>
        </w:numPr>
        <w:tabs>
          <w:tab w:val="clear" w:pos="2160"/>
          <w:tab w:val="num" w:pos="0"/>
        </w:tabs>
        <w:ind w:left="1560"/>
        <w:jc w:val="both"/>
        <w:rPr>
          <w:rFonts w:ascii="Verdana" w:hAnsi="Verdana"/>
          <w:b/>
          <w:bCs/>
          <w:sz w:val="22"/>
          <w:szCs w:val="22"/>
          <w:lang w:val="bg-BG"/>
        </w:rPr>
      </w:pPr>
      <w:r w:rsidRPr="00E12B4A">
        <w:rPr>
          <w:rFonts w:ascii="Verdana" w:hAnsi="Verdana"/>
          <w:b/>
          <w:bCs/>
          <w:sz w:val="22"/>
          <w:szCs w:val="22"/>
          <w:lang w:val="bg-BG"/>
        </w:rPr>
        <w:t>ТЕСТВАНЕ</w:t>
      </w:r>
    </w:p>
    <w:p w14:paraId="3D817A9C" w14:textId="77777777" w:rsidR="008E021B" w:rsidRPr="00E12B4A" w:rsidRDefault="008E021B" w:rsidP="008E021B">
      <w:pPr>
        <w:jc w:val="both"/>
        <w:rPr>
          <w:rFonts w:ascii="Verdana" w:hAnsi="Verdana"/>
          <w:sz w:val="22"/>
          <w:szCs w:val="22"/>
          <w:lang w:val="bg-BG"/>
        </w:rPr>
      </w:pPr>
      <w:r w:rsidRPr="00E12B4A">
        <w:rPr>
          <w:rFonts w:ascii="Verdana" w:hAnsi="Verdana"/>
          <w:sz w:val="22"/>
          <w:szCs w:val="22"/>
          <w:lang w:val="bg-BG"/>
        </w:rPr>
        <w:t xml:space="preserve">При поискване от страна на Възложителя, Доставчикът трябва в срок до 10 /десет/ дни да предостави за своя сметка, сертификат/и за тестване на стоките, извършено от производителя им. </w:t>
      </w:r>
    </w:p>
    <w:p w14:paraId="2B49967A" w14:textId="77777777" w:rsidR="008E021B" w:rsidRPr="00E12B4A" w:rsidRDefault="008E021B" w:rsidP="008E021B">
      <w:pPr>
        <w:jc w:val="both"/>
        <w:rPr>
          <w:rFonts w:ascii="Verdana" w:hAnsi="Verdana"/>
          <w:sz w:val="22"/>
          <w:szCs w:val="22"/>
          <w:lang w:val="bg-BG"/>
        </w:rPr>
      </w:pPr>
    </w:p>
    <w:p w14:paraId="411E9E10" w14:textId="77777777" w:rsidR="008E021B" w:rsidRPr="00E12B4A" w:rsidRDefault="008E021B" w:rsidP="008E021B">
      <w:pPr>
        <w:jc w:val="both"/>
        <w:rPr>
          <w:rFonts w:ascii="Verdana" w:hAnsi="Verdana"/>
          <w:sz w:val="22"/>
          <w:szCs w:val="22"/>
          <w:lang w:val="bg-BG"/>
        </w:rPr>
      </w:pPr>
    </w:p>
    <w:p w14:paraId="4EA29A30" w14:textId="77777777" w:rsidR="008E021B" w:rsidRPr="00E12B4A" w:rsidRDefault="008E021B" w:rsidP="002837DE">
      <w:pPr>
        <w:numPr>
          <w:ilvl w:val="2"/>
          <w:numId w:val="76"/>
        </w:numPr>
        <w:tabs>
          <w:tab w:val="clear" w:pos="2160"/>
          <w:tab w:val="num" w:pos="0"/>
        </w:tabs>
        <w:ind w:left="1134" w:firstLine="0"/>
        <w:jc w:val="both"/>
        <w:rPr>
          <w:rFonts w:ascii="Verdana" w:hAnsi="Verdana"/>
          <w:b/>
          <w:bCs/>
          <w:sz w:val="22"/>
          <w:szCs w:val="22"/>
          <w:lang w:val="bg-BG"/>
        </w:rPr>
      </w:pPr>
      <w:r w:rsidRPr="00E12B4A">
        <w:rPr>
          <w:rFonts w:ascii="Verdana" w:hAnsi="Verdana"/>
          <w:b/>
          <w:bCs/>
          <w:sz w:val="22"/>
          <w:szCs w:val="22"/>
          <w:lang w:val="bg-BG"/>
        </w:rPr>
        <w:t>МОСТРИ</w:t>
      </w:r>
    </w:p>
    <w:p w14:paraId="4F01FD20" w14:textId="77777777" w:rsidR="008E021B" w:rsidRPr="00E12B4A" w:rsidRDefault="008E021B" w:rsidP="008E021B">
      <w:pPr>
        <w:jc w:val="both"/>
        <w:rPr>
          <w:rFonts w:ascii="Verdana" w:hAnsi="Verdana"/>
          <w:b/>
          <w:bCs/>
          <w:sz w:val="22"/>
          <w:szCs w:val="22"/>
          <w:lang w:val="bg-BG"/>
        </w:rPr>
      </w:pPr>
    </w:p>
    <w:p w14:paraId="1A589EBA" w14:textId="77777777" w:rsidR="008E021B" w:rsidRPr="00E12B4A" w:rsidRDefault="008E021B" w:rsidP="008E021B">
      <w:pPr>
        <w:jc w:val="both"/>
        <w:rPr>
          <w:rFonts w:ascii="Verdana" w:hAnsi="Verdana"/>
          <w:bCs/>
          <w:sz w:val="22"/>
          <w:szCs w:val="22"/>
          <w:lang w:val="bg-BG"/>
        </w:rPr>
      </w:pPr>
      <w:r w:rsidRPr="00E12B4A">
        <w:rPr>
          <w:rFonts w:ascii="Verdana" w:hAnsi="Verdana"/>
          <w:bCs/>
          <w:sz w:val="22"/>
          <w:szCs w:val="22"/>
          <w:lang w:val="bg-BG"/>
        </w:rPr>
        <w:t>Възложителят по всяко време може да изиска от доставчика да представи мостри на стоките, които ще доставя, чиято автентичност трябва да бъде доказана, ако Възложителя изиска това.</w:t>
      </w:r>
    </w:p>
    <w:p w14:paraId="54CE00D6" w14:textId="77777777" w:rsidR="008E021B" w:rsidRPr="00E12B4A" w:rsidRDefault="008E021B" w:rsidP="008E021B">
      <w:pPr>
        <w:jc w:val="both"/>
        <w:rPr>
          <w:rFonts w:ascii="Verdana" w:hAnsi="Verdana"/>
          <w:sz w:val="22"/>
          <w:szCs w:val="22"/>
          <w:lang w:val="bg-BG"/>
        </w:rPr>
      </w:pPr>
    </w:p>
    <w:p w14:paraId="7E030594" w14:textId="77777777" w:rsidR="008E021B" w:rsidRDefault="008E021B" w:rsidP="008E021B">
      <w:pPr>
        <w:jc w:val="both"/>
        <w:rPr>
          <w:rFonts w:ascii="Verdana" w:hAnsi="Verdana"/>
          <w:sz w:val="22"/>
          <w:szCs w:val="22"/>
          <w:lang w:val="bg-BG"/>
        </w:rPr>
      </w:pPr>
    </w:p>
    <w:p w14:paraId="2D23A067" w14:textId="5C1241EC" w:rsidR="00AE39D0" w:rsidRDefault="00AE39D0" w:rsidP="008E021B">
      <w:pPr>
        <w:jc w:val="both"/>
        <w:rPr>
          <w:rFonts w:ascii="Verdana" w:hAnsi="Verdana"/>
          <w:sz w:val="22"/>
          <w:szCs w:val="22"/>
          <w:lang w:val="bg-BG"/>
        </w:rPr>
      </w:pPr>
    </w:p>
    <w:p w14:paraId="67B313FA" w14:textId="5A04E6AC" w:rsidR="00AE39D0" w:rsidRPr="0057381A" w:rsidRDefault="00AE39D0" w:rsidP="008E021B">
      <w:pPr>
        <w:jc w:val="both"/>
        <w:rPr>
          <w:rFonts w:ascii="Verdana" w:hAnsi="Verdana"/>
          <w:sz w:val="22"/>
          <w:szCs w:val="22"/>
          <w:lang w:val="bg-BG"/>
        </w:rPr>
      </w:pPr>
      <w:r>
        <w:rPr>
          <w:rFonts w:ascii="Verdana" w:hAnsi="Verdana"/>
          <w:sz w:val="20"/>
          <w:szCs w:val="20"/>
          <w:lang w:val="bg-BG"/>
        </w:rPr>
        <w:t>Т</w:t>
      </w:r>
      <w:r w:rsidRPr="0068606A">
        <w:rPr>
          <w:rFonts w:ascii="Verdana" w:hAnsi="Verdana"/>
          <w:sz w:val="20"/>
          <w:szCs w:val="20"/>
          <w:lang w:val="bg-BG"/>
        </w:rPr>
        <w:t>аблици „Максимален срок на доставка”</w:t>
      </w:r>
    </w:p>
    <w:tbl>
      <w:tblPr>
        <w:tblW w:w="8346" w:type="dxa"/>
        <w:tblInd w:w="55" w:type="dxa"/>
        <w:tblCellMar>
          <w:left w:w="70" w:type="dxa"/>
          <w:right w:w="70" w:type="dxa"/>
        </w:tblCellMar>
        <w:tblLook w:val="04A0" w:firstRow="1" w:lastRow="0" w:firstColumn="1" w:lastColumn="0" w:noHBand="0" w:noVBand="1"/>
      </w:tblPr>
      <w:tblGrid>
        <w:gridCol w:w="866"/>
        <w:gridCol w:w="4947"/>
        <w:gridCol w:w="806"/>
        <w:gridCol w:w="1727"/>
      </w:tblGrid>
      <w:tr w:rsidR="008E021B" w:rsidRPr="00E12B4A" w14:paraId="14A90E00" w14:textId="77777777" w:rsidTr="00F93015">
        <w:trPr>
          <w:trHeight w:val="290"/>
        </w:trPr>
        <w:tc>
          <w:tcPr>
            <w:tcW w:w="8346" w:type="dxa"/>
            <w:gridSpan w:val="4"/>
            <w:tcBorders>
              <w:top w:val="nil"/>
              <w:left w:val="nil"/>
              <w:bottom w:val="single" w:sz="4" w:space="0" w:color="auto"/>
              <w:right w:val="nil"/>
            </w:tcBorders>
            <w:shd w:val="clear" w:color="auto" w:fill="auto"/>
            <w:noWrap/>
            <w:vAlign w:val="bottom"/>
            <w:hideMark/>
          </w:tcPr>
          <w:p w14:paraId="54F9F7EC" w14:textId="77777777" w:rsidR="008E021B" w:rsidRPr="00E12B4A" w:rsidRDefault="008E021B" w:rsidP="00F93015">
            <w:pPr>
              <w:jc w:val="both"/>
              <w:rPr>
                <w:rFonts w:ascii="Verdana" w:hAnsi="Verdana"/>
                <w:sz w:val="22"/>
                <w:szCs w:val="22"/>
                <w:lang w:val="en-US"/>
              </w:rPr>
            </w:pPr>
            <w:r w:rsidRPr="00E12B4A">
              <w:rPr>
                <w:rFonts w:ascii="Verdana" w:hAnsi="Verdana"/>
                <w:sz w:val="22"/>
                <w:szCs w:val="22"/>
                <w:lang w:val="bg-BG"/>
              </w:rPr>
              <w:t>Обособена позиция 1 - Таблица 1</w:t>
            </w:r>
          </w:p>
        </w:tc>
      </w:tr>
      <w:tr w:rsidR="008E021B" w:rsidRPr="00E12B4A" w14:paraId="450622DA" w14:textId="77777777" w:rsidTr="0068606A">
        <w:trPr>
          <w:trHeight w:val="1741"/>
        </w:trPr>
        <w:tc>
          <w:tcPr>
            <w:tcW w:w="866" w:type="dxa"/>
            <w:tcBorders>
              <w:top w:val="nil"/>
              <w:left w:val="single" w:sz="4" w:space="0" w:color="auto"/>
              <w:bottom w:val="single" w:sz="4" w:space="0" w:color="auto"/>
              <w:right w:val="single" w:sz="4" w:space="0" w:color="auto"/>
            </w:tcBorders>
            <w:shd w:val="clear" w:color="000000" w:fill="C0C0C0"/>
            <w:vAlign w:val="center"/>
            <w:hideMark/>
          </w:tcPr>
          <w:p w14:paraId="348AD3BE" w14:textId="77777777" w:rsidR="008E021B" w:rsidRPr="00E12B4A" w:rsidRDefault="008E021B" w:rsidP="00F93015">
            <w:pPr>
              <w:jc w:val="both"/>
              <w:rPr>
                <w:rFonts w:ascii="Verdana" w:hAnsi="Verdana"/>
                <w:b/>
                <w:bCs/>
                <w:sz w:val="22"/>
                <w:szCs w:val="22"/>
                <w:lang w:val="bg-BG"/>
              </w:rPr>
            </w:pPr>
            <w:proofErr w:type="spellStart"/>
            <w:r w:rsidRPr="00E12B4A">
              <w:rPr>
                <w:rFonts w:ascii="Verdana" w:hAnsi="Verdana"/>
                <w:b/>
                <w:bCs/>
                <w:sz w:val="22"/>
                <w:szCs w:val="22"/>
                <w:lang w:val="bg-BG"/>
              </w:rPr>
              <w:t>No</w:t>
            </w:r>
            <w:proofErr w:type="spellEnd"/>
          </w:p>
        </w:tc>
        <w:tc>
          <w:tcPr>
            <w:tcW w:w="4947" w:type="dxa"/>
            <w:tcBorders>
              <w:top w:val="nil"/>
              <w:left w:val="nil"/>
              <w:bottom w:val="single" w:sz="4" w:space="0" w:color="auto"/>
              <w:right w:val="single" w:sz="4" w:space="0" w:color="auto"/>
            </w:tcBorders>
            <w:shd w:val="clear" w:color="000000" w:fill="BFBFBF"/>
            <w:vAlign w:val="center"/>
            <w:hideMark/>
          </w:tcPr>
          <w:p w14:paraId="4CE9ED46"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Описание </w:t>
            </w:r>
          </w:p>
        </w:tc>
        <w:tc>
          <w:tcPr>
            <w:tcW w:w="806" w:type="dxa"/>
            <w:tcBorders>
              <w:top w:val="nil"/>
              <w:left w:val="nil"/>
              <w:bottom w:val="single" w:sz="4" w:space="0" w:color="auto"/>
              <w:right w:val="single" w:sz="4" w:space="0" w:color="auto"/>
            </w:tcBorders>
            <w:shd w:val="clear" w:color="000000" w:fill="BFBFBF"/>
            <w:vAlign w:val="center"/>
            <w:hideMark/>
          </w:tcPr>
          <w:p w14:paraId="45407AAF"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М.ед.</w:t>
            </w:r>
          </w:p>
        </w:tc>
        <w:tc>
          <w:tcPr>
            <w:tcW w:w="1727" w:type="dxa"/>
            <w:tcBorders>
              <w:top w:val="nil"/>
              <w:left w:val="nil"/>
              <w:bottom w:val="single" w:sz="4" w:space="0" w:color="auto"/>
              <w:right w:val="single" w:sz="4" w:space="0" w:color="auto"/>
            </w:tcBorders>
            <w:shd w:val="clear" w:color="000000" w:fill="C0C0C0"/>
            <w:vAlign w:val="center"/>
            <w:hideMark/>
          </w:tcPr>
          <w:p w14:paraId="55AF66C3"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 Максимален срок на доставка в работни дни, който не може да бъде надвишаван </w:t>
            </w:r>
          </w:p>
        </w:tc>
      </w:tr>
      <w:tr w:rsidR="008E021B" w:rsidRPr="00E12B4A" w14:paraId="5BE19260" w14:textId="77777777" w:rsidTr="0068606A">
        <w:trPr>
          <w:trHeight w:val="746"/>
        </w:trPr>
        <w:tc>
          <w:tcPr>
            <w:tcW w:w="866" w:type="dxa"/>
            <w:tcBorders>
              <w:top w:val="nil"/>
              <w:left w:val="single" w:sz="4" w:space="0" w:color="auto"/>
              <w:bottom w:val="single" w:sz="4" w:space="0" w:color="auto"/>
              <w:right w:val="single" w:sz="4" w:space="0" w:color="auto"/>
            </w:tcBorders>
            <w:shd w:val="clear" w:color="000000" w:fill="C0C0C0"/>
            <w:vAlign w:val="center"/>
            <w:hideMark/>
          </w:tcPr>
          <w:p w14:paraId="1773E123"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c>
          <w:tcPr>
            <w:tcW w:w="4947" w:type="dxa"/>
            <w:tcBorders>
              <w:top w:val="nil"/>
              <w:left w:val="nil"/>
              <w:bottom w:val="single" w:sz="4" w:space="0" w:color="auto"/>
              <w:right w:val="single" w:sz="4" w:space="0" w:color="auto"/>
            </w:tcBorders>
            <w:shd w:val="clear" w:color="000000" w:fill="BFBFBF"/>
            <w:vAlign w:val="center"/>
            <w:hideMark/>
          </w:tcPr>
          <w:p w14:paraId="5390AA52"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Спирателни кранове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и спирателни кранове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с </w:t>
            </w:r>
            <w:r w:rsidRPr="00E12B4A">
              <w:rPr>
                <w:rFonts w:ascii="Verdana" w:hAnsi="Verdana"/>
                <w:b/>
                <w:bCs/>
                <w:sz w:val="22"/>
                <w:szCs w:val="22"/>
                <w:lang w:val="bg-BG"/>
              </w:rPr>
              <w:lastRenderedPageBreak/>
              <w:t>комплект шиш и гърне</w:t>
            </w:r>
          </w:p>
        </w:tc>
        <w:tc>
          <w:tcPr>
            <w:tcW w:w="806" w:type="dxa"/>
            <w:tcBorders>
              <w:top w:val="nil"/>
              <w:left w:val="nil"/>
              <w:bottom w:val="single" w:sz="4" w:space="0" w:color="auto"/>
              <w:right w:val="single" w:sz="4" w:space="0" w:color="auto"/>
            </w:tcBorders>
            <w:shd w:val="clear" w:color="000000" w:fill="BFBFBF"/>
            <w:vAlign w:val="center"/>
            <w:hideMark/>
          </w:tcPr>
          <w:p w14:paraId="6FE2E4E0"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lastRenderedPageBreak/>
              <w:t> </w:t>
            </w:r>
          </w:p>
        </w:tc>
        <w:tc>
          <w:tcPr>
            <w:tcW w:w="1727" w:type="dxa"/>
            <w:tcBorders>
              <w:top w:val="nil"/>
              <w:left w:val="nil"/>
              <w:bottom w:val="single" w:sz="4" w:space="0" w:color="auto"/>
              <w:right w:val="single" w:sz="4" w:space="0" w:color="auto"/>
            </w:tcBorders>
            <w:shd w:val="clear" w:color="000000" w:fill="C0C0C0"/>
            <w:vAlign w:val="center"/>
            <w:hideMark/>
          </w:tcPr>
          <w:p w14:paraId="6E736473"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r>
      <w:tr w:rsidR="008E021B" w:rsidRPr="00E12B4A" w14:paraId="3DEDC8C0"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77B95DCA"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1D50045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Ф65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21C293E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40B013A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C218676"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663B4F9B"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0C69CFB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Ф80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52517FB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B9E1F3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C2D6847"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4D3016C9"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48E7068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Ф100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61F1EC9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90D3EC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1E9409C"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6506306D"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397CAE2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Ф125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7F30C40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0CDC7E6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7D8B993"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6C604D54"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4583733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Ф150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5EE91FA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3070863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2129288"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005429F4"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37DA182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Ф200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44DE92C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29B28E8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BEB2FA3"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5D8C3BCE"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67DF23D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Ф250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766F501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2761544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E7FE889"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688F661D"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604D67E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Ф300 къс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1499304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53DD5E8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1378641"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3C08AFE7"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34510C8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Ф200 къс тип PN10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245B830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65BF269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BD07DAD"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7A2655EF"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2BBBA87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Ф250 къс тип PN10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593998D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1A96D3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59DD385"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78721862"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tcPr>
          <w:p w14:paraId="4C1E4CD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Ф300 къс тип PN10 комплект с шиш и гърне</w:t>
            </w:r>
          </w:p>
        </w:tc>
        <w:tc>
          <w:tcPr>
            <w:tcW w:w="806" w:type="dxa"/>
            <w:tcBorders>
              <w:top w:val="nil"/>
              <w:left w:val="nil"/>
              <w:bottom w:val="single" w:sz="4" w:space="0" w:color="auto"/>
              <w:right w:val="single" w:sz="4" w:space="0" w:color="auto"/>
            </w:tcBorders>
            <w:shd w:val="clear" w:color="000000" w:fill="FFFFFF"/>
            <w:vAlign w:val="center"/>
          </w:tcPr>
          <w:p w14:paraId="41764A2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tcPr>
          <w:p w14:paraId="72071AD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C6B3A0E"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62C86351"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tcPr>
          <w:p w14:paraId="3C96F7A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Ф350 дълъг тип PN10 комплект с шиш и гърне</w:t>
            </w:r>
          </w:p>
        </w:tc>
        <w:tc>
          <w:tcPr>
            <w:tcW w:w="806" w:type="dxa"/>
            <w:tcBorders>
              <w:top w:val="nil"/>
              <w:left w:val="nil"/>
              <w:bottom w:val="single" w:sz="4" w:space="0" w:color="auto"/>
              <w:right w:val="single" w:sz="4" w:space="0" w:color="auto"/>
            </w:tcBorders>
            <w:shd w:val="clear" w:color="000000" w:fill="FFFFFF"/>
            <w:vAlign w:val="center"/>
          </w:tcPr>
          <w:p w14:paraId="06A7008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tcPr>
          <w:p w14:paraId="4FCD275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70C282B"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089EF1D2"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tcPr>
          <w:p w14:paraId="54AFCAB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Ф350 дълъг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tcPr>
          <w:p w14:paraId="7701E9D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tcPr>
          <w:p w14:paraId="1F74988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C150A14"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086DCB26"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771715E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Ф400 дълъг тип PN10 комплект с шиш и гърне</w:t>
            </w:r>
          </w:p>
        </w:tc>
        <w:tc>
          <w:tcPr>
            <w:tcW w:w="806" w:type="dxa"/>
            <w:tcBorders>
              <w:top w:val="nil"/>
              <w:left w:val="nil"/>
              <w:bottom w:val="single" w:sz="4" w:space="0" w:color="auto"/>
              <w:right w:val="single" w:sz="4" w:space="0" w:color="auto"/>
            </w:tcBorders>
            <w:shd w:val="clear" w:color="000000" w:fill="FFFFFF"/>
            <w:vAlign w:val="center"/>
            <w:hideMark/>
          </w:tcPr>
          <w:p w14:paraId="4BAFC8A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31B1C66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990FC85"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1E305EA2"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tcPr>
          <w:p w14:paraId="40AB3DA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Ф400 дълъг тип PN16 комплект с шиш и гърне</w:t>
            </w:r>
          </w:p>
        </w:tc>
        <w:tc>
          <w:tcPr>
            <w:tcW w:w="806" w:type="dxa"/>
            <w:tcBorders>
              <w:top w:val="nil"/>
              <w:left w:val="nil"/>
              <w:bottom w:val="single" w:sz="4" w:space="0" w:color="auto"/>
              <w:right w:val="single" w:sz="4" w:space="0" w:color="auto"/>
            </w:tcBorders>
            <w:shd w:val="clear" w:color="000000" w:fill="FFFFFF"/>
            <w:vAlign w:val="center"/>
          </w:tcPr>
          <w:p w14:paraId="0467F5A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tcPr>
          <w:p w14:paraId="2346AE1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A4E5E19"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C0C0C0"/>
            <w:vAlign w:val="center"/>
          </w:tcPr>
          <w:p w14:paraId="7A34708D" w14:textId="77777777" w:rsidR="008E021B" w:rsidRPr="00E12B4A" w:rsidRDefault="008E021B" w:rsidP="00F93015">
            <w:p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BFBFBF"/>
            <w:vAlign w:val="center"/>
            <w:hideMark/>
          </w:tcPr>
          <w:p w14:paraId="48CEC330"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 Ръчни чугунени колела за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спирателни кранове </w:t>
            </w:r>
          </w:p>
        </w:tc>
        <w:tc>
          <w:tcPr>
            <w:tcW w:w="806" w:type="dxa"/>
            <w:tcBorders>
              <w:top w:val="nil"/>
              <w:left w:val="nil"/>
              <w:bottom w:val="single" w:sz="4" w:space="0" w:color="auto"/>
              <w:right w:val="single" w:sz="4" w:space="0" w:color="auto"/>
            </w:tcBorders>
            <w:shd w:val="clear" w:color="000000" w:fill="BFBFBF"/>
            <w:vAlign w:val="center"/>
            <w:hideMark/>
          </w:tcPr>
          <w:p w14:paraId="3F22ECEB"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c>
          <w:tcPr>
            <w:tcW w:w="1727" w:type="dxa"/>
            <w:tcBorders>
              <w:top w:val="nil"/>
              <w:left w:val="nil"/>
              <w:bottom w:val="single" w:sz="4" w:space="0" w:color="auto"/>
              <w:right w:val="single" w:sz="4" w:space="0" w:color="auto"/>
            </w:tcBorders>
            <w:shd w:val="clear" w:color="000000" w:fill="C0C0C0"/>
            <w:vAlign w:val="center"/>
            <w:hideMark/>
          </w:tcPr>
          <w:p w14:paraId="39E7BD1A"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r>
      <w:tr w:rsidR="008E021B" w:rsidRPr="00E12B4A" w14:paraId="5F1BDB25"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7B7C9BC7"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7671120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ф65 (с необходимите аксесоари за монтаж към СК) </w:t>
            </w:r>
          </w:p>
        </w:tc>
        <w:tc>
          <w:tcPr>
            <w:tcW w:w="806" w:type="dxa"/>
            <w:tcBorders>
              <w:top w:val="nil"/>
              <w:left w:val="nil"/>
              <w:bottom w:val="single" w:sz="4" w:space="0" w:color="auto"/>
              <w:right w:val="single" w:sz="4" w:space="0" w:color="auto"/>
            </w:tcBorders>
            <w:shd w:val="clear" w:color="000000" w:fill="FFFFFF"/>
            <w:vAlign w:val="center"/>
            <w:hideMark/>
          </w:tcPr>
          <w:p w14:paraId="6ACEB18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67D470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964C2ED"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4AB30C55"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51ECF65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ф80 (с необходимите аксесоари за монтаж към СК) </w:t>
            </w:r>
          </w:p>
        </w:tc>
        <w:tc>
          <w:tcPr>
            <w:tcW w:w="806" w:type="dxa"/>
            <w:tcBorders>
              <w:top w:val="nil"/>
              <w:left w:val="nil"/>
              <w:bottom w:val="single" w:sz="4" w:space="0" w:color="auto"/>
              <w:right w:val="single" w:sz="4" w:space="0" w:color="auto"/>
            </w:tcBorders>
            <w:shd w:val="clear" w:color="000000" w:fill="FFFFFF"/>
            <w:vAlign w:val="center"/>
            <w:hideMark/>
          </w:tcPr>
          <w:p w14:paraId="0AB2485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748CD21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C40A063"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0996E0A2"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7C3454D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ф100 (с необходимите аксесоари за монтаж към СК) </w:t>
            </w:r>
          </w:p>
        </w:tc>
        <w:tc>
          <w:tcPr>
            <w:tcW w:w="806" w:type="dxa"/>
            <w:tcBorders>
              <w:top w:val="nil"/>
              <w:left w:val="nil"/>
              <w:bottom w:val="single" w:sz="4" w:space="0" w:color="auto"/>
              <w:right w:val="single" w:sz="4" w:space="0" w:color="auto"/>
            </w:tcBorders>
            <w:shd w:val="clear" w:color="000000" w:fill="FFFFFF"/>
            <w:vAlign w:val="center"/>
            <w:hideMark/>
          </w:tcPr>
          <w:p w14:paraId="7EA843A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8374AE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9A658F7"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7655B919"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51AAEAB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ф125 (с необходимите аксесоари за монтаж към СК) </w:t>
            </w:r>
          </w:p>
        </w:tc>
        <w:tc>
          <w:tcPr>
            <w:tcW w:w="806" w:type="dxa"/>
            <w:tcBorders>
              <w:top w:val="nil"/>
              <w:left w:val="nil"/>
              <w:bottom w:val="single" w:sz="4" w:space="0" w:color="auto"/>
              <w:right w:val="single" w:sz="4" w:space="0" w:color="auto"/>
            </w:tcBorders>
            <w:shd w:val="clear" w:color="000000" w:fill="FFFFFF"/>
            <w:vAlign w:val="center"/>
            <w:hideMark/>
          </w:tcPr>
          <w:p w14:paraId="24FA76D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37AD2D0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9A9C522"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4DAFBE44"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6A231BE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ф150 (с необходимите аксесоари за монтаж към СК) </w:t>
            </w:r>
          </w:p>
        </w:tc>
        <w:tc>
          <w:tcPr>
            <w:tcW w:w="806" w:type="dxa"/>
            <w:tcBorders>
              <w:top w:val="nil"/>
              <w:left w:val="nil"/>
              <w:bottom w:val="single" w:sz="4" w:space="0" w:color="auto"/>
              <w:right w:val="single" w:sz="4" w:space="0" w:color="auto"/>
            </w:tcBorders>
            <w:shd w:val="clear" w:color="000000" w:fill="FFFFFF"/>
            <w:vAlign w:val="center"/>
            <w:hideMark/>
          </w:tcPr>
          <w:p w14:paraId="5FF3628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717086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088E51D"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30FC9D44"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662A137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ф200 (с необходимите аксесоари за монтаж към </w:t>
            </w:r>
            <w:r w:rsidRPr="00E12B4A">
              <w:rPr>
                <w:rFonts w:ascii="Verdana" w:hAnsi="Verdana"/>
                <w:sz w:val="22"/>
                <w:szCs w:val="22"/>
                <w:lang w:val="bg-BG"/>
              </w:rPr>
              <w:lastRenderedPageBreak/>
              <w:t xml:space="preserve">СК) </w:t>
            </w:r>
          </w:p>
        </w:tc>
        <w:tc>
          <w:tcPr>
            <w:tcW w:w="806" w:type="dxa"/>
            <w:tcBorders>
              <w:top w:val="nil"/>
              <w:left w:val="nil"/>
              <w:bottom w:val="single" w:sz="4" w:space="0" w:color="auto"/>
              <w:right w:val="single" w:sz="4" w:space="0" w:color="auto"/>
            </w:tcBorders>
            <w:shd w:val="clear" w:color="000000" w:fill="FFFFFF"/>
            <w:vAlign w:val="center"/>
            <w:hideMark/>
          </w:tcPr>
          <w:p w14:paraId="7739AD4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lastRenderedPageBreak/>
              <w:t>бр.</w:t>
            </w:r>
          </w:p>
        </w:tc>
        <w:tc>
          <w:tcPr>
            <w:tcW w:w="1727" w:type="dxa"/>
            <w:tcBorders>
              <w:top w:val="nil"/>
              <w:left w:val="nil"/>
              <w:bottom w:val="single" w:sz="4" w:space="0" w:color="auto"/>
              <w:right w:val="single" w:sz="4" w:space="0" w:color="auto"/>
            </w:tcBorders>
            <w:shd w:val="clear" w:color="000000" w:fill="FFFFFF"/>
            <w:vAlign w:val="center"/>
            <w:hideMark/>
          </w:tcPr>
          <w:p w14:paraId="7ABA1A1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D95486A"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2ECA58E3"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23C0BDA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ф250 (с необходимите аксесоари за монтаж към СК) </w:t>
            </w:r>
          </w:p>
        </w:tc>
        <w:tc>
          <w:tcPr>
            <w:tcW w:w="806" w:type="dxa"/>
            <w:tcBorders>
              <w:top w:val="nil"/>
              <w:left w:val="nil"/>
              <w:bottom w:val="single" w:sz="4" w:space="0" w:color="auto"/>
              <w:right w:val="single" w:sz="4" w:space="0" w:color="auto"/>
            </w:tcBorders>
            <w:shd w:val="clear" w:color="000000" w:fill="FFFFFF"/>
            <w:vAlign w:val="center"/>
            <w:hideMark/>
          </w:tcPr>
          <w:p w14:paraId="34388A8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7828501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981BF3C"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2307DE0E"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7FDE86D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ф300 (с необходимите аксесоари за монтаж към СК) </w:t>
            </w:r>
          </w:p>
        </w:tc>
        <w:tc>
          <w:tcPr>
            <w:tcW w:w="806" w:type="dxa"/>
            <w:tcBorders>
              <w:top w:val="nil"/>
              <w:left w:val="nil"/>
              <w:bottom w:val="single" w:sz="4" w:space="0" w:color="auto"/>
              <w:right w:val="single" w:sz="4" w:space="0" w:color="auto"/>
            </w:tcBorders>
            <w:shd w:val="clear" w:color="000000" w:fill="FFFFFF"/>
            <w:vAlign w:val="center"/>
            <w:hideMark/>
          </w:tcPr>
          <w:p w14:paraId="16E8CCF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7C0AE86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316545B"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11922D27"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tcPr>
          <w:p w14:paraId="2FDAE82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Ръчно чугунено колело ф350 (с необходимите аксесоари за монтаж към СК)</w:t>
            </w:r>
          </w:p>
        </w:tc>
        <w:tc>
          <w:tcPr>
            <w:tcW w:w="806" w:type="dxa"/>
            <w:tcBorders>
              <w:top w:val="nil"/>
              <w:left w:val="nil"/>
              <w:bottom w:val="single" w:sz="4" w:space="0" w:color="auto"/>
              <w:right w:val="single" w:sz="4" w:space="0" w:color="auto"/>
            </w:tcBorders>
            <w:shd w:val="clear" w:color="000000" w:fill="FFFFFF"/>
            <w:vAlign w:val="center"/>
          </w:tcPr>
          <w:p w14:paraId="7C09798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tcPr>
          <w:p w14:paraId="1288544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90B0FB2"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FFFFFF"/>
            <w:vAlign w:val="center"/>
          </w:tcPr>
          <w:p w14:paraId="5AAEE6BF"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tcPr>
          <w:p w14:paraId="02D7165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Ръчно чугунено колело ф400 (с необходимите аксесоари за монтаж към СК)</w:t>
            </w:r>
          </w:p>
        </w:tc>
        <w:tc>
          <w:tcPr>
            <w:tcW w:w="806" w:type="dxa"/>
            <w:tcBorders>
              <w:top w:val="nil"/>
              <w:left w:val="nil"/>
              <w:bottom w:val="single" w:sz="4" w:space="0" w:color="auto"/>
              <w:right w:val="single" w:sz="4" w:space="0" w:color="auto"/>
            </w:tcBorders>
            <w:shd w:val="clear" w:color="000000" w:fill="FFFFFF"/>
            <w:vAlign w:val="center"/>
          </w:tcPr>
          <w:p w14:paraId="1081B39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tcPr>
          <w:p w14:paraId="5AD4995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A78CF57" w14:textId="77777777" w:rsidTr="0068606A">
        <w:trPr>
          <w:trHeight w:val="498"/>
        </w:trPr>
        <w:tc>
          <w:tcPr>
            <w:tcW w:w="866" w:type="dxa"/>
            <w:tcBorders>
              <w:top w:val="nil"/>
              <w:left w:val="single" w:sz="4" w:space="0" w:color="auto"/>
              <w:bottom w:val="single" w:sz="4" w:space="0" w:color="auto"/>
              <w:right w:val="single" w:sz="4" w:space="0" w:color="auto"/>
            </w:tcBorders>
            <w:shd w:val="clear" w:color="000000" w:fill="C0C0C0"/>
            <w:vAlign w:val="center"/>
          </w:tcPr>
          <w:p w14:paraId="2865F3E3" w14:textId="77777777" w:rsidR="008E021B" w:rsidRPr="00E12B4A" w:rsidRDefault="008E021B" w:rsidP="00F93015">
            <w:p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BFBFBF"/>
            <w:vAlign w:val="center"/>
            <w:hideMark/>
          </w:tcPr>
          <w:p w14:paraId="6A4A053B"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Шишове за спирателни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кранове с  фиксирана дължина за H=1,50 m</w:t>
            </w:r>
          </w:p>
        </w:tc>
        <w:tc>
          <w:tcPr>
            <w:tcW w:w="806" w:type="dxa"/>
            <w:tcBorders>
              <w:top w:val="nil"/>
              <w:left w:val="nil"/>
              <w:bottom w:val="single" w:sz="4" w:space="0" w:color="auto"/>
              <w:right w:val="single" w:sz="4" w:space="0" w:color="auto"/>
            </w:tcBorders>
            <w:shd w:val="clear" w:color="000000" w:fill="BFBFBF"/>
            <w:vAlign w:val="center"/>
            <w:hideMark/>
          </w:tcPr>
          <w:p w14:paraId="34B7AA5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c>
          <w:tcPr>
            <w:tcW w:w="1727" w:type="dxa"/>
            <w:tcBorders>
              <w:top w:val="nil"/>
              <w:left w:val="nil"/>
              <w:bottom w:val="single" w:sz="4" w:space="0" w:color="auto"/>
              <w:right w:val="single" w:sz="4" w:space="0" w:color="auto"/>
            </w:tcBorders>
            <w:shd w:val="clear" w:color="000000" w:fill="C0C0C0"/>
            <w:vAlign w:val="center"/>
            <w:hideMark/>
          </w:tcPr>
          <w:p w14:paraId="050F63E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r>
      <w:tr w:rsidR="008E021B" w:rsidRPr="00E12B4A" w14:paraId="04F3D903"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47B71372"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5571EA4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65</w:t>
            </w:r>
          </w:p>
        </w:tc>
        <w:tc>
          <w:tcPr>
            <w:tcW w:w="806" w:type="dxa"/>
            <w:tcBorders>
              <w:top w:val="nil"/>
              <w:left w:val="nil"/>
              <w:bottom w:val="single" w:sz="4" w:space="0" w:color="auto"/>
              <w:right w:val="single" w:sz="4" w:space="0" w:color="auto"/>
            </w:tcBorders>
            <w:shd w:val="clear" w:color="000000" w:fill="FFFFFF"/>
            <w:vAlign w:val="center"/>
            <w:hideMark/>
          </w:tcPr>
          <w:p w14:paraId="0E34CAC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A5333B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BE60765"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19D9004A"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34ECD33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80</w:t>
            </w:r>
          </w:p>
        </w:tc>
        <w:tc>
          <w:tcPr>
            <w:tcW w:w="806" w:type="dxa"/>
            <w:tcBorders>
              <w:top w:val="nil"/>
              <w:left w:val="nil"/>
              <w:bottom w:val="single" w:sz="4" w:space="0" w:color="auto"/>
              <w:right w:val="single" w:sz="4" w:space="0" w:color="auto"/>
            </w:tcBorders>
            <w:shd w:val="clear" w:color="000000" w:fill="FFFFFF"/>
            <w:vAlign w:val="center"/>
            <w:hideMark/>
          </w:tcPr>
          <w:p w14:paraId="7C6F2DD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503E2A3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2E7D76A"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42B6AD38"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75201D0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100</w:t>
            </w:r>
          </w:p>
        </w:tc>
        <w:tc>
          <w:tcPr>
            <w:tcW w:w="806" w:type="dxa"/>
            <w:tcBorders>
              <w:top w:val="nil"/>
              <w:left w:val="nil"/>
              <w:bottom w:val="single" w:sz="4" w:space="0" w:color="auto"/>
              <w:right w:val="single" w:sz="4" w:space="0" w:color="auto"/>
            </w:tcBorders>
            <w:shd w:val="clear" w:color="000000" w:fill="FFFFFF"/>
            <w:vAlign w:val="center"/>
            <w:hideMark/>
          </w:tcPr>
          <w:p w14:paraId="6C066DA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4DA9B73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E45448D"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133FA3B9"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0B78BC1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150</w:t>
            </w:r>
          </w:p>
        </w:tc>
        <w:tc>
          <w:tcPr>
            <w:tcW w:w="806" w:type="dxa"/>
            <w:tcBorders>
              <w:top w:val="nil"/>
              <w:left w:val="nil"/>
              <w:bottom w:val="single" w:sz="4" w:space="0" w:color="auto"/>
              <w:right w:val="single" w:sz="4" w:space="0" w:color="auto"/>
            </w:tcBorders>
            <w:shd w:val="clear" w:color="000000" w:fill="FFFFFF"/>
            <w:vAlign w:val="center"/>
            <w:hideMark/>
          </w:tcPr>
          <w:p w14:paraId="31D56F1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641394E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1F55EF9"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2263CA1D"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694D7BC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200</w:t>
            </w:r>
          </w:p>
        </w:tc>
        <w:tc>
          <w:tcPr>
            <w:tcW w:w="806" w:type="dxa"/>
            <w:tcBorders>
              <w:top w:val="nil"/>
              <w:left w:val="nil"/>
              <w:bottom w:val="single" w:sz="4" w:space="0" w:color="auto"/>
              <w:right w:val="single" w:sz="4" w:space="0" w:color="auto"/>
            </w:tcBorders>
            <w:shd w:val="clear" w:color="000000" w:fill="FFFFFF"/>
            <w:vAlign w:val="center"/>
            <w:hideMark/>
          </w:tcPr>
          <w:p w14:paraId="5C9322F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3B1401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B5FA71D"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0D49200C"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495F189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250</w:t>
            </w:r>
          </w:p>
        </w:tc>
        <w:tc>
          <w:tcPr>
            <w:tcW w:w="806" w:type="dxa"/>
            <w:tcBorders>
              <w:top w:val="nil"/>
              <w:left w:val="nil"/>
              <w:bottom w:val="single" w:sz="4" w:space="0" w:color="auto"/>
              <w:right w:val="single" w:sz="4" w:space="0" w:color="auto"/>
            </w:tcBorders>
            <w:shd w:val="clear" w:color="000000" w:fill="FFFFFF"/>
            <w:vAlign w:val="center"/>
            <w:hideMark/>
          </w:tcPr>
          <w:p w14:paraId="603E52F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52016A8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5ED47A0"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3F9ACB9E"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30823C3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300</w:t>
            </w:r>
          </w:p>
        </w:tc>
        <w:tc>
          <w:tcPr>
            <w:tcW w:w="806" w:type="dxa"/>
            <w:tcBorders>
              <w:top w:val="nil"/>
              <w:left w:val="nil"/>
              <w:bottom w:val="single" w:sz="4" w:space="0" w:color="auto"/>
              <w:right w:val="single" w:sz="4" w:space="0" w:color="auto"/>
            </w:tcBorders>
            <w:shd w:val="clear" w:color="000000" w:fill="FFFFFF"/>
            <w:vAlign w:val="center"/>
            <w:hideMark/>
          </w:tcPr>
          <w:p w14:paraId="0F4C352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79A04E6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8D11FE0"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4AE1760E"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467AC20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350</w:t>
            </w:r>
          </w:p>
        </w:tc>
        <w:tc>
          <w:tcPr>
            <w:tcW w:w="806" w:type="dxa"/>
            <w:tcBorders>
              <w:top w:val="nil"/>
              <w:left w:val="nil"/>
              <w:bottom w:val="single" w:sz="4" w:space="0" w:color="auto"/>
              <w:right w:val="single" w:sz="4" w:space="0" w:color="auto"/>
            </w:tcBorders>
            <w:shd w:val="clear" w:color="000000" w:fill="FFFFFF"/>
            <w:vAlign w:val="center"/>
            <w:hideMark/>
          </w:tcPr>
          <w:p w14:paraId="6E71DF8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21983FB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6BE7FB5"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39C0D0C2"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35156A0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400</w:t>
            </w:r>
          </w:p>
        </w:tc>
        <w:tc>
          <w:tcPr>
            <w:tcW w:w="806" w:type="dxa"/>
            <w:tcBorders>
              <w:top w:val="nil"/>
              <w:left w:val="nil"/>
              <w:bottom w:val="single" w:sz="4" w:space="0" w:color="auto"/>
              <w:right w:val="single" w:sz="4" w:space="0" w:color="auto"/>
            </w:tcBorders>
            <w:shd w:val="clear" w:color="000000" w:fill="FFFFFF"/>
            <w:vAlign w:val="center"/>
            <w:hideMark/>
          </w:tcPr>
          <w:p w14:paraId="1191A0A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1ACD082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01044B2" w14:textId="77777777" w:rsidTr="0068606A">
        <w:trPr>
          <w:trHeight w:val="290"/>
        </w:trPr>
        <w:tc>
          <w:tcPr>
            <w:tcW w:w="866" w:type="dxa"/>
            <w:tcBorders>
              <w:top w:val="nil"/>
              <w:left w:val="single" w:sz="4" w:space="0" w:color="auto"/>
              <w:bottom w:val="single" w:sz="4" w:space="0" w:color="auto"/>
              <w:right w:val="single" w:sz="4" w:space="0" w:color="auto"/>
            </w:tcBorders>
            <w:shd w:val="clear" w:color="auto" w:fill="auto"/>
            <w:vAlign w:val="center"/>
          </w:tcPr>
          <w:p w14:paraId="15361DCB"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5821C2D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500</w:t>
            </w:r>
          </w:p>
        </w:tc>
        <w:tc>
          <w:tcPr>
            <w:tcW w:w="806" w:type="dxa"/>
            <w:tcBorders>
              <w:top w:val="nil"/>
              <w:left w:val="nil"/>
              <w:bottom w:val="single" w:sz="4" w:space="0" w:color="auto"/>
              <w:right w:val="single" w:sz="4" w:space="0" w:color="auto"/>
            </w:tcBorders>
            <w:shd w:val="clear" w:color="000000" w:fill="FFFFFF"/>
            <w:vAlign w:val="center"/>
            <w:hideMark/>
          </w:tcPr>
          <w:p w14:paraId="223BD67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6C9F8DD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736A29DE" w14:textId="77777777" w:rsidTr="0068606A">
        <w:trPr>
          <w:trHeight w:val="290"/>
        </w:trPr>
        <w:tc>
          <w:tcPr>
            <w:tcW w:w="866" w:type="dxa"/>
            <w:tcBorders>
              <w:top w:val="nil"/>
              <w:left w:val="single" w:sz="4" w:space="0" w:color="auto"/>
              <w:bottom w:val="single" w:sz="4" w:space="0" w:color="auto"/>
              <w:right w:val="single" w:sz="4" w:space="0" w:color="auto"/>
            </w:tcBorders>
            <w:shd w:val="clear" w:color="000000" w:fill="BFBFBF"/>
            <w:vAlign w:val="center"/>
          </w:tcPr>
          <w:p w14:paraId="4B283C4D" w14:textId="77777777" w:rsidR="008E021B" w:rsidRPr="00E12B4A" w:rsidRDefault="008E021B" w:rsidP="00F93015">
            <w:p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BFBFBF"/>
            <w:vAlign w:val="center"/>
            <w:hideMark/>
          </w:tcPr>
          <w:p w14:paraId="619E356E"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Чугунено гърне СК</w:t>
            </w:r>
          </w:p>
        </w:tc>
        <w:tc>
          <w:tcPr>
            <w:tcW w:w="806" w:type="dxa"/>
            <w:tcBorders>
              <w:top w:val="nil"/>
              <w:left w:val="nil"/>
              <w:bottom w:val="single" w:sz="4" w:space="0" w:color="auto"/>
              <w:right w:val="single" w:sz="4" w:space="0" w:color="auto"/>
            </w:tcBorders>
            <w:shd w:val="clear" w:color="000000" w:fill="BFBFBF"/>
            <w:vAlign w:val="center"/>
            <w:hideMark/>
          </w:tcPr>
          <w:p w14:paraId="0D74A68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c>
          <w:tcPr>
            <w:tcW w:w="1727" w:type="dxa"/>
            <w:tcBorders>
              <w:top w:val="nil"/>
              <w:left w:val="nil"/>
              <w:bottom w:val="single" w:sz="4" w:space="0" w:color="auto"/>
              <w:right w:val="single" w:sz="4" w:space="0" w:color="auto"/>
            </w:tcBorders>
            <w:shd w:val="clear" w:color="000000" w:fill="BFBFBF"/>
            <w:vAlign w:val="center"/>
            <w:hideMark/>
          </w:tcPr>
          <w:p w14:paraId="4F25ACF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r>
      <w:tr w:rsidR="008E021B" w:rsidRPr="00E12B4A" w14:paraId="3D65A913" w14:textId="77777777" w:rsidTr="0068606A">
        <w:trPr>
          <w:trHeight w:val="290"/>
        </w:trPr>
        <w:tc>
          <w:tcPr>
            <w:tcW w:w="866" w:type="dxa"/>
            <w:tcBorders>
              <w:top w:val="nil"/>
              <w:left w:val="single" w:sz="4" w:space="0" w:color="auto"/>
              <w:bottom w:val="single" w:sz="4" w:space="0" w:color="auto"/>
              <w:right w:val="single" w:sz="4" w:space="0" w:color="auto"/>
            </w:tcBorders>
            <w:shd w:val="clear" w:color="000000" w:fill="FFFFFF"/>
            <w:vAlign w:val="center"/>
          </w:tcPr>
          <w:p w14:paraId="4AD5202F" w14:textId="77777777" w:rsidR="008E021B" w:rsidRPr="00E12B4A" w:rsidRDefault="008E021B" w:rsidP="008E021B">
            <w:pPr>
              <w:numPr>
                <w:ilvl w:val="0"/>
                <w:numId w:val="80"/>
              </w:numPr>
              <w:jc w:val="both"/>
              <w:rPr>
                <w:rFonts w:ascii="Verdana" w:hAnsi="Verdana"/>
                <w:sz w:val="22"/>
                <w:szCs w:val="22"/>
                <w:lang w:val="bg-BG"/>
              </w:rPr>
            </w:pPr>
          </w:p>
        </w:tc>
        <w:tc>
          <w:tcPr>
            <w:tcW w:w="4947" w:type="dxa"/>
            <w:tcBorders>
              <w:top w:val="nil"/>
              <w:left w:val="nil"/>
              <w:bottom w:val="single" w:sz="4" w:space="0" w:color="auto"/>
              <w:right w:val="single" w:sz="4" w:space="0" w:color="auto"/>
            </w:tcBorders>
            <w:shd w:val="clear" w:color="000000" w:fill="FFFFFF"/>
            <w:vAlign w:val="center"/>
            <w:hideMark/>
          </w:tcPr>
          <w:p w14:paraId="6D40928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Чугунено гърне спирателен кран</w:t>
            </w:r>
          </w:p>
        </w:tc>
        <w:tc>
          <w:tcPr>
            <w:tcW w:w="806" w:type="dxa"/>
            <w:tcBorders>
              <w:top w:val="nil"/>
              <w:left w:val="nil"/>
              <w:bottom w:val="single" w:sz="4" w:space="0" w:color="auto"/>
              <w:right w:val="single" w:sz="4" w:space="0" w:color="auto"/>
            </w:tcBorders>
            <w:shd w:val="clear" w:color="000000" w:fill="FFFFFF"/>
            <w:vAlign w:val="center"/>
            <w:hideMark/>
          </w:tcPr>
          <w:p w14:paraId="6142FF2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727" w:type="dxa"/>
            <w:tcBorders>
              <w:top w:val="nil"/>
              <w:left w:val="nil"/>
              <w:bottom w:val="single" w:sz="4" w:space="0" w:color="auto"/>
              <w:right w:val="single" w:sz="4" w:space="0" w:color="auto"/>
            </w:tcBorders>
            <w:shd w:val="clear" w:color="000000" w:fill="FFFFFF"/>
            <w:vAlign w:val="center"/>
            <w:hideMark/>
          </w:tcPr>
          <w:p w14:paraId="6242F2B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bl>
    <w:p w14:paraId="001414E6" w14:textId="77777777" w:rsidR="008E021B" w:rsidRPr="00E12B4A" w:rsidRDefault="008E021B" w:rsidP="008E021B">
      <w:pPr>
        <w:jc w:val="both"/>
        <w:rPr>
          <w:rFonts w:ascii="Verdana" w:hAnsi="Verdana"/>
          <w:sz w:val="22"/>
          <w:szCs w:val="22"/>
          <w:lang w:val="bg-BG"/>
        </w:rPr>
      </w:pPr>
    </w:p>
    <w:p w14:paraId="1D726A9D" w14:textId="77777777" w:rsidR="008E021B" w:rsidRPr="00E12B4A" w:rsidRDefault="008E021B" w:rsidP="008E021B">
      <w:pPr>
        <w:jc w:val="both"/>
        <w:rPr>
          <w:rFonts w:ascii="Verdana" w:hAnsi="Verdana"/>
          <w:sz w:val="22"/>
          <w:szCs w:val="22"/>
          <w:lang w:val="bg-BG"/>
        </w:rPr>
      </w:pPr>
    </w:p>
    <w:p w14:paraId="4970BF36" w14:textId="77777777" w:rsidR="008E021B" w:rsidRPr="00E12B4A" w:rsidRDefault="008E021B" w:rsidP="008E021B">
      <w:pPr>
        <w:jc w:val="both"/>
        <w:rPr>
          <w:rFonts w:ascii="Verdana" w:hAnsi="Verdana"/>
          <w:sz w:val="22"/>
          <w:szCs w:val="22"/>
          <w:lang w:val="bg-BG"/>
        </w:rPr>
      </w:pPr>
    </w:p>
    <w:p w14:paraId="0564483F" w14:textId="77777777" w:rsidR="008E021B" w:rsidRPr="00E12B4A" w:rsidRDefault="008E021B" w:rsidP="008E021B">
      <w:pPr>
        <w:jc w:val="both"/>
        <w:rPr>
          <w:rFonts w:ascii="Verdana" w:hAnsi="Verdana"/>
          <w:sz w:val="22"/>
          <w:szCs w:val="22"/>
          <w:lang w:val="bg-BG"/>
        </w:rPr>
      </w:pPr>
    </w:p>
    <w:p w14:paraId="73345341" w14:textId="77777777" w:rsidR="008E021B" w:rsidRPr="00E12B4A" w:rsidRDefault="008E021B" w:rsidP="008E021B">
      <w:pPr>
        <w:jc w:val="both"/>
        <w:rPr>
          <w:rFonts w:ascii="Verdana" w:hAnsi="Verdana"/>
          <w:b/>
          <w:sz w:val="22"/>
          <w:szCs w:val="22"/>
          <w:lang w:val="bg-BG"/>
        </w:rPr>
      </w:pPr>
    </w:p>
    <w:p w14:paraId="396AD18F" w14:textId="77777777" w:rsidR="008E021B" w:rsidRPr="00E12B4A" w:rsidRDefault="008E021B" w:rsidP="008E021B">
      <w:pPr>
        <w:jc w:val="both"/>
        <w:rPr>
          <w:rFonts w:ascii="Verdana" w:hAnsi="Verdana"/>
          <w:sz w:val="22"/>
          <w:szCs w:val="22"/>
          <w:lang w:val="bg-BG"/>
        </w:rPr>
      </w:pPr>
    </w:p>
    <w:tbl>
      <w:tblPr>
        <w:tblW w:w="9541" w:type="dxa"/>
        <w:tblInd w:w="55" w:type="dxa"/>
        <w:tblCellMar>
          <w:left w:w="70" w:type="dxa"/>
          <w:right w:w="70" w:type="dxa"/>
        </w:tblCellMar>
        <w:tblLook w:val="04A0" w:firstRow="1" w:lastRow="0" w:firstColumn="1" w:lastColumn="0" w:noHBand="0" w:noVBand="1"/>
      </w:tblPr>
      <w:tblGrid>
        <w:gridCol w:w="724"/>
        <w:gridCol w:w="5582"/>
        <w:gridCol w:w="1508"/>
        <w:gridCol w:w="1727"/>
      </w:tblGrid>
      <w:tr w:rsidR="008E021B" w:rsidRPr="00E12B4A" w14:paraId="6DEF3412" w14:textId="77777777" w:rsidTr="00F93015">
        <w:trPr>
          <w:trHeight w:val="290"/>
        </w:trPr>
        <w:tc>
          <w:tcPr>
            <w:tcW w:w="9541" w:type="dxa"/>
            <w:gridSpan w:val="4"/>
            <w:tcBorders>
              <w:top w:val="nil"/>
              <w:left w:val="nil"/>
              <w:bottom w:val="single" w:sz="4" w:space="0" w:color="auto"/>
              <w:right w:val="nil"/>
            </w:tcBorders>
            <w:shd w:val="clear" w:color="auto" w:fill="auto"/>
            <w:noWrap/>
            <w:vAlign w:val="bottom"/>
            <w:hideMark/>
          </w:tcPr>
          <w:p w14:paraId="51F638D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Обособена позиция 1 - Таблица 2</w:t>
            </w:r>
          </w:p>
        </w:tc>
      </w:tr>
      <w:tr w:rsidR="008E021B" w:rsidRPr="00E12B4A" w14:paraId="16612898" w14:textId="77777777" w:rsidTr="00F93015">
        <w:trPr>
          <w:trHeight w:val="1741"/>
        </w:trPr>
        <w:tc>
          <w:tcPr>
            <w:tcW w:w="724" w:type="dxa"/>
            <w:tcBorders>
              <w:top w:val="nil"/>
              <w:left w:val="single" w:sz="4" w:space="0" w:color="auto"/>
              <w:bottom w:val="single" w:sz="4" w:space="0" w:color="auto"/>
              <w:right w:val="single" w:sz="4" w:space="0" w:color="auto"/>
            </w:tcBorders>
            <w:shd w:val="clear" w:color="000000" w:fill="C0C0C0"/>
            <w:vAlign w:val="center"/>
            <w:hideMark/>
          </w:tcPr>
          <w:p w14:paraId="0CAD7793" w14:textId="77777777" w:rsidR="008E021B" w:rsidRPr="00E12B4A" w:rsidRDefault="008E021B" w:rsidP="00F93015">
            <w:pPr>
              <w:jc w:val="both"/>
              <w:rPr>
                <w:rFonts w:ascii="Verdana" w:hAnsi="Verdana"/>
                <w:b/>
                <w:bCs/>
                <w:sz w:val="22"/>
                <w:szCs w:val="22"/>
                <w:lang w:val="bg-BG"/>
              </w:rPr>
            </w:pPr>
            <w:proofErr w:type="spellStart"/>
            <w:r w:rsidRPr="00E12B4A">
              <w:rPr>
                <w:rFonts w:ascii="Verdana" w:hAnsi="Verdana"/>
                <w:b/>
                <w:bCs/>
                <w:sz w:val="22"/>
                <w:szCs w:val="22"/>
                <w:lang w:val="bg-BG"/>
              </w:rPr>
              <w:t>No</w:t>
            </w:r>
            <w:proofErr w:type="spellEnd"/>
          </w:p>
        </w:tc>
        <w:tc>
          <w:tcPr>
            <w:tcW w:w="5582" w:type="dxa"/>
            <w:tcBorders>
              <w:top w:val="nil"/>
              <w:left w:val="nil"/>
              <w:bottom w:val="single" w:sz="4" w:space="0" w:color="auto"/>
              <w:right w:val="single" w:sz="4" w:space="0" w:color="auto"/>
            </w:tcBorders>
            <w:shd w:val="clear" w:color="000000" w:fill="BFBFBF"/>
            <w:vAlign w:val="center"/>
            <w:hideMark/>
          </w:tcPr>
          <w:p w14:paraId="75D0FE91"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Описание </w:t>
            </w:r>
          </w:p>
        </w:tc>
        <w:tc>
          <w:tcPr>
            <w:tcW w:w="1536" w:type="dxa"/>
            <w:tcBorders>
              <w:top w:val="nil"/>
              <w:left w:val="nil"/>
              <w:bottom w:val="single" w:sz="4" w:space="0" w:color="auto"/>
              <w:right w:val="single" w:sz="4" w:space="0" w:color="auto"/>
            </w:tcBorders>
            <w:shd w:val="clear" w:color="000000" w:fill="BFBFBF"/>
            <w:vAlign w:val="center"/>
            <w:hideMark/>
          </w:tcPr>
          <w:p w14:paraId="6DC2FB68"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М.ед.</w:t>
            </w:r>
          </w:p>
        </w:tc>
        <w:tc>
          <w:tcPr>
            <w:tcW w:w="1699" w:type="dxa"/>
            <w:tcBorders>
              <w:top w:val="nil"/>
              <w:left w:val="nil"/>
              <w:bottom w:val="single" w:sz="4" w:space="0" w:color="auto"/>
              <w:right w:val="single" w:sz="4" w:space="0" w:color="auto"/>
            </w:tcBorders>
            <w:shd w:val="clear" w:color="000000" w:fill="C0C0C0"/>
            <w:vAlign w:val="center"/>
            <w:hideMark/>
          </w:tcPr>
          <w:p w14:paraId="6C33B2D9"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 Максимален срок на доставка в работни дни, който не може да бъде надвишаван </w:t>
            </w:r>
          </w:p>
        </w:tc>
      </w:tr>
      <w:tr w:rsidR="008E021B" w:rsidRPr="00E12B4A" w14:paraId="694379C0" w14:textId="77777777" w:rsidTr="00F93015">
        <w:trPr>
          <w:trHeight w:val="746"/>
        </w:trPr>
        <w:tc>
          <w:tcPr>
            <w:tcW w:w="724" w:type="dxa"/>
            <w:tcBorders>
              <w:top w:val="nil"/>
              <w:left w:val="single" w:sz="4" w:space="0" w:color="auto"/>
              <w:bottom w:val="single" w:sz="4" w:space="0" w:color="auto"/>
              <w:right w:val="single" w:sz="4" w:space="0" w:color="auto"/>
            </w:tcBorders>
            <w:shd w:val="clear" w:color="000000" w:fill="C0C0C0"/>
            <w:vAlign w:val="center"/>
            <w:hideMark/>
          </w:tcPr>
          <w:p w14:paraId="285F0924"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c>
          <w:tcPr>
            <w:tcW w:w="5582" w:type="dxa"/>
            <w:tcBorders>
              <w:top w:val="nil"/>
              <w:left w:val="nil"/>
              <w:bottom w:val="single" w:sz="4" w:space="0" w:color="auto"/>
              <w:right w:val="single" w:sz="4" w:space="0" w:color="auto"/>
            </w:tcBorders>
            <w:shd w:val="clear" w:color="000000" w:fill="BFBFBF"/>
            <w:vAlign w:val="center"/>
            <w:hideMark/>
          </w:tcPr>
          <w:p w14:paraId="60EE6D36"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Спирателни кранове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и спирателни кранове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с комплект от ръчно чугунено колело или шиш и гърне</w:t>
            </w:r>
          </w:p>
        </w:tc>
        <w:tc>
          <w:tcPr>
            <w:tcW w:w="1536" w:type="dxa"/>
            <w:tcBorders>
              <w:top w:val="nil"/>
              <w:left w:val="nil"/>
              <w:bottom w:val="single" w:sz="4" w:space="0" w:color="auto"/>
              <w:right w:val="single" w:sz="4" w:space="0" w:color="auto"/>
            </w:tcBorders>
            <w:shd w:val="clear" w:color="000000" w:fill="BFBFBF"/>
            <w:vAlign w:val="center"/>
            <w:hideMark/>
          </w:tcPr>
          <w:p w14:paraId="35E0A73B"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c>
          <w:tcPr>
            <w:tcW w:w="1699" w:type="dxa"/>
            <w:tcBorders>
              <w:top w:val="nil"/>
              <w:left w:val="nil"/>
              <w:bottom w:val="single" w:sz="4" w:space="0" w:color="auto"/>
              <w:right w:val="single" w:sz="4" w:space="0" w:color="auto"/>
            </w:tcBorders>
            <w:shd w:val="clear" w:color="000000" w:fill="C0C0C0"/>
            <w:vAlign w:val="center"/>
            <w:hideMark/>
          </w:tcPr>
          <w:p w14:paraId="067C4A85"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r>
      <w:tr w:rsidR="008E021B" w:rsidRPr="00E12B4A" w14:paraId="1F19067A"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5CA2A5BF"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66BD78E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Ф50 къс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0DD46B6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2928D8F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8185325"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1E1A4260"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0711E5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Ф50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3EA6A62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1A422F2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A78E993"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583A9A11"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B35601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Ф65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29B4D52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1962483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96F711B"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3BA5A1D1"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C3D9A9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Ф80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4260F15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1C16956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2C59FE6"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3352F1F9"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019BD2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Ф100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4679E63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4D80D70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A992F74"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52942687"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896D91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Ф125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6E123AB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4C635AA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ED62577"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01BE41DF"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AF1BB7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Ф150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26B27C1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284F21F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8188F66"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78683D4A"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20431D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Ф200 дълъг тип PN10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05F9365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44A564C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2448DCF"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0141F2C2"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tcPr>
          <w:p w14:paraId="5A0AA08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Ф200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tcPr>
          <w:p w14:paraId="64BCCFF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tcPr>
          <w:p w14:paraId="3A82AD7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FB33A3B"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5B011C28"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4A2223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Ф250 дълъг тип PN10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6B068EB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759DBEF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11B09FC"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59CDCE10"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tcPr>
          <w:p w14:paraId="4767137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Ф250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tcPr>
          <w:p w14:paraId="58631D1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tcPr>
          <w:p w14:paraId="6D5FD92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44E19AF"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555AC769"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6A0F03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Ф300 дълъг тип PN10 комплект с шиш и гърне</w:t>
            </w:r>
          </w:p>
        </w:tc>
        <w:tc>
          <w:tcPr>
            <w:tcW w:w="1536" w:type="dxa"/>
            <w:tcBorders>
              <w:top w:val="nil"/>
              <w:left w:val="nil"/>
              <w:bottom w:val="single" w:sz="4" w:space="0" w:color="auto"/>
              <w:right w:val="single" w:sz="4" w:space="0" w:color="auto"/>
            </w:tcBorders>
            <w:shd w:val="clear" w:color="000000" w:fill="FFFFFF"/>
            <w:vAlign w:val="center"/>
            <w:hideMark/>
          </w:tcPr>
          <w:p w14:paraId="372B7AF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1A19368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4531BDD"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533C2856"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tcPr>
          <w:p w14:paraId="45E45C4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Ф300 дълъг тип PN16 комплект с шиш и гърне</w:t>
            </w:r>
          </w:p>
        </w:tc>
        <w:tc>
          <w:tcPr>
            <w:tcW w:w="1536" w:type="dxa"/>
            <w:tcBorders>
              <w:top w:val="nil"/>
              <w:left w:val="nil"/>
              <w:bottom w:val="single" w:sz="4" w:space="0" w:color="auto"/>
              <w:right w:val="single" w:sz="4" w:space="0" w:color="auto"/>
            </w:tcBorders>
            <w:shd w:val="clear" w:color="000000" w:fill="FFFFFF"/>
            <w:vAlign w:val="center"/>
          </w:tcPr>
          <w:p w14:paraId="64B6203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tcPr>
          <w:p w14:paraId="39FE857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FFB842A"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3360F43B"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9865A8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Ф500 дълъг тип PN10 комплект с ръчно чугунено колело (с възможност за монтаж за шиш)</w:t>
            </w:r>
          </w:p>
        </w:tc>
        <w:tc>
          <w:tcPr>
            <w:tcW w:w="1536" w:type="dxa"/>
            <w:tcBorders>
              <w:top w:val="nil"/>
              <w:left w:val="nil"/>
              <w:bottom w:val="single" w:sz="4" w:space="0" w:color="auto"/>
              <w:right w:val="single" w:sz="4" w:space="0" w:color="auto"/>
            </w:tcBorders>
            <w:shd w:val="clear" w:color="000000" w:fill="FFFFFF"/>
            <w:vAlign w:val="center"/>
            <w:hideMark/>
          </w:tcPr>
          <w:p w14:paraId="224B670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41BD232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2C392B2B"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3F09FAAD"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tcPr>
          <w:p w14:paraId="7CE29A4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Ф500 дълъг тип PN16 комплект с ръчно чугунено колело (с възможност за монтаж за шиш)</w:t>
            </w:r>
          </w:p>
        </w:tc>
        <w:tc>
          <w:tcPr>
            <w:tcW w:w="1536" w:type="dxa"/>
            <w:tcBorders>
              <w:top w:val="nil"/>
              <w:left w:val="nil"/>
              <w:bottom w:val="single" w:sz="4" w:space="0" w:color="auto"/>
              <w:right w:val="single" w:sz="4" w:space="0" w:color="auto"/>
            </w:tcBorders>
            <w:shd w:val="clear" w:color="000000" w:fill="FFFFFF"/>
            <w:vAlign w:val="center"/>
          </w:tcPr>
          <w:p w14:paraId="1C44C6E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tcPr>
          <w:p w14:paraId="158F0ED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0944E506"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2839DB07"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E945D2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Ф600 дълъг тип PN10 комплект с ръчно чугунено колело (с възможност за монтаж за шиш)</w:t>
            </w:r>
          </w:p>
        </w:tc>
        <w:tc>
          <w:tcPr>
            <w:tcW w:w="1536" w:type="dxa"/>
            <w:tcBorders>
              <w:top w:val="nil"/>
              <w:left w:val="nil"/>
              <w:bottom w:val="single" w:sz="4" w:space="0" w:color="auto"/>
              <w:right w:val="single" w:sz="4" w:space="0" w:color="auto"/>
            </w:tcBorders>
            <w:shd w:val="clear" w:color="000000" w:fill="FFFFFF"/>
            <w:vAlign w:val="center"/>
            <w:hideMark/>
          </w:tcPr>
          <w:p w14:paraId="2CC78C0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7E54762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12F30D9A"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3312D599"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tcPr>
          <w:p w14:paraId="74990DD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Ф600 дълъг тип PN16 комплект с ръчно чугунено колело (с възможност за монтаж за шиш)</w:t>
            </w:r>
          </w:p>
        </w:tc>
        <w:tc>
          <w:tcPr>
            <w:tcW w:w="1536" w:type="dxa"/>
            <w:tcBorders>
              <w:top w:val="nil"/>
              <w:left w:val="nil"/>
              <w:bottom w:val="single" w:sz="4" w:space="0" w:color="auto"/>
              <w:right w:val="single" w:sz="4" w:space="0" w:color="auto"/>
            </w:tcBorders>
            <w:shd w:val="clear" w:color="000000" w:fill="FFFFFF"/>
            <w:vAlign w:val="center"/>
          </w:tcPr>
          <w:p w14:paraId="2EB416D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tcPr>
          <w:p w14:paraId="4DDC2E8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50466645"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115D84C5"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BBB396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Ф150 дълъг тип PN25 комплект с шиш и гърне- DIN 3352 </w:t>
            </w:r>
            <w:proofErr w:type="spellStart"/>
            <w:r w:rsidRPr="00E12B4A">
              <w:rPr>
                <w:rFonts w:ascii="Verdana" w:hAnsi="Verdana"/>
                <w:sz w:val="22"/>
                <w:szCs w:val="22"/>
                <w:lang w:val="bg-BG"/>
              </w:rPr>
              <w:t>Part</w:t>
            </w:r>
            <w:proofErr w:type="spellEnd"/>
            <w:r w:rsidRPr="00E12B4A">
              <w:rPr>
                <w:rFonts w:ascii="Verdana" w:hAnsi="Verdana"/>
                <w:sz w:val="22"/>
                <w:szCs w:val="22"/>
                <w:lang w:val="bg-BG"/>
              </w:rPr>
              <w:t xml:space="preserve"> 4 F5</w:t>
            </w:r>
          </w:p>
        </w:tc>
        <w:tc>
          <w:tcPr>
            <w:tcW w:w="1536" w:type="dxa"/>
            <w:tcBorders>
              <w:top w:val="nil"/>
              <w:left w:val="nil"/>
              <w:bottom w:val="single" w:sz="4" w:space="0" w:color="auto"/>
              <w:right w:val="single" w:sz="4" w:space="0" w:color="auto"/>
            </w:tcBorders>
            <w:shd w:val="clear" w:color="000000" w:fill="FFFFFF"/>
            <w:vAlign w:val="center"/>
            <w:hideMark/>
          </w:tcPr>
          <w:p w14:paraId="68961B5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61A3497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20</w:t>
            </w:r>
          </w:p>
        </w:tc>
      </w:tr>
      <w:tr w:rsidR="008E021B" w:rsidRPr="00E12B4A" w14:paraId="2E76887D"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37CE5190"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11BDBC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Ф200 дълъг тип PN25 комплект с шиш и гърне- DIN 3352 </w:t>
            </w:r>
            <w:proofErr w:type="spellStart"/>
            <w:r w:rsidRPr="00E12B4A">
              <w:rPr>
                <w:rFonts w:ascii="Verdana" w:hAnsi="Verdana"/>
                <w:sz w:val="22"/>
                <w:szCs w:val="22"/>
                <w:lang w:val="bg-BG"/>
              </w:rPr>
              <w:t>Part</w:t>
            </w:r>
            <w:proofErr w:type="spellEnd"/>
            <w:r w:rsidRPr="00E12B4A">
              <w:rPr>
                <w:rFonts w:ascii="Verdana" w:hAnsi="Verdana"/>
                <w:sz w:val="22"/>
                <w:szCs w:val="22"/>
                <w:lang w:val="bg-BG"/>
              </w:rPr>
              <w:t xml:space="preserve"> 4 F5</w:t>
            </w:r>
          </w:p>
        </w:tc>
        <w:tc>
          <w:tcPr>
            <w:tcW w:w="1536" w:type="dxa"/>
            <w:tcBorders>
              <w:top w:val="nil"/>
              <w:left w:val="nil"/>
              <w:bottom w:val="single" w:sz="4" w:space="0" w:color="auto"/>
              <w:right w:val="single" w:sz="4" w:space="0" w:color="auto"/>
            </w:tcBorders>
            <w:shd w:val="clear" w:color="000000" w:fill="FFFFFF"/>
            <w:vAlign w:val="center"/>
            <w:hideMark/>
          </w:tcPr>
          <w:p w14:paraId="24CA37C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CCBB89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20</w:t>
            </w:r>
          </w:p>
        </w:tc>
      </w:tr>
      <w:tr w:rsidR="008E021B" w:rsidRPr="00E12B4A" w14:paraId="3A903828"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145EE1AE"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704818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Ф250 дълъг тип PN25 комплект с шиш и гърне- DIN 3352 </w:t>
            </w:r>
            <w:proofErr w:type="spellStart"/>
            <w:r w:rsidRPr="00E12B4A">
              <w:rPr>
                <w:rFonts w:ascii="Verdana" w:hAnsi="Verdana"/>
                <w:sz w:val="22"/>
                <w:szCs w:val="22"/>
                <w:lang w:val="bg-BG"/>
              </w:rPr>
              <w:t>Part</w:t>
            </w:r>
            <w:proofErr w:type="spellEnd"/>
            <w:r w:rsidRPr="00E12B4A">
              <w:rPr>
                <w:rFonts w:ascii="Verdana" w:hAnsi="Verdana"/>
                <w:sz w:val="22"/>
                <w:szCs w:val="22"/>
                <w:lang w:val="bg-BG"/>
              </w:rPr>
              <w:t xml:space="preserve"> 4 F5</w:t>
            </w:r>
          </w:p>
        </w:tc>
        <w:tc>
          <w:tcPr>
            <w:tcW w:w="1536" w:type="dxa"/>
            <w:tcBorders>
              <w:top w:val="nil"/>
              <w:left w:val="nil"/>
              <w:bottom w:val="single" w:sz="4" w:space="0" w:color="auto"/>
              <w:right w:val="single" w:sz="4" w:space="0" w:color="auto"/>
            </w:tcBorders>
            <w:shd w:val="clear" w:color="000000" w:fill="FFFFFF"/>
            <w:vAlign w:val="center"/>
            <w:hideMark/>
          </w:tcPr>
          <w:p w14:paraId="22E96C5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6FEEE33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20</w:t>
            </w:r>
          </w:p>
        </w:tc>
      </w:tr>
      <w:tr w:rsidR="008E021B" w:rsidRPr="00E12B4A" w14:paraId="134BC538" w14:textId="77777777" w:rsidTr="00F93015">
        <w:trPr>
          <w:trHeight w:val="498"/>
        </w:trPr>
        <w:tc>
          <w:tcPr>
            <w:tcW w:w="724" w:type="dxa"/>
            <w:tcBorders>
              <w:top w:val="nil"/>
              <w:left w:val="single" w:sz="4" w:space="0" w:color="auto"/>
              <w:bottom w:val="single" w:sz="4" w:space="0" w:color="auto"/>
              <w:right w:val="single" w:sz="4" w:space="0" w:color="auto"/>
            </w:tcBorders>
            <w:shd w:val="clear" w:color="auto" w:fill="auto"/>
            <w:vAlign w:val="center"/>
          </w:tcPr>
          <w:p w14:paraId="49C73BC2"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B4C6A8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СК </w:t>
            </w:r>
            <w:proofErr w:type="spellStart"/>
            <w:r w:rsidRPr="00E12B4A">
              <w:rPr>
                <w:rFonts w:ascii="Verdana" w:hAnsi="Verdana"/>
                <w:sz w:val="22"/>
                <w:szCs w:val="22"/>
                <w:lang w:val="bg-BG"/>
              </w:rPr>
              <w:t>фланшови</w:t>
            </w:r>
            <w:proofErr w:type="spellEnd"/>
            <w:r w:rsidRPr="00E12B4A">
              <w:rPr>
                <w:rFonts w:ascii="Verdana" w:hAnsi="Verdana"/>
                <w:sz w:val="22"/>
                <w:szCs w:val="22"/>
                <w:lang w:val="bg-BG"/>
              </w:rPr>
              <w:t xml:space="preserve"> Ф300 дълъг тип PN25 комплект с шиш и гърне- DIN 3352 </w:t>
            </w:r>
            <w:proofErr w:type="spellStart"/>
            <w:r w:rsidRPr="00E12B4A">
              <w:rPr>
                <w:rFonts w:ascii="Verdana" w:hAnsi="Verdana"/>
                <w:sz w:val="22"/>
                <w:szCs w:val="22"/>
                <w:lang w:val="bg-BG"/>
              </w:rPr>
              <w:t>Part</w:t>
            </w:r>
            <w:proofErr w:type="spellEnd"/>
            <w:r w:rsidRPr="00E12B4A">
              <w:rPr>
                <w:rFonts w:ascii="Verdana" w:hAnsi="Verdana"/>
                <w:sz w:val="22"/>
                <w:szCs w:val="22"/>
                <w:lang w:val="bg-BG"/>
              </w:rPr>
              <w:t xml:space="preserve"> 4 F5</w:t>
            </w:r>
          </w:p>
        </w:tc>
        <w:tc>
          <w:tcPr>
            <w:tcW w:w="1536" w:type="dxa"/>
            <w:tcBorders>
              <w:top w:val="nil"/>
              <w:left w:val="nil"/>
              <w:bottom w:val="single" w:sz="4" w:space="0" w:color="auto"/>
              <w:right w:val="single" w:sz="4" w:space="0" w:color="auto"/>
            </w:tcBorders>
            <w:shd w:val="clear" w:color="000000" w:fill="FFFFFF"/>
            <w:vAlign w:val="center"/>
            <w:hideMark/>
          </w:tcPr>
          <w:p w14:paraId="3D9F89D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C78045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20</w:t>
            </w:r>
          </w:p>
        </w:tc>
      </w:tr>
      <w:tr w:rsidR="008E021B" w:rsidRPr="00E12B4A" w14:paraId="4104837B"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C0C0C0"/>
            <w:vAlign w:val="center"/>
          </w:tcPr>
          <w:p w14:paraId="5CD9A49F" w14:textId="77777777" w:rsidR="008E021B" w:rsidRPr="00E12B4A" w:rsidRDefault="008E021B" w:rsidP="00F93015">
            <w:p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BFBFBF"/>
            <w:vAlign w:val="center"/>
            <w:hideMark/>
          </w:tcPr>
          <w:p w14:paraId="248D5935"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 Ръчни чугунени колела за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спирателни кранове </w:t>
            </w:r>
          </w:p>
        </w:tc>
        <w:tc>
          <w:tcPr>
            <w:tcW w:w="1536" w:type="dxa"/>
            <w:tcBorders>
              <w:top w:val="nil"/>
              <w:left w:val="nil"/>
              <w:bottom w:val="single" w:sz="4" w:space="0" w:color="auto"/>
              <w:right w:val="single" w:sz="4" w:space="0" w:color="auto"/>
            </w:tcBorders>
            <w:shd w:val="clear" w:color="000000" w:fill="BFBFBF"/>
            <w:vAlign w:val="center"/>
            <w:hideMark/>
          </w:tcPr>
          <w:p w14:paraId="5DA3F9E1"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c>
          <w:tcPr>
            <w:tcW w:w="1699" w:type="dxa"/>
            <w:tcBorders>
              <w:top w:val="nil"/>
              <w:left w:val="nil"/>
              <w:bottom w:val="single" w:sz="4" w:space="0" w:color="auto"/>
              <w:right w:val="single" w:sz="4" w:space="0" w:color="auto"/>
            </w:tcBorders>
            <w:shd w:val="clear" w:color="000000" w:fill="C0C0C0"/>
            <w:vAlign w:val="center"/>
            <w:hideMark/>
          </w:tcPr>
          <w:p w14:paraId="76B60C58"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w:t>
            </w:r>
          </w:p>
        </w:tc>
      </w:tr>
      <w:tr w:rsidR="008E021B" w:rsidRPr="00E12B4A" w14:paraId="0FB48FF7"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FFFFFF"/>
            <w:vAlign w:val="center"/>
          </w:tcPr>
          <w:p w14:paraId="6534D4BB"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36D1FBF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ф50 (с необходимите аксесоари за монтаж към СК) </w:t>
            </w:r>
          </w:p>
        </w:tc>
        <w:tc>
          <w:tcPr>
            <w:tcW w:w="1536" w:type="dxa"/>
            <w:tcBorders>
              <w:top w:val="nil"/>
              <w:left w:val="nil"/>
              <w:bottom w:val="single" w:sz="4" w:space="0" w:color="auto"/>
              <w:right w:val="single" w:sz="4" w:space="0" w:color="auto"/>
            </w:tcBorders>
            <w:shd w:val="clear" w:color="000000" w:fill="FFFFFF"/>
            <w:vAlign w:val="center"/>
            <w:hideMark/>
          </w:tcPr>
          <w:p w14:paraId="30BC6AD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475B2C0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74604B8"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FFFFFF"/>
            <w:vAlign w:val="center"/>
          </w:tcPr>
          <w:p w14:paraId="1D03A989"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308BA61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ф500 (с необходимите аксесоари за монтаж към СК) </w:t>
            </w:r>
          </w:p>
        </w:tc>
        <w:tc>
          <w:tcPr>
            <w:tcW w:w="1536" w:type="dxa"/>
            <w:tcBorders>
              <w:top w:val="nil"/>
              <w:left w:val="nil"/>
              <w:bottom w:val="single" w:sz="4" w:space="0" w:color="auto"/>
              <w:right w:val="single" w:sz="4" w:space="0" w:color="auto"/>
            </w:tcBorders>
            <w:shd w:val="clear" w:color="000000" w:fill="FFFFFF"/>
            <w:vAlign w:val="center"/>
            <w:hideMark/>
          </w:tcPr>
          <w:p w14:paraId="786F987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6C3924C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574BD28D"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FFFFFF"/>
            <w:vAlign w:val="center"/>
          </w:tcPr>
          <w:p w14:paraId="042FF9DD"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3F913FC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xml:space="preserve"> Ръчно чугунено колело ф600 (с необходимите </w:t>
            </w:r>
            <w:r w:rsidRPr="00E12B4A">
              <w:rPr>
                <w:rFonts w:ascii="Verdana" w:hAnsi="Verdana"/>
                <w:sz w:val="22"/>
                <w:szCs w:val="22"/>
                <w:lang w:val="bg-BG"/>
              </w:rPr>
              <w:lastRenderedPageBreak/>
              <w:t xml:space="preserve">аксесоари за монтаж към СК) </w:t>
            </w:r>
          </w:p>
        </w:tc>
        <w:tc>
          <w:tcPr>
            <w:tcW w:w="1536" w:type="dxa"/>
            <w:tcBorders>
              <w:top w:val="nil"/>
              <w:left w:val="nil"/>
              <w:bottom w:val="single" w:sz="4" w:space="0" w:color="auto"/>
              <w:right w:val="single" w:sz="4" w:space="0" w:color="auto"/>
            </w:tcBorders>
            <w:shd w:val="clear" w:color="000000" w:fill="FFFFFF"/>
            <w:vAlign w:val="center"/>
            <w:hideMark/>
          </w:tcPr>
          <w:p w14:paraId="4249248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lastRenderedPageBreak/>
              <w:t>бр.</w:t>
            </w:r>
          </w:p>
        </w:tc>
        <w:tc>
          <w:tcPr>
            <w:tcW w:w="1699" w:type="dxa"/>
            <w:tcBorders>
              <w:top w:val="nil"/>
              <w:left w:val="nil"/>
              <w:bottom w:val="single" w:sz="4" w:space="0" w:color="auto"/>
              <w:right w:val="single" w:sz="4" w:space="0" w:color="auto"/>
            </w:tcBorders>
            <w:shd w:val="clear" w:color="000000" w:fill="FFFFFF"/>
            <w:vAlign w:val="center"/>
            <w:hideMark/>
          </w:tcPr>
          <w:p w14:paraId="0B0B9B2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592851DD"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C0C0C0"/>
            <w:vAlign w:val="center"/>
          </w:tcPr>
          <w:p w14:paraId="12D94B95" w14:textId="77777777" w:rsidR="008E021B" w:rsidRPr="00E12B4A" w:rsidRDefault="008E021B" w:rsidP="00F93015">
            <w:p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BFBFBF"/>
            <w:vAlign w:val="center"/>
            <w:hideMark/>
          </w:tcPr>
          <w:p w14:paraId="35355D3C"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Шишове за спирателни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кранове с  фиксирана дължина за H=1,50 m</w:t>
            </w:r>
          </w:p>
        </w:tc>
        <w:tc>
          <w:tcPr>
            <w:tcW w:w="1536" w:type="dxa"/>
            <w:tcBorders>
              <w:top w:val="nil"/>
              <w:left w:val="nil"/>
              <w:bottom w:val="single" w:sz="4" w:space="0" w:color="auto"/>
              <w:right w:val="single" w:sz="4" w:space="0" w:color="auto"/>
            </w:tcBorders>
            <w:shd w:val="clear" w:color="000000" w:fill="BFBFBF"/>
            <w:vAlign w:val="center"/>
            <w:hideMark/>
          </w:tcPr>
          <w:p w14:paraId="5B4692E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c>
          <w:tcPr>
            <w:tcW w:w="1699" w:type="dxa"/>
            <w:tcBorders>
              <w:top w:val="nil"/>
              <w:left w:val="nil"/>
              <w:bottom w:val="single" w:sz="4" w:space="0" w:color="auto"/>
              <w:right w:val="single" w:sz="4" w:space="0" w:color="auto"/>
            </w:tcBorders>
            <w:shd w:val="clear" w:color="000000" w:fill="C0C0C0"/>
            <w:vAlign w:val="center"/>
            <w:hideMark/>
          </w:tcPr>
          <w:p w14:paraId="3D7F568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r>
      <w:tr w:rsidR="008E021B" w:rsidRPr="00E12B4A" w14:paraId="66991659"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7AD961AD"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085144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w:t>
            </w:r>
          </w:p>
        </w:tc>
        <w:tc>
          <w:tcPr>
            <w:tcW w:w="1536" w:type="dxa"/>
            <w:tcBorders>
              <w:top w:val="nil"/>
              <w:left w:val="nil"/>
              <w:bottom w:val="single" w:sz="4" w:space="0" w:color="auto"/>
              <w:right w:val="single" w:sz="4" w:space="0" w:color="auto"/>
            </w:tcBorders>
            <w:shd w:val="clear" w:color="000000" w:fill="FFFFFF"/>
            <w:vAlign w:val="center"/>
            <w:hideMark/>
          </w:tcPr>
          <w:p w14:paraId="0C668C0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5516CBE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9D28142"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19FB4A1F"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8574F6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125</w:t>
            </w:r>
          </w:p>
        </w:tc>
        <w:tc>
          <w:tcPr>
            <w:tcW w:w="1536" w:type="dxa"/>
            <w:tcBorders>
              <w:top w:val="nil"/>
              <w:left w:val="nil"/>
              <w:bottom w:val="single" w:sz="4" w:space="0" w:color="auto"/>
              <w:right w:val="single" w:sz="4" w:space="0" w:color="auto"/>
            </w:tcBorders>
            <w:shd w:val="clear" w:color="000000" w:fill="FFFFFF"/>
            <w:vAlign w:val="center"/>
            <w:hideMark/>
          </w:tcPr>
          <w:p w14:paraId="288E92A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auto" w:fill="auto"/>
            <w:vAlign w:val="center"/>
            <w:hideMark/>
          </w:tcPr>
          <w:p w14:paraId="009C5E1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AB83990"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6BB57FD7"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CF64FA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600</w:t>
            </w:r>
          </w:p>
        </w:tc>
        <w:tc>
          <w:tcPr>
            <w:tcW w:w="1536" w:type="dxa"/>
            <w:tcBorders>
              <w:top w:val="nil"/>
              <w:left w:val="nil"/>
              <w:bottom w:val="single" w:sz="4" w:space="0" w:color="auto"/>
              <w:right w:val="single" w:sz="4" w:space="0" w:color="auto"/>
            </w:tcBorders>
            <w:shd w:val="clear" w:color="000000" w:fill="FFFFFF"/>
            <w:vAlign w:val="center"/>
            <w:hideMark/>
          </w:tcPr>
          <w:p w14:paraId="005ABB8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33D8AED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7337A0DA"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C0C0C0"/>
            <w:vAlign w:val="center"/>
          </w:tcPr>
          <w:p w14:paraId="288507CE" w14:textId="77777777" w:rsidR="008E021B" w:rsidRPr="00E12B4A" w:rsidRDefault="008E021B" w:rsidP="00F93015">
            <w:p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BFBFBF"/>
            <w:vAlign w:val="center"/>
            <w:hideMark/>
          </w:tcPr>
          <w:p w14:paraId="1289300C"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 Шишове за спирателни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кранове с  фиксирана дължина за H=2,0 m </w:t>
            </w:r>
          </w:p>
        </w:tc>
        <w:tc>
          <w:tcPr>
            <w:tcW w:w="1536" w:type="dxa"/>
            <w:tcBorders>
              <w:top w:val="nil"/>
              <w:left w:val="nil"/>
              <w:bottom w:val="single" w:sz="4" w:space="0" w:color="auto"/>
              <w:right w:val="single" w:sz="4" w:space="0" w:color="auto"/>
            </w:tcBorders>
            <w:shd w:val="clear" w:color="000000" w:fill="BFBFBF"/>
            <w:vAlign w:val="center"/>
            <w:hideMark/>
          </w:tcPr>
          <w:p w14:paraId="3404F76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c>
          <w:tcPr>
            <w:tcW w:w="1699" w:type="dxa"/>
            <w:tcBorders>
              <w:top w:val="nil"/>
              <w:left w:val="nil"/>
              <w:bottom w:val="single" w:sz="4" w:space="0" w:color="auto"/>
              <w:right w:val="single" w:sz="4" w:space="0" w:color="auto"/>
            </w:tcBorders>
            <w:shd w:val="clear" w:color="000000" w:fill="C0C0C0"/>
            <w:vAlign w:val="center"/>
            <w:hideMark/>
          </w:tcPr>
          <w:p w14:paraId="3D94095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r>
      <w:tr w:rsidR="008E021B" w:rsidRPr="00E12B4A" w14:paraId="75D66D65"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3822BF43"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8102EC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w:t>
            </w:r>
          </w:p>
        </w:tc>
        <w:tc>
          <w:tcPr>
            <w:tcW w:w="1536" w:type="dxa"/>
            <w:tcBorders>
              <w:top w:val="nil"/>
              <w:left w:val="nil"/>
              <w:bottom w:val="single" w:sz="4" w:space="0" w:color="auto"/>
              <w:right w:val="single" w:sz="4" w:space="0" w:color="auto"/>
            </w:tcBorders>
            <w:shd w:val="clear" w:color="000000" w:fill="FFFFFF"/>
            <w:vAlign w:val="center"/>
            <w:hideMark/>
          </w:tcPr>
          <w:p w14:paraId="0FDE6B8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62D08DA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A540677"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3E2FAAF6"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5BE6F2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65</w:t>
            </w:r>
          </w:p>
        </w:tc>
        <w:tc>
          <w:tcPr>
            <w:tcW w:w="1536" w:type="dxa"/>
            <w:tcBorders>
              <w:top w:val="nil"/>
              <w:left w:val="nil"/>
              <w:bottom w:val="single" w:sz="4" w:space="0" w:color="auto"/>
              <w:right w:val="single" w:sz="4" w:space="0" w:color="auto"/>
            </w:tcBorders>
            <w:shd w:val="clear" w:color="000000" w:fill="FFFFFF"/>
            <w:vAlign w:val="center"/>
            <w:hideMark/>
          </w:tcPr>
          <w:p w14:paraId="35BB894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68D6B2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EE66DD9"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7488DA85"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134119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80</w:t>
            </w:r>
          </w:p>
        </w:tc>
        <w:tc>
          <w:tcPr>
            <w:tcW w:w="1536" w:type="dxa"/>
            <w:tcBorders>
              <w:top w:val="nil"/>
              <w:left w:val="nil"/>
              <w:bottom w:val="single" w:sz="4" w:space="0" w:color="auto"/>
              <w:right w:val="single" w:sz="4" w:space="0" w:color="auto"/>
            </w:tcBorders>
            <w:shd w:val="clear" w:color="000000" w:fill="FFFFFF"/>
            <w:vAlign w:val="center"/>
            <w:hideMark/>
          </w:tcPr>
          <w:p w14:paraId="059459B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742F60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2903831"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7910F3D9"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A67B9C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100</w:t>
            </w:r>
          </w:p>
        </w:tc>
        <w:tc>
          <w:tcPr>
            <w:tcW w:w="1536" w:type="dxa"/>
            <w:tcBorders>
              <w:top w:val="nil"/>
              <w:left w:val="nil"/>
              <w:bottom w:val="single" w:sz="4" w:space="0" w:color="auto"/>
              <w:right w:val="single" w:sz="4" w:space="0" w:color="auto"/>
            </w:tcBorders>
            <w:shd w:val="clear" w:color="000000" w:fill="FFFFFF"/>
            <w:vAlign w:val="center"/>
            <w:hideMark/>
          </w:tcPr>
          <w:p w14:paraId="184DE69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F93577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03275FF"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01C88B4B"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594676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125</w:t>
            </w:r>
          </w:p>
        </w:tc>
        <w:tc>
          <w:tcPr>
            <w:tcW w:w="1536" w:type="dxa"/>
            <w:tcBorders>
              <w:top w:val="nil"/>
              <w:left w:val="nil"/>
              <w:bottom w:val="single" w:sz="4" w:space="0" w:color="auto"/>
              <w:right w:val="single" w:sz="4" w:space="0" w:color="auto"/>
            </w:tcBorders>
            <w:shd w:val="clear" w:color="000000" w:fill="FFFFFF"/>
            <w:vAlign w:val="center"/>
            <w:hideMark/>
          </w:tcPr>
          <w:p w14:paraId="294FCC3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55B074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1507313"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6AE59D9D"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5DC720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150</w:t>
            </w:r>
          </w:p>
        </w:tc>
        <w:tc>
          <w:tcPr>
            <w:tcW w:w="1536" w:type="dxa"/>
            <w:tcBorders>
              <w:top w:val="nil"/>
              <w:left w:val="nil"/>
              <w:bottom w:val="single" w:sz="4" w:space="0" w:color="auto"/>
              <w:right w:val="single" w:sz="4" w:space="0" w:color="auto"/>
            </w:tcBorders>
            <w:shd w:val="clear" w:color="000000" w:fill="FFFFFF"/>
            <w:vAlign w:val="center"/>
            <w:hideMark/>
          </w:tcPr>
          <w:p w14:paraId="750FD9F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C2923D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C0D09A1"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165B91DF"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1F7D60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200</w:t>
            </w:r>
          </w:p>
        </w:tc>
        <w:tc>
          <w:tcPr>
            <w:tcW w:w="1536" w:type="dxa"/>
            <w:tcBorders>
              <w:top w:val="nil"/>
              <w:left w:val="nil"/>
              <w:bottom w:val="single" w:sz="4" w:space="0" w:color="auto"/>
              <w:right w:val="single" w:sz="4" w:space="0" w:color="auto"/>
            </w:tcBorders>
            <w:shd w:val="clear" w:color="000000" w:fill="FFFFFF"/>
            <w:vAlign w:val="center"/>
            <w:hideMark/>
          </w:tcPr>
          <w:p w14:paraId="2BDB99D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2A9ED9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B32C788"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4B3759C7"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57BFD8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250</w:t>
            </w:r>
          </w:p>
        </w:tc>
        <w:tc>
          <w:tcPr>
            <w:tcW w:w="1536" w:type="dxa"/>
            <w:tcBorders>
              <w:top w:val="nil"/>
              <w:left w:val="nil"/>
              <w:bottom w:val="single" w:sz="4" w:space="0" w:color="auto"/>
              <w:right w:val="single" w:sz="4" w:space="0" w:color="auto"/>
            </w:tcBorders>
            <w:shd w:val="clear" w:color="000000" w:fill="FFFFFF"/>
            <w:vAlign w:val="center"/>
            <w:hideMark/>
          </w:tcPr>
          <w:p w14:paraId="20BA4D3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631AFD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365F463"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461D87BE"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5ED6DF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300</w:t>
            </w:r>
          </w:p>
        </w:tc>
        <w:tc>
          <w:tcPr>
            <w:tcW w:w="1536" w:type="dxa"/>
            <w:tcBorders>
              <w:top w:val="nil"/>
              <w:left w:val="nil"/>
              <w:bottom w:val="single" w:sz="4" w:space="0" w:color="auto"/>
              <w:right w:val="single" w:sz="4" w:space="0" w:color="auto"/>
            </w:tcBorders>
            <w:shd w:val="clear" w:color="000000" w:fill="FFFFFF"/>
            <w:vAlign w:val="center"/>
            <w:hideMark/>
          </w:tcPr>
          <w:p w14:paraId="30A0BD2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18556F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574031A"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495D2559"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56EA7B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350</w:t>
            </w:r>
          </w:p>
        </w:tc>
        <w:tc>
          <w:tcPr>
            <w:tcW w:w="1536" w:type="dxa"/>
            <w:tcBorders>
              <w:top w:val="nil"/>
              <w:left w:val="nil"/>
              <w:bottom w:val="single" w:sz="4" w:space="0" w:color="auto"/>
              <w:right w:val="single" w:sz="4" w:space="0" w:color="auto"/>
            </w:tcBorders>
            <w:shd w:val="clear" w:color="000000" w:fill="FFFFFF"/>
            <w:vAlign w:val="center"/>
            <w:hideMark/>
          </w:tcPr>
          <w:p w14:paraId="5123FB6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6C7090E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B1A30E0"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3EA7C8CC"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5CF177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400</w:t>
            </w:r>
          </w:p>
        </w:tc>
        <w:tc>
          <w:tcPr>
            <w:tcW w:w="1536" w:type="dxa"/>
            <w:tcBorders>
              <w:top w:val="nil"/>
              <w:left w:val="nil"/>
              <w:bottom w:val="single" w:sz="4" w:space="0" w:color="auto"/>
              <w:right w:val="single" w:sz="4" w:space="0" w:color="auto"/>
            </w:tcBorders>
            <w:shd w:val="clear" w:color="000000" w:fill="FFFFFF"/>
            <w:vAlign w:val="center"/>
            <w:hideMark/>
          </w:tcPr>
          <w:p w14:paraId="34C43CD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67600E8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3A488BF"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66D1E76D"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DA8299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500</w:t>
            </w:r>
          </w:p>
        </w:tc>
        <w:tc>
          <w:tcPr>
            <w:tcW w:w="1536" w:type="dxa"/>
            <w:tcBorders>
              <w:top w:val="nil"/>
              <w:left w:val="nil"/>
              <w:bottom w:val="single" w:sz="4" w:space="0" w:color="auto"/>
              <w:right w:val="single" w:sz="4" w:space="0" w:color="auto"/>
            </w:tcBorders>
            <w:shd w:val="clear" w:color="000000" w:fill="FFFFFF"/>
            <w:vAlign w:val="center"/>
            <w:hideMark/>
          </w:tcPr>
          <w:p w14:paraId="574FB23C"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7758CB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654F3805" w14:textId="77777777" w:rsidTr="00F93015">
        <w:trPr>
          <w:trHeight w:val="290"/>
        </w:trPr>
        <w:tc>
          <w:tcPr>
            <w:tcW w:w="724" w:type="dxa"/>
            <w:tcBorders>
              <w:top w:val="nil"/>
              <w:left w:val="single" w:sz="4" w:space="0" w:color="auto"/>
              <w:bottom w:val="single" w:sz="4" w:space="0" w:color="auto"/>
              <w:right w:val="single" w:sz="4" w:space="0" w:color="auto"/>
            </w:tcBorders>
            <w:shd w:val="clear" w:color="000000" w:fill="FFFFFF"/>
            <w:vAlign w:val="center"/>
          </w:tcPr>
          <w:p w14:paraId="3A1EE4AC"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E3779C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600</w:t>
            </w:r>
          </w:p>
        </w:tc>
        <w:tc>
          <w:tcPr>
            <w:tcW w:w="1536" w:type="dxa"/>
            <w:tcBorders>
              <w:top w:val="nil"/>
              <w:left w:val="nil"/>
              <w:bottom w:val="single" w:sz="4" w:space="0" w:color="auto"/>
              <w:right w:val="single" w:sz="4" w:space="0" w:color="auto"/>
            </w:tcBorders>
            <w:shd w:val="clear" w:color="000000" w:fill="FFFFFF"/>
            <w:vAlign w:val="center"/>
            <w:hideMark/>
          </w:tcPr>
          <w:p w14:paraId="41483C6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0B415B1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59697BDD"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C0C0C0"/>
            <w:vAlign w:val="center"/>
          </w:tcPr>
          <w:p w14:paraId="2B251566" w14:textId="77777777" w:rsidR="008E021B" w:rsidRPr="00E12B4A" w:rsidRDefault="008E021B" w:rsidP="00F93015">
            <w:p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BFBFBF"/>
            <w:vAlign w:val="center"/>
            <w:hideMark/>
          </w:tcPr>
          <w:p w14:paraId="48B2AE04"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 Шишове за спирателни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кранове с  фиксирана дължина за H=2,5 m </w:t>
            </w:r>
          </w:p>
        </w:tc>
        <w:tc>
          <w:tcPr>
            <w:tcW w:w="1536" w:type="dxa"/>
            <w:tcBorders>
              <w:top w:val="nil"/>
              <w:left w:val="nil"/>
              <w:bottom w:val="single" w:sz="4" w:space="0" w:color="auto"/>
              <w:right w:val="single" w:sz="4" w:space="0" w:color="auto"/>
            </w:tcBorders>
            <w:shd w:val="clear" w:color="000000" w:fill="BFBFBF"/>
            <w:vAlign w:val="center"/>
            <w:hideMark/>
          </w:tcPr>
          <w:p w14:paraId="09CA9FA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c>
          <w:tcPr>
            <w:tcW w:w="1699" w:type="dxa"/>
            <w:tcBorders>
              <w:top w:val="nil"/>
              <w:left w:val="nil"/>
              <w:bottom w:val="single" w:sz="4" w:space="0" w:color="auto"/>
              <w:right w:val="single" w:sz="4" w:space="0" w:color="auto"/>
            </w:tcBorders>
            <w:shd w:val="clear" w:color="000000" w:fill="C0C0C0"/>
            <w:vAlign w:val="center"/>
            <w:hideMark/>
          </w:tcPr>
          <w:p w14:paraId="3D5AA49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r>
      <w:tr w:rsidR="008E021B" w:rsidRPr="00E12B4A" w14:paraId="0768127B"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3EC1B7E9"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8B92B5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w:t>
            </w:r>
          </w:p>
        </w:tc>
        <w:tc>
          <w:tcPr>
            <w:tcW w:w="1536" w:type="dxa"/>
            <w:tcBorders>
              <w:top w:val="nil"/>
              <w:left w:val="nil"/>
              <w:bottom w:val="single" w:sz="4" w:space="0" w:color="auto"/>
              <w:right w:val="single" w:sz="4" w:space="0" w:color="auto"/>
            </w:tcBorders>
            <w:shd w:val="clear" w:color="000000" w:fill="FFFFFF"/>
            <w:vAlign w:val="center"/>
            <w:hideMark/>
          </w:tcPr>
          <w:p w14:paraId="62C00C8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CACACA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B3BB129"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3E99B8BF"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A515CD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65</w:t>
            </w:r>
          </w:p>
        </w:tc>
        <w:tc>
          <w:tcPr>
            <w:tcW w:w="1536" w:type="dxa"/>
            <w:tcBorders>
              <w:top w:val="nil"/>
              <w:left w:val="nil"/>
              <w:bottom w:val="single" w:sz="4" w:space="0" w:color="auto"/>
              <w:right w:val="single" w:sz="4" w:space="0" w:color="auto"/>
            </w:tcBorders>
            <w:shd w:val="clear" w:color="000000" w:fill="FFFFFF"/>
            <w:vAlign w:val="center"/>
            <w:hideMark/>
          </w:tcPr>
          <w:p w14:paraId="0E637BB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198D427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B20EC91"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1C085B3F"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7A1423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80</w:t>
            </w:r>
          </w:p>
        </w:tc>
        <w:tc>
          <w:tcPr>
            <w:tcW w:w="1536" w:type="dxa"/>
            <w:tcBorders>
              <w:top w:val="nil"/>
              <w:left w:val="nil"/>
              <w:bottom w:val="single" w:sz="4" w:space="0" w:color="auto"/>
              <w:right w:val="single" w:sz="4" w:space="0" w:color="auto"/>
            </w:tcBorders>
            <w:shd w:val="clear" w:color="000000" w:fill="FFFFFF"/>
            <w:vAlign w:val="center"/>
            <w:hideMark/>
          </w:tcPr>
          <w:p w14:paraId="50756ED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442A703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3F145E2"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29203BB0"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49E8D9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100</w:t>
            </w:r>
          </w:p>
        </w:tc>
        <w:tc>
          <w:tcPr>
            <w:tcW w:w="1536" w:type="dxa"/>
            <w:tcBorders>
              <w:top w:val="nil"/>
              <w:left w:val="nil"/>
              <w:bottom w:val="single" w:sz="4" w:space="0" w:color="auto"/>
              <w:right w:val="single" w:sz="4" w:space="0" w:color="auto"/>
            </w:tcBorders>
            <w:shd w:val="clear" w:color="000000" w:fill="FFFFFF"/>
            <w:vAlign w:val="center"/>
            <w:hideMark/>
          </w:tcPr>
          <w:p w14:paraId="61AA3AE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5AA2D5C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EAFF8F7"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4A12C738"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D717A3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125</w:t>
            </w:r>
          </w:p>
        </w:tc>
        <w:tc>
          <w:tcPr>
            <w:tcW w:w="1536" w:type="dxa"/>
            <w:tcBorders>
              <w:top w:val="nil"/>
              <w:left w:val="nil"/>
              <w:bottom w:val="single" w:sz="4" w:space="0" w:color="auto"/>
              <w:right w:val="single" w:sz="4" w:space="0" w:color="auto"/>
            </w:tcBorders>
            <w:shd w:val="clear" w:color="000000" w:fill="FFFFFF"/>
            <w:vAlign w:val="center"/>
            <w:hideMark/>
          </w:tcPr>
          <w:p w14:paraId="1569BB9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144F3BA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47F52B6B"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7FEEF544"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D44343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150</w:t>
            </w:r>
          </w:p>
        </w:tc>
        <w:tc>
          <w:tcPr>
            <w:tcW w:w="1536" w:type="dxa"/>
            <w:tcBorders>
              <w:top w:val="nil"/>
              <w:left w:val="nil"/>
              <w:bottom w:val="single" w:sz="4" w:space="0" w:color="auto"/>
              <w:right w:val="single" w:sz="4" w:space="0" w:color="auto"/>
            </w:tcBorders>
            <w:shd w:val="clear" w:color="000000" w:fill="FFFFFF"/>
            <w:vAlign w:val="center"/>
            <w:hideMark/>
          </w:tcPr>
          <w:p w14:paraId="0C947EF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37D6D6A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4F1BB10"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238F798C"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236A2E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200</w:t>
            </w:r>
          </w:p>
        </w:tc>
        <w:tc>
          <w:tcPr>
            <w:tcW w:w="1536" w:type="dxa"/>
            <w:tcBorders>
              <w:top w:val="nil"/>
              <w:left w:val="nil"/>
              <w:bottom w:val="single" w:sz="4" w:space="0" w:color="auto"/>
              <w:right w:val="single" w:sz="4" w:space="0" w:color="auto"/>
            </w:tcBorders>
            <w:shd w:val="clear" w:color="000000" w:fill="FFFFFF"/>
            <w:vAlign w:val="center"/>
            <w:hideMark/>
          </w:tcPr>
          <w:p w14:paraId="1513ACB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ED4CE0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CF0AAB9"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38A235B2"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1F2C22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250</w:t>
            </w:r>
          </w:p>
        </w:tc>
        <w:tc>
          <w:tcPr>
            <w:tcW w:w="1536" w:type="dxa"/>
            <w:tcBorders>
              <w:top w:val="nil"/>
              <w:left w:val="nil"/>
              <w:bottom w:val="single" w:sz="4" w:space="0" w:color="auto"/>
              <w:right w:val="single" w:sz="4" w:space="0" w:color="auto"/>
            </w:tcBorders>
            <w:shd w:val="clear" w:color="000000" w:fill="FFFFFF"/>
            <w:vAlign w:val="center"/>
            <w:hideMark/>
          </w:tcPr>
          <w:p w14:paraId="19105AB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3750FE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92458E7"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17D25AD1"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BF2D51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300</w:t>
            </w:r>
          </w:p>
        </w:tc>
        <w:tc>
          <w:tcPr>
            <w:tcW w:w="1536" w:type="dxa"/>
            <w:tcBorders>
              <w:top w:val="nil"/>
              <w:left w:val="nil"/>
              <w:bottom w:val="single" w:sz="4" w:space="0" w:color="auto"/>
              <w:right w:val="single" w:sz="4" w:space="0" w:color="auto"/>
            </w:tcBorders>
            <w:shd w:val="clear" w:color="000000" w:fill="FFFFFF"/>
            <w:vAlign w:val="center"/>
            <w:hideMark/>
          </w:tcPr>
          <w:p w14:paraId="2DE508E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4692647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EB044A5"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0273A0EA"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8F0E26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350</w:t>
            </w:r>
          </w:p>
        </w:tc>
        <w:tc>
          <w:tcPr>
            <w:tcW w:w="1536" w:type="dxa"/>
            <w:tcBorders>
              <w:top w:val="nil"/>
              <w:left w:val="nil"/>
              <w:bottom w:val="single" w:sz="4" w:space="0" w:color="auto"/>
              <w:right w:val="single" w:sz="4" w:space="0" w:color="auto"/>
            </w:tcBorders>
            <w:shd w:val="clear" w:color="000000" w:fill="FFFFFF"/>
            <w:vAlign w:val="center"/>
            <w:hideMark/>
          </w:tcPr>
          <w:p w14:paraId="3C29BE5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2878004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F71AD40"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6B462A08"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DC768A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400</w:t>
            </w:r>
          </w:p>
        </w:tc>
        <w:tc>
          <w:tcPr>
            <w:tcW w:w="1536" w:type="dxa"/>
            <w:tcBorders>
              <w:top w:val="nil"/>
              <w:left w:val="nil"/>
              <w:bottom w:val="single" w:sz="4" w:space="0" w:color="auto"/>
              <w:right w:val="single" w:sz="4" w:space="0" w:color="auto"/>
            </w:tcBorders>
            <w:shd w:val="clear" w:color="000000" w:fill="FFFFFF"/>
            <w:vAlign w:val="center"/>
            <w:hideMark/>
          </w:tcPr>
          <w:p w14:paraId="66075A6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432361F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67EE75AB"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07104167"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5A9B50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500</w:t>
            </w:r>
          </w:p>
        </w:tc>
        <w:tc>
          <w:tcPr>
            <w:tcW w:w="1536" w:type="dxa"/>
            <w:tcBorders>
              <w:top w:val="nil"/>
              <w:left w:val="nil"/>
              <w:bottom w:val="single" w:sz="4" w:space="0" w:color="auto"/>
              <w:right w:val="single" w:sz="4" w:space="0" w:color="auto"/>
            </w:tcBorders>
            <w:shd w:val="clear" w:color="000000" w:fill="FFFFFF"/>
            <w:vAlign w:val="center"/>
            <w:hideMark/>
          </w:tcPr>
          <w:p w14:paraId="2A92B89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59C14E8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6CB482C2"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42251F27"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528E29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600</w:t>
            </w:r>
          </w:p>
        </w:tc>
        <w:tc>
          <w:tcPr>
            <w:tcW w:w="1536" w:type="dxa"/>
            <w:tcBorders>
              <w:top w:val="nil"/>
              <w:left w:val="nil"/>
              <w:bottom w:val="single" w:sz="4" w:space="0" w:color="auto"/>
              <w:right w:val="single" w:sz="4" w:space="0" w:color="auto"/>
            </w:tcBorders>
            <w:shd w:val="clear" w:color="000000" w:fill="FFFFFF"/>
            <w:vAlign w:val="center"/>
            <w:hideMark/>
          </w:tcPr>
          <w:p w14:paraId="2C88FF37"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1EB3A458"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6140089E" w14:textId="77777777" w:rsidTr="00F93015">
        <w:trPr>
          <w:trHeight w:val="498"/>
        </w:trPr>
        <w:tc>
          <w:tcPr>
            <w:tcW w:w="724" w:type="dxa"/>
            <w:tcBorders>
              <w:top w:val="nil"/>
              <w:left w:val="single" w:sz="4" w:space="0" w:color="auto"/>
              <w:bottom w:val="single" w:sz="4" w:space="0" w:color="auto"/>
              <w:right w:val="single" w:sz="4" w:space="0" w:color="auto"/>
            </w:tcBorders>
            <w:shd w:val="clear" w:color="000000" w:fill="BFBFBF"/>
            <w:vAlign w:val="center"/>
          </w:tcPr>
          <w:p w14:paraId="64092E8E" w14:textId="77777777" w:rsidR="008E021B" w:rsidRPr="00E12B4A" w:rsidRDefault="008E021B" w:rsidP="00F93015">
            <w:p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BFBFBF"/>
            <w:vAlign w:val="center"/>
            <w:hideMark/>
          </w:tcPr>
          <w:p w14:paraId="4F4BF4F2" w14:textId="77777777" w:rsidR="008E021B" w:rsidRPr="00E12B4A" w:rsidRDefault="008E021B" w:rsidP="00F93015">
            <w:pPr>
              <w:jc w:val="both"/>
              <w:rPr>
                <w:rFonts w:ascii="Verdana" w:hAnsi="Verdana"/>
                <w:b/>
                <w:bCs/>
                <w:sz w:val="22"/>
                <w:szCs w:val="22"/>
                <w:lang w:val="bg-BG"/>
              </w:rPr>
            </w:pPr>
            <w:r w:rsidRPr="00E12B4A">
              <w:rPr>
                <w:rFonts w:ascii="Verdana" w:hAnsi="Verdana"/>
                <w:b/>
                <w:bCs/>
                <w:sz w:val="22"/>
                <w:szCs w:val="22"/>
                <w:lang w:val="bg-BG"/>
              </w:rPr>
              <w:t xml:space="preserve"> Шишове за спирателни </w:t>
            </w:r>
            <w:proofErr w:type="spellStart"/>
            <w:r w:rsidRPr="00E12B4A">
              <w:rPr>
                <w:rFonts w:ascii="Verdana" w:hAnsi="Verdana"/>
                <w:b/>
                <w:bCs/>
                <w:sz w:val="22"/>
                <w:szCs w:val="22"/>
                <w:lang w:val="bg-BG"/>
              </w:rPr>
              <w:t>фланшови</w:t>
            </w:r>
            <w:proofErr w:type="spellEnd"/>
            <w:r w:rsidRPr="00E12B4A">
              <w:rPr>
                <w:rFonts w:ascii="Verdana" w:hAnsi="Verdana"/>
                <w:b/>
                <w:bCs/>
                <w:sz w:val="22"/>
                <w:szCs w:val="22"/>
                <w:lang w:val="bg-BG"/>
              </w:rPr>
              <w:t xml:space="preserve"> кранове с  фиксирана дължина за H=3,0m </w:t>
            </w:r>
          </w:p>
        </w:tc>
        <w:tc>
          <w:tcPr>
            <w:tcW w:w="1536" w:type="dxa"/>
            <w:tcBorders>
              <w:top w:val="nil"/>
              <w:left w:val="nil"/>
              <w:bottom w:val="single" w:sz="4" w:space="0" w:color="auto"/>
              <w:right w:val="single" w:sz="4" w:space="0" w:color="auto"/>
            </w:tcBorders>
            <w:shd w:val="clear" w:color="000000" w:fill="BFBFBF"/>
            <w:vAlign w:val="center"/>
            <w:hideMark/>
          </w:tcPr>
          <w:p w14:paraId="3000CF5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c>
          <w:tcPr>
            <w:tcW w:w="1699" w:type="dxa"/>
            <w:tcBorders>
              <w:top w:val="nil"/>
              <w:left w:val="nil"/>
              <w:bottom w:val="single" w:sz="4" w:space="0" w:color="auto"/>
              <w:right w:val="single" w:sz="4" w:space="0" w:color="auto"/>
            </w:tcBorders>
            <w:shd w:val="clear" w:color="000000" w:fill="C0C0C0"/>
            <w:vAlign w:val="center"/>
            <w:hideMark/>
          </w:tcPr>
          <w:p w14:paraId="2A1E236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 </w:t>
            </w:r>
          </w:p>
        </w:tc>
      </w:tr>
      <w:tr w:rsidR="008E021B" w:rsidRPr="00E12B4A" w14:paraId="6162C430"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70978111"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F3F6A0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w:t>
            </w:r>
          </w:p>
        </w:tc>
        <w:tc>
          <w:tcPr>
            <w:tcW w:w="1536" w:type="dxa"/>
            <w:tcBorders>
              <w:top w:val="nil"/>
              <w:left w:val="nil"/>
              <w:bottom w:val="single" w:sz="4" w:space="0" w:color="auto"/>
              <w:right w:val="single" w:sz="4" w:space="0" w:color="auto"/>
            </w:tcBorders>
            <w:shd w:val="clear" w:color="000000" w:fill="FFFFFF"/>
            <w:vAlign w:val="center"/>
            <w:hideMark/>
          </w:tcPr>
          <w:p w14:paraId="3ED45EB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443A01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DE7B6C4"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250D5A1A"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C466A2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65</w:t>
            </w:r>
          </w:p>
        </w:tc>
        <w:tc>
          <w:tcPr>
            <w:tcW w:w="1536" w:type="dxa"/>
            <w:tcBorders>
              <w:top w:val="nil"/>
              <w:left w:val="nil"/>
              <w:bottom w:val="single" w:sz="4" w:space="0" w:color="auto"/>
              <w:right w:val="single" w:sz="4" w:space="0" w:color="auto"/>
            </w:tcBorders>
            <w:shd w:val="clear" w:color="000000" w:fill="FFFFFF"/>
            <w:vAlign w:val="center"/>
            <w:hideMark/>
          </w:tcPr>
          <w:p w14:paraId="0463BB7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011C189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F176BA0"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2D5B3E3E"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206FA8F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80</w:t>
            </w:r>
          </w:p>
        </w:tc>
        <w:tc>
          <w:tcPr>
            <w:tcW w:w="1536" w:type="dxa"/>
            <w:tcBorders>
              <w:top w:val="nil"/>
              <w:left w:val="nil"/>
              <w:bottom w:val="single" w:sz="4" w:space="0" w:color="auto"/>
              <w:right w:val="single" w:sz="4" w:space="0" w:color="auto"/>
            </w:tcBorders>
            <w:shd w:val="clear" w:color="000000" w:fill="FFFFFF"/>
            <w:vAlign w:val="center"/>
            <w:hideMark/>
          </w:tcPr>
          <w:p w14:paraId="76B255D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329451E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26EA434"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4088CF5D"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5B87EE6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100</w:t>
            </w:r>
          </w:p>
        </w:tc>
        <w:tc>
          <w:tcPr>
            <w:tcW w:w="1536" w:type="dxa"/>
            <w:tcBorders>
              <w:top w:val="nil"/>
              <w:left w:val="nil"/>
              <w:bottom w:val="single" w:sz="4" w:space="0" w:color="auto"/>
              <w:right w:val="single" w:sz="4" w:space="0" w:color="auto"/>
            </w:tcBorders>
            <w:shd w:val="clear" w:color="000000" w:fill="FFFFFF"/>
            <w:vAlign w:val="center"/>
            <w:hideMark/>
          </w:tcPr>
          <w:p w14:paraId="08D1305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5C396F4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5A651776"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099E1538"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0A0ACE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125</w:t>
            </w:r>
          </w:p>
        </w:tc>
        <w:tc>
          <w:tcPr>
            <w:tcW w:w="1536" w:type="dxa"/>
            <w:tcBorders>
              <w:top w:val="nil"/>
              <w:left w:val="nil"/>
              <w:bottom w:val="single" w:sz="4" w:space="0" w:color="auto"/>
              <w:right w:val="single" w:sz="4" w:space="0" w:color="auto"/>
            </w:tcBorders>
            <w:shd w:val="clear" w:color="000000" w:fill="FFFFFF"/>
            <w:vAlign w:val="center"/>
            <w:hideMark/>
          </w:tcPr>
          <w:p w14:paraId="7F16168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0D6AEF2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AA5E087"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7341EC78"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319B94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150</w:t>
            </w:r>
          </w:p>
        </w:tc>
        <w:tc>
          <w:tcPr>
            <w:tcW w:w="1536" w:type="dxa"/>
            <w:tcBorders>
              <w:top w:val="nil"/>
              <w:left w:val="nil"/>
              <w:bottom w:val="single" w:sz="4" w:space="0" w:color="auto"/>
              <w:right w:val="single" w:sz="4" w:space="0" w:color="auto"/>
            </w:tcBorders>
            <w:shd w:val="clear" w:color="000000" w:fill="FFFFFF"/>
            <w:vAlign w:val="center"/>
            <w:hideMark/>
          </w:tcPr>
          <w:p w14:paraId="4CE65C45"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3C6E9DB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20891C9A"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48A393D4"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66AFE5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200</w:t>
            </w:r>
          </w:p>
        </w:tc>
        <w:tc>
          <w:tcPr>
            <w:tcW w:w="1536" w:type="dxa"/>
            <w:tcBorders>
              <w:top w:val="nil"/>
              <w:left w:val="nil"/>
              <w:bottom w:val="single" w:sz="4" w:space="0" w:color="auto"/>
              <w:right w:val="single" w:sz="4" w:space="0" w:color="auto"/>
            </w:tcBorders>
            <w:shd w:val="clear" w:color="000000" w:fill="FFFFFF"/>
            <w:vAlign w:val="center"/>
            <w:hideMark/>
          </w:tcPr>
          <w:p w14:paraId="11AD012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351277C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E265752"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471B1297"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4A5121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250</w:t>
            </w:r>
          </w:p>
        </w:tc>
        <w:tc>
          <w:tcPr>
            <w:tcW w:w="1536" w:type="dxa"/>
            <w:tcBorders>
              <w:top w:val="nil"/>
              <w:left w:val="nil"/>
              <w:bottom w:val="single" w:sz="4" w:space="0" w:color="auto"/>
              <w:right w:val="single" w:sz="4" w:space="0" w:color="auto"/>
            </w:tcBorders>
            <w:shd w:val="clear" w:color="000000" w:fill="FFFFFF"/>
            <w:vAlign w:val="center"/>
            <w:hideMark/>
          </w:tcPr>
          <w:p w14:paraId="7BB47B2F"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55E6B122"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7063E300"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6FF0A2D4"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7DA3882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300</w:t>
            </w:r>
          </w:p>
        </w:tc>
        <w:tc>
          <w:tcPr>
            <w:tcW w:w="1536" w:type="dxa"/>
            <w:tcBorders>
              <w:top w:val="nil"/>
              <w:left w:val="nil"/>
              <w:bottom w:val="single" w:sz="4" w:space="0" w:color="auto"/>
              <w:right w:val="single" w:sz="4" w:space="0" w:color="auto"/>
            </w:tcBorders>
            <w:shd w:val="clear" w:color="000000" w:fill="FFFFFF"/>
            <w:vAlign w:val="center"/>
            <w:hideMark/>
          </w:tcPr>
          <w:p w14:paraId="05AAA0E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DEC617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1C6D6A45"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43086FDC"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35B82450"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350</w:t>
            </w:r>
          </w:p>
        </w:tc>
        <w:tc>
          <w:tcPr>
            <w:tcW w:w="1536" w:type="dxa"/>
            <w:tcBorders>
              <w:top w:val="nil"/>
              <w:left w:val="nil"/>
              <w:bottom w:val="single" w:sz="4" w:space="0" w:color="auto"/>
              <w:right w:val="single" w:sz="4" w:space="0" w:color="auto"/>
            </w:tcBorders>
            <w:shd w:val="clear" w:color="000000" w:fill="FFFFFF"/>
            <w:vAlign w:val="center"/>
            <w:hideMark/>
          </w:tcPr>
          <w:p w14:paraId="7455DF49"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1D63E5A3"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30E24B2F"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2C929A8E"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0F4009FD"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400</w:t>
            </w:r>
          </w:p>
        </w:tc>
        <w:tc>
          <w:tcPr>
            <w:tcW w:w="1536" w:type="dxa"/>
            <w:tcBorders>
              <w:top w:val="nil"/>
              <w:left w:val="nil"/>
              <w:bottom w:val="single" w:sz="4" w:space="0" w:color="auto"/>
              <w:right w:val="single" w:sz="4" w:space="0" w:color="auto"/>
            </w:tcBorders>
            <w:shd w:val="clear" w:color="000000" w:fill="FFFFFF"/>
            <w:vAlign w:val="center"/>
            <w:hideMark/>
          </w:tcPr>
          <w:p w14:paraId="26CBDE9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7626283B"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5</w:t>
            </w:r>
          </w:p>
        </w:tc>
      </w:tr>
      <w:tr w:rsidR="008E021B" w:rsidRPr="00E12B4A" w14:paraId="0BE6D974"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746B0531"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48B30EB4"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500</w:t>
            </w:r>
          </w:p>
        </w:tc>
        <w:tc>
          <w:tcPr>
            <w:tcW w:w="1536" w:type="dxa"/>
            <w:tcBorders>
              <w:top w:val="nil"/>
              <w:left w:val="nil"/>
              <w:bottom w:val="single" w:sz="4" w:space="0" w:color="auto"/>
              <w:right w:val="single" w:sz="4" w:space="0" w:color="auto"/>
            </w:tcBorders>
            <w:shd w:val="clear" w:color="000000" w:fill="FFFFFF"/>
            <w:vAlign w:val="center"/>
            <w:hideMark/>
          </w:tcPr>
          <w:p w14:paraId="1847EA6E"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19F94C0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r w:rsidR="008E021B" w:rsidRPr="00E12B4A" w14:paraId="4A4A5304" w14:textId="77777777" w:rsidTr="00F93015">
        <w:trPr>
          <w:trHeight w:val="290"/>
        </w:trPr>
        <w:tc>
          <w:tcPr>
            <w:tcW w:w="724" w:type="dxa"/>
            <w:tcBorders>
              <w:top w:val="nil"/>
              <w:left w:val="single" w:sz="4" w:space="0" w:color="auto"/>
              <w:bottom w:val="single" w:sz="4" w:space="0" w:color="auto"/>
              <w:right w:val="single" w:sz="4" w:space="0" w:color="auto"/>
            </w:tcBorders>
            <w:shd w:val="clear" w:color="auto" w:fill="auto"/>
            <w:vAlign w:val="center"/>
          </w:tcPr>
          <w:p w14:paraId="3230E4FF" w14:textId="77777777" w:rsidR="008E021B" w:rsidRPr="00E12B4A" w:rsidRDefault="008E021B" w:rsidP="008E021B">
            <w:pPr>
              <w:numPr>
                <w:ilvl w:val="0"/>
                <w:numId w:val="81"/>
              </w:numPr>
              <w:jc w:val="both"/>
              <w:rPr>
                <w:rFonts w:ascii="Verdana" w:hAnsi="Verdana"/>
                <w:sz w:val="22"/>
                <w:szCs w:val="22"/>
                <w:lang w:val="bg-BG"/>
              </w:rPr>
            </w:pPr>
          </w:p>
        </w:tc>
        <w:tc>
          <w:tcPr>
            <w:tcW w:w="5582" w:type="dxa"/>
            <w:tcBorders>
              <w:top w:val="nil"/>
              <w:left w:val="nil"/>
              <w:bottom w:val="single" w:sz="4" w:space="0" w:color="auto"/>
              <w:right w:val="single" w:sz="4" w:space="0" w:color="auto"/>
            </w:tcBorders>
            <w:shd w:val="clear" w:color="000000" w:fill="FFFFFF"/>
            <w:vAlign w:val="center"/>
            <w:hideMark/>
          </w:tcPr>
          <w:p w14:paraId="18CDEAC6"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Шишове за СК 600</w:t>
            </w:r>
          </w:p>
        </w:tc>
        <w:tc>
          <w:tcPr>
            <w:tcW w:w="1536" w:type="dxa"/>
            <w:tcBorders>
              <w:top w:val="nil"/>
              <w:left w:val="nil"/>
              <w:bottom w:val="single" w:sz="4" w:space="0" w:color="auto"/>
              <w:right w:val="single" w:sz="4" w:space="0" w:color="auto"/>
            </w:tcBorders>
            <w:shd w:val="clear" w:color="000000" w:fill="FFFFFF"/>
            <w:vAlign w:val="center"/>
            <w:hideMark/>
          </w:tcPr>
          <w:p w14:paraId="2EB46321"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бр.</w:t>
            </w:r>
          </w:p>
        </w:tc>
        <w:tc>
          <w:tcPr>
            <w:tcW w:w="1699" w:type="dxa"/>
            <w:tcBorders>
              <w:top w:val="nil"/>
              <w:left w:val="nil"/>
              <w:bottom w:val="single" w:sz="4" w:space="0" w:color="auto"/>
              <w:right w:val="single" w:sz="4" w:space="0" w:color="auto"/>
            </w:tcBorders>
            <w:shd w:val="clear" w:color="000000" w:fill="FFFFFF"/>
            <w:vAlign w:val="center"/>
            <w:hideMark/>
          </w:tcPr>
          <w:p w14:paraId="594BC17A" w14:textId="77777777" w:rsidR="008E021B" w:rsidRPr="00E12B4A" w:rsidRDefault="008E021B" w:rsidP="00F93015">
            <w:pPr>
              <w:jc w:val="both"/>
              <w:rPr>
                <w:rFonts w:ascii="Verdana" w:hAnsi="Verdana"/>
                <w:sz w:val="22"/>
                <w:szCs w:val="22"/>
                <w:lang w:val="bg-BG"/>
              </w:rPr>
            </w:pPr>
            <w:r w:rsidRPr="00E12B4A">
              <w:rPr>
                <w:rFonts w:ascii="Verdana" w:hAnsi="Verdana"/>
                <w:sz w:val="22"/>
                <w:szCs w:val="22"/>
                <w:lang w:val="bg-BG"/>
              </w:rPr>
              <w:t>30</w:t>
            </w:r>
          </w:p>
        </w:tc>
      </w:tr>
    </w:tbl>
    <w:p w14:paraId="205F974C" w14:textId="77777777" w:rsidR="008E021B" w:rsidRDefault="008E021B" w:rsidP="008E021B"/>
    <w:p w14:paraId="0E3C0618" w14:textId="77777777" w:rsidR="008E021B" w:rsidRDefault="008E021B" w:rsidP="008E021B"/>
    <w:p w14:paraId="2FC28523" w14:textId="77777777" w:rsidR="008E021B" w:rsidRPr="00D301BD" w:rsidRDefault="008E021B" w:rsidP="008E021B">
      <w:pPr>
        <w:rPr>
          <w:lang w:val="en-US"/>
        </w:rPr>
      </w:pPr>
      <w:r>
        <w:rPr>
          <w:rFonts w:ascii="Verdana" w:hAnsi="Verdana"/>
          <w:sz w:val="22"/>
          <w:szCs w:val="22"/>
          <w:lang w:val="bg-BG"/>
        </w:rPr>
        <w:t xml:space="preserve">Обособена позиция 1 - Таблица </w:t>
      </w:r>
      <w:r>
        <w:rPr>
          <w:rFonts w:ascii="Verdana" w:hAnsi="Verdana"/>
          <w:sz w:val="22"/>
          <w:szCs w:val="22"/>
          <w:lang w:val="en-US"/>
        </w:rPr>
        <w:t>3</w:t>
      </w:r>
    </w:p>
    <w:tbl>
      <w:tblPr>
        <w:tblW w:w="9180" w:type="dxa"/>
        <w:tblInd w:w="55" w:type="dxa"/>
        <w:tblCellMar>
          <w:left w:w="0" w:type="dxa"/>
          <w:right w:w="0" w:type="dxa"/>
        </w:tblCellMar>
        <w:tblLook w:val="04A0" w:firstRow="1" w:lastRow="0" w:firstColumn="1" w:lastColumn="0" w:noHBand="0" w:noVBand="1"/>
      </w:tblPr>
      <w:tblGrid>
        <w:gridCol w:w="508"/>
        <w:gridCol w:w="5958"/>
        <w:gridCol w:w="987"/>
        <w:gridCol w:w="1727"/>
      </w:tblGrid>
      <w:tr w:rsidR="008E021B" w14:paraId="7071F5A2" w14:textId="77777777" w:rsidTr="00F93015">
        <w:trPr>
          <w:trHeight w:val="498"/>
        </w:trPr>
        <w:tc>
          <w:tcPr>
            <w:tcW w:w="508" w:type="dxa"/>
            <w:tcBorders>
              <w:top w:val="single" w:sz="4"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547A4EF4" w14:textId="77777777" w:rsidR="008E021B" w:rsidRDefault="008E021B" w:rsidP="00F93015">
            <w:pPr>
              <w:jc w:val="center"/>
              <w:rPr>
                <w:rFonts w:ascii="Calibri" w:eastAsiaTheme="minorHAnsi" w:hAnsi="Calibri"/>
                <w:sz w:val="22"/>
                <w:szCs w:val="22"/>
              </w:rPr>
            </w:pPr>
            <w:r>
              <w:rPr>
                <w:rFonts w:ascii="Verdana" w:hAnsi="Verdana"/>
                <w:b/>
                <w:bCs/>
              </w:rPr>
              <w:t>No</w:t>
            </w:r>
          </w:p>
        </w:tc>
        <w:tc>
          <w:tcPr>
            <w:tcW w:w="5958" w:type="dxa"/>
            <w:tcBorders>
              <w:top w:val="single" w:sz="4"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7333CC2A" w14:textId="77777777" w:rsidR="008E021B" w:rsidRDefault="008E021B" w:rsidP="00F93015">
            <w:pPr>
              <w:jc w:val="center"/>
              <w:rPr>
                <w:rFonts w:ascii="Calibri" w:eastAsiaTheme="minorHAnsi" w:hAnsi="Calibri"/>
                <w:sz w:val="22"/>
                <w:szCs w:val="22"/>
              </w:rPr>
            </w:pPr>
            <w:proofErr w:type="spellStart"/>
            <w:r>
              <w:rPr>
                <w:rFonts w:ascii="Verdana" w:hAnsi="Verdana"/>
                <w:b/>
                <w:bCs/>
              </w:rPr>
              <w:t>Описание</w:t>
            </w:r>
            <w:proofErr w:type="spellEnd"/>
            <w:r>
              <w:rPr>
                <w:rFonts w:ascii="Verdana" w:hAnsi="Verdana"/>
                <w:b/>
                <w:bCs/>
              </w:rPr>
              <w:t xml:space="preserve"> </w:t>
            </w:r>
          </w:p>
        </w:tc>
        <w:tc>
          <w:tcPr>
            <w:tcW w:w="987" w:type="dxa"/>
            <w:tcBorders>
              <w:top w:val="single" w:sz="4"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14:paraId="252C6C2F" w14:textId="77777777" w:rsidR="008E021B" w:rsidRDefault="008E021B" w:rsidP="00F93015">
            <w:pPr>
              <w:jc w:val="center"/>
              <w:rPr>
                <w:rFonts w:ascii="Calibri" w:eastAsiaTheme="minorHAnsi" w:hAnsi="Calibri"/>
                <w:sz w:val="22"/>
                <w:szCs w:val="22"/>
              </w:rPr>
            </w:pPr>
            <w:proofErr w:type="spellStart"/>
            <w:r>
              <w:rPr>
                <w:rFonts w:ascii="Verdana" w:hAnsi="Verdana"/>
                <w:b/>
                <w:bCs/>
              </w:rPr>
              <w:t>М.ед</w:t>
            </w:r>
            <w:proofErr w:type="spellEnd"/>
            <w:r>
              <w:rPr>
                <w:rFonts w:ascii="Verdana" w:hAnsi="Verdana"/>
                <w:b/>
                <w:bCs/>
              </w:rPr>
              <w:t>.</w:t>
            </w:r>
          </w:p>
        </w:tc>
        <w:tc>
          <w:tcPr>
            <w:tcW w:w="1727" w:type="dxa"/>
            <w:tcBorders>
              <w:top w:val="single" w:sz="4"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14:paraId="343F0364" w14:textId="77777777" w:rsidR="008E021B" w:rsidRDefault="008E021B" w:rsidP="00F93015">
            <w:pPr>
              <w:jc w:val="center"/>
              <w:rPr>
                <w:rFonts w:ascii="Calibri" w:eastAsiaTheme="minorHAnsi" w:hAnsi="Calibri"/>
                <w:sz w:val="22"/>
                <w:szCs w:val="22"/>
              </w:rPr>
            </w:pPr>
            <w:r w:rsidRPr="00E12B4A">
              <w:rPr>
                <w:rFonts w:ascii="Verdana" w:hAnsi="Verdana"/>
                <w:b/>
                <w:bCs/>
                <w:sz w:val="22"/>
                <w:szCs w:val="22"/>
                <w:lang w:val="bg-BG"/>
              </w:rPr>
              <w:t>Максимален срок на доставка в работни дни, който не може да бъде надвишаван</w:t>
            </w:r>
          </w:p>
        </w:tc>
      </w:tr>
      <w:tr w:rsidR="008E021B" w14:paraId="37A9F285" w14:textId="77777777" w:rsidTr="00F93015">
        <w:trPr>
          <w:trHeight w:val="290"/>
        </w:trPr>
        <w:tc>
          <w:tcPr>
            <w:tcW w:w="5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E92DAD" w14:textId="77777777" w:rsidR="008E021B" w:rsidRDefault="008E021B" w:rsidP="00F93015">
            <w:pPr>
              <w:jc w:val="center"/>
              <w:rPr>
                <w:rFonts w:ascii="Calibri" w:eastAsiaTheme="minorHAnsi" w:hAnsi="Calibri"/>
                <w:sz w:val="22"/>
                <w:szCs w:val="22"/>
              </w:rPr>
            </w:pPr>
            <w:r>
              <w:rPr>
                <w:rFonts w:ascii="Verdana" w:hAnsi="Verdana"/>
                <w:lang w:val="en-US"/>
              </w:rPr>
              <w:t>1</w:t>
            </w:r>
          </w:p>
        </w:tc>
        <w:tc>
          <w:tcPr>
            <w:tcW w:w="59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8A405B" w14:textId="77777777" w:rsidR="008E021B" w:rsidRDefault="008E021B" w:rsidP="00F93015">
            <w:pPr>
              <w:rPr>
                <w:rFonts w:ascii="Calibri" w:eastAsiaTheme="minorHAnsi" w:hAnsi="Calibri"/>
                <w:sz w:val="22"/>
                <w:szCs w:val="22"/>
              </w:rPr>
            </w:pPr>
            <w:r>
              <w:rPr>
                <w:rFonts w:ascii="Verdana" w:hAnsi="Verdana"/>
              </w:rPr>
              <w:t xml:space="preserve">СК </w:t>
            </w:r>
            <w:proofErr w:type="spellStart"/>
            <w:r>
              <w:rPr>
                <w:rFonts w:ascii="Verdana" w:hAnsi="Verdana"/>
              </w:rPr>
              <w:t>фланшов</w:t>
            </w:r>
            <w:proofErr w:type="spellEnd"/>
            <w:r>
              <w:rPr>
                <w:rFonts w:ascii="Verdana" w:hAnsi="Verdana"/>
              </w:rPr>
              <w:t xml:space="preserve"> ф800 PN10 с </w:t>
            </w:r>
            <w:proofErr w:type="spellStart"/>
            <w:r>
              <w:rPr>
                <w:rFonts w:ascii="Verdana" w:hAnsi="Verdana"/>
              </w:rPr>
              <w:t>рчк</w:t>
            </w:r>
            <w:proofErr w:type="spellEnd"/>
            <w:r>
              <w:rPr>
                <w:rFonts w:ascii="Verdana" w:hAnsi="Verdana"/>
              </w:rPr>
              <w:t xml:space="preserve"> и </w:t>
            </w:r>
            <w:proofErr w:type="spellStart"/>
            <w:r>
              <w:rPr>
                <w:rFonts w:ascii="Verdana" w:hAnsi="Verdana"/>
              </w:rPr>
              <w:t>редукторен</w:t>
            </w:r>
            <w:proofErr w:type="spellEnd"/>
            <w:r>
              <w:rPr>
                <w:rFonts w:ascii="Verdana" w:hAnsi="Verdana"/>
              </w:rPr>
              <w:t xml:space="preserve"> </w:t>
            </w:r>
            <w:proofErr w:type="spellStart"/>
            <w:r>
              <w:rPr>
                <w:rFonts w:ascii="Verdana" w:hAnsi="Verdana"/>
              </w:rPr>
              <w:t>механизъм</w:t>
            </w:r>
            <w:proofErr w:type="spellEnd"/>
          </w:p>
        </w:tc>
        <w:tc>
          <w:tcPr>
            <w:tcW w:w="98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CD3BC38" w14:textId="77777777" w:rsidR="008E021B" w:rsidRDefault="008E021B" w:rsidP="00F93015">
            <w:pPr>
              <w:jc w:val="center"/>
              <w:rPr>
                <w:rFonts w:ascii="Calibri" w:eastAsiaTheme="minorHAnsi" w:hAnsi="Calibri"/>
                <w:sz w:val="22"/>
                <w:szCs w:val="22"/>
              </w:rPr>
            </w:pPr>
            <w:proofErr w:type="spellStart"/>
            <w:r>
              <w:rPr>
                <w:rFonts w:ascii="Verdana" w:hAnsi="Verdana"/>
              </w:rPr>
              <w:t>бр</w:t>
            </w:r>
            <w:proofErr w:type="spellEnd"/>
            <w:r>
              <w:rPr>
                <w:rFonts w:ascii="Verdana" w:hAnsi="Verdana"/>
              </w:rPr>
              <w:t>.</w:t>
            </w:r>
          </w:p>
        </w:tc>
        <w:tc>
          <w:tcPr>
            <w:tcW w:w="17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E8B664" w14:textId="77777777" w:rsidR="008E021B" w:rsidRDefault="008E021B" w:rsidP="00F93015">
            <w:pPr>
              <w:jc w:val="center"/>
              <w:rPr>
                <w:rFonts w:ascii="Calibri" w:eastAsiaTheme="minorHAnsi" w:hAnsi="Calibri"/>
                <w:sz w:val="22"/>
                <w:szCs w:val="22"/>
              </w:rPr>
            </w:pPr>
            <w:r>
              <w:rPr>
                <w:rFonts w:ascii="Verdana" w:hAnsi="Verdana"/>
              </w:rPr>
              <w:t>45</w:t>
            </w:r>
          </w:p>
        </w:tc>
      </w:tr>
    </w:tbl>
    <w:p w14:paraId="0DC9AA24" w14:textId="77777777" w:rsidR="008E021B" w:rsidRDefault="008E021B" w:rsidP="008E021B"/>
    <w:p w14:paraId="63E7269A" w14:textId="74736871" w:rsidR="005F5464" w:rsidRPr="005F5464" w:rsidRDefault="005F5464" w:rsidP="005F5464">
      <w:pPr>
        <w:keepLines/>
        <w:spacing w:before="120" w:after="120"/>
        <w:ind w:left="426"/>
        <w:jc w:val="both"/>
        <w:rPr>
          <w:rFonts w:ascii="Verdana" w:hAnsi="Verdana"/>
          <w:b/>
          <w:sz w:val="20"/>
          <w:szCs w:val="20"/>
          <w:lang w:val="bg-BG"/>
        </w:rPr>
      </w:pPr>
    </w:p>
    <w:p w14:paraId="6452388B" w14:textId="50983E00" w:rsidR="00257AFD" w:rsidRPr="00475B8B" w:rsidRDefault="00277A1E" w:rsidP="002837DE">
      <w:pPr>
        <w:numPr>
          <w:ilvl w:val="2"/>
          <w:numId w:val="76"/>
        </w:numPr>
        <w:tabs>
          <w:tab w:val="clear" w:pos="2160"/>
          <w:tab w:val="num" w:pos="0"/>
        </w:tabs>
        <w:ind w:left="1134" w:firstLine="0"/>
        <w:jc w:val="both"/>
        <w:rPr>
          <w:rFonts w:ascii="Verdana" w:hAnsi="Verdana"/>
          <w:b/>
          <w:sz w:val="20"/>
          <w:szCs w:val="20"/>
          <w:lang w:val="bg-BG"/>
        </w:rPr>
      </w:pPr>
      <w:r w:rsidRPr="00475B8B">
        <w:rPr>
          <w:rFonts w:ascii="Verdana" w:hAnsi="Verdana"/>
          <w:b/>
          <w:sz w:val="20"/>
          <w:szCs w:val="20"/>
          <w:lang w:val="bg-BG"/>
        </w:rPr>
        <w:t>ПОДИЗПЪЛНИТЕЛ</w:t>
      </w:r>
    </w:p>
    <w:p w14:paraId="158725E2" w14:textId="77777777" w:rsidR="002837DE" w:rsidRPr="002837DE"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2C572112" w14:textId="77777777" w:rsidR="002837DE" w:rsidRPr="002837DE"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7D724C65" w14:textId="77777777" w:rsidR="002837DE" w:rsidRPr="002837DE"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35F6ECD2" w14:textId="77777777" w:rsidR="002837DE" w:rsidRPr="002837DE"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49F4E1E1" w14:textId="77777777" w:rsidR="002837DE" w:rsidRPr="002837DE"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79082112" w14:textId="5CE7F6D3" w:rsidR="00C14089" w:rsidRPr="00475B8B" w:rsidRDefault="001F2F8C" w:rsidP="002837DE">
      <w:pPr>
        <w:keepLines/>
        <w:numPr>
          <w:ilvl w:val="1"/>
          <w:numId w:val="5"/>
        </w:numPr>
        <w:spacing w:before="120" w:after="120"/>
        <w:jc w:val="both"/>
        <w:rPr>
          <w:rFonts w:ascii="Verdana" w:hAnsi="Verdana" w:cs="Tahoma"/>
          <w:color w:val="000000"/>
          <w:sz w:val="20"/>
          <w:szCs w:val="20"/>
          <w:lang w:val="bg-BG"/>
        </w:rPr>
      </w:pPr>
      <w:r>
        <w:rPr>
          <w:rStyle w:val="ala54"/>
          <w:rFonts w:ascii="Verdana" w:hAnsi="Verdana" w:cs="Tahoma"/>
          <w:color w:val="000000"/>
          <w:sz w:val="20"/>
          <w:szCs w:val="20"/>
          <w:lang w:val="bg-BG"/>
        </w:rPr>
        <w:t>Доставчикът</w:t>
      </w:r>
      <w:r w:rsidRPr="00475B8B">
        <w:rPr>
          <w:rStyle w:val="ala54"/>
          <w:rFonts w:ascii="Verdana" w:hAnsi="Verdana" w:cs="Tahoma"/>
          <w:color w:val="000000"/>
          <w:sz w:val="20"/>
          <w:szCs w:val="20"/>
          <w:lang w:val="bg-BG"/>
        </w:rPr>
        <w:t xml:space="preserve"> </w:t>
      </w:r>
      <w:r w:rsidR="00F20D28" w:rsidRPr="00475B8B">
        <w:rPr>
          <w:rStyle w:val="ala54"/>
          <w:rFonts w:ascii="Verdana" w:hAnsi="Verdana" w:cs="Tahoma"/>
          <w:color w:val="000000"/>
          <w:sz w:val="20"/>
          <w:szCs w:val="20"/>
          <w:lang w:val="bg-BG"/>
        </w:rPr>
        <w:t>сключва</w:t>
      </w:r>
      <w:r w:rsidR="00C14089" w:rsidRPr="00475B8B">
        <w:rPr>
          <w:rStyle w:val="ala54"/>
          <w:rFonts w:ascii="Verdana" w:hAnsi="Verdana" w:cs="Tahoma"/>
          <w:color w:val="000000"/>
          <w:sz w:val="20"/>
          <w:szCs w:val="20"/>
          <w:lang w:val="bg-BG"/>
        </w:rPr>
        <w:t xml:space="preserve"> договор за </w:t>
      </w:r>
      <w:proofErr w:type="spellStart"/>
      <w:r w:rsidR="00C14089" w:rsidRPr="00475B8B">
        <w:rPr>
          <w:rStyle w:val="ala54"/>
          <w:rFonts w:ascii="Verdana" w:hAnsi="Verdana" w:cs="Tahoma"/>
          <w:color w:val="000000"/>
          <w:sz w:val="20"/>
          <w:szCs w:val="20"/>
          <w:lang w:val="bg-BG"/>
        </w:rPr>
        <w:t>подизпълнение</w:t>
      </w:r>
      <w:proofErr w:type="spellEnd"/>
      <w:r w:rsidR="00C14089" w:rsidRPr="00475B8B">
        <w:rPr>
          <w:rStyle w:val="ala54"/>
          <w:rFonts w:ascii="Verdana" w:hAnsi="Verdana" w:cs="Tahoma"/>
          <w:color w:val="000000"/>
          <w:sz w:val="20"/>
          <w:szCs w:val="20"/>
          <w:lang w:val="bg-BG"/>
        </w:rPr>
        <w:t xml:space="preserve"> с подизпълнителите, посочени в офертата</w:t>
      </w:r>
      <w:r w:rsidR="00F20D28" w:rsidRPr="00475B8B">
        <w:rPr>
          <w:rStyle w:val="ala54"/>
          <w:rFonts w:ascii="Verdana" w:hAnsi="Verdana" w:cs="Tahoma"/>
          <w:color w:val="000000"/>
          <w:sz w:val="20"/>
          <w:szCs w:val="20"/>
          <w:lang w:val="bg-BG"/>
        </w:rPr>
        <w:t xml:space="preserve"> при участие в процедурата</w:t>
      </w:r>
      <w:r w:rsidR="00C14089" w:rsidRPr="00475B8B">
        <w:rPr>
          <w:rStyle w:val="ala54"/>
          <w:rFonts w:ascii="Verdana" w:hAnsi="Verdana" w:cs="Tahoma"/>
          <w:color w:val="000000"/>
          <w:sz w:val="20"/>
          <w:szCs w:val="20"/>
          <w:lang w:val="bg-BG"/>
        </w:rPr>
        <w:t xml:space="preserve">. </w:t>
      </w:r>
    </w:p>
    <w:p w14:paraId="47E9B79C" w14:textId="1D6E1179" w:rsidR="00C14089" w:rsidRPr="0068606A" w:rsidRDefault="00C14089"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475B8B">
        <w:rPr>
          <w:rFonts w:ascii="Verdana" w:hAnsi="Verdana" w:cs="Tahoma"/>
          <w:color w:val="000000"/>
          <w:sz w:val="20"/>
          <w:szCs w:val="20"/>
          <w:lang w:val="bg-BG"/>
        </w:rPr>
        <w:t xml:space="preserve">В срок до 3 дни от сключването на договор за </w:t>
      </w:r>
      <w:proofErr w:type="spellStart"/>
      <w:r w:rsidRPr="00475B8B">
        <w:rPr>
          <w:rFonts w:ascii="Verdana" w:hAnsi="Verdana" w:cs="Tahoma"/>
          <w:color w:val="000000"/>
          <w:sz w:val="20"/>
          <w:szCs w:val="20"/>
          <w:lang w:val="bg-BG"/>
        </w:rPr>
        <w:t>подизпълнение</w:t>
      </w:r>
      <w:proofErr w:type="spellEnd"/>
      <w:r w:rsidRPr="00475B8B">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w:t>
      </w:r>
      <w:r w:rsidR="008D6886">
        <w:rPr>
          <w:rFonts w:ascii="Verdana" w:hAnsi="Verdana" w:cs="Tahoma"/>
          <w:color w:val="000000"/>
          <w:sz w:val="20"/>
          <w:szCs w:val="20"/>
          <w:lang w:val="bg-BG"/>
        </w:rPr>
        <w:t>доставчикът</w:t>
      </w:r>
      <w:r w:rsidR="008D6886"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изпраща копие на договора или на допълнителното споразумение на възложителя заедно с доказателства, че са </w:t>
      </w:r>
      <w:r w:rsidRPr="0068606A">
        <w:rPr>
          <w:rFonts w:ascii="Verdana" w:hAnsi="Verdana" w:cs="Tahoma"/>
          <w:sz w:val="20"/>
          <w:szCs w:val="20"/>
          <w:lang w:val="bg-BG"/>
        </w:rPr>
        <w:t>изпълн</w:t>
      </w:r>
      <w:r w:rsidR="00EB4573" w:rsidRPr="0068606A">
        <w:rPr>
          <w:rFonts w:ascii="Verdana" w:hAnsi="Verdana" w:cs="Tahoma"/>
          <w:sz w:val="20"/>
          <w:szCs w:val="20"/>
          <w:lang w:val="bg-BG"/>
        </w:rPr>
        <w:t>ени условията по чл.66, ал.</w:t>
      </w:r>
      <w:r w:rsidRPr="0068606A">
        <w:rPr>
          <w:rFonts w:ascii="Verdana" w:hAnsi="Verdana" w:cs="Tahoma"/>
          <w:sz w:val="20"/>
          <w:szCs w:val="20"/>
          <w:lang w:val="bg-BG"/>
        </w:rPr>
        <w:t xml:space="preserve">2 и 11 </w:t>
      </w:r>
      <w:r w:rsidR="004E2A42" w:rsidRPr="0068606A">
        <w:rPr>
          <w:rFonts w:ascii="Verdana" w:hAnsi="Verdana" w:cs="Tahoma"/>
          <w:sz w:val="20"/>
          <w:szCs w:val="20"/>
          <w:lang w:val="bg-BG"/>
        </w:rPr>
        <w:t xml:space="preserve">от </w:t>
      </w:r>
      <w:r w:rsidRPr="0068606A">
        <w:rPr>
          <w:rFonts w:ascii="Verdana" w:hAnsi="Verdana" w:cs="Tahoma"/>
          <w:sz w:val="20"/>
          <w:szCs w:val="20"/>
          <w:lang w:val="bg-BG"/>
        </w:rPr>
        <w:t xml:space="preserve">ЗОП. </w:t>
      </w:r>
    </w:p>
    <w:p w14:paraId="6C35B01D" w14:textId="7600D317" w:rsidR="00C14089" w:rsidRPr="0068606A" w:rsidRDefault="00C14089"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68606A">
        <w:rPr>
          <w:rFonts w:ascii="Verdana" w:hAnsi="Verdana" w:cs="Tahoma"/>
          <w:sz w:val="20"/>
          <w:szCs w:val="20"/>
          <w:lang w:val="bg-BG"/>
        </w:rPr>
        <w:t xml:space="preserve">Подизпълнителите нямат право да </w:t>
      </w:r>
      <w:proofErr w:type="spellStart"/>
      <w:r w:rsidRPr="0068606A">
        <w:rPr>
          <w:rFonts w:ascii="Verdana" w:hAnsi="Verdana" w:cs="Tahoma"/>
          <w:sz w:val="20"/>
          <w:szCs w:val="20"/>
          <w:lang w:val="bg-BG"/>
        </w:rPr>
        <w:t>превъзлагат</w:t>
      </w:r>
      <w:proofErr w:type="spellEnd"/>
      <w:r w:rsidRPr="0068606A">
        <w:rPr>
          <w:rFonts w:ascii="Verdana" w:hAnsi="Verdana" w:cs="Tahoma"/>
          <w:sz w:val="20"/>
          <w:szCs w:val="20"/>
          <w:lang w:val="bg-BG"/>
        </w:rPr>
        <w:t xml:space="preserve"> една или повече от дейностите, които са включени в предмета на договора за </w:t>
      </w:r>
      <w:proofErr w:type="spellStart"/>
      <w:r w:rsidRPr="0068606A">
        <w:rPr>
          <w:rFonts w:ascii="Verdana" w:hAnsi="Verdana" w:cs="Tahoma"/>
          <w:sz w:val="20"/>
          <w:szCs w:val="20"/>
          <w:lang w:val="bg-BG"/>
        </w:rPr>
        <w:t>подизпълнение</w:t>
      </w:r>
      <w:proofErr w:type="spellEnd"/>
      <w:r w:rsidRPr="0068606A">
        <w:rPr>
          <w:rFonts w:ascii="Verdana" w:hAnsi="Verdana" w:cs="Tahoma"/>
          <w:sz w:val="20"/>
          <w:szCs w:val="20"/>
          <w:lang w:val="bg-BG"/>
        </w:rPr>
        <w:t xml:space="preserve">. </w:t>
      </w:r>
    </w:p>
    <w:p w14:paraId="62B23D92" w14:textId="1F1FBF9D" w:rsidR="00C14089" w:rsidRPr="0068606A" w:rsidRDefault="00C14089"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68606A">
        <w:rPr>
          <w:rFonts w:ascii="Verdana" w:hAnsi="Verdana" w:cs="Tahoma"/>
          <w:sz w:val="20"/>
          <w:szCs w:val="20"/>
          <w:lang w:val="bg-BG"/>
        </w:rPr>
        <w:t xml:space="preserve">Не е нарушение на забраната по </w:t>
      </w:r>
      <w:r w:rsidR="00C521AD" w:rsidRPr="0068606A">
        <w:rPr>
          <w:rFonts w:ascii="Verdana" w:hAnsi="Verdana" w:cs="Tahoma"/>
          <w:sz w:val="20"/>
          <w:szCs w:val="20"/>
          <w:lang w:val="bg-BG"/>
        </w:rPr>
        <w:t>предходната точка</w:t>
      </w:r>
      <w:r w:rsidRPr="0068606A">
        <w:rPr>
          <w:rFonts w:ascii="Verdana" w:hAnsi="Verdana" w:cs="Tahoma"/>
          <w:sz w:val="20"/>
          <w:szCs w:val="20"/>
          <w:lang w:val="bg-BG"/>
        </w:rPr>
        <w:t xml:space="preserve">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68606A">
        <w:rPr>
          <w:rFonts w:ascii="Verdana" w:hAnsi="Verdana" w:cs="Tahoma"/>
          <w:sz w:val="20"/>
          <w:szCs w:val="20"/>
          <w:lang w:val="bg-BG"/>
        </w:rPr>
        <w:t>подизпълнение</w:t>
      </w:r>
      <w:proofErr w:type="spellEnd"/>
      <w:r w:rsidRPr="0068606A">
        <w:rPr>
          <w:rFonts w:ascii="Verdana" w:hAnsi="Verdana" w:cs="Tahoma"/>
          <w:sz w:val="20"/>
          <w:szCs w:val="20"/>
          <w:lang w:val="bg-BG"/>
        </w:rPr>
        <w:t xml:space="preserve">. </w:t>
      </w:r>
    </w:p>
    <w:p w14:paraId="59D02EC2" w14:textId="39E94ECB" w:rsidR="008F6E50" w:rsidRPr="0068606A" w:rsidRDefault="008F6E50"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68606A">
        <w:rPr>
          <w:rFonts w:ascii="Verdana" w:hAnsi="Verdana" w:cs="Tahoma"/>
          <w:sz w:val="20"/>
          <w:szCs w:val="20"/>
          <w:lang w:val="bg-BG"/>
        </w:rPr>
        <w:t xml:space="preserve">При изпълнението на </w:t>
      </w:r>
      <w:r w:rsidR="00C521AD" w:rsidRPr="0068606A">
        <w:rPr>
          <w:rFonts w:ascii="Verdana" w:hAnsi="Verdana" w:cs="Tahoma"/>
          <w:sz w:val="20"/>
          <w:szCs w:val="20"/>
          <w:lang w:val="bg-BG"/>
        </w:rPr>
        <w:t xml:space="preserve">договора </w:t>
      </w:r>
      <w:r w:rsidR="008D6886">
        <w:rPr>
          <w:rFonts w:ascii="Verdana" w:hAnsi="Verdana" w:cs="Tahoma"/>
          <w:sz w:val="20"/>
          <w:szCs w:val="20"/>
          <w:lang w:val="bg-BG"/>
        </w:rPr>
        <w:t>доставчикът</w:t>
      </w:r>
      <w:r w:rsidR="008D6886" w:rsidRPr="0068606A">
        <w:rPr>
          <w:rFonts w:ascii="Verdana" w:hAnsi="Verdana" w:cs="Tahoma"/>
          <w:sz w:val="20"/>
          <w:szCs w:val="20"/>
          <w:lang w:val="bg-BG"/>
        </w:rPr>
        <w:t xml:space="preserve"> </w:t>
      </w:r>
      <w:r w:rsidRPr="0068606A">
        <w:rPr>
          <w:rFonts w:ascii="Verdana" w:hAnsi="Verdana" w:cs="Tahoma"/>
          <w:sz w:val="20"/>
          <w:szCs w:val="20"/>
          <w:lang w:val="bg-BG"/>
        </w:rPr>
        <w:t xml:space="preserve">и </w:t>
      </w:r>
      <w:r w:rsidR="008D6886">
        <w:rPr>
          <w:rFonts w:ascii="Verdana" w:hAnsi="Verdana" w:cs="Tahoma"/>
          <w:sz w:val="20"/>
          <w:szCs w:val="20"/>
          <w:lang w:val="bg-BG"/>
        </w:rPr>
        <w:t>негови</w:t>
      </w:r>
      <w:r w:rsidR="008D6886" w:rsidRPr="0068606A">
        <w:rPr>
          <w:rFonts w:ascii="Verdana" w:hAnsi="Verdana" w:cs="Tahoma"/>
          <w:sz w:val="20"/>
          <w:szCs w:val="20"/>
          <w:lang w:val="bg-BG"/>
        </w:rPr>
        <w:t xml:space="preserve">те </w:t>
      </w:r>
      <w:r w:rsidRPr="0068606A">
        <w:rPr>
          <w:rFonts w:ascii="Verdana" w:hAnsi="Verdana" w:cs="Tahoma"/>
          <w:sz w:val="20"/>
          <w:szCs w:val="20"/>
          <w:lang w:val="bg-BG"/>
        </w:rPr>
        <w:t>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68606A">
        <w:rPr>
          <w:rFonts w:ascii="Verdana" w:hAnsi="Verdana" w:cs="Tahoma"/>
          <w:sz w:val="20"/>
          <w:szCs w:val="20"/>
          <w:lang w:val="bg-BG"/>
        </w:rPr>
        <w:t>ово право</w:t>
      </w:r>
      <w:r w:rsidR="008D6886">
        <w:rPr>
          <w:rFonts w:ascii="Verdana" w:hAnsi="Verdana" w:cs="Tahoma"/>
          <w:sz w:val="20"/>
          <w:szCs w:val="20"/>
          <w:lang w:val="bg-BG"/>
        </w:rPr>
        <w:t>,</w:t>
      </w:r>
      <w:r w:rsidR="008D1476" w:rsidRPr="0068606A">
        <w:rPr>
          <w:rFonts w:ascii="Verdana" w:hAnsi="Verdana" w:cs="Tahoma"/>
          <w:sz w:val="20"/>
          <w:szCs w:val="20"/>
          <w:lang w:val="bg-BG"/>
        </w:rPr>
        <w:t xml:space="preserve"> съгласно </w:t>
      </w:r>
      <w:r w:rsidR="00166DE1" w:rsidRPr="0068606A">
        <w:rPr>
          <w:rFonts w:ascii="Verdana" w:hAnsi="Verdana" w:cs="Tahoma"/>
          <w:sz w:val="20"/>
          <w:szCs w:val="20"/>
          <w:lang w:val="bg-BG"/>
        </w:rPr>
        <w:t>П</w:t>
      </w:r>
      <w:r w:rsidR="008D1476" w:rsidRPr="0068606A">
        <w:rPr>
          <w:rFonts w:ascii="Verdana" w:hAnsi="Verdana" w:cs="Tahoma"/>
          <w:sz w:val="20"/>
          <w:szCs w:val="20"/>
          <w:lang w:val="bg-BG"/>
        </w:rPr>
        <w:t>риложение №</w:t>
      </w:r>
      <w:r w:rsidRPr="0068606A">
        <w:rPr>
          <w:rFonts w:ascii="Verdana" w:hAnsi="Verdana" w:cs="Tahoma"/>
          <w:sz w:val="20"/>
          <w:szCs w:val="20"/>
          <w:lang w:val="bg-BG"/>
        </w:rPr>
        <w:t>10</w:t>
      </w:r>
      <w:r w:rsidR="006E5CA5" w:rsidRPr="0068606A">
        <w:rPr>
          <w:rFonts w:ascii="Verdana" w:hAnsi="Verdana" w:cs="Tahoma"/>
          <w:sz w:val="20"/>
          <w:szCs w:val="20"/>
          <w:lang w:val="bg-BG"/>
        </w:rPr>
        <w:t xml:space="preserve"> от ЗОП</w:t>
      </w:r>
      <w:r w:rsidRPr="0068606A">
        <w:rPr>
          <w:rFonts w:ascii="Verdana" w:hAnsi="Verdana" w:cs="Tahoma"/>
          <w:sz w:val="20"/>
          <w:szCs w:val="20"/>
          <w:lang w:val="bg-BG"/>
        </w:rPr>
        <w:t xml:space="preserve">. </w:t>
      </w:r>
    </w:p>
    <w:p w14:paraId="38C716AD" w14:textId="4E7BDF90"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Разплащанията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се осъществяват въз основа на искане, отправено от подизпълнителя до възложителя чрез </w:t>
      </w:r>
      <w:r w:rsidR="00166DE1">
        <w:rPr>
          <w:rFonts w:ascii="Verdana" w:hAnsi="Verdana" w:cs="Tahoma"/>
          <w:color w:val="000000"/>
          <w:sz w:val="20"/>
          <w:szCs w:val="20"/>
          <w:lang w:val="bg-BG"/>
        </w:rPr>
        <w:t>доставчика</w:t>
      </w:r>
      <w:r w:rsidRPr="00475B8B">
        <w:rPr>
          <w:rFonts w:ascii="Verdana" w:hAnsi="Verdana" w:cs="Tahoma"/>
          <w:color w:val="000000"/>
          <w:sz w:val="20"/>
          <w:szCs w:val="20"/>
          <w:lang w:val="bg-BG"/>
        </w:rPr>
        <w:t xml:space="preserve">, който е длъжен да го предостави на възложителя в 15-дневен срок от получаването му. </w:t>
      </w:r>
    </w:p>
    <w:p w14:paraId="48BDB600" w14:textId="013C635E"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Към искането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w:t>
      </w:r>
      <w:r w:rsidR="008D6886">
        <w:rPr>
          <w:rFonts w:ascii="Verdana" w:hAnsi="Verdana" w:cs="Tahoma"/>
          <w:color w:val="000000"/>
          <w:sz w:val="20"/>
          <w:szCs w:val="20"/>
          <w:lang w:val="bg-BG"/>
        </w:rPr>
        <w:t>доставчикът</w:t>
      </w:r>
      <w:r w:rsidR="008D6886"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предоставя становище, от което да е видно дали оспорва плащанията или част от тях като недължими. </w:t>
      </w:r>
    </w:p>
    <w:p w14:paraId="5A2E2B4B" w14:textId="04BCCEA4"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w:t>
      </w:r>
      <w:r w:rsidR="008D6886">
        <w:rPr>
          <w:rFonts w:ascii="Verdana" w:hAnsi="Verdana" w:cs="Tahoma"/>
          <w:color w:val="000000"/>
          <w:sz w:val="20"/>
          <w:szCs w:val="20"/>
          <w:lang w:val="bg-BG"/>
        </w:rPr>
        <w:t>доставчика</w:t>
      </w:r>
      <w:r w:rsidRPr="00475B8B">
        <w:rPr>
          <w:rFonts w:ascii="Verdana" w:hAnsi="Verdana" w:cs="Tahoma"/>
          <w:color w:val="000000"/>
          <w:sz w:val="20"/>
          <w:szCs w:val="20"/>
          <w:lang w:val="bg-BG"/>
        </w:rPr>
        <w:t xml:space="preserve">. </w:t>
      </w:r>
    </w:p>
    <w:p w14:paraId="02D11249" w14:textId="01B420EC"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Замяна или включване на подизпълнител по време на изпълнение</w:t>
      </w:r>
      <w:r w:rsidR="00A74DA8" w:rsidRPr="00475B8B">
        <w:rPr>
          <w:rFonts w:ascii="Verdana" w:hAnsi="Verdana" w:cs="Tahoma"/>
          <w:color w:val="000000"/>
          <w:sz w:val="20"/>
          <w:szCs w:val="20"/>
          <w:lang w:val="bg-BG"/>
        </w:rPr>
        <w:t>то</w:t>
      </w:r>
      <w:r w:rsidRPr="00475B8B">
        <w:rPr>
          <w:rFonts w:ascii="Verdana" w:hAnsi="Verdana" w:cs="Tahoma"/>
          <w:color w:val="000000"/>
          <w:sz w:val="20"/>
          <w:szCs w:val="20"/>
          <w:lang w:val="bg-BG"/>
        </w:rPr>
        <w:t xml:space="preserve"> на договор</w:t>
      </w:r>
      <w:r w:rsidR="00A74DA8" w:rsidRPr="00475B8B">
        <w:rPr>
          <w:rFonts w:ascii="Verdana" w:hAnsi="Verdana" w:cs="Tahoma"/>
          <w:color w:val="000000"/>
          <w:sz w:val="20"/>
          <w:szCs w:val="20"/>
          <w:lang w:val="bg-BG"/>
        </w:rPr>
        <w:t>а</w:t>
      </w:r>
      <w:r w:rsidRPr="00475B8B">
        <w:rPr>
          <w:rFonts w:ascii="Verdana" w:hAnsi="Verdana" w:cs="Tahoma"/>
          <w:color w:val="000000"/>
          <w:sz w:val="20"/>
          <w:szCs w:val="20"/>
          <w:lang w:val="bg-BG"/>
        </w:rPr>
        <w:t xml:space="preserve"> се допуска по изключение, когато възникне необходимост, ако са изпълнени едновременно следните условия: </w:t>
      </w:r>
    </w:p>
    <w:p w14:paraId="29B71F29" w14:textId="4D74F4F1"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1333AEA" w14:textId="75CC19E5"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5681DBD" w14:textId="482DA869"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При замяна или включване на подизпълнител</w:t>
      </w:r>
      <w:r w:rsidR="00166DE1">
        <w:rPr>
          <w:rFonts w:ascii="Verdana" w:hAnsi="Verdana" w:cs="Tahoma"/>
          <w:color w:val="000000"/>
          <w:sz w:val="20"/>
          <w:szCs w:val="20"/>
          <w:lang w:val="bg-BG"/>
        </w:rPr>
        <w:t>,</w:t>
      </w:r>
      <w:r w:rsidRPr="00475B8B">
        <w:rPr>
          <w:rFonts w:ascii="Verdana" w:hAnsi="Verdana" w:cs="Tahoma"/>
          <w:color w:val="000000"/>
          <w:sz w:val="20"/>
          <w:szCs w:val="20"/>
          <w:lang w:val="bg-BG"/>
        </w:rPr>
        <w:t xml:space="preserve"> </w:t>
      </w:r>
      <w:r w:rsidR="00166DE1">
        <w:rPr>
          <w:rFonts w:ascii="Verdana" w:hAnsi="Verdana" w:cs="Tahoma"/>
          <w:color w:val="000000"/>
          <w:sz w:val="20"/>
          <w:szCs w:val="20"/>
          <w:lang w:val="bg-BG"/>
        </w:rPr>
        <w:t>доставчикът</w:t>
      </w:r>
      <w:r w:rsidR="00166DE1"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представя на възложителя всички документи, които доказват изпълнението на условията по </w:t>
      </w:r>
      <w:r w:rsidR="00457C22"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w:t>
      </w:r>
    </w:p>
    <w:p w14:paraId="3ED60508" w14:textId="77777777" w:rsidR="008F6E50" w:rsidRPr="00475B8B" w:rsidRDefault="008F6E50" w:rsidP="008F6E50">
      <w:pPr>
        <w:spacing w:before="120" w:after="120"/>
        <w:jc w:val="both"/>
        <w:rPr>
          <w:rFonts w:ascii="Verdana" w:hAnsi="Verdana" w:cs="Tahoma"/>
          <w:color w:val="000000"/>
          <w:sz w:val="20"/>
          <w:szCs w:val="20"/>
          <w:lang w:val="bg-BG"/>
        </w:rPr>
      </w:pPr>
    </w:p>
    <w:p w14:paraId="7590FBEC" w14:textId="77777777" w:rsidR="00257AFD" w:rsidRPr="00475B8B" w:rsidRDefault="00257AFD" w:rsidP="00E358DA">
      <w:pPr>
        <w:keepLines/>
        <w:spacing w:before="120" w:after="120"/>
        <w:jc w:val="both"/>
        <w:rPr>
          <w:rFonts w:ascii="Verdana" w:hAnsi="Verdana"/>
          <w:b/>
          <w:sz w:val="20"/>
          <w:szCs w:val="20"/>
          <w:lang w:val="bg-BG"/>
        </w:rPr>
      </w:pPr>
      <w:r w:rsidRPr="00475B8B">
        <w:rPr>
          <w:rFonts w:ascii="Verdana" w:hAnsi="Verdana"/>
          <w:b/>
          <w:sz w:val="20"/>
          <w:szCs w:val="20"/>
          <w:lang w:val="bg-BG"/>
        </w:rPr>
        <w:br w:type="page"/>
      </w:r>
    </w:p>
    <w:p w14:paraId="108406DB" w14:textId="1C73A0E4" w:rsidR="00D44D49" w:rsidRPr="00475B8B" w:rsidRDefault="00D44D49" w:rsidP="00E358DA">
      <w:pPr>
        <w:keepLines/>
        <w:spacing w:after="200" w:line="276" w:lineRule="auto"/>
        <w:jc w:val="center"/>
        <w:rPr>
          <w:rFonts w:ascii="Verdana" w:hAnsi="Verdana"/>
          <w:sz w:val="20"/>
          <w:szCs w:val="20"/>
          <w:lang w:val="bg-BG"/>
        </w:rPr>
      </w:pPr>
      <w:r w:rsidRPr="00475B8B">
        <w:rPr>
          <w:rFonts w:ascii="Verdana" w:hAnsi="Verdana"/>
          <w:b/>
          <w:sz w:val="20"/>
          <w:szCs w:val="20"/>
          <w:lang w:val="bg-BG"/>
        </w:rPr>
        <w:lastRenderedPageBreak/>
        <w:t>РАЗДЕЛ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14781D">
          <w:headerReference w:type="default" r:id="rId17"/>
          <w:footerReference w:type="default" r:id="rId18"/>
          <w:pgSz w:w="11906" w:h="16838" w:code="9"/>
          <w:pgMar w:top="851" w:right="1440" w:bottom="1559" w:left="1440" w:header="709" w:footer="318" w:gutter="0"/>
          <w:cols w:space="708"/>
          <w:vAlign w:val="center"/>
          <w:docGrid w:linePitch="360"/>
        </w:sectPr>
      </w:pPr>
    </w:p>
    <w:p w14:paraId="108406DD" w14:textId="77777777" w:rsidR="00D44D49" w:rsidRPr="00475B8B" w:rsidRDefault="00D44D49" w:rsidP="00E358DA">
      <w:pPr>
        <w:pStyle w:val="Heading2"/>
        <w:keepNext w:val="0"/>
        <w:keepLines/>
        <w:spacing w:after="240"/>
        <w:rPr>
          <w:rFonts w:ascii="Verdana" w:hAnsi="Verdana"/>
          <w:b/>
          <w:bCs/>
          <w:color w:val="auto"/>
          <w:sz w:val="20"/>
          <w:szCs w:val="20"/>
          <w:lang w:val="bg-BG"/>
        </w:rPr>
      </w:pPr>
      <w:bookmarkStart w:id="5" w:name="_Ref21230702"/>
      <w:bookmarkStart w:id="6" w:name="_Ref64275411"/>
      <w:r w:rsidRPr="00475B8B">
        <w:rPr>
          <w:rFonts w:ascii="Verdana" w:hAnsi="Verdana"/>
          <w:b/>
          <w:bCs/>
          <w:color w:val="auto"/>
          <w:sz w:val="20"/>
          <w:szCs w:val="20"/>
          <w:lang w:val="bg-BG"/>
        </w:rPr>
        <w:lastRenderedPageBreak/>
        <w:t>ЦЕНОВИ ДОКУМЕНТ</w:t>
      </w:r>
      <w:bookmarkEnd w:id="5"/>
    </w:p>
    <w:p w14:paraId="108406DE" w14:textId="77777777" w:rsidR="00D44D49" w:rsidRPr="00475B8B"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108406DF" w14:textId="04282DE5" w:rsidR="00D44D49"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Ц</w:t>
      </w:r>
      <w:r w:rsidR="00D44D49" w:rsidRPr="00475B8B">
        <w:rPr>
          <w:rFonts w:ascii="Verdana" w:hAnsi="Verdana"/>
          <w:sz w:val="20"/>
          <w:szCs w:val="20"/>
          <w:lang w:val="bg-BG"/>
        </w:rPr>
        <w:t>ени</w:t>
      </w:r>
      <w:r w:rsidRPr="00475B8B">
        <w:rPr>
          <w:rFonts w:ascii="Verdana" w:hAnsi="Verdana"/>
          <w:sz w:val="20"/>
          <w:szCs w:val="20"/>
          <w:lang w:val="bg-BG"/>
        </w:rPr>
        <w:t>те</w:t>
      </w:r>
      <w:r w:rsidR="003B6127" w:rsidRPr="00475B8B">
        <w:rPr>
          <w:rFonts w:ascii="Verdana" w:hAnsi="Verdana"/>
          <w:sz w:val="20"/>
          <w:szCs w:val="20"/>
          <w:lang w:val="bg-BG"/>
        </w:rPr>
        <w:t xml:space="preserve"> на стоките</w:t>
      </w:r>
      <w:r w:rsidR="00B4015E" w:rsidRPr="00475B8B">
        <w:rPr>
          <w:rFonts w:ascii="Verdana" w:hAnsi="Verdana"/>
          <w:sz w:val="20"/>
          <w:szCs w:val="20"/>
          <w:lang w:val="bg-BG"/>
        </w:rPr>
        <w:t>,</w:t>
      </w:r>
      <w:r w:rsidRPr="00475B8B">
        <w:rPr>
          <w:rFonts w:ascii="Verdana" w:hAnsi="Verdana"/>
          <w:sz w:val="20"/>
          <w:szCs w:val="20"/>
          <w:lang w:val="bg-BG"/>
        </w:rPr>
        <w:t xml:space="preserve"> предложени</w:t>
      </w:r>
      <w:r w:rsidR="00D44D49" w:rsidRPr="00475B8B">
        <w:rPr>
          <w:rFonts w:ascii="Verdana" w:hAnsi="Verdana"/>
          <w:sz w:val="20"/>
          <w:szCs w:val="20"/>
          <w:lang w:val="bg-BG"/>
        </w:rPr>
        <w:t xml:space="preserve"> в ценов</w:t>
      </w:r>
      <w:r w:rsidR="00BC2155" w:rsidRPr="00475B8B">
        <w:rPr>
          <w:rFonts w:ascii="Verdana" w:hAnsi="Verdana"/>
          <w:sz w:val="20"/>
          <w:szCs w:val="20"/>
          <w:lang w:val="bg-BG"/>
        </w:rPr>
        <w:t>ите</w:t>
      </w:r>
      <w:r w:rsidR="00446171" w:rsidRPr="00475B8B">
        <w:rPr>
          <w:rFonts w:ascii="Verdana" w:hAnsi="Verdana"/>
          <w:sz w:val="20"/>
          <w:szCs w:val="20"/>
          <w:lang w:val="bg-BG"/>
        </w:rPr>
        <w:t xml:space="preserve"> таблиц</w:t>
      </w:r>
      <w:r w:rsidR="00BC2155" w:rsidRPr="00475B8B">
        <w:rPr>
          <w:rFonts w:ascii="Verdana" w:hAnsi="Verdana"/>
          <w:sz w:val="20"/>
          <w:szCs w:val="20"/>
          <w:lang w:val="bg-BG"/>
        </w:rPr>
        <w:t>и</w:t>
      </w:r>
      <w:r w:rsidR="00D44D49" w:rsidRPr="00475B8B">
        <w:rPr>
          <w:rFonts w:ascii="Verdana" w:hAnsi="Verdana"/>
          <w:sz w:val="20"/>
          <w:szCs w:val="20"/>
          <w:lang w:val="bg-BG"/>
        </w:rPr>
        <w:t xml:space="preserve"> </w:t>
      </w:r>
      <w:r w:rsidR="00453079" w:rsidRPr="00475B8B">
        <w:rPr>
          <w:rFonts w:ascii="Verdana" w:hAnsi="Verdana"/>
          <w:sz w:val="20"/>
          <w:szCs w:val="20"/>
          <w:lang w:val="bg-BG"/>
        </w:rPr>
        <w:t>за съответната обособена позиция</w:t>
      </w:r>
      <w:r w:rsidR="00B4015E" w:rsidRPr="00475B8B">
        <w:rPr>
          <w:rFonts w:ascii="Verdana" w:hAnsi="Verdana"/>
          <w:sz w:val="20"/>
          <w:szCs w:val="20"/>
          <w:lang w:val="bg-BG"/>
        </w:rPr>
        <w:t>,</w:t>
      </w:r>
      <w:r w:rsidR="006901DA" w:rsidRPr="00475B8B">
        <w:rPr>
          <w:rFonts w:ascii="Verdana" w:hAnsi="Verdana"/>
          <w:sz w:val="20"/>
          <w:szCs w:val="20"/>
          <w:lang w:val="bg-BG"/>
        </w:rPr>
        <w:t xml:space="preserve"> </w:t>
      </w:r>
      <w:r w:rsidR="00D44D49" w:rsidRPr="00475B8B">
        <w:rPr>
          <w:rFonts w:ascii="Verdana" w:hAnsi="Verdana"/>
          <w:sz w:val="20"/>
          <w:szCs w:val="20"/>
          <w:lang w:val="bg-BG"/>
        </w:rPr>
        <w:t xml:space="preserve">са в български лева, без ДДС и </w:t>
      </w:r>
      <w:r w:rsidRPr="00475B8B">
        <w:rPr>
          <w:rFonts w:ascii="Verdana" w:hAnsi="Verdana"/>
          <w:sz w:val="20"/>
          <w:szCs w:val="20"/>
          <w:lang w:val="bg-BG"/>
        </w:rPr>
        <w:t xml:space="preserve">с точност </w:t>
      </w:r>
      <w:r w:rsidR="00D44D49" w:rsidRPr="00475B8B">
        <w:rPr>
          <w:rFonts w:ascii="Verdana" w:hAnsi="Verdana"/>
          <w:sz w:val="20"/>
          <w:szCs w:val="20"/>
          <w:lang w:val="bg-BG"/>
        </w:rPr>
        <w:t>до втория знак след десетичната запетая.</w:t>
      </w:r>
    </w:p>
    <w:p w14:paraId="4B6F8547" w14:textId="23E1A01B" w:rsidR="000E0CE3" w:rsidRPr="00475B8B" w:rsidRDefault="000E0CE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w:t>
      </w:r>
    </w:p>
    <w:p w14:paraId="108406E1" w14:textId="540B1240" w:rsidR="00A074A3"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На Доставчика не са гарантирани количества </w:t>
      </w:r>
      <w:r w:rsidR="00166DE1">
        <w:rPr>
          <w:rFonts w:ascii="Verdana" w:hAnsi="Verdana"/>
          <w:sz w:val="20"/>
          <w:szCs w:val="20"/>
          <w:lang w:val="bg-BG"/>
        </w:rPr>
        <w:t>на поръчваните стоки</w:t>
      </w:r>
      <w:r w:rsidRPr="00475B8B">
        <w:rPr>
          <w:rFonts w:ascii="Verdana" w:hAnsi="Verdana"/>
          <w:sz w:val="20"/>
          <w:szCs w:val="20"/>
          <w:lang w:val="bg-BG"/>
        </w:rPr>
        <w:t>.</w:t>
      </w:r>
    </w:p>
    <w:p w14:paraId="029554E7" w14:textId="77777777" w:rsidR="002519AA" w:rsidRPr="0057381A" w:rsidRDefault="003C16DF"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proofErr w:type="spellStart"/>
      <w:r w:rsidRPr="003C16DF">
        <w:rPr>
          <w:rFonts w:ascii="Verdana" w:hAnsi="Verdana"/>
          <w:b/>
          <w:bCs/>
          <w:sz w:val="20"/>
          <w:szCs w:val="20"/>
        </w:rPr>
        <w:t>Цените</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на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участника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избран</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за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изпълнител</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ще</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са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постоянни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за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срока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на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договора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При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наличие</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на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взаимно</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съгласие</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между</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страните</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или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осъществяване</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на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някоя</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от</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хипотезите</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на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чл</w:t>
      </w:r>
      <w:proofErr w:type="spellEnd"/>
      <w:r w:rsidRPr="003C16DF">
        <w:rPr>
          <w:rFonts w:ascii="Verdana" w:hAnsi="Verdana"/>
          <w:b/>
          <w:bCs/>
          <w:sz w:val="20"/>
          <w:szCs w:val="20"/>
        </w:rPr>
        <w:t xml:space="preserve">. 116 </w:t>
      </w:r>
      <w:proofErr w:type="spellStart"/>
      <w:r w:rsidRPr="003C16DF">
        <w:rPr>
          <w:rFonts w:ascii="Verdana" w:hAnsi="Verdana"/>
          <w:b/>
          <w:bCs/>
          <w:sz w:val="20"/>
          <w:szCs w:val="20"/>
        </w:rPr>
        <w:t>от</w:t>
      </w:r>
      <w:proofErr w:type="spellEnd"/>
      <w:r w:rsidRPr="003C16DF">
        <w:rPr>
          <w:rFonts w:ascii="Verdana" w:hAnsi="Verdana"/>
          <w:b/>
          <w:bCs/>
          <w:sz w:val="20"/>
          <w:szCs w:val="20"/>
        </w:rPr>
        <w:t xml:space="preserve"> ЗОП, </w:t>
      </w:r>
      <w:proofErr w:type="spellStart"/>
      <w:r w:rsidRPr="003C16DF">
        <w:rPr>
          <w:rFonts w:ascii="Verdana" w:hAnsi="Verdana"/>
          <w:b/>
          <w:bCs/>
          <w:sz w:val="20"/>
          <w:szCs w:val="20"/>
        </w:rPr>
        <w:t>отделни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или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всички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единични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цени</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могат</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да</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бъдат</w:t>
      </w:r>
      <w:proofErr w:type="spellEnd"/>
      <w:r w:rsidRPr="003C16DF">
        <w:rPr>
          <w:rFonts w:ascii="Verdana" w:hAnsi="Verdana"/>
          <w:b/>
          <w:bCs/>
          <w:sz w:val="20"/>
          <w:szCs w:val="20"/>
        </w:rPr>
        <w:t xml:space="preserve"> </w:t>
      </w:r>
      <w:proofErr w:type="spellStart"/>
      <w:r w:rsidRPr="003C16DF">
        <w:rPr>
          <w:rFonts w:ascii="Verdana" w:hAnsi="Verdana"/>
          <w:b/>
          <w:bCs/>
          <w:sz w:val="20"/>
          <w:szCs w:val="20"/>
        </w:rPr>
        <w:t>актуализирани</w:t>
      </w:r>
      <w:proofErr w:type="spellEnd"/>
    </w:p>
    <w:p w14:paraId="4EF6DF60" w14:textId="35E6C56F" w:rsidR="00446171" w:rsidRPr="00475B8B" w:rsidRDefault="00446171"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475B8B">
        <w:rPr>
          <w:rFonts w:ascii="Verdana" w:hAnsi="Verdana"/>
          <w:b/>
          <w:sz w:val="20"/>
          <w:szCs w:val="20"/>
          <w:lang w:val="bg-BG"/>
        </w:rPr>
        <w:t>НАЧИН НА ПЛАЩАНЕ</w:t>
      </w:r>
    </w:p>
    <w:bookmarkEnd w:id="6"/>
    <w:p w14:paraId="108406E5" w14:textId="1E45728F"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 xml:space="preserve">След </w:t>
      </w:r>
      <w:r w:rsidR="00166DE1">
        <w:rPr>
          <w:rFonts w:ascii="Verdana" w:hAnsi="Verdana"/>
          <w:sz w:val="20"/>
          <w:szCs w:val="20"/>
          <w:lang w:val="bg-BG"/>
        </w:rPr>
        <w:t xml:space="preserve">всяка </w:t>
      </w:r>
      <w:r w:rsidRPr="00475B8B">
        <w:rPr>
          <w:rFonts w:ascii="Verdana" w:hAnsi="Verdana"/>
          <w:sz w:val="20"/>
          <w:szCs w:val="20"/>
          <w:lang w:val="bg-BG"/>
        </w:rPr>
        <w:t xml:space="preserve">доставка на поръчани стоки, съгласно изискванията на Договора, Доставчикът и Възложителят подписват </w:t>
      </w:r>
      <w:proofErr w:type="spellStart"/>
      <w:r w:rsidRPr="00475B8B">
        <w:rPr>
          <w:rFonts w:ascii="Verdana" w:hAnsi="Verdana"/>
          <w:sz w:val="20"/>
          <w:szCs w:val="20"/>
          <w:lang w:val="bg-BG"/>
        </w:rPr>
        <w:t>приемо-предавателен</w:t>
      </w:r>
      <w:proofErr w:type="spellEnd"/>
      <w:r w:rsidRPr="00475B8B">
        <w:rPr>
          <w:rFonts w:ascii="Verdana" w:hAnsi="Verdana"/>
          <w:sz w:val="20"/>
          <w:szCs w:val="20"/>
          <w:lang w:val="bg-BG"/>
        </w:rPr>
        <w:t xml:space="preserve"> протокол.</w:t>
      </w:r>
    </w:p>
    <w:p w14:paraId="108406E6" w14:textId="30DDD77C"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Доставчикът издава коректно попълнена фактура в срок до 5</w:t>
      </w:r>
      <w:r w:rsidR="001032C1" w:rsidRPr="00475B8B">
        <w:rPr>
          <w:rFonts w:ascii="Verdana" w:hAnsi="Verdana"/>
          <w:sz w:val="20"/>
          <w:szCs w:val="20"/>
          <w:lang w:val="bg-BG"/>
        </w:rPr>
        <w:t xml:space="preserve"> (пет)</w:t>
      </w:r>
      <w:r w:rsidRPr="00475B8B">
        <w:rPr>
          <w:rFonts w:ascii="Verdana" w:hAnsi="Verdana"/>
          <w:sz w:val="20"/>
          <w:szCs w:val="20"/>
          <w:lang w:val="bg-BG"/>
        </w:rPr>
        <w:t xml:space="preserve"> дни след подписването без възражения от страна на Възложителя на </w:t>
      </w:r>
      <w:proofErr w:type="spellStart"/>
      <w:r w:rsidRPr="00475B8B">
        <w:rPr>
          <w:rFonts w:ascii="Verdana" w:hAnsi="Verdana"/>
          <w:sz w:val="20"/>
          <w:szCs w:val="20"/>
          <w:lang w:val="bg-BG"/>
        </w:rPr>
        <w:t>приемо-предавателен</w:t>
      </w:r>
      <w:proofErr w:type="spellEnd"/>
      <w:r w:rsidRPr="00475B8B">
        <w:rPr>
          <w:rFonts w:ascii="Verdana" w:hAnsi="Verdana"/>
          <w:sz w:val="20"/>
          <w:szCs w:val="20"/>
          <w:lang w:val="bg-BG"/>
        </w:rPr>
        <w:t xml:space="preserve"> протокол.</w:t>
      </w:r>
    </w:p>
    <w:p w14:paraId="108406E8" w14:textId="21C7EF9F" w:rsidR="00D44D49" w:rsidRPr="009A2F3C" w:rsidRDefault="00D44D49" w:rsidP="0068606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9A2F3C">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108406E9" w14:textId="76EA29A7" w:rsidR="00D44D49" w:rsidRPr="00475B8B"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75B8B">
        <w:rPr>
          <w:rFonts w:ascii="Verdana" w:hAnsi="Verdana"/>
          <w:b/>
          <w:sz w:val="20"/>
          <w:szCs w:val="20"/>
          <w:lang w:val="bg-BG"/>
        </w:rPr>
        <w:t>ЦЕНОВИ</w:t>
      </w:r>
      <w:r w:rsidR="00D44D49" w:rsidRPr="00475B8B">
        <w:rPr>
          <w:rFonts w:ascii="Verdana" w:hAnsi="Verdana"/>
          <w:b/>
          <w:sz w:val="20"/>
          <w:szCs w:val="20"/>
          <w:lang w:val="bg-BG"/>
        </w:rPr>
        <w:t xml:space="preserve"> ТАБЛИЦИ</w:t>
      </w:r>
    </w:p>
    <w:p w14:paraId="71705D59" w14:textId="7EBA12CB" w:rsidR="00D8599F" w:rsidRPr="00475B8B" w:rsidRDefault="00D8599F" w:rsidP="00E358DA">
      <w:pPr>
        <w:keepLines/>
        <w:spacing w:after="200" w:line="276" w:lineRule="auto"/>
        <w:rPr>
          <w:rFonts w:ascii="Verdana" w:hAnsi="Verdana"/>
          <w:b/>
          <w:sz w:val="20"/>
          <w:szCs w:val="20"/>
          <w:lang w:val="bg-BG"/>
        </w:rPr>
      </w:pPr>
      <w:r w:rsidRPr="00475B8B">
        <w:rPr>
          <w:rFonts w:ascii="Verdana" w:hAnsi="Verdana"/>
          <w:b/>
          <w:sz w:val="20"/>
          <w:szCs w:val="20"/>
          <w:lang w:val="bg-BG"/>
        </w:rPr>
        <w:br w:type="page"/>
      </w:r>
    </w:p>
    <w:p w14:paraId="0C28DEE3" w14:textId="77777777" w:rsidR="003678DE" w:rsidRPr="00475B8B" w:rsidRDefault="003678DE" w:rsidP="00E358DA">
      <w:pPr>
        <w:keepLines/>
        <w:spacing w:after="200" w:line="276" w:lineRule="auto"/>
        <w:jc w:val="center"/>
        <w:rPr>
          <w:rFonts w:ascii="Verdana" w:hAnsi="Verdana" w:cs="Arial"/>
          <w:sz w:val="20"/>
          <w:szCs w:val="20"/>
          <w:lang w:val="bg-BG"/>
        </w:rPr>
        <w:sectPr w:rsidR="003678DE" w:rsidRPr="00475B8B" w:rsidSect="00E46AF8">
          <w:pgSz w:w="11906" w:h="16838" w:code="9"/>
          <w:pgMar w:top="1134" w:right="1440" w:bottom="1276" w:left="1440" w:header="709" w:footer="266" w:gutter="0"/>
          <w:cols w:space="708"/>
          <w:docGrid w:linePitch="360"/>
        </w:sectPr>
      </w:pPr>
    </w:p>
    <w:p w14:paraId="10840893" w14:textId="21FA69CE" w:rsidR="00D44D49" w:rsidRPr="00475B8B" w:rsidRDefault="00D44D49" w:rsidP="00E358DA">
      <w:pPr>
        <w:keepLines/>
        <w:tabs>
          <w:tab w:val="center" w:pos="4513"/>
        </w:tabs>
        <w:jc w:val="center"/>
        <w:rPr>
          <w:rFonts w:ascii="Verdana" w:hAnsi="Verdana"/>
          <w:sz w:val="20"/>
          <w:szCs w:val="20"/>
          <w:lang w:val="bg-BG"/>
        </w:rPr>
      </w:pPr>
      <w:bookmarkStart w:id="7" w:name="_Ref534250065"/>
      <w:r w:rsidRPr="00475B8B">
        <w:rPr>
          <w:rFonts w:ascii="Verdana" w:hAnsi="Verdana"/>
          <w:b/>
          <w:bCs/>
          <w:kern w:val="32"/>
          <w:sz w:val="20"/>
          <w:szCs w:val="20"/>
          <w:lang w:val="bg-BG"/>
        </w:rPr>
        <w:lastRenderedPageBreak/>
        <w:t>РАЗДЕЛ В: СПЕЦИФИЧНИ УСЛОВИЯ НА ДОГОВОРА</w:t>
      </w:r>
      <w:bookmarkEnd w:id="7"/>
    </w:p>
    <w:p w14:paraId="10840894" w14:textId="77777777" w:rsidR="00D44D49" w:rsidRPr="00475B8B" w:rsidRDefault="00D44D49" w:rsidP="00E358DA">
      <w:pPr>
        <w:keepLines/>
        <w:rPr>
          <w:rFonts w:ascii="Verdana" w:hAnsi="Verdana"/>
          <w:sz w:val="20"/>
          <w:szCs w:val="20"/>
          <w:lang w:val="bg-BG"/>
        </w:rPr>
      </w:pPr>
    </w:p>
    <w:p w14:paraId="27B74B79" w14:textId="77777777" w:rsidR="00260496" w:rsidRPr="00475B8B" w:rsidRDefault="00260496" w:rsidP="00E358DA">
      <w:pPr>
        <w:keepLines/>
        <w:rPr>
          <w:rFonts w:ascii="Verdana" w:hAnsi="Verdana"/>
          <w:sz w:val="20"/>
          <w:szCs w:val="20"/>
          <w:lang w:val="bg-BG"/>
        </w:rPr>
        <w:sectPr w:rsidR="00260496" w:rsidRPr="00475B8B" w:rsidSect="00970F1E">
          <w:pgSz w:w="11906" w:h="16838" w:code="9"/>
          <w:pgMar w:top="1134" w:right="1440" w:bottom="1276" w:left="1440" w:header="709" w:footer="266" w:gutter="0"/>
          <w:cols w:space="708"/>
          <w:vAlign w:val="center"/>
          <w:docGrid w:linePitch="360"/>
        </w:sectPr>
      </w:pPr>
    </w:p>
    <w:p w14:paraId="10840895" w14:textId="77777777" w:rsidR="00D44D49" w:rsidRPr="00475B8B" w:rsidRDefault="00D44D49" w:rsidP="00E358DA">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lastRenderedPageBreak/>
        <w:t>СПЕЦИФИЧНИ УСЛОВИЯ НА ДОГОВОРА</w:t>
      </w:r>
    </w:p>
    <w:p w14:paraId="10840896"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12EFF874" w14:textId="19F87211" w:rsidR="004A277E" w:rsidRPr="004740F4" w:rsidRDefault="004A277E" w:rsidP="004A277E">
      <w:pPr>
        <w:numPr>
          <w:ilvl w:val="1"/>
          <w:numId w:val="2"/>
        </w:numPr>
        <w:jc w:val="both"/>
        <w:rPr>
          <w:rFonts w:ascii="Verdana" w:hAnsi="Verdana"/>
          <w:sz w:val="20"/>
          <w:szCs w:val="20"/>
        </w:rPr>
      </w:pPr>
      <w:r w:rsidRPr="004740F4">
        <w:rPr>
          <w:rFonts w:ascii="Verdana" w:hAnsi="Verdana"/>
          <w:sz w:val="20"/>
          <w:szCs w:val="20"/>
        </w:rPr>
        <w:t xml:space="preserve">В </w:t>
      </w:r>
      <w:proofErr w:type="spellStart"/>
      <w:r w:rsidRPr="004740F4">
        <w:rPr>
          <w:rFonts w:ascii="Verdana" w:hAnsi="Verdana"/>
          <w:sz w:val="20"/>
          <w:szCs w:val="20"/>
        </w:rPr>
        <w:t>случай</w:t>
      </w:r>
      <w:proofErr w:type="spellEnd"/>
      <w:r w:rsidRPr="004740F4">
        <w:rPr>
          <w:rFonts w:ascii="Verdana" w:hAnsi="Verdana"/>
          <w:sz w:val="20"/>
          <w:szCs w:val="20"/>
        </w:rPr>
        <w:t xml:space="preserve"> </w:t>
      </w:r>
      <w:proofErr w:type="spellStart"/>
      <w:r w:rsidRPr="004740F4">
        <w:rPr>
          <w:rFonts w:ascii="Verdana" w:hAnsi="Verdana"/>
          <w:sz w:val="20"/>
          <w:szCs w:val="20"/>
        </w:rPr>
        <w:t>че</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Доставчикът</w:t>
      </w:r>
      <w:proofErr w:type="spellEnd"/>
      <w:r w:rsidRPr="004740F4">
        <w:rPr>
          <w:rFonts w:ascii="Verdana" w:hAnsi="Verdana"/>
          <w:sz w:val="20"/>
          <w:szCs w:val="20"/>
        </w:rPr>
        <w:t xml:space="preserve"> </w:t>
      </w:r>
      <w:proofErr w:type="spellStart"/>
      <w:r w:rsidRPr="004740F4">
        <w:rPr>
          <w:rFonts w:ascii="Verdana" w:hAnsi="Verdana"/>
          <w:sz w:val="20"/>
          <w:szCs w:val="20"/>
        </w:rPr>
        <w:t>не</w:t>
      </w:r>
      <w:proofErr w:type="spellEnd"/>
      <w:r w:rsidRPr="004740F4">
        <w:rPr>
          <w:rFonts w:ascii="Verdana" w:hAnsi="Verdana"/>
          <w:sz w:val="20"/>
          <w:szCs w:val="20"/>
        </w:rPr>
        <w:t xml:space="preserve"> </w:t>
      </w:r>
      <w:proofErr w:type="spellStart"/>
      <w:r w:rsidRPr="004740F4">
        <w:rPr>
          <w:rFonts w:ascii="Verdana" w:hAnsi="Verdana"/>
          <w:sz w:val="20"/>
          <w:szCs w:val="20"/>
        </w:rPr>
        <w:t>достави</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в </w:t>
      </w:r>
      <w:proofErr w:type="spellStart"/>
      <w:r w:rsidRPr="004740F4">
        <w:rPr>
          <w:rFonts w:ascii="Verdana" w:hAnsi="Verdana"/>
          <w:sz w:val="20"/>
          <w:szCs w:val="20"/>
        </w:rPr>
        <w:t>рамките</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Максимален</w:t>
      </w:r>
      <w:proofErr w:type="spellEnd"/>
      <w:r w:rsidRPr="004740F4">
        <w:rPr>
          <w:rFonts w:ascii="Verdana" w:hAnsi="Verdana"/>
          <w:sz w:val="20"/>
          <w:szCs w:val="20"/>
        </w:rPr>
        <w:t xml:space="preserve"> </w:t>
      </w:r>
      <w:proofErr w:type="spellStart"/>
      <w:r w:rsidRPr="004740F4">
        <w:rPr>
          <w:rFonts w:ascii="Verdana" w:hAnsi="Verdana"/>
          <w:sz w:val="20"/>
          <w:szCs w:val="20"/>
        </w:rPr>
        <w:t>срок</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доставка</w:t>
      </w:r>
      <w:proofErr w:type="spellEnd"/>
      <w:r w:rsidRPr="004740F4">
        <w:rPr>
          <w:rFonts w:ascii="Verdana" w:hAnsi="Verdana"/>
          <w:sz w:val="20"/>
          <w:szCs w:val="20"/>
        </w:rPr>
        <w:t xml:space="preserve">, </w:t>
      </w:r>
      <w:proofErr w:type="spellStart"/>
      <w:r w:rsidRPr="004740F4">
        <w:rPr>
          <w:rFonts w:ascii="Verdana" w:hAnsi="Verdana"/>
          <w:sz w:val="20"/>
          <w:szCs w:val="20"/>
        </w:rPr>
        <w:t>той</w:t>
      </w:r>
      <w:proofErr w:type="spellEnd"/>
      <w:r w:rsidRPr="004740F4">
        <w:rPr>
          <w:rFonts w:ascii="Verdana" w:hAnsi="Verdana"/>
          <w:sz w:val="20"/>
          <w:szCs w:val="20"/>
        </w:rPr>
        <w:t xml:space="preserve"> </w:t>
      </w:r>
      <w:proofErr w:type="spellStart"/>
      <w:r w:rsidRPr="004740F4">
        <w:rPr>
          <w:rFonts w:ascii="Verdana" w:hAnsi="Verdana"/>
          <w:sz w:val="20"/>
          <w:szCs w:val="20"/>
        </w:rPr>
        <w:t>дължи</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Възложителя</w:t>
      </w:r>
      <w:proofErr w:type="spellEnd"/>
      <w:r w:rsidRPr="004740F4">
        <w:rPr>
          <w:rFonts w:ascii="Verdana" w:hAnsi="Verdana"/>
          <w:sz w:val="20"/>
          <w:szCs w:val="20"/>
        </w:rPr>
        <w:t xml:space="preserve"> </w:t>
      </w:r>
      <w:proofErr w:type="spellStart"/>
      <w:r w:rsidRPr="004740F4">
        <w:rPr>
          <w:rFonts w:ascii="Verdana" w:hAnsi="Verdana"/>
          <w:sz w:val="20"/>
          <w:szCs w:val="20"/>
        </w:rPr>
        <w:t>неустойка</w:t>
      </w:r>
      <w:proofErr w:type="spellEnd"/>
      <w:r w:rsidRPr="004740F4">
        <w:rPr>
          <w:rFonts w:ascii="Verdana" w:hAnsi="Verdana"/>
          <w:sz w:val="20"/>
          <w:szCs w:val="20"/>
        </w:rPr>
        <w:t xml:space="preserve"> в </w:t>
      </w:r>
      <w:proofErr w:type="spellStart"/>
      <w:r w:rsidRPr="004740F4">
        <w:rPr>
          <w:rFonts w:ascii="Verdana" w:hAnsi="Verdana"/>
          <w:sz w:val="20"/>
          <w:szCs w:val="20"/>
        </w:rPr>
        <w:t>размер</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3% (</w:t>
      </w:r>
      <w:proofErr w:type="spellStart"/>
      <w:r w:rsidRPr="004740F4">
        <w:rPr>
          <w:rFonts w:ascii="Verdana" w:hAnsi="Verdana"/>
          <w:sz w:val="20"/>
          <w:szCs w:val="20"/>
        </w:rPr>
        <w:t>три</w:t>
      </w:r>
      <w:proofErr w:type="spellEnd"/>
      <w:r w:rsidRPr="004740F4">
        <w:rPr>
          <w:rFonts w:ascii="Verdana" w:hAnsi="Verdana"/>
          <w:sz w:val="20"/>
          <w:szCs w:val="20"/>
        </w:rPr>
        <w:t xml:space="preserve"> </w:t>
      </w:r>
      <w:proofErr w:type="spellStart"/>
      <w:r w:rsidRPr="004740F4">
        <w:rPr>
          <w:rFonts w:ascii="Verdana" w:hAnsi="Verdana"/>
          <w:sz w:val="20"/>
          <w:szCs w:val="20"/>
        </w:rPr>
        <w:t>процента</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стойността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поръчаните</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всеки</w:t>
      </w:r>
      <w:proofErr w:type="spellEnd"/>
      <w:r w:rsidRPr="004740F4">
        <w:rPr>
          <w:rFonts w:ascii="Verdana" w:hAnsi="Verdana"/>
          <w:sz w:val="20"/>
          <w:szCs w:val="20"/>
        </w:rPr>
        <w:t xml:space="preserve"> </w:t>
      </w:r>
      <w:proofErr w:type="spellStart"/>
      <w:r w:rsidRPr="004740F4">
        <w:rPr>
          <w:rFonts w:ascii="Verdana" w:hAnsi="Verdana"/>
          <w:sz w:val="20"/>
          <w:szCs w:val="20"/>
        </w:rPr>
        <w:t>работен</w:t>
      </w:r>
      <w:proofErr w:type="spellEnd"/>
      <w:r w:rsidRPr="004740F4">
        <w:rPr>
          <w:rFonts w:ascii="Verdana" w:hAnsi="Verdana"/>
          <w:sz w:val="20"/>
          <w:szCs w:val="20"/>
        </w:rPr>
        <w:t xml:space="preserve"> </w:t>
      </w:r>
      <w:proofErr w:type="spellStart"/>
      <w:r w:rsidRPr="004740F4">
        <w:rPr>
          <w:rFonts w:ascii="Verdana" w:hAnsi="Verdana"/>
          <w:sz w:val="20"/>
          <w:szCs w:val="20"/>
        </w:rPr>
        <w:t>ден</w:t>
      </w:r>
      <w:proofErr w:type="spellEnd"/>
      <w:r w:rsidRPr="004740F4">
        <w:rPr>
          <w:rFonts w:ascii="Verdana" w:hAnsi="Verdana"/>
          <w:sz w:val="20"/>
          <w:szCs w:val="20"/>
        </w:rPr>
        <w:t xml:space="preserve"> </w:t>
      </w:r>
      <w:proofErr w:type="spellStart"/>
      <w:r w:rsidRPr="004740F4">
        <w:rPr>
          <w:rFonts w:ascii="Verdana" w:hAnsi="Verdana"/>
          <w:sz w:val="20"/>
          <w:szCs w:val="20"/>
        </w:rPr>
        <w:t>забавяне</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доставката</w:t>
      </w:r>
      <w:proofErr w:type="spellEnd"/>
      <w:r w:rsidRPr="004740F4">
        <w:rPr>
          <w:rFonts w:ascii="Verdana" w:hAnsi="Verdana"/>
          <w:sz w:val="20"/>
          <w:szCs w:val="20"/>
        </w:rPr>
        <w:t xml:space="preserve">, </w:t>
      </w:r>
      <w:proofErr w:type="spellStart"/>
      <w:r w:rsidRPr="004740F4">
        <w:rPr>
          <w:rFonts w:ascii="Verdana" w:hAnsi="Verdana"/>
          <w:sz w:val="20"/>
          <w:szCs w:val="20"/>
        </w:rPr>
        <w:t>но</w:t>
      </w:r>
      <w:proofErr w:type="spellEnd"/>
      <w:r w:rsidRPr="004740F4">
        <w:rPr>
          <w:rFonts w:ascii="Verdana" w:hAnsi="Verdana"/>
          <w:sz w:val="20"/>
          <w:szCs w:val="20"/>
        </w:rPr>
        <w:t xml:space="preserve"> </w:t>
      </w:r>
      <w:proofErr w:type="spellStart"/>
      <w:r w:rsidRPr="004740F4">
        <w:rPr>
          <w:rFonts w:ascii="Verdana" w:hAnsi="Verdana"/>
          <w:sz w:val="20"/>
          <w:szCs w:val="20"/>
        </w:rPr>
        <w:t>не</w:t>
      </w:r>
      <w:proofErr w:type="spellEnd"/>
      <w:r w:rsidRPr="004740F4">
        <w:rPr>
          <w:rFonts w:ascii="Verdana" w:hAnsi="Verdana"/>
          <w:sz w:val="20"/>
          <w:szCs w:val="20"/>
        </w:rPr>
        <w:t xml:space="preserve"> </w:t>
      </w:r>
      <w:proofErr w:type="spellStart"/>
      <w:r w:rsidRPr="004740F4">
        <w:rPr>
          <w:rFonts w:ascii="Verdana" w:hAnsi="Verdana"/>
          <w:sz w:val="20"/>
          <w:szCs w:val="20"/>
        </w:rPr>
        <w:t>повече</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30% (</w:t>
      </w:r>
      <w:proofErr w:type="spellStart"/>
      <w:r w:rsidRPr="004740F4">
        <w:rPr>
          <w:rFonts w:ascii="Verdana" w:hAnsi="Verdana"/>
          <w:sz w:val="20"/>
          <w:szCs w:val="20"/>
        </w:rPr>
        <w:t>тридесет</w:t>
      </w:r>
      <w:proofErr w:type="spellEnd"/>
      <w:r w:rsidRPr="004740F4">
        <w:rPr>
          <w:rFonts w:ascii="Verdana" w:hAnsi="Verdana"/>
          <w:sz w:val="20"/>
          <w:szCs w:val="20"/>
        </w:rPr>
        <w:t xml:space="preserve"> </w:t>
      </w:r>
      <w:proofErr w:type="spellStart"/>
      <w:r w:rsidRPr="004740F4">
        <w:rPr>
          <w:rFonts w:ascii="Verdana" w:hAnsi="Verdana"/>
          <w:sz w:val="20"/>
          <w:szCs w:val="20"/>
        </w:rPr>
        <w:t>процента</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стойността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поръчаните</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w:t>
      </w:r>
    </w:p>
    <w:p w14:paraId="1B1B3F14" w14:textId="77777777" w:rsidR="004A277E" w:rsidRPr="004740F4" w:rsidRDefault="004A277E" w:rsidP="004A277E">
      <w:pPr>
        <w:numPr>
          <w:ilvl w:val="1"/>
          <w:numId w:val="2"/>
        </w:numPr>
        <w:jc w:val="both"/>
        <w:rPr>
          <w:rFonts w:ascii="Verdana" w:hAnsi="Verdana"/>
          <w:sz w:val="20"/>
          <w:szCs w:val="20"/>
        </w:rPr>
      </w:pPr>
      <w:proofErr w:type="spellStart"/>
      <w:r w:rsidRPr="004740F4">
        <w:rPr>
          <w:rFonts w:ascii="Verdana" w:hAnsi="Verdana"/>
          <w:sz w:val="20"/>
          <w:szCs w:val="20"/>
        </w:rPr>
        <w:t>Ако</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Доставчикът</w:t>
      </w:r>
      <w:proofErr w:type="spellEnd"/>
      <w:r w:rsidRPr="004740F4">
        <w:rPr>
          <w:rFonts w:ascii="Verdana" w:hAnsi="Verdana"/>
          <w:sz w:val="20"/>
          <w:szCs w:val="20"/>
        </w:rPr>
        <w:t xml:space="preserve"> </w:t>
      </w:r>
      <w:proofErr w:type="spellStart"/>
      <w:r w:rsidRPr="004740F4">
        <w:rPr>
          <w:rFonts w:ascii="Verdana" w:hAnsi="Verdana"/>
          <w:sz w:val="20"/>
          <w:szCs w:val="20"/>
        </w:rPr>
        <w:t>забави</w:t>
      </w:r>
      <w:proofErr w:type="spellEnd"/>
      <w:r w:rsidRPr="004740F4">
        <w:rPr>
          <w:rFonts w:ascii="Verdana" w:hAnsi="Verdana"/>
          <w:sz w:val="20"/>
          <w:szCs w:val="20"/>
        </w:rPr>
        <w:t xml:space="preserve"> </w:t>
      </w:r>
      <w:proofErr w:type="spellStart"/>
      <w:r w:rsidRPr="004740F4">
        <w:rPr>
          <w:rFonts w:ascii="Verdana" w:hAnsi="Verdana"/>
          <w:sz w:val="20"/>
          <w:szCs w:val="20"/>
        </w:rPr>
        <w:t>доставката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с </w:t>
      </w:r>
      <w:proofErr w:type="spellStart"/>
      <w:r w:rsidRPr="004740F4">
        <w:rPr>
          <w:rFonts w:ascii="Verdana" w:hAnsi="Verdana"/>
          <w:sz w:val="20"/>
          <w:szCs w:val="20"/>
        </w:rPr>
        <w:t>повече</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10 (</w:t>
      </w:r>
      <w:proofErr w:type="spellStart"/>
      <w:r w:rsidRPr="004740F4">
        <w:rPr>
          <w:rFonts w:ascii="Verdana" w:hAnsi="Verdana"/>
          <w:sz w:val="20"/>
          <w:szCs w:val="20"/>
        </w:rPr>
        <w:t>десет</w:t>
      </w:r>
      <w:proofErr w:type="spellEnd"/>
      <w:r w:rsidRPr="004740F4">
        <w:rPr>
          <w:rFonts w:ascii="Verdana" w:hAnsi="Verdana"/>
          <w:sz w:val="20"/>
          <w:szCs w:val="20"/>
        </w:rPr>
        <w:t xml:space="preserve">) </w:t>
      </w:r>
      <w:proofErr w:type="spellStart"/>
      <w:r w:rsidRPr="004740F4">
        <w:rPr>
          <w:rFonts w:ascii="Verdana" w:hAnsi="Verdana"/>
          <w:sz w:val="20"/>
          <w:szCs w:val="20"/>
        </w:rPr>
        <w:t>работни</w:t>
      </w:r>
      <w:proofErr w:type="spellEnd"/>
      <w:r w:rsidRPr="004740F4">
        <w:rPr>
          <w:rFonts w:ascii="Verdana" w:hAnsi="Verdana"/>
          <w:sz w:val="20"/>
          <w:szCs w:val="20"/>
        </w:rPr>
        <w:t xml:space="preserve"> </w:t>
      </w:r>
      <w:proofErr w:type="spellStart"/>
      <w:r w:rsidRPr="004740F4">
        <w:rPr>
          <w:rFonts w:ascii="Verdana" w:hAnsi="Verdana"/>
          <w:sz w:val="20"/>
          <w:szCs w:val="20"/>
        </w:rPr>
        <w:t>дни</w:t>
      </w:r>
      <w:proofErr w:type="spellEnd"/>
      <w:r w:rsidRPr="004740F4">
        <w:rPr>
          <w:rFonts w:ascii="Verdana" w:hAnsi="Verdana"/>
          <w:sz w:val="20"/>
          <w:szCs w:val="20"/>
        </w:rPr>
        <w:t xml:space="preserve">, </w:t>
      </w:r>
      <w:proofErr w:type="spellStart"/>
      <w:r w:rsidRPr="004740F4">
        <w:rPr>
          <w:rFonts w:ascii="Verdana" w:hAnsi="Verdana"/>
          <w:sz w:val="20"/>
          <w:szCs w:val="20"/>
        </w:rPr>
        <w:t>то</w:t>
      </w:r>
      <w:proofErr w:type="spellEnd"/>
      <w:r w:rsidRPr="004740F4">
        <w:rPr>
          <w:rFonts w:ascii="Verdana" w:hAnsi="Verdana"/>
          <w:sz w:val="20"/>
          <w:szCs w:val="20"/>
        </w:rPr>
        <w:t xml:space="preserve"> </w:t>
      </w:r>
      <w:proofErr w:type="spellStart"/>
      <w:r w:rsidRPr="004740F4">
        <w:rPr>
          <w:rFonts w:ascii="Verdana" w:hAnsi="Verdana"/>
          <w:sz w:val="20"/>
          <w:szCs w:val="20"/>
        </w:rPr>
        <w:t>ще</w:t>
      </w:r>
      <w:proofErr w:type="spellEnd"/>
      <w:r w:rsidRPr="004740F4">
        <w:rPr>
          <w:rFonts w:ascii="Verdana" w:hAnsi="Verdana"/>
          <w:sz w:val="20"/>
          <w:szCs w:val="20"/>
        </w:rPr>
        <w:t xml:space="preserve"> </w:t>
      </w:r>
      <w:proofErr w:type="spellStart"/>
      <w:r w:rsidRPr="004740F4">
        <w:rPr>
          <w:rFonts w:ascii="Verdana" w:hAnsi="Verdana"/>
          <w:sz w:val="20"/>
          <w:szCs w:val="20"/>
        </w:rPr>
        <w:t>се</w:t>
      </w:r>
      <w:proofErr w:type="spellEnd"/>
      <w:r w:rsidRPr="004740F4">
        <w:rPr>
          <w:rFonts w:ascii="Verdana" w:hAnsi="Verdana"/>
          <w:sz w:val="20"/>
          <w:szCs w:val="20"/>
        </w:rPr>
        <w:t xml:space="preserve"> </w:t>
      </w:r>
      <w:proofErr w:type="spellStart"/>
      <w:r w:rsidRPr="004740F4">
        <w:rPr>
          <w:rFonts w:ascii="Verdana" w:hAnsi="Verdana"/>
          <w:sz w:val="20"/>
          <w:szCs w:val="20"/>
        </w:rPr>
        <w:t>счита</w:t>
      </w:r>
      <w:proofErr w:type="spellEnd"/>
      <w:r w:rsidRPr="004740F4">
        <w:rPr>
          <w:rFonts w:ascii="Verdana" w:hAnsi="Verdana"/>
          <w:sz w:val="20"/>
          <w:szCs w:val="20"/>
        </w:rPr>
        <w:t xml:space="preserve">, </w:t>
      </w:r>
      <w:proofErr w:type="spellStart"/>
      <w:r w:rsidRPr="004740F4">
        <w:rPr>
          <w:rFonts w:ascii="Verdana" w:hAnsi="Verdana"/>
          <w:sz w:val="20"/>
          <w:szCs w:val="20"/>
        </w:rPr>
        <w:t>че</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Доставчикът</w:t>
      </w:r>
      <w:proofErr w:type="spellEnd"/>
      <w:r w:rsidRPr="004740F4">
        <w:rPr>
          <w:rFonts w:ascii="Verdana" w:hAnsi="Verdana"/>
          <w:sz w:val="20"/>
          <w:szCs w:val="20"/>
        </w:rPr>
        <w:t xml:space="preserve"> е в </w:t>
      </w:r>
      <w:proofErr w:type="spellStart"/>
      <w:r w:rsidRPr="004740F4">
        <w:rPr>
          <w:rFonts w:ascii="Verdana" w:hAnsi="Verdana"/>
          <w:sz w:val="20"/>
          <w:szCs w:val="20"/>
        </w:rPr>
        <w:t>съществено</w:t>
      </w:r>
      <w:proofErr w:type="spellEnd"/>
      <w:r w:rsidRPr="004740F4">
        <w:rPr>
          <w:rFonts w:ascii="Verdana" w:hAnsi="Verdana"/>
          <w:sz w:val="20"/>
          <w:szCs w:val="20"/>
        </w:rPr>
        <w:t xml:space="preserve"> </w:t>
      </w:r>
      <w:proofErr w:type="spellStart"/>
      <w:r w:rsidRPr="004740F4">
        <w:rPr>
          <w:rFonts w:ascii="Verdana" w:hAnsi="Verdana"/>
          <w:sz w:val="20"/>
          <w:szCs w:val="20"/>
        </w:rPr>
        <w:t>неизпълнение</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Договора</w:t>
      </w:r>
      <w:proofErr w:type="spellEnd"/>
      <w:r w:rsidRPr="004740F4">
        <w:rPr>
          <w:rFonts w:ascii="Verdana" w:hAnsi="Verdana"/>
          <w:sz w:val="20"/>
          <w:szCs w:val="20"/>
        </w:rPr>
        <w:t xml:space="preserve">. В </w:t>
      </w:r>
      <w:proofErr w:type="spellStart"/>
      <w:r w:rsidRPr="004740F4">
        <w:rPr>
          <w:rFonts w:ascii="Verdana" w:hAnsi="Verdana"/>
          <w:sz w:val="20"/>
          <w:szCs w:val="20"/>
        </w:rPr>
        <w:t>такъв</w:t>
      </w:r>
      <w:proofErr w:type="spellEnd"/>
      <w:r w:rsidRPr="004740F4">
        <w:rPr>
          <w:rFonts w:ascii="Verdana" w:hAnsi="Verdana"/>
          <w:sz w:val="20"/>
          <w:szCs w:val="20"/>
        </w:rPr>
        <w:t xml:space="preserve"> </w:t>
      </w:r>
      <w:proofErr w:type="spellStart"/>
      <w:r w:rsidRPr="004740F4">
        <w:rPr>
          <w:rFonts w:ascii="Verdana" w:hAnsi="Verdana"/>
          <w:sz w:val="20"/>
          <w:szCs w:val="20"/>
        </w:rPr>
        <w:t>случай</w:t>
      </w:r>
      <w:proofErr w:type="spellEnd"/>
      <w:r w:rsidRPr="004740F4">
        <w:rPr>
          <w:rFonts w:ascii="Verdana" w:hAnsi="Verdana"/>
          <w:sz w:val="20"/>
          <w:szCs w:val="20"/>
        </w:rPr>
        <w:t xml:space="preserve"> </w:t>
      </w:r>
      <w:proofErr w:type="spellStart"/>
      <w:r w:rsidRPr="004740F4">
        <w:rPr>
          <w:rFonts w:ascii="Verdana" w:hAnsi="Verdana"/>
          <w:sz w:val="20"/>
          <w:szCs w:val="20"/>
        </w:rPr>
        <w:t>Възложителят</w:t>
      </w:r>
      <w:proofErr w:type="spellEnd"/>
      <w:r w:rsidRPr="004740F4">
        <w:rPr>
          <w:rFonts w:ascii="Verdana" w:hAnsi="Verdana"/>
          <w:sz w:val="20"/>
          <w:szCs w:val="20"/>
        </w:rPr>
        <w:t xml:space="preserve"> </w:t>
      </w:r>
      <w:proofErr w:type="spellStart"/>
      <w:r w:rsidRPr="004740F4">
        <w:rPr>
          <w:rFonts w:ascii="Verdana" w:hAnsi="Verdana"/>
          <w:sz w:val="20"/>
          <w:szCs w:val="20"/>
        </w:rPr>
        <w:t>има</w:t>
      </w:r>
      <w:proofErr w:type="spellEnd"/>
      <w:r w:rsidRPr="004740F4">
        <w:rPr>
          <w:rFonts w:ascii="Verdana" w:hAnsi="Verdana"/>
          <w:sz w:val="20"/>
          <w:szCs w:val="20"/>
        </w:rPr>
        <w:t xml:space="preserve"> </w:t>
      </w:r>
      <w:proofErr w:type="spellStart"/>
      <w:r w:rsidRPr="004740F4">
        <w:rPr>
          <w:rFonts w:ascii="Verdana" w:hAnsi="Verdana"/>
          <w:sz w:val="20"/>
          <w:szCs w:val="20"/>
        </w:rPr>
        <w:t>право</w:t>
      </w:r>
      <w:proofErr w:type="spellEnd"/>
      <w:r w:rsidRPr="004740F4">
        <w:rPr>
          <w:rFonts w:ascii="Verdana" w:hAnsi="Verdana"/>
          <w:sz w:val="20"/>
          <w:szCs w:val="20"/>
        </w:rPr>
        <w:t xml:space="preserve">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прекрати</w:t>
      </w:r>
      <w:proofErr w:type="spellEnd"/>
      <w:r w:rsidRPr="004740F4">
        <w:rPr>
          <w:rFonts w:ascii="Verdana" w:hAnsi="Verdana"/>
          <w:sz w:val="20"/>
          <w:szCs w:val="20"/>
        </w:rPr>
        <w:t xml:space="preserve"> </w:t>
      </w:r>
      <w:proofErr w:type="spellStart"/>
      <w:r w:rsidRPr="004740F4">
        <w:rPr>
          <w:rFonts w:ascii="Verdana" w:hAnsi="Verdana"/>
          <w:sz w:val="20"/>
          <w:szCs w:val="20"/>
        </w:rPr>
        <w:t>едностранно</w:t>
      </w:r>
      <w:proofErr w:type="spellEnd"/>
      <w:r w:rsidRPr="004740F4">
        <w:rPr>
          <w:rFonts w:ascii="Verdana" w:hAnsi="Verdana"/>
          <w:sz w:val="20"/>
          <w:szCs w:val="20"/>
        </w:rPr>
        <w:t xml:space="preserve"> </w:t>
      </w:r>
      <w:proofErr w:type="spellStart"/>
      <w:r w:rsidRPr="004740F4">
        <w:rPr>
          <w:rFonts w:ascii="Verdana" w:hAnsi="Verdana"/>
          <w:sz w:val="20"/>
          <w:szCs w:val="20"/>
        </w:rPr>
        <w:t>Договора</w:t>
      </w:r>
      <w:proofErr w:type="spellEnd"/>
      <w:r w:rsidRPr="004740F4">
        <w:rPr>
          <w:rFonts w:ascii="Verdana" w:hAnsi="Verdana"/>
          <w:sz w:val="20"/>
          <w:szCs w:val="20"/>
        </w:rPr>
        <w:t xml:space="preserve"> </w:t>
      </w:r>
      <w:proofErr w:type="spellStart"/>
      <w:r w:rsidRPr="004740F4">
        <w:rPr>
          <w:rFonts w:ascii="Verdana" w:hAnsi="Verdana"/>
          <w:sz w:val="20"/>
          <w:szCs w:val="20"/>
        </w:rPr>
        <w:t>поради</w:t>
      </w:r>
      <w:proofErr w:type="spellEnd"/>
      <w:r w:rsidRPr="004740F4">
        <w:rPr>
          <w:rFonts w:ascii="Verdana" w:hAnsi="Verdana"/>
          <w:sz w:val="20"/>
          <w:szCs w:val="20"/>
        </w:rPr>
        <w:t xml:space="preserve"> </w:t>
      </w:r>
      <w:proofErr w:type="spellStart"/>
      <w:r w:rsidRPr="004740F4">
        <w:rPr>
          <w:rFonts w:ascii="Verdana" w:hAnsi="Verdana"/>
          <w:sz w:val="20"/>
          <w:szCs w:val="20"/>
        </w:rPr>
        <w:t>неизпълнение</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страна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Доставчика</w:t>
      </w:r>
      <w:proofErr w:type="spellEnd"/>
      <w:r w:rsidRPr="004740F4">
        <w:rPr>
          <w:rFonts w:ascii="Verdana" w:hAnsi="Verdana"/>
          <w:sz w:val="20"/>
          <w:szCs w:val="20"/>
        </w:rPr>
        <w:t xml:space="preserve"> и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наложи</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Доставчика</w:t>
      </w:r>
      <w:proofErr w:type="spellEnd"/>
      <w:r w:rsidRPr="004740F4">
        <w:rPr>
          <w:rFonts w:ascii="Verdana" w:hAnsi="Verdana"/>
          <w:sz w:val="20"/>
          <w:szCs w:val="20"/>
        </w:rPr>
        <w:t xml:space="preserve"> </w:t>
      </w:r>
      <w:proofErr w:type="spellStart"/>
      <w:r w:rsidRPr="004740F4">
        <w:rPr>
          <w:rFonts w:ascii="Verdana" w:hAnsi="Verdana"/>
          <w:sz w:val="20"/>
          <w:szCs w:val="20"/>
        </w:rPr>
        <w:t>неустойка</w:t>
      </w:r>
      <w:proofErr w:type="spellEnd"/>
      <w:r w:rsidRPr="004740F4">
        <w:rPr>
          <w:rFonts w:ascii="Verdana" w:hAnsi="Verdana"/>
          <w:sz w:val="20"/>
          <w:szCs w:val="20"/>
        </w:rPr>
        <w:t xml:space="preserve"> </w:t>
      </w:r>
      <w:proofErr w:type="spellStart"/>
      <w:r w:rsidRPr="004740F4">
        <w:rPr>
          <w:rFonts w:ascii="Verdana" w:hAnsi="Verdana"/>
          <w:sz w:val="20"/>
          <w:szCs w:val="20"/>
        </w:rPr>
        <w:t>съгласно</w:t>
      </w:r>
      <w:proofErr w:type="spellEnd"/>
      <w:r w:rsidRPr="004740F4">
        <w:rPr>
          <w:rFonts w:ascii="Verdana" w:hAnsi="Verdana"/>
          <w:sz w:val="20"/>
          <w:szCs w:val="20"/>
        </w:rPr>
        <w:t xml:space="preserve"> т.1.4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настоящия</w:t>
      </w:r>
      <w:proofErr w:type="spellEnd"/>
      <w:r w:rsidRPr="004740F4">
        <w:rPr>
          <w:rFonts w:ascii="Verdana" w:hAnsi="Verdana"/>
          <w:sz w:val="20"/>
          <w:szCs w:val="20"/>
        </w:rPr>
        <w:t xml:space="preserve"> </w:t>
      </w:r>
      <w:proofErr w:type="spellStart"/>
      <w:r w:rsidRPr="004740F4">
        <w:rPr>
          <w:rFonts w:ascii="Verdana" w:hAnsi="Verdana"/>
          <w:sz w:val="20"/>
          <w:szCs w:val="20"/>
        </w:rPr>
        <w:t>раздел</w:t>
      </w:r>
      <w:proofErr w:type="spellEnd"/>
      <w:r w:rsidRPr="004740F4">
        <w:rPr>
          <w:rFonts w:ascii="Verdana" w:hAnsi="Verdana"/>
          <w:sz w:val="20"/>
          <w:szCs w:val="20"/>
        </w:rPr>
        <w:t>.</w:t>
      </w:r>
    </w:p>
    <w:p w14:paraId="7F4F99EF" w14:textId="77777777" w:rsidR="004A277E" w:rsidRPr="004740F4" w:rsidRDefault="004A277E" w:rsidP="004A277E">
      <w:pPr>
        <w:numPr>
          <w:ilvl w:val="1"/>
          <w:numId w:val="2"/>
        </w:numPr>
        <w:jc w:val="both"/>
        <w:rPr>
          <w:rFonts w:ascii="Verdana" w:hAnsi="Verdana"/>
          <w:sz w:val="20"/>
          <w:szCs w:val="20"/>
        </w:rPr>
      </w:pPr>
      <w:proofErr w:type="spellStart"/>
      <w:r w:rsidRPr="004740F4">
        <w:rPr>
          <w:rFonts w:ascii="Verdana" w:hAnsi="Verdana"/>
          <w:sz w:val="20"/>
          <w:szCs w:val="20"/>
        </w:rPr>
        <w:t>Точки</w:t>
      </w:r>
      <w:proofErr w:type="spellEnd"/>
      <w:r w:rsidRPr="004740F4">
        <w:rPr>
          <w:rFonts w:ascii="Verdana" w:hAnsi="Verdana"/>
          <w:sz w:val="20"/>
          <w:szCs w:val="20"/>
        </w:rPr>
        <w:t xml:space="preserve"> 1.1 и 1.2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този</w:t>
      </w:r>
      <w:proofErr w:type="spellEnd"/>
      <w:r w:rsidRPr="004740F4">
        <w:rPr>
          <w:rFonts w:ascii="Verdana" w:hAnsi="Verdana"/>
          <w:sz w:val="20"/>
          <w:szCs w:val="20"/>
        </w:rPr>
        <w:t xml:space="preserve"> </w:t>
      </w:r>
      <w:proofErr w:type="spellStart"/>
      <w:r w:rsidRPr="004740F4">
        <w:rPr>
          <w:rFonts w:ascii="Verdana" w:hAnsi="Verdana"/>
          <w:sz w:val="20"/>
          <w:szCs w:val="20"/>
        </w:rPr>
        <w:t>раздел</w:t>
      </w:r>
      <w:proofErr w:type="spellEnd"/>
      <w:r w:rsidRPr="004740F4">
        <w:rPr>
          <w:rFonts w:ascii="Verdana" w:hAnsi="Verdana"/>
          <w:sz w:val="20"/>
          <w:szCs w:val="20"/>
        </w:rPr>
        <w:t xml:space="preserve"> </w:t>
      </w:r>
      <w:proofErr w:type="spellStart"/>
      <w:r w:rsidRPr="004740F4">
        <w:rPr>
          <w:rFonts w:ascii="Verdana" w:hAnsi="Verdana"/>
          <w:sz w:val="20"/>
          <w:szCs w:val="20"/>
        </w:rPr>
        <w:t>се</w:t>
      </w:r>
      <w:proofErr w:type="spellEnd"/>
      <w:r w:rsidRPr="004740F4">
        <w:rPr>
          <w:rFonts w:ascii="Verdana" w:hAnsi="Verdana"/>
          <w:sz w:val="20"/>
          <w:szCs w:val="20"/>
        </w:rPr>
        <w:t xml:space="preserve"> </w:t>
      </w:r>
      <w:proofErr w:type="spellStart"/>
      <w:r w:rsidRPr="004740F4">
        <w:rPr>
          <w:rFonts w:ascii="Verdana" w:hAnsi="Verdana"/>
          <w:sz w:val="20"/>
          <w:szCs w:val="20"/>
        </w:rPr>
        <w:t>прилагат</w:t>
      </w:r>
      <w:proofErr w:type="spellEnd"/>
      <w:r w:rsidRPr="004740F4">
        <w:rPr>
          <w:rFonts w:ascii="Verdana" w:hAnsi="Verdana"/>
          <w:sz w:val="20"/>
          <w:szCs w:val="20"/>
        </w:rPr>
        <w:t xml:space="preserve"> и </w:t>
      </w:r>
      <w:proofErr w:type="spellStart"/>
      <w:r w:rsidRPr="004740F4">
        <w:rPr>
          <w:rFonts w:ascii="Verdana" w:hAnsi="Verdana"/>
          <w:sz w:val="20"/>
          <w:szCs w:val="20"/>
        </w:rPr>
        <w:t>при</w:t>
      </w:r>
      <w:proofErr w:type="spellEnd"/>
      <w:r w:rsidRPr="004740F4">
        <w:rPr>
          <w:rFonts w:ascii="Verdana" w:hAnsi="Verdana"/>
          <w:sz w:val="20"/>
          <w:szCs w:val="20"/>
        </w:rPr>
        <w:t xml:space="preserve"> </w:t>
      </w:r>
      <w:proofErr w:type="spellStart"/>
      <w:r w:rsidRPr="004740F4">
        <w:rPr>
          <w:rFonts w:ascii="Verdana" w:hAnsi="Verdana"/>
          <w:sz w:val="20"/>
          <w:szCs w:val="20"/>
        </w:rPr>
        <w:t>неспазване</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срока</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подмяна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несъответстващи</w:t>
      </w:r>
      <w:proofErr w:type="spellEnd"/>
      <w:r w:rsidRPr="004740F4">
        <w:rPr>
          <w:rFonts w:ascii="Verdana" w:hAnsi="Verdana"/>
          <w:sz w:val="20"/>
          <w:szCs w:val="20"/>
        </w:rPr>
        <w:t xml:space="preserve"> с </w:t>
      </w:r>
      <w:proofErr w:type="spellStart"/>
      <w:r w:rsidRPr="004740F4">
        <w:rPr>
          <w:rFonts w:ascii="Verdana" w:hAnsi="Verdana"/>
          <w:sz w:val="20"/>
          <w:szCs w:val="20"/>
        </w:rPr>
        <w:t>изискванията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договора</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с </w:t>
      </w:r>
      <w:proofErr w:type="spellStart"/>
      <w:r w:rsidRPr="004740F4">
        <w:rPr>
          <w:rFonts w:ascii="Verdana" w:hAnsi="Verdana"/>
          <w:sz w:val="20"/>
          <w:szCs w:val="20"/>
        </w:rPr>
        <w:t>такива</w:t>
      </w:r>
      <w:proofErr w:type="spellEnd"/>
      <w:r w:rsidRPr="004740F4">
        <w:rPr>
          <w:rFonts w:ascii="Verdana" w:hAnsi="Verdana"/>
          <w:sz w:val="20"/>
          <w:szCs w:val="20"/>
        </w:rPr>
        <w:t xml:space="preserve">, </w:t>
      </w:r>
      <w:proofErr w:type="spellStart"/>
      <w:r w:rsidRPr="004740F4">
        <w:rPr>
          <w:rFonts w:ascii="Verdana" w:hAnsi="Verdana"/>
          <w:sz w:val="20"/>
          <w:szCs w:val="20"/>
        </w:rPr>
        <w:t>които</w:t>
      </w:r>
      <w:proofErr w:type="spellEnd"/>
      <w:r w:rsidRPr="004740F4">
        <w:rPr>
          <w:rFonts w:ascii="Verdana" w:hAnsi="Verdana"/>
          <w:sz w:val="20"/>
          <w:szCs w:val="20"/>
        </w:rPr>
        <w:t xml:space="preserve"> </w:t>
      </w:r>
      <w:proofErr w:type="spellStart"/>
      <w:r w:rsidRPr="004740F4">
        <w:rPr>
          <w:rFonts w:ascii="Verdana" w:hAnsi="Verdana"/>
          <w:sz w:val="20"/>
          <w:szCs w:val="20"/>
        </w:rPr>
        <w:t>отговарят</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изискванията</w:t>
      </w:r>
      <w:proofErr w:type="spellEnd"/>
      <w:r w:rsidRPr="004740F4">
        <w:rPr>
          <w:rFonts w:ascii="Verdana" w:hAnsi="Verdana"/>
          <w:sz w:val="20"/>
          <w:szCs w:val="20"/>
        </w:rPr>
        <w:t>.</w:t>
      </w:r>
    </w:p>
    <w:p w14:paraId="2BD16474" w14:textId="77777777" w:rsidR="004A277E" w:rsidRPr="004740F4" w:rsidRDefault="004A277E" w:rsidP="004A277E">
      <w:pPr>
        <w:numPr>
          <w:ilvl w:val="1"/>
          <w:numId w:val="2"/>
        </w:numPr>
        <w:jc w:val="both"/>
        <w:rPr>
          <w:rFonts w:ascii="Verdana" w:hAnsi="Verdana"/>
          <w:sz w:val="20"/>
          <w:szCs w:val="20"/>
        </w:rPr>
      </w:pPr>
      <w:r w:rsidRPr="004740F4">
        <w:rPr>
          <w:rFonts w:ascii="Verdana" w:hAnsi="Verdana"/>
          <w:sz w:val="20"/>
          <w:szCs w:val="20"/>
        </w:rPr>
        <w:t xml:space="preserve">В </w:t>
      </w:r>
      <w:proofErr w:type="spellStart"/>
      <w:r w:rsidRPr="004740F4">
        <w:rPr>
          <w:rFonts w:ascii="Verdana" w:hAnsi="Verdana"/>
          <w:sz w:val="20"/>
          <w:szCs w:val="20"/>
        </w:rPr>
        <w:t>случай</w:t>
      </w:r>
      <w:proofErr w:type="spellEnd"/>
      <w:r w:rsidRPr="004740F4">
        <w:rPr>
          <w:rFonts w:ascii="Verdana" w:hAnsi="Verdana"/>
          <w:sz w:val="20"/>
          <w:szCs w:val="20"/>
        </w:rPr>
        <w:t xml:space="preserve"> </w:t>
      </w:r>
      <w:proofErr w:type="spellStart"/>
      <w:r w:rsidRPr="004740F4">
        <w:rPr>
          <w:rFonts w:ascii="Verdana" w:hAnsi="Verdana"/>
          <w:sz w:val="20"/>
          <w:szCs w:val="20"/>
        </w:rPr>
        <w:t>че</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Доставчикът</w:t>
      </w:r>
      <w:proofErr w:type="spellEnd"/>
      <w:r w:rsidRPr="004740F4">
        <w:rPr>
          <w:rFonts w:ascii="Verdana" w:hAnsi="Verdana"/>
          <w:sz w:val="20"/>
          <w:szCs w:val="20"/>
        </w:rPr>
        <w:t xml:space="preserve"> </w:t>
      </w:r>
      <w:proofErr w:type="spellStart"/>
      <w:r w:rsidRPr="004740F4">
        <w:rPr>
          <w:rFonts w:ascii="Verdana" w:hAnsi="Verdana"/>
          <w:sz w:val="20"/>
          <w:szCs w:val="20"/>
        </w:rPr>
        <w:t>едностранно</w:t>
      </w:r>
      <w:proofErr w:type="spellEnd"/>
      <w:r w:rsidRPr="004740F4">
        <w:rPr>
          <w:rFonts w:ascii="Verdana" w:hAnsi="Verdana"/>
          <w:sz w:val="20"/>
          <w:szCs w:val="20"/>
        </w:rPr>
        <w:t xml:space="preserve"> </w:t>
      </w:r>
      <w:proofErr w:type="spellStart"/>
      <w:r w:rsidRPr="004740F4">
        <w:rPr>
          <w:rFonts w:ascii="Verdana" w:hAnsi="Verdana"/>
          <w:sz w:val="20"/>
          <w:szCs w:val="20"/>
        </w:rPr>
        <w:t>прекрати</w:t>
      </w:r>
      <w:proofErr w:type="spellEnd"/>
      <w:r w:rsidRPr="004740F4">
        <w:rPr>
          <w:rFonts w:ascii="Verdana" w:hAnsi="Verdana"/>
          <w:sz w:val="20"/>
          <w:szCs w:val="20"/>
        </w:rPr>
        <w:t xml:space="preserve"> </w:t>
      </w:r>
      <w:proofErr w:type="spellStart"/>
      <w:r w:rsidRPr="004740F4">
        <w:rPr>
          <w:rFonts w:ascii="Verdana" w:hAnsi="Verdana"/>
          <w:sz w:val="20"/>
          <w:szCs w:val="20"/>
        </w:rPr>
        <w:t>настоящия</w:t>
      </w:r>
      <w:proofErr w:type="spellEnd"/>
      <w:r w:rsidRPr="004740F4">
        <w:rPr>
          <w:rFonts w:ascii="Verdana" w:hAnsi="Verdana"/>
          <w:sz w:val="20"/>
          <w:szCs w:val="20"/>
        </w:rPr>
        <w:t xml:space="preserve"> </w:t>
      </w:r>
      <w:proofErr w:type="spellStart"/>
      <w:r w:rsidRPr="004740F4">
        <w:rPr>
          <w:rFonts w:ascii="Verdana" w:hAnsi="Verdana"/>
          <w:sz w:val="20"/>
          <w:szCs w:val="20"/>
        </w:rPr>
        <w:t>договор</w:t>
      </w:r>
      <w:proofErr w:type="spellEnd"/>
      <w:r w:rsidRPr="004740F4">
        <w:rPr>
          <w:rFonts w:ascii="Verdana" w:hAnsi="Verdana"/>
          <w:sz w:val="20"/>
          <w:szCs w:val="20"/>
        </w:rPr>
        <w:t xml:space="preserve">, </w:t>
      </w:r>
      <w:proofErr w:type="spellStart"/>
      <w:r w:rsidRPr="004740F4">
        <w:rPr>
          <w:rFonts w:ascii="Verdana" w:hAnsi="Verdana"/>
          <w:sz w:val="20"/>
          <w:szCs w:val="20"/>
        </w:rPr>
        <w:t>без</w:t>
      </w:r>
      <w:proofErr w:type="spellEnd"/>
      <w:r w:rsidRPr="004740F4">
        <w:rPr>
          <w:rFonts w:ascii="Verdana" w:hAnsi="Verdana"/>
          <w:sz w:val="20"/>
          <w:szCs w:val="20"/>
        </w:rPr>
        <w:t xml:space="preserve">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има</w:t>
      </w:r>
      <w:proofErr w:type="spellEnd"/>
      <w:r w:rsidRPr="004740F4">
        <w:rPr>
          <w:rFonts w:ascii="Verdana" w:hAnsi="Verdana"/>
          <w:sz w:val="20"/>
          <w:szCs w:val="20"/>
        </w:rPr>
        <w:t xml:space="preserve"> </w:t>
      </w:r>
      <w:proofErr w:type="spellStart"/>
      <w:r w:rsidRPr="004740F4">
        <w:rPr>
          <w:rFonts w:ascii="Verdana" w:hAnsi="Verdana"/>
          <w:sz w:val="20"/>
          <w:szCs w:val="20"/>
        </w:rPr>
        <w:t>правно</w:t>
      </w:r>
      <w:proofErr w:type="spellEnd"/>
      <w:r w:rsidRPr="004740F4">
        <w:rPr>
          <w:rFonts w:ascii="Verdana" w:hAnsi="Verdana"/>
          <w:sz w:val="20"/>
          <w:szCs w:val="20"/>
        </w:rPr>
        <w:t xml:space="preserve"> </w:t>
      </w:r>
      <w:proofErr w:type="spellStart"/>
      <w:r w:rsidRPr="004740F4">
        <w:rPr>
          <w:rFonts w:ascii="Verdana" w:hAnsi="Verdana"/>
          <w:sz w:val="20"/>
          <w:szCs w:val="20"/>
        </w:rPr>
        <w:t>основание</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това</w:t>
      </w:r>
      <w:proofErr w:type="spellEnd"/>
      <w:r w:rsidRPr="004740F4">
        <w:rPr>
          <w:rFonts w:ascii="Verdana" w:hAnsi="Verdana"/>
          <w:sz w:val="20"/>
          <w:szCs w:val="20"/>
        </w:rPr>
        <w:t xml:space="preserve">, </w:t>
      </w:r>
      <w:proofErr w:type="spellStart"/>
      <w:r w:rsidRPr="004740F4">
        <w:rPr>
          <w:rFonts w:ascii="Verdana" w:hAnsi="Verdana"/>
          <w:sz w:val="20"/>
          <w:szCs w:val="20"/>
        </w:rPr>
        <w:t>той</w:t>
      </w:r>
      <w:proofErr w:type="spellEnd"/>
      <w:r w:rsidRPr="004740F4">
        <w:rPr>
          <w:rFonts w:ascii="Verdana" w:hAnsi="Verdana"/>
          <w:sz w:val="20"/>
          <w:szCs w:val="20"/>
        </w:rPr>
        <w:t xml:space="preserve"> </w:t>
      </w:r>
      <w:proofErr w:type="spellStart"/>
      <w:r w:rsidRPr="004740F4">
        <w:rPr>
          <w:rFonts w:ascii="Verdana" w:hAnsi="Verdana"/>
          <w:sz w:val="20"/>
          <w:szCs w:val="20"/>
        </w:rPr>
        <w:t>дължи</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Възложителя</w:t>
      </w:r>
      <w:proofErr w:type="spellEnd"/>
      <w:r w:rsidRPr="004740F4">
        <w:rPr>
          <w:rFonts w:ascii="Verdana" w:hAnsi="Verdana"/>
          <w:sz w:val="20"/>
          <w:szCs w:val="20"/>
        </w:rPr>
        <w:t xml:space="preserve"> </w:t>
      </w:r>
      <w:proofErr w:type="spellStart"/>
      <w:r w:rsidRPr="004740F4">
        <w:rPr>
          <w:rFonts w:ascii="Verdana" w:hAnsi="Verdana"/>
          <w:sz w:val="20"/>
          <w:szCs w:val="20"/>
        </w:rPr>
        <w:t>неустойка</w:t>
      </w:r>
      <w:proofErr w:type="spellEnd"/>
      <w:r w:rsidRPr="004740F4">
        <w:rPr>
          <w:rFonts w:ascii="Verdana" w:hAnsi="Verdana"/>
          <w:sz w:val="20"/>
          <w:szCs w:val="20"/>
        </w:rPr>
        <w:t xml:space="preserve"> в </w:t>
      </w:r>
      <w:proofErr w:type="spellStart"/>
      <w:r w:rsidRPr="004740F4">
        <w:rPr>
          <w:rFonts w:ascii="Verdana" w:hAnsi="Verdana"/>
          <w:sz w:val="20"/>
          <w:szCs w:val="20"/>
        </w:rPr>
        <w:t>размер</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20% (</w:t>
      </w:r>
      <w:proofErr w:type="spellStart"/>
      <w:r w:rsidRPr="004740F4">
        <w:rPr>
          <w:rFonts w:ascii="Verdana" w:hAnsi="Verdana"/>
          <w:sz w:val="20"/>
          <w:szCs w:val="20"/>
        </w:rPr>
        <w:t>двадесет</w:t>
      </w:r>
      <w:proofErr w:type="spellEnd"/>
      <w:r w:rsidRPr="004740F4">
        <w:rPr>
          <w:rFonts w:ascii="Verdana" w:hAnsi="Verdana"/>
          <w:sz w:val="20"/>
          <w:szCs w:val="20"/>
        </w:rPr>
        <w:t xml:space="preserve"> </w:t>
      </w:r>
      <w:proofErr w:type="spellStart"/>
      <w:r w:rsidRPr="004740F4">
        <w:rPr>
          <w:rFonts w:ascii="Verdana" w:hAnsi="Verdana"/>
          <w:sz w:val="20"/>
          <w:szCs w:val="20"/>
        </w:rPr>
        <w:t>процента</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стойността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договора</w:t>
      </w:r>
      <w:proofErr w:type="spellEnd"/>
      <w:r w:rsidRPr="004740F4">
        <w:rPr>
          <w:rFonts w:ascii="Verdana" w:hAnsi="Verdana"/>
          <w:sz w:val="20"/>
          <w:szCs w:val="20"/>
        </w:rPr>
        <w:t xml:space="preserve"> </w:t>
      </w:r>
      <w:proofErr w:type="spellStart"/>
      <w:r w:rsidRPr="004740F4">
        <w:rPr>
          <w:rFonts w:ascii="Verdana" w:hAnsi="Verdana"/>
          <w:sz w:val="20"/>
          <w:szCs w:val="20"/>
        </w:rPr>
        <w:t>без</w:t>
      </w:r>
      <w:proofErr w:type="spellEnd"/>
      <w:r w:rsidRPr="004740F4">
        <w:rPr>
          <w:rFonts w:ascii="Verdana" w:hAnsi="Verdana"/>
          <w:sz w:val="20"/>
          <w:szCs w:val="20"/>
        </w:rPr>
        <w:t xml:space="preserve"> ДДС.</w:t>
      </w:r>
    </w:p>
    <w:p w14:paraId="1B078F15" w14:textId="77777777" w:rsidR="004A277E" w:rsidRPr="004740F4" w:rsidRDefault="004A277E" w:rsidP="004A277E">
      <w:pPr>
        <w:numPr>
          <w:ilvl w:val="1"/>
          <w:numId w:val="2"/>
        </w:numPr>
        <w:jc w:val="both"/>
        <w:rPr>
          <w:rFonts w:ascii="Verdana" w:hAnsi="Verdana"/>
          <w:sz w:val="20"/>
          <w:szCs w:val="20"/>
        </w:rPr>
      </w:pPr>
      <w:r w:rsidRPr="004740F4">
        <w:rPr>
          <w:rFonts w:ascii="Verdana" w:hAnsi="Verdana"/>
          <w:sz w:val="20"/>
          <w:szCs w:val="20"/>
        </w:rPr>
        <w:t xml:space="preserve">В </w:t>
      </w:r>
      <w:proofErr w:type="spellStart"/>
      <w:r w:rsidRPr="004740F4">
        <w:rPr>
          <w:rFonts w:ascii="Verdana" w:hAnsi="Verdana"/>
          <w:sz w:val="20"/>
          <w:szCs w:val="20"/>
        </w:rPr>
        <w:t>случай</w:t>
      </w:r>
      <w:proofErr w:type="spellEnd"/>
      <w:r w:rsidRPr="004740F4">
        <w:rPr>
          <w:rFonts w:ascii="Verdana" w:hAnsi="Verdana"/>
          <w:sz w:val="20"/>
          <w:szCs w:val="20"/>
        </w:rPr>
        <w:t xml:space="preserve"> </w:t>
      </w:r>
      <w:proofErr w:type="spellStart"/>
      <w:r w:rsidRPr="004740F4">
        <w:rPr>
          <w:rFonts w:ascii="Verdana" w:hAnsi="Verdana"/>
          <w:sz w:val="20"/>
          <w:szCs w:val="20"/>
        </w:rPr>
        <w:t>че</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Доставчикът</w:t>
      </w:r>
      <w:proofErr w:type="spellEnd"/>
      <w:r w:rsidRPr="004740F4">
        <w:rPr>
          <w:rFonts w:ascii="Verdana" w:hAnsi="Verdana"/>
          <w:sz w:val="20"/>
          <w:szCs w:val="20"/>
        </w:rPr>
        <w:t xml:space="preserve"> </w:t>
      </w:r>
      <w:proofErr w:type="spellStart"/>
      <w:r w:rsidRPr="004740F4">
        <w:rPr>
          <w:rFonts w:ascii="Verdana" w:hAnsi="Verdana"/>
          <w:sz w:val="20"/>
          <w:szCs w:val="20"/>
        </w:rPr>
        <w:t>достави</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w:t>
      </w:r>
      <w:proofErr w:type="spellStart"/>
      <w:r w:rsidRPr="004740F4">
        <w:rPr>
          <w:rFonts w:ascii="Verdana" w:hAnsi="Verdana"/>
          <w:sz w:val="20"/>
          <w:szCs w:val="20"/>
        </w:rPr>
        <w:t>които</w:t>
      </w:r>
      <w:proofErr w:type="spellEnd"/>
      <w:r w:rsidRPr="004740F4">
        <w:rPr>
          <w:rFonts w:ascii="Verdana" w:hAnsi="Verdana"/>
          <w:sz w:val="20"/>
          <w:szCs w:val="20"/>
        </w:rPr>
        <w:t xml:space="preserve"> </w:t>
      </w:r>
      <w:proofErr w:type="spellStart"/>
      <w:r w:rsidRPr="004740F4">
        <w:rPr>
          <w:rFonts w:ascii="Verdana" w:hAnsi="Verdana"/>
          <w:sz w:val="20"/>
          <w:szCs w:val="20"/>
        </w:rPr>
        <w:t>не</w:t>
      </w:r>
      <w:proofErr w:type="spellEnd"/>
      <w:r w:rsidRPr="004740F4">
        <w:rPr>
          <w:rFonts w:ascii="Verdana" w:hAnsi="Verdana"/>
          <w:sz w:val="20"/>
          <w:szCs w:val="20"/>
        </w:rPr>
        <w:t xml:space="preserve"> </w:t>
      </w:r>
      <w:proofErr w:type="spellStart"/>
      <w:r w:rsidRPr="004740F4">
        <w:rPr>
          <w:rFonts w:ascii="Verdana" w:hAnsi="Verdana"/>
          <w:sz w:val="20"/>
          <w:szCs w:val="20"/>
        </w:rPr>
        <w:t>съответстват</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уговореното</w:t>
      </w:r>
      <w:proofErr w:type="spellEnd"/>
      <w:r w:rsidRPr="004740F4">
        <w:rPr>
          <w:rFonts w:ascii="Verdana" w:hAnsi="Verdana"/>
          <w:sz w:val="20"/>
          <w:szCs w:val="20"/>
        </w:rPr>
        <w:t xml:space="preserve"> </w:t>
      </w:r>
      <w:proofErr w:type="spellStart"/>
      <w:r w:rsidRPr="004740F4">
        <w:rPr>
          <w:rFonts w:ascii="Verdana" w:hAnsi="Verdana"/>
          <w:sz w:val="20"/>
          <w:szCs w:val="20"/>
        </w:rPr>
        <w:t>по</w:t>
      </w:r>
      <w:proofErr w:type="spellEnd"/>
      <w:r w:rsidRPr="004740F4">
        <w:rPr>
          <w:rFonts w:ascii="Verdana" w:hAnsi="Verdana"/>
          <w:sz w:val="20"/>
          <w:szCs w:val="20"/>
        </w:rPr>
        <w:t xml:space="preserve"> </w:t>
      </w:r>
      <w:proofErr w:type="spellStart"/>
      <w:r w:rsidRPr="004740F4">
        <w:rPr>
          <w:rFonts w:ascii="Verdana" w:hAnsi="Verdana"/>
          <w:sz w:val="20"/>
          <w:szCs w:val="20"/>
        </w:rPr>
        <w:t>този</w:t>
      </w:r>
      <w:proofErr w:type="spellEnd"/>
      <w:r w:rsidRPr="004740F4">
        <w:rPr>
          <w:rFonts w:ascii="Verdana" w:hAnsi="Verdana"/>
          <w:sz w:val="20"/>
          <w:szCs w:val="20"/>
        </w:rPr>
        <w:t xml:space="preserve"> </w:t>
      </w:r>
      <w:proofErr w:type="spellStart"/>
      <w:r w:rsidRPr="004740F4">
        <w:rPr>
          <w:rFonts w:ascii="Verdana" w:hAnsi="Verdana"/>
          <w:sz w:val="20"/>
          <w:szCs w:val="20"/>
        </w:rPr>
        <w:t>Договор</w:t>
      </w:r>
      <w:proofErr w:type="spellEnd"/>
      <w:r w:rsidRPr="004740F4">
        <w:rPr>
          <w:rFonts w:ascii="Verdana" w:hAnsi="Verdana"/>
          <w:sz w:val="20"/>
          <w:szCs w:val="20"/>
        </w:rPr>
        <w:t xml:space="preserve"> и/</w:t>
      </w:r>
      <w:proofErr w:type="spellStart"/>
      <w:r w:rsidRPr="004740F4">
        <w:rPr>
          <w:rFonts w:ascii="Verdana" w:hAnsi="Verdana"/>
          <w:sz w:val="20"/>
          <w:szCs w:val="20"/>
        </w:rPr>
        <w:t>или</w:t>
      </w:r>
      <w:proofErr w:type="spellEnd"/>
      <w:r w:rsidRPr="004740F4">
        <w:rPr>
          <w:rFonts w:ascii="Verdana" w:hAnsi="Verdana"/>
          <w:sz w:val="20"/>
          <w:szCs w:val="20"/>
        </w:rPr>
        <w:t xml:space="preserve"> </w:t>
      </w:r>
      <w:proofErr w:type="spellStart"/>
      <w:r w:rsidRPr="004740F4">
        <w:rPr>
          <w:rFonts w:ascii="Verdana" w:hAnsi="Verdana"/>
          <w:sz w:val="20"/>
          <w:szCs w:val="20"/>
        </w:rPr>
        <w:t>доставените</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w:t>
      </w:r>
      <w:proofErr w:type="spellStart"/>
      <w:r w:rsidRPr="004740F4">
        <w:rPr>
          <w:rFonts w:ascii="Verdana" w:hAnsi="Verdana"/>
          <w:sz w:val="20"/>
          <w:szCs w:val="20"/>
        </w:rPr>
        <w:t>са</w:t>
      </w:r>
      <w:proofErr w:type="spellEnd"/>
      <w:r w:rsidRPr="004740F4">
        <w:rPr>
          <w:rFonts w:ascii="Verdana" w:hAnsi="Verdana"/>
          <w:sz w:val="20"/>
          <w:szCs w:val="20"/>
        </w:rPr>
        <w:t xml:space="preserve"> </w:t>
      </w:r>
      <w:proofErr w:type="spellStart"/>
      <w:r w:rsidRPr="004740F4">
        <w:rPr>
          <w:rFonts w:ascii="Verdana" w:hAnsi="Verdana"/>
          <w:sz w:val="20"/>
          <w:szCs w:val="20"/>
        </w:rPr>
        <w:t>негодни</w:t>
      </w:r>
      <w:proofErr w:type="spellEnd"/>
      <w:r w:rsidRPr="004740F4">
        <w:rPr>
          <w:rFonts w:ascii="Verdana" w:hAnsi="Verdana"/>
          <w:sz w:val="20"/>
          <w:szCs w:val="20"/>
        </w:rPr>
        <w:t xml:space="preserve">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се</w:t>
      </w:r>
      <w:proofErr w:type="spellEnd"/>
      <w:r w:rsidRPr="004740F4">
        <w:rPr>
          <w:rFonts w:ascii="Verdana" w:hAnsi="Verdana"/>
          <w:sz w:val="20"/>
          <w:szCs w:val="20"/>
        </w:rPr>
        <w:t xml:space="preserve"> </w:t>
      </w:r>
      <w:proofErr w:type="spellStart"/>
      <w:r w:rsidRPr="004740F4">
        <w:rPr>
          <w:rFonts w:ascii="Verdana" w:hAnsi="Verdana"/>
          <w:sz w:val="20"/>
          <w:szCs w:val="20"/>
        </w:rPr>
        <w:t>ползват</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целите</w:t>
      </w:r>
      <w:proofErr w:type="spellEnd"/>
      <w:r w:rsidRPr="004740F4">
        <w:rPr>
          <w:rFonts w:ascii="Verdana" w:hAnsi="Verdana"/>
          <w:sz w:val="20"/>
          <w:szCs w:val="20"/>
        </w:rPr>
        <w:t xml:space="preserve"> </w:t>
      </w:r>
      <w:proofErr w:type="spellStart"/>
      <w:r w:rsidRPr="004740F4">
        <w:rPr>
          <w:rFonts w:ascii="Verdana" w:hAnsi="Verdana"/>
          <w:sz w:val="20"/>
          <w:szCs w:val="20"/>
        </w:rPr>
        <w:t>посочени</w:t>
      </w:r>
      <w:proofErr w:type="spellEnd"/>
      <w:r w:rsidRPr="004740F4">
        <w:rPr>
          <w:rFonts w:ascii="Verdana" w:hAnsi="Verdana"/>
          <w:sz w:val="20"/>
          <w:szCs w:val="20"/>
        </w:rPr>
        <w:t xml:space="preserve"> в </w:t>
      </w:r>
      <w:proofErr w:type="spellStart"/>
      <w:r w:rsidRPr="004740F4">
        <w:rPr>
          <w:rFonts w:ascii="Verdana" w:hAnsi="Verdana"/>
          <w:sz w:val="20"/>
          <w:szCs w:val="20"/>
        </w:rPr>
        <w:t>Договора</w:t>
      </w:r>
      <w:proofErr w:type="spellEnd"/>
      <w:r w:rsidRPr="004740F4">
        <w:rPr>
          <w:rFonts w:ascii="Verdana" w:hAnsi="Verdana"/>
          <w:sz w:val="20"/>
          <w:szCs w:val="20"/>
        </w:rPr>
        <w:t xml:space="preserve"> (</w:t>
      </w:r>
      <w:proofErr w:type="spellStart"/>
      <w:r w:rsidRPr="004740F4">
        <w:rPr>
          <w:rFonts w:ascii="Verdana" w:hAnsi="Verdana"/>
          <w:sz w:val="20"/>
          <w:szCs w:val="20"/>
        </w:rPr>
        <w:t>включително</w:t>
      </w:r>
      <w:proofErr w:type="spellEnd"/>
      <w:r w:rsidRPr="004740F4">
        <w:rPr>
          <w:rFonts w:ascii="Verdana" w:hAnsi="Verdana"/>
          <w:sz w:val="20"/>
          <w:szCs w:val="20"/>
        </w:rPr>
        <w:t xml:space="preserve"> </w:t>
      </w:r>
      <w:proofErr w:type="spellStart"/>
      <w:r w:rsidRPr="004740F4">
        <w:rPr>
          <w:rFonts w:ascii="Verdana" w:hAnsi="Verdana"/>
          <w:sz w:val="20"/>
          <w:szCs w:val="20"/>
        </w:rPr>
        <w:t>при</w:t>
      </w:r>
      <w:proofErr w:type="spellEnd"/>
      <w:r w:rsidRPr="004740F4">
        <w:rPr>
          <w:rFonts w:ascii="Verdana" w:hAnsi="Verdana"/>
          <w:sz w:val="20"/>
          <w:szCs w:val="20"/>
        </w:rPr>
        <w:t xml:space="preserve"> </w:t>
      </w:r>
      <w:proofErr w:type="spellStart"/>
      <w:r w:rsidRPr="004740F4">
        <w:rPr>
          <w:rFonts w:ascii="Verdana" w:hAnsi="Verdana"/>
          <w:sz w:val="20"/>
          <w:szCs w:val="20"/>
        </w:rPr>
        <w:t>доставка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продукт</w:t>
      </w:r>
      <w:proofErr w:type="spellEnd"/>
      <w:r w:rsidRPr="004740F4">
        <w:rPr>
          <w:rFonts w:ascii="Verdana" w:hAnsi="Verdana"/>
          <w:sz w:val="20"/>
          <w:szCs w:val="20"/>
        </w:rPr>
        <w:t xml:space="preserve"> с </w:t>
      </w:r>
      <w:proofErr w:type="spellStart"/>
      <w:r w:rsidRPr="004740F4">
        <w:rPr>
          <w:rFonts w:ascii="Verdana" w:hAnsi="Verdana"/>
          <w:sz w:val="20"/>
          <w:szCs w:val="20"/>
        </w:rPr>
        <w:t>изтекъл</w:t>
      </w:r>
      <w:proofErr w:type="spellEnd"/>
      <w:r w:rsidRPr="004740F4">
        <w:rPr>
          <w:rFonts w:ascii="Verdana" w:hAnsi="Verdana"/>
          <w:sz w:val="20"/>
          <w:szCs w:val="20"/>
        </w:rPr>
        <w:t xml:space="preserve"> </w:t>
      </w:r>
      <w:proofErr w:type="spellStart"/>
      <w:r w:rsidRPr="004740F4">
        <w:rPr>
          <w:rFonts w:ascii="Verdana" w:hAnsi="Verdana"/>
          <w:sz w:val="20"/>
          <w:szCs w:val="20"/>
        </w:rPr>
        <w:t>срок</w:t>
      </w:r>
      <w:proofErr w:type="spellEnd"/>
      <w:r w:rsidRPr="004740F4">
        <w:rPr>
          <w:rFonts w:ascii="Verdana" w:hAnsi="Verdana"/>
          <w:sz w:val="20"/>
          <w:szCs w:val="20"/>
        </w:rPr>
        <w:t xml:space="preserve">, </w:t>
      </w:r>
      <w:proofErr w:type="spellStart"/>
      <w:r w:rsidRPr="004740F4">
        <w:rPr>
          <w:rFonts w:ascii="Verdana" w:hAnsi="Verdana"/>
          <w:sz w:val="20"/>
          <w:szCs w:val="20"/>
        </w:rPr>
        <w:t>скъсан</w:t>
      </w:r>
      <w:proofErr w:type="spellEnd"/>
      <w:r w:rsidRPr="004740F4">
        <w:rPr>
          <w:rFonts w:ascii="Verdana" w:hAnsi="Verdana"/>
          <w:sz w:val="20"/>
          <w:szCs w:val="20"/>
        </w:rPr>
        <w:t xml:space="preserve"> </w:t>
      </w:r>
      <w:proofErr w:type="spellStart"/>
      <w:r w:rsidRPr="004740F4">
        <w:rPr>
          <w:rFonts w:ascii="Verdana" w:hAnsi="Verdana"/>
          <w:sz w:val="20"/>
          <w:szCs w:val="20"/>
        </w:rPr>
        <w:t>етикет</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опаковката</w:t>
      </w:r>
      <w:proofErr w:type="spellEnd"/>
      <w:r w:rsidRPr="004740F4">
        <w:rPr>
          <w:rFonts w:ascii="Verdana" w:hAnsi="Verdana"/>
          <w:sz w:val="20"/>
          <w:szCs w:val="20"/>
        </w:rPr>
        <w:t xml:space="preserve"> и/</w:t>
      </w:r>
      <w:proofErr w:type="spellStart"/>
      <w:r w:rsidRPr="004740F4">
        <w:rPr>
          <w:rFonts w:ascii="Verdana" w:hAnsi="Verdana"/>
          <w:sz w:val="20"/>
          <w:szCs w:val="20"/>
        </w:rPr>
        <w:t>или</w:t>
      </w:r>
      <w:proofErr w:type="spellEnd"/>
      <w:r w:rsidRPr="004740F4">
        <w:rPr>
          <w:rFonts w:ascii="Verdana" w:hAnsi="Verdana"/>
          <w:sz w:val="20"/>
          <w:szCs w:val="20"/>
        </w:rPr>
        <w:t xml:space="preserve"> </w:t>
      </w:r>
      <w:proofErr w:type="spellStart"/>
      <w:r w:rsidRPr="004740F4">
        <w:rPr>
          <w:rFonts w:ascii="Verdana" w:hAnsi="Verdana"/>
          <w:sz w:val="20"/>
          <w:szCs w:val="20"/>
        </w:rPr>
        <w:t>некачествен</w:t>
      </w:r>
      <w:proofErr w:type="spellEnd"/>
      <w:r w:rsidRPr="004740F4">
        <w:rPr>
          <w:rFonts w:ascii="Verdana" w:hAnsi="Verdana"/>
          <w:sz w:val="20"/>
          <w:szCs w:val="20"/>
        </w:rPr>
        <w:t xml:space="preserve"> </w:t>
      </w:r>
      <w:proofErr w:type="spellStart"/>
      <w:r w:rsidRPr="004740F4">
        <w:rPr>
          <w:rFonts w:ascii="Verdana" w:hAnsi="Verdana"/>
          <w:sz w:val="20"/>
          <w:szCs w:val="20"/>
        </w:rPr>
        <w:t>материал</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Доставчикът</w:t>
      </w:r>
      <w:proofErr w:type="spellEnd"/>
      <w:r w:rsidRPr="004740F4">
        <w:rPr>
          <w:rFonts w:ascii="Verdana" w:hAnsi="Verdana"/>
          <w:sz w:val="20"/>
          <w:szCs w:val="20"/>
        </w:rPr>
        <w:t xml:space="preserve"> </w:t>
      </w:r>
      <w:proofErr w:type="spellStart"/>
      <w:r w:rsidRPr="004740F4">
        <w:rPr>
          <w:rFonts w:ascii="Verdana" w:hAnsi="Verdana"/>
          <w:sz w:val="20"/>
          <w:szCs w:val="20"/>
        </w:rPr>
        <w:t>дължи</w:t>
      </w:r>
      <w:proofErr w:type="spellEnd"/>
      <w:r w:rsidRPr="004740F4">
        <w:rPr>
          <w:rFonts w:ascii="Verdana" w:hAnsi="Verdana"/>
          <w:sz w:val="20"/>
          <w:szCs w:val="20"/>
        </w:rPr>
        <w:t xml:space="preserve"> </w:t>
      </w:r>
      <w:proofErr w:type="spellStart"/>
      <w:r w:rsidRPr="004740F4">
        <w:rPr>
          <w:rFonts w:ascii="Verdana" w:hAnsi="Verdana"/>
          <w:sz w:val="20"/>
          <w:szCs w:val="20"/>
        </w:rPr>
        <w:t>неустойка</w:t>
      </w:r>
      <w:proofErr w:type="spellEnd"/>
      <w:r w:rsidRPr="004740F4">
        <w:rPr>
          <w:rFonts w:ascii="Verdana" w:hAnsi="Verdana"/>
          <w:sz w:val="20"/>
          <w:szCs w:val="20"/>
        </w:rPr>
        <w:t xml:space="preserve"> в </w:t>
      </w:r>
      <w:proofErr w:type="spellStart"/>
      <w:r w:rsidRPr="004740F4">
        <w:rPr>
          <w:rFonts w:ascii="Verdana" w:hAnsi="Verdana"/>
          <w:sz w:val="20"/>
          <w:szCs w:val="20"/>
        </w:rPr>
        <w:t>размер</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20% (</w:t>
      </w:r>
      <w:proofErr w:type="spellStart"/>
      <w:r w:rsidRPr="004740F4">
        <w:rPr>
          <w:rFonts w:ascii="Verdana" w:hAnsi="Verdana"/>
          <w:sz w:val="20"/>
          <w:szCs w:val="20"/>
        </w:rPr>
        <w:t>двадесет</w:t>
      </w:r>
      <w:proofErr w:type="spellEnd"/>
      <w:r w:rsidRPr="004740F4">
        <w:rPr>
          <w:rFonts w:ascii="Verdana" w:hAnsi="Verdana"/>
          <w:sz w:val="20"/>
          <w:szCs w:val="20"/>
        </w:rPr>
        <w:t xml:space="preserve"> </w:t>
      </w:r>
      <w:proofErr w:type="spellStart"/>
      <w:r w:rsidRPr="004740F4">
        <w:rPr>
          <w:rFonts w:ascii="Verdana" w:hAnsi="Verdana"/>
          <w:sz w:val="20"/>
          <w:szCs w:val="20"/>
        </w:rPr>
        <w:t>процента</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стойността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поръчаните</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w:t>
      </w:r>
    </w:p>
    <w:p w14:paraId="0C08E369" w14:textId="77777777" w:rsidR="004A277E" w:rsidRPr="004740F4" w:rsidRDefault="004A277E" w:rsidP="004A277E">
      <w:pPr>
        <w:numPr>
          <w:ilvl w:val="1"/>
          <w:numId w:val="2"/>
        </w:numPr>
        <w:jc w:val="both"/>
        <w:rPr>
          <w:rFonts w:ascii="Verdana" w:hAnsi="Verdana"/>
          <w:sz w:val="20"/>
          <w:szCs w:val="20"/>
        </w:rPr>
      </w:pPr>
      <w:r w:rsidRPr="004740F4">
        <w:rPr>
          <w:rFonts w:ascii="Verdana" w:hAnsi="Verdana"/>
          <w:sz w:val="20"/>
          <w:szCs w:val="20"/>
        </w:rPr>
        <w:t xml:space="preserve">В </w:t>
      </w:r>
      <w:proofErr w:type="spellStart"/>
      <w:r w:rsidRPr="004740F4">
        <w:rPr>
          <w:rFonts w:ascii="Verdana" w:hAnsi="Verdana"/>
          <w:sz w:val="20"/>
          <w:szCs w:val="20"/>
        </w:rPr>
        <w:t>случаите</w:t>
      </w:r>
      <w:proofErr w:type="spellEnd"/>
      <w:r w:rsidRPr="004740F4">
        <w:rPr>
          <w:rFonts w:ascii="Verdana" w:hAnsi="Verdana"/>
          <w:sz w:val="20"/>
          <w:szCs w:val="20"/>
        </w:rPr>
        <w:t xml:space="preserve"> </w:t>
      </w:r>
      <w:proofErr w:type="spellStart"/>
      <w:r w:rsidRPr="004740F4">
        <w:rPr>
          <w:rFonts w:ascii="Verdana" w:hAnsi="Verdana"/>
          <w:sz w:val="20"/>
          <w:szCs w:val="20"/>
        </w:rPr>
        <w:t>по</w:t>
      </w:r>
      <w:proofErr w:type="spellEnd"/>
      <w:r w:rsidRPr="004740F4">
        <w:rPr>
          <w:rFonts w:ascii="Verdana" w:hAnsi="Verdana"/>
          <w:sz w:val="20"/>
          <w:szCs w:val="20"/>
        </w:rPr>
        <w:t xml:space="preserve">  т.1.5 </w:t>
      </w:r>
      <w:proofErr w:type="spellStart"/>
      <w:r w:rsidRPr="004740F4">
        <w:rPr>
          <w:rFonts w:ascii="Verdana" w:hAnsi="Verdana"/>
          <w:sz w:val="20"/>
          <w:szCs w:val="20"/>
        </w:rPr>
        <w:t>Възложителят</w:t>
      </w:r>
      <w:proofErr w:type="spellEnd"/>
      <w:r w:rsidRPr="004740F4">
        <w:rPr>
          <w:rFonts w:ascii="Verdana" w:hAnsi="Verdana"/>
          <w:sz w:val="20"/>
          <w:szCs w:val="20"/>
        </w:rPr>
        <w:t xml:space="preserve">, </w:t>
      </w:r>
      <w:proofErr w:type="spellStart"/>
      <w:r w:rsidRPr="004740F4">
        <w:rPr>
          <w:rFonts w:ascii="Verdana" w:hAnsi="Verdana"/>
          <w:sz w:val="20"/>
          <w:szCs w:val="20"/>
        </w:rPr>
        <w:t>без</w:t>
      </w:r>
      <w:proofErr w:type="spellEnd"/>
      <w:r w:rsidRPr="004740F4">
        <w:rPr>
          <w:rFonts w:ascii="Verdana" w:hAnsi="Verdana"/>
          <w:sz w:val="20"/>
          <w:szCs w:val="20"/>
        </w:rPr>
        <w:t xml:space="preserve">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се</w:t>
      </w:r>
      <w:proofErr w:type="spellEnd"/>
      <w:r w:rsidRPr="004740F4">
        <w:rPr>
          <w:rFonts w:ascii="Verdana" w:hAnsi="Verdana"/>
          <w:sz w:val="20"/>
          <w:szCs w:val="20"/>
        </w:rPr>
        <w:t xml:space="preserve"> </w:t>
      </w:r>
      <w:proofErr w:type="spellStart"/>
      <w:r w:rsidRPr="004740F4">
        <w:rPr>
          <w:rFonts w:ascii="Verdana" w:hAnsi="Verdana"/>
          <w:sz w:val="20"/>
          <w:szCs w:val="20"/>
        </w:rPr>
        <w:t>ограничават</w:t>
      </w:r>
      <w:proofErr w:type="spellEnd"/>
      <w:r w:rsidRPr="004740F4">
        <w:rPr>
          <w:rFonts w:ascii="Verdana" w:hAnsi="Verdana"/>
          <w:sz w:val="20"/>
          <w:szCs w:val="20"/>
        </w:rPr>
        <w:t xml:space="preserve"> </w:t>
      </w:r>
      <w:proofErr w:type="spellStart"/>
      <w:r w:rsidRPr="004740F4">
        <w:rPr>
          <w:rFonts w:ascii="Verdana" w:hAnsi="Verdana"/>
          <w:sz w:val="20"/>
          <w:szCs w:val="20"/>
        </w:rPr>
        <w:t>други</w:t>
      </w:r>
      <w:proofErr w:type="spellEnd"/>
      <w:r w:rsidRPr="004740F4">
        <w:rPr>
          <w:rFonts w:ascii="Verdana" w:hAnsi="Verdana"/>
          <w:sz w:val="20"/>
          <w:szCs w:val="20"/>
        </w:rPr>
        <w:t xml:space="preserve"> </w:t>
      </w:r>
      <w:proofErr w:type="spellStart"/>
      <w:r w:rsidRPr="004740F4">
        <w:rPr>
          <w:rFonts w:ascii="Verdana" w:hAnsi="Verdana"/>
          <w:sz w:val="20"/>
          <w:szCs w:val="20"/>
        </w:rPr>
        <w:t>негови</w:t>
      </w:r>
      <w:proofErr w:type="spellEnd"/>
      <w:r w:rsidRPr="004740F4">
        <w:rPr>
          <w:rFonts w:ascii="Verdana" w:hAnsi="Verdana"/>
          <w:sz w:val="20"/>
          <w:szCs w:val="20"/>
        </w:rPr>
        <w:t xml:space="preserve"> </w:t>
      </w:r>
      <w:proofErr w:type="spellStart"/>
      <w:r w:rsidRPr="004740F4">
        <w:rPr>
          <w:rFonts w:ascii="Verdana" w:hAnsi="Verdana"/>
          <w:sz w:val="20"/>
          <w:szCs w:val="20"/>
        </w:rPr>
        <w:t>права</w:t>
      </w:r>
      <w:proofErr w:type="spellEnd"/>
      <w:r w:rsidRPr="004740F4">
        <w:rPr>
          <w:rFonts w:ascii="Verdana" w:hAnsi="Verdana"/>
          <w:sz w:val="20"/>
          <w:szCs w:val="20"/>
        </w:rPr>
        <w:t xml:space="preserve">, </w:t>
      </w:r>
      <w:proofErr w:type="spellStart"/>
      <w:r w:rsidRPr="004740F4">
        <w:rPr>
          <w:rFonts w:ascii="Verdana" w:hAnsi="Verdana"/>
          <w:sz w:val="20"/>
          <w:szCs w:val="20"/>
        </w:rPr>
        <w:t>може</w:t>
      </w:r>
      <w:proofErr w:type="spellEnd"/>
      <w:r w:rsidRPr="004740F4">
        <w:rPr>
          <w:rFonts w:ascii="Verdana" w:hAnsi="Verdana"/>
          <w:sz w:val="20"/>
          <w:szCs w:val="20"/>
        </w:rPr>
        <w:t xml:space="preserve"> </w:t>
      </w:r>
      <w:proofErr w:type="spellStart"/>
      <w:r w:rsidRPr="004740F4">
        <w:rPr>
          <w:rFonts w:ascii="Verdana" w:hAnsi="Verdana"/>
          <w:sz w:val="20"/>
          <w:szCs w:val="20"/>
        </w:rPr>
        <w:t>по</w:t>
      </w:r>
      <w:proofErr w:type="spellEnd"/>
      <w:r w:rsidRPr="004740F4">
        <w:rPr>
          <w:rFonts w:ascii="Verdana" w:hAnsi="Verdana"/>
          <w:sz w:val="20"/>
          <w:szCs w:val="20"/>
        </w:rPr>
        <w:t xml:space="preserve"> </w:t>
      </w:r>
      <w:proofErr w:type="spellStart"/>
      <w:r w:rsidRPr="004740F4">
        <w:rPr>
          <w:rFonts w:ascii="Verdana" w:hAnsi="Verdana"/>
          <w:sz w:val="20"/>
          <w:szCs w:val="20"/>
        </w:rPr>
        <w:t>свое</w:t>
      </w:r>
      <w:proofErr w:type="spellEnd"/>
      <w:r w:rsidRPr="004740F4">
        <w:rPr>
          <w:rFonts w:ascii="Verdana" w:hAnsi="Verdana"/>
          <w:sz w:val="20"/>
          <w:szCs w:val="20"/>
        </w:rPr>
        <w:t xml:space="preserve"> </w:t>
      </w:r>
      <w:proofErr w:type="spellStart"/>
      <w:r w:rsidRPr="004740F4">
        <w:rPr>
          <w:rFonts w:ascii="Verdana" w:hAnsi="Verdana"/>
          <w:sz w:val="20"/>
          <w:szCs w:val="20"/>
        </w:rPr>
        <w:t>усмотрение</w:t>
      </w:r>
      <w:proofErr w:type="spellEnd"/>
      <w:r w:rsidRPr="004740F4">
        <w:rPr>
          <w:rFonts w:ascii="Verdana" w:hAnsi="Verdana"/>
          <w:sz w:val="20"/>
          <w:szCs w:val="20"/>
        </w:rPr>
        <w:t xml:space="preserve">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поиска</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Доставчика</w:t>
      </w:r>
      <w:proofErr w:type="spellEnd"/>
      <w:r w:rsidRPr="004740F4">
        <w:rPr>
          <w:rFonts w:ascii="Verdana" w:hAnsi="Verdana"/>
          <w:sz w:val="20"/>
          <w:szCs w:val="20"/>
        </w:rPr>
        <w:t xml:space="preserve">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замени</w:t>
      </w:r>
      <w:proofErr w:type="spellEnd"/>
      <w:r w:rsidRPr="004740F4">
        <w:rPr>
          <w:rFonts w:ascii="Verdana" w:hAnsi="Verdana"/>
          <w:sz w:val="20"/>
          <w:szCs w:val="20"/>
        </w:rPr>
        <w:t xml:space="preserve"> </w:t>
      </w:r>
      <w:proofErr w:type="spellStart"/>
      <w:r w:rsidRPr="004740F4">
        <w:rPr>
          <w:rFonts w:ascii="Verdana" w:hAnsi="Verdana"/>
          <w:sz w:val="20"/>
          <w:szCs w:val="20"/>
        </w:rPr>
        <w:t>тези</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в </w:t>
      </w:r>
      <w:proofErr w:type="spellStart"/>
      <w:r w:rsidRPr="004740F4">
        <w:rPr>
          <w:rFonts w:ascii="Verdana" w:hAnsi="Verdana"/>
          <w:sz w:val="20"/>
          <w:szCs w:val="20"/>
        </w:rPr>
        <w:t>указан</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Възложителя</w:t>
      </w:r>
      <w:proofErr w:type="spellEnd"/>
      <w:r w:rsidRPr="004740F4">
        <w:rPr>
          <w:rFonts w:ascii="Verdana" w:hAnsi="Verdana"/>
          <w:sz w:val="20"/>
          <w:szCs w:val="20"/>
        </w:rPr>
        <w:t xml:space="preserve"> </w:t>
      </w:r>
      <w:proofErr w:type="spellStart"/>
      <w:r w:rsidRPr="004740F4">
        <w:rPr>
          <w:rFonts w:ascii="Verdana" w:hAnsi="Verdana"/>
          <w:sz w:val="20"/>
          <w:szCs w:val="20"/>
        </w:rPr>
        <w:t>срок</w:t>
      </w:r>
      <w:proofErr w:type="spellEnd"/>
      <w:r w:rsidRPr="004740F4">
        <w:rPr>
          <w:rFonts w:ascii="Verdana" w:hAnsi="Verdana"/>
          <w:sz w:val="20"/>
          <w:szCs w:val="20"/>
        </w:rPr>
        <w:t xml:space="preserve"> </w:t>
      </w:r>
      <w:proofErr w:type="spellStart"/>
      <w:r w:rsidRPr="004740F4">
        <w:rPr>
          <w:rFonts w:ascii="Verdana" w:hAnsi="Verdana"/>
          <w:sz w:val="20"/>
          <w:szCs w:val="20"/>
        </w:rPr>
        <w:t>или</w:t>
      </w:r>
      <w:proofErr w:type="spellEnd"/>
      <w:r w:rsidRPr="004740F4">
        <w:rPr>
          <w:rFonts w:ascii="Verdana" w:hAnsi="Verdana"/>
          <w:sz w:val="20"/>
          <w:szCs w:val="20"/>
        </w:rPr>
        <w:t xml:space="preserve"> </w:t>
      </w:r>
      <w:proofErr w:type="spellStart"/>
      <w:r w:rsidRPr="004740F4">
        <w:rPr>
          <w:rFonts w:ascii="Verdana" w:hAnsi="Verdana"/>
          <w:sz w:val="20"/>
          <w:szCs w:val="20"/>
        </w:rPr>
        <w:t>да</w:t>
      </w:r>
      <w:proofErr w:type="spellEnd"/>
      <w:r w:rsidRPr="004740F4">
        <w:rPr>
          <w:rFonts w:ascii="Verdana" w:hAnsi="Verdana"/>
          <w:sz w:val="20"/>
          <w:szCs w:val="20"/>
        </w:rPr>
        <w:t xml:space="preserve"> </w:t>
      </w:r>
      <w:proofErr w:type="spellStart"/>
      <w:r w:rsidRPr="004740F4">
        <w:rPr>
          <w:rFonts w:ascii="Verdana" w:hAnsi="Verdana"/>
          <w:sz w:val="20"/>
          <w:szCs w:val="20"/>
        </w:rPr>
        <w:t>ги</w:t>
      </w:r>
      <w:proofErr w:type="spellEnd"/>
      <w:r w:rsidRPr="004740F4">
        <w:rPr>
          <w:rFonts w:ascii="Verdana" w:hAnsi="Verdana"/>
          <w:sz w:val="20"/>
          <w:szCs w:val="20"/>
        </w:rPr>
        <w:t xml:space="preserve"> </w:t>
      </w:r>
      <w:proofErr w:type="spellStart"/>
      <w:r w:rsidRPr="004740F4">
        <w:rPr>
          <w:rFonts w:ascii="Verdana" w:hAnsi="Verdana"/>
          <w:sz w:val="20"/>
          <w:szCs w:val="20"/>
        </w:rPr>
        <w:t>закупи</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друг</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w:t>
      </w:r>
      <w:proofErr w:type="spellEnd"/>
      <w:r w:rsidRPr="004740F4">
        <w:rPr>
          <w:rFonts w:ascii="Verdana" w:hAnsi="Verdana"/>
          <w:sz w:val="20"/>
          <w:szCs w:val="20"/>
        </w:rPr>
        <w:t xml:space="preserve">, </w:t>
      </w:r>
      <w:proofErr w:type="spellStart"/>
      <w:r w:rsidRPr="004740F4">
        <w:rPr>
          <w:rFonts w:ascii="Verdana" w:hAnsi="Verdana"/>
          <w:sz w:val="20"/>
          <w:szCs w:val="20"/>
        </w:rPr>
        <w:t>като</w:t>
      </w:r>
      <w:proofErr w:type="spellEnd"/>
      <w:r w:rsidRPr="004740F4">
        <w:rPr>
          <w:rFonts w:ascii="Verdana" w:hAnsi="Verdana"/>
          <w:sz w:val="20"/>
          <w:szCs w:val="20"/>
        </w:rPr>
        <w:t xml:space="preserve"> </w:t>
      </w:r>
      <w:proofErr w:type="spellStart"/>
      <w:r w:rsidRPr="004740F4">
        <w:rPr>
          <w:rFonts w:ascii="Verdana" w:hAnsi="Verdana"/>
          <w:sz w:val="20"/>
          <w:szCs w:val="20"/>
        </w:rPr>
        <w:t>приспадне</w:t>
      </w:r>
      <w:proofErr w:type="spellEnd"/>
      <w:r w:rsidRPr="004740F4">
        <w:rPr>
          <w:rFonts w:ascii="Verdana" w:hAnsi="Verdana"/>
          <w:sz w:val="20"/>
          <w:szCs w:val="20"/>
        </w:rPr>
        <w:t xml:space="preserve"> </w:t>
      </w:r>
      <w:proofErr w:type="spellStart"/>
      <w:r w:rsidRPr="004740F4">
        <w:rPr>
          <w:rFonts w:ascii="Verdana" w:hAnsi="Verdana"/>
          <w:sz w:val="20"/>
          <w:szCs w:val="20"/>
        </w:rPr>
        <w:t>направените</w:t>
      </w:r>
      <w:proofErr w:type="spellEnd"/>
      <w:r w:rsidRPr="004740F4">
        <w:rPr>
          <w:rFonts w:ascii="Verdana" w:hAnsi="Verdana"/>
          <w:sz w:val="20"/>
          <w:szCs w:val="20"/>
        </w:rPr>
        <w:t xml:space="preserve"> </w:t>
      </w:r>
      <w:proofErr w:type="spellStart"/>
      <w:r w:rsidRPr="004740F4">
        <w:rPr>
          <w:rFonts w:ascii="Verdana" w:hAnsi="Verdana"/>
          <w:sz w:val="20"/>
          <w:szCs w:val="20"/>
        </w:rPr>
        <w:t>разходи</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гаранцията</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изпълнение</w:t>
      </w:r>
      <w:proofErr w:type="spellEnd"/>
      <w:r w:rsidRPr="004740F4">
        <w:rPr>
          <w:rFonts w:ascii="Verdana" w:hAnsi="Verdana"/>
          <w:sz w:val="20"/>
          <w:szCs w:val="20"/>
        </w:rPr>
        <w:t>.</w:t>
      </w:r>
    </w:p>
    <w:p w14:paraId="4C08F142" w14:textId="77777777" w:rsidR="004A277E" w:rsidRPr="004740F4" w:rsidRDefault="004A277E" w:rsidP="004A277E">
      <w:pPr>
        <w:numPr>
          <w:ilvl w:val="1"/>
          <w:numId w:val="2"/>
        </w:numPr>
        <w:spacing w:after="120"/>
        <w:jc w:val="both"/>
        <w:rPr>
          <w:rFonts w:ascii="Verdana" w:hAnsi="Verdana"/>
          <w:snapToGrid w:val="0"/>
          <w:sz w:val="20"/>
          <w:szCs w:val="20"/>
        </w:rPr>
      </w:pPr>
      <w:proofErr w:type="spellStart"/>
      <w:r w:rsidRPr="004740F4">
        <w:rPr>
          <w:rFonts w:ascii="Verdana" w:hAnsi="Verdana"/>
          <w:snapToGrid w:val="0"/>
          <w:sz w:val="20"/>
          <w:szCs w:val="20"/>
        </w:rPr>
        <w:t>При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забавяне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подмяната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дефектна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стока</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рамките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гаранционното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обслужване</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предвидените</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Договора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срокове</w:t>
      </w:r>
      <w:proofErr w:type="spellEnd"/>
      <w:r w:rsidRPr="004740F4">
        <w:rPr>
          <w:rFonts w:ascii="Verdana" w:hAnsi="Verdana"/>
          <w:snapToGrid w:val="0"/>
          <w:sz w:val="20"/>
          <w:szCs w:val="20"/>
        </w:rPr>
        <w:t xml:space="preserve"> и </w:t>
      </w:r>
      <w:proofErr w:type="spellStart"/>
      <w:r w:rsidRPr="004740F4">
        <w:rPr>
          <w:rFonts w:ascii="Verdana" w:hAnsi="Verdana"/>
          <w:snapToGrid w:val="0"/>
          <w:sz w:val="20"/>
          <w:szCs w:val="20"/>
        </w:rPr>
        <w:t>съгласно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условията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Договора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Доставчикът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дължи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неустойка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Възложителя</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размер</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3% (</w:t>
      </w:r>
      <w:proofErr w:type="spellStart"/>
      <w:r w:rsidRPr="004740F4">
        <w:rPr>
          <w:rFonts w:ascii="Verdana" w:hAnsi="Verdana"/>
          <w:snapToGrid w:val="0"/>
          <w:sz w:val="20"/>
          <w:szCs w:val="20"/>
        </w:rPr>
        <w:t>три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процента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стойността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подлежащите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подмяна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стоки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всеки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работен</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ден</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забавяне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повече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30% (</w:t>
      </w:r>
      <w:proofErr w:type="spellStart"/>
      <w:r w:rsidRPr="004740F4">
        <w:rPr>
          <w:rFonts w:ascii="Verdana" w:hAnsi="Verdana"/>
          <w:snapToGrid w:val="0"/>
          <w:sz w:val="20"/>
          <w:szCs w:val="20"/>
        </w:rPr>
        <w:t>тридесет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процента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стойността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съответните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Стоки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без</w:t>
      </w:r>
      <w:proofErr w:type="spellEnd"/>
      <w:r w:rsidRPr="004740F4">
        <w:rPr>
          <w:rFonts w:ascii="Verdana" w:hAnsi="Verdana"/>
          <w:snapToGrid w:val="0"/>
          <w:sz w:val="20"/>
          <w:szCs w:val="20"/>
        </w:rPr>
        <w:t xml:space="preserve"> ДДС. </w:t>
      </w:r>
    </w:p>
    <w:p w14:paraId="0E1C6113" w14:textId="77777777" w:rsidR="004A277E" w:rsidRPr="004740F4" w:rsidRDefault="004A277E" w:rsidP="004A277E">
      <w:pPr>
        <w:numPr>
          <w:ilvl w:val="1"/>
          <w:numId w:val="2"/>
        </w:numPr>
        <w:spacing w:after="120"/>
        <w:jc w:val="both"/>
        <w:rPr>
          <w:rFonts w:ascii="Verdana" w:hAnsi="Verdana"/>
          <w:snapToGrid w:val="0"/>
          <w:sz w:val="20"/>
          <w:szCs w:val="20"/>
        </w:rPr>
      </w:pPr>
      <w:proofErr w:type="spellStart"/>
      <w:r w:rsidRPr="004740F4">
        <w:rPr>
          <w:rFonts w:ascii="Verdana" w:hAnsi="Verdana"/>
          <w:snapToGrid w:val="0"/>
          <w:sz w:val="20"/>
          <w:szCs w:val="20"/>
        </w:rPr>
        <w:t>Ако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Доставчикът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забави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подмяната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дефектни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Стоки</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рамките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гаранционното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обслужване</w:t>
      </w:r>
      <w:proofErr w:type="spellEnd"/>
      <w:r w:rsidRPr="004740F4">
        <w:rPr>
          <w:rFonts w:ascii="Verdana" w:hAnsi="Verdana"/>
          <w:snapToGrid w:val="0"/>
          <w:sz w:val="20"/>
          <w:szCs w:val="20"/>
        </w:rPr>
        <w:t xml:space="preserve"> с </w:t>
      </w:r>
      <w:proofErr w:type="spellStart"/>
      <w:r w:rsidRPr="004740F4">
        <w:rPr>
          <w:rFonts w:ascii="Verdana" w:hAnsi="Verdana"/>
          <w:snapToGrid w:val="0"/>
          <w:sz w:val="20"/>
          <w:szCs w:val="20"/>
        </w:rPr>
        <w:t>повече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10 (</w:t>
      </w:r>
      <w:proofErr w:type="spellStart"/>
      <w:r w:rsidRPr="004740F4">
        <w:rPr>
          <w:rFonts w:ascii="Verdana" w:hAnsi="Verdana"/>
          <w:snapToGrid w:val="0"/>
          <w:sz w:val="20"/>
          <w:szCs w:val="20"/>
        </w:rPr>
        <w:t>десет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работни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дни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след</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изтичане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срока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подмяната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то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ще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счита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че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Доставчикът</w:t>
      </w:r>
      <w:proofErr w:type="spellEnd"/>
      <w:r w:rsidRPr="004740F4">
        <w:rPr>
          <w:rFonts w:ascii="Verdana" w:hAnsi="Verdana"/>
          <w:snapToGrid w:val="0"/>
          <w:sz w:val="20"/>
          <w:szCs w:val="20"/>
        </w:rPr>
        <w:t xml:space="preserve"> е в </w:t>
      </w:r>
      <w:proofErr w:type="spellStart"/>
      <w:r w:rsidRPr="004740F4">
        <w:rPr>
          <w:rFonts w:ascii="Verdana" w:hAnsi="Verdana"/>
          <w:snapToGrid w:val="0"/>
          <w:sz w:val="20"/>
          <w:szCs w:val="20"/>
        </w:rPr>
        <w:t>съществено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неизпълнение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Договора</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такъв</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случай</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Възложителят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има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право</w:t>
      </w:r>
      <w:proofErr w:type="spellEnd"/>
      <w:r w:rsidRPr="004740F4">
        <w:rPr>
          <w:rFonts w:ascii="Verdana" w:hAnsi="Verdana"/>
          <w:snapToGrid w:val="0"/>
          <w:sz w:val="20"/>
          <w:szCs w:val="20"/>
        </w:rPr>
        <w:t>:</w:t>
      </w:r>
    </w:p>
    <w:p w14:paraId="71C4BF2F" w14:textId="77777777" w:rsidR="004A277E" w:rsidRPr="004740F4" w:rsidRDefault="004A277E" w:rsidP="004A277E">
      <w:pPr>
        <w:numPr>
          <w:ilvl w:val="2"/>
          <w:numId w:val="2"/>
        </w:numPr>
        <w:spacing w:after="120"/>
        <w:jc w:val="both"/>
        <w:rPr>
          <w:rFonts w:ascii="Verdana" w:hAnsi="Verdana"/>
          <w:snapToGrid w:val="0"/>
          <w:sz w:val="20"/>
          <w:szCs w:val="20"/>
        </w:rPr>
      </w:pPr>
      <w:proofErr w:type="spellStart"/>
      <w:r w:rsidRPr="004740F4">
        <w:rPr>
          <w:rFonts w:ascii="Verdana" w:hAnsi="Verdana"/>
          <w:snapToGrid w:val="0"/>
          <w:sz w:val="20"/>
          <w:szCs w:val="20"/>
        </w:rPr>
        <w:t>да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прекрати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едностранно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Договора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поради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неизпълнение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страна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задържи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гаранцията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добро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изпълнение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Доставчика</w:t>
      </w:r>
      <w:proofErr w:type="spellEnd"/>
      <w:r w:rsidRPr="004740F4">
        <w:rPr>
          <w:rFonts w:ascii="Verdana" w:hAnsi="Verdana"/>
          <w:snapToGrid w:val="0"/>
          <w:sz w:val="20"/>
          <w:szCs w:val="20"/>
        </w:rPr>
        <w:t xml:space="preserve">, и </w:t>
      </w:r>
      <w:proofErr w:type="spellStart"/>
      <w:r w:rsidRPr="004740F4">
        <w:rPr>
          <w:rFonts w:ascii="Verdana" w:hAnsi="Verdana"/>
          <w:snapToGrid w:val="0"/>
          <w:sz w:val="20"/>
          <w:szCs w:val="20"/>
        </w:rPr>
        <w:t>да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наложи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неустойка</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размер</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5% (</w:t>
      </w:r>
      <w:proofErr w:type="spellStart"/>
      <w:r w:rsidRPr="004740F4">
        <w:rPr>
          <w:rFonts w:ascii="Verdana" w:hAnsi="Verdana"/>
          <w:snapToGrid w:val="0"/>
          <w:sz w:val="20"/>
          <w:szCs w:val="20"/>
        </w:rPr>
        <w:t>пет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процента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стойността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Договора</w:t>
      </w:r>
      <w:proofErr w:type="spellEnd"/>
      <w:r w:rsidRPr="004740F4">
        <w:rPr>
          <w:rFonts w:ascii="Verdana" w:hAnsi="Verdana"/>
          <w:snapToGrid w:val="0"/>
          <w:sz w:val="20"/>
          <w:szCs w:val="20"/>
        </w:rPr>
        <w:t xml:space="preserve"> и/</w:t>
      </w:r>
      <w:proofErr w:type="spellStart"/>
      <w:r w:rsidRPr="004740F4">
        <w:rPr>
          <w:rFonts w:ascii="Verdana" w:hAnsi="Verdana"/>
          <w:snapToGrid w:val="0"/>
          <w:sz w:val="20"/>
          <w:szCs w:val="20"/>
        </w:rPr>
        <w:t>или</w:t>
      </w:r>
      <w:proofErr w:type="spellEnd"/>
    </w:p>
    <w:p w14:paraId="23E77180" w14:textId="77777777" w:rsidR="004A277E" w:rsidRPr="004740F4" w:rsidRDefault="004A277E" w:rsidP="004A277E">
      <w:pPr>
        <w:numPr>
          <w:ilvl w:val="2"/>
          <w:numId w:val="2"/>
        </w:numPr>
        <w:spacing w:after="120"/>
        <w:jc w:val="both"/>
        <w:rPr>
          <w:rFonts w:ascii="Verdana" w:hAnsi="Verdana"/>
          <w:snapToGrid w:val="0"/>
          <w:sz w:val="20"/>
          <w:szCs w:val="20"/>
        </w:rPr>
      </w:pPr>
      <w:proofErr w:type="spellStart"/>
      <w:r w:rsidRPr="004740F4">
        <w:rPr>
          <w:rFonts w:ascii="Verdana" w:hAnsi="Verdana"/>
          <w:snapToGrid w:val="0"/>
          <w:sz w:val="20"/>
          <w:szCs w:val="20"/>
        </w:rPr>
        <w:t>да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закупи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неподменените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Стоки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трета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страна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като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Доставчикът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дължи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възстановяване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пълната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стойност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съответните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Стоки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както</w:t>
      </w:r>
      <w:proofErr w:type="spellEnd"/>
      <w:r w:rsidRPr="004740F4">
        <w:rPr>
          <w:rFonts w:ascii="Verdana" w:hAnsi="Verdana"/>
          <w:snapToGrid w:val="0"/>
          <w:sz w:val="20"/>
          <w:szCs w:val="20"/>
        </w:rPr>
        <w:t xml:space="preserve"> и </w:t>
      </w:r>
      <w:proofErr w:type="spellStart"/>
      <w:r w:rsidRPr="004740F4">
        <w:rPr>
          <w:rFonts w:ascii="Verdana" w:hAnsi="Verdana"/>
          <w:snapToGrid w:val="0"/>
          <w:sz w:val="20"/>
          <w:szCs w:val="20"/>
        </w:rPr>
        <w:t>всички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разходи</w:t>
      </w:r>
      <w:proofErr w:type="spellEnd"/>
      <w:r w:rsidRPr="004740F4">
        <w:rPr>
          <w:rFonts w:ascii="Verdana" w:hAnsi="Verdana"/>
          <w:snapToGrid w:val="0"/>
          <w:sz w:val="20"/>
          <w:szCs w:val="20"/>
        </w:rPr>
        <w:t xml:space="preserve"> и/</w:t>
      </w:r>
      <w:proofErr w:type="spellStart"/>
      <w:r w:rsidRPr="004740F4">
        <w:rPr>
          <w:rFonts w:ascii="Verdana" w:hAnsi="Verdana"/>
          <w:snapToGrid w:val="0"/>
          <w:sz w:val="20"/>
          <w:szCs w:val="20"/>
        </w:rPr>
        <w:t>или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щети</w:t>
      </w:r>
      <w:proofErr w:type="spellEnd"/>
      <w:r w:rsidRPr="004740F4">
        <w:rPr>
          <w:rFonts w:ascii="Verdana" w:hAnsi="Verdana"/>
          <w:snapToGrid w:val="0"/>
          <w:sz w:val="20"/>
          <w:szCs w:val="20"/>
        </w:rPr>
        <w:t xml:space="preserve"> и/</w:t>
      </w:r>
      <w:proofErr w:type="spellStart"/>
      <w:r w:rsidRPr="004740F4">
        <w:rPr>
          <w:rFonts w:ascii="Verdana" w:hAnsi="Verdana"/>
          <w:snapToGrid w:val="0"/>
          <w:sz w:val="20"/>
          <w:szCs w:val="20"/>
        </w:rPr>
        <w:t>или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пропуснати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ползи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претърпени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Възложителя</w:t>
      </w:r>
      <w:proofErr w:type="spellEnd"/>
      <w:r w:rsidRPr="004740F4">
        <w:rPr>
          <w:rFonts w:ascii="Verdana" w:hAnsi="Verdana"/>
          <w:snapToGrid w:val="0"/>
          <w:sz w:val="20"/>
          <w:szCs w:val="20"/>
        </w:rPr>
        <w:t xml:space="preserve"> в </w:t>
      </w:r>
      <w:proofErr w:type="spellStart"/>
      <w:r w:rsidRPr="004740F4">
        <w:rPr>
          <w:rFonts w:ascii="Verdana" w:hAnsi="Verdana"/>
          <w:snapToGrid w:val="0"/>
          <w:sz w:val="20"/>
          <w:szCs w:val="20"/>
        </w:rPr>
        <w:t>следствие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неизпълнението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Доставчика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Възложителят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има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право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приспадне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съответните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разходи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по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тази</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точка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от</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гаранцията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за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добро</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изпълнение</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на</w:t>
      </w:r>
      <w:proofErr w:type="spellEnd"/>
      <w:r w:rsidRPr="004740F4">
        <w:rPr>
          <w:rFonts w:ascii="Verdana" w:hAnsi="Verdana"/>
          <w:snapToGrid w:val="0"/>
          <w:sz w:val="20"/>
          <w:szCs w:val="20"/>
        </w:rPr>
        <w:t xml:space="preserve"> </w:t>
      </w:r>
      <w:proofErr w:type="spellStart"/>
      <w:r w:rsidRPr="004740F4">
        <w:rPr>
          <w:rFonts w:ascii="Verdana" w:hAnsi="Verdana"/>
          <w:snapToGrid w:val="0"/>
          <w:sz w:val="20"/>
          <w:szCs w:val="20"/>
        </w:rPr>
        <w:t>Договора</w:t>
      </w:r>
      <w:proofErr w:type="spellEnd"/>
      <w:r w:rsidRPr="004740F4">
        <w:rPr>
          <w:rFonts w:ascii="Verdana" w:hAnsi="Verdana"/>
          <w:snapToGrid w:val="0"/>
          <w:sz w:val="20"/>
          <w:szCs w:val="20"/>
        </w:rPr>
        <w:t>.</w:t>
      </w:r>
    </w:p>
    <w:p w14:paraId="00FA060F" w14:textId="77777777" w:rsidR="004A277E" w:rsidRPr="00C357D4" w:rsidRDefault="004A277E" w:rsidP="004A277E">
      <w:pPr>
        <w:numPr>
          <w:ilvl w:val="1"/>
          <w:numId w:val="2"/>
        </w:numPr>
        <w:spacing w:after="120"/>
        <w:jc w:val="both"/>
        <w:rPr>
          <w:rFonts w:ascii="Verdana" w:hAnsi="Verdana" w:cs="Arial"/>
          <w:sz w:val="20"/>
          <w:szCs w:val="20"/>
          <w:lang w:val="bg-BG"/>
        </w:rPr>
      </w:pPr>
      <w:r w:rsidRPr="00026ACC">
        <w:rPr>
          <w:rFonts w:ascii="Verdana" w:hAnsi="Verdana" w:cs="Arial"/>
          <w:sz w:val="20"/>
          <w:szCs w:val="20"/>
          <w:lang w:val="bg-BG"/>
        </w:rPr>
        <w:t xml:space="preserve">При доказани с подписан и от двете страни констативен протокол на повече от 3 (три) рекламации относно </w:t>
      </w:r>
      <w:proofErr w:type="spellStart"/>
      <w:r w:rsidRPr="00026ACC">
        <w:rPr>
          <w:rFonts w:ascii="Verdana" w:hAnsi="Verdana" w:cs="Arial"/>
          <w:sz w:val="20"/>
          <w:szCs w:val="20"/>
          <w:lang w:val="bg-BG"/>
        </w:rPr>
        <w:t>дефектирали</w:t>
      </w:r>
      <w:proofErr w:type="spellEnd"/>
      <w:r w:rsidRPr="00026ACC">
        <w:rPr>
          <w:rFonts w:ascii="Verdana" w:hAnsi="Verdana" w:cs="Arial"/>
          <w:sz w:val="20"/>
          <w:szCs w:val="20"/>
          <w:lang w:val="bg-BG"/>
        </w:rPr>
        <w:t xml:space="preserve"> и/или некачествени материали, Възложителят има право да прекрати договора едностранно, като задържи гаранцията за добро изпълнение.</w:t>
      </w:r>
    </w:p>
    <w:p w14:paraId="12C716AA" w14:textId="77777777" w:rsidR="004A277E" w:rsidRPr="00031ED7" w:rsidRDefault="004A277E" w:rsidP="004A277E">
      <w:pPr>
        <w:numPr>
          <w:ilvl w:val="1"/>
          <w:numId w:val="2"/>
        </w:numPr>
        <w:spacing w:after="200" w:line="276" w:lineRule="auto"/>
        <w:jc w:val="both"/>
        <w:rPr>
          <w:rFonts w:ascii="Verdana" w:hAnsi="Verdana"/>
          <w:sz w:val="20"/>
          <w:szCs w:val="20"/>
          <w:lang w:val="bg-BG"/>
        </w:rPr>
      </w:pPr>
      <w:proofErr w:type="spellStart"/>
      <w:r w:rsidRPr="004740F4">
        <w:rPr>
          <w:rFonts w:ascii="Verdana" w:hAnsi="Verdana"/>
          <w:sz w:val="20"/>
          <w:szCs w:val="20"/>
        </w:rPr>
        <w:lastRenderedPageBreak/>
        <w:t>Доставчикът</w:t>
      </w:r>
      <w:proofErr w:type="spellEnd"/>
      <w:r w:rsidRPr="004740F4">
        <w:rPr>
          <w:rFonts w:ascii="Verdana" w:hAnsi="Verdana"/>
          <w:sz w:val="20"/>
          <w:szCs w:val="20"/>
        </w:rPr>
        <w:t xml:space="preserve"> </w:t>
      </w:r>
      <w:proofErr w:type="spellStart"/>
      <w:r w:rsidRPr="004740F4">
        <w:rPr>
          <w:rFonts w:ascii="Verdana" w:hAnsi="Verdana"/>
          <w:sz w:val="20"/>
          <w:szCs w:val="20"/>
        </w:rPr>
        <w:t>ще</w:t>
      </w:r>
      <w:proofErr w:type="spellEnd"/>
      <w:r w:rsidRPr="004740F4">
        <w:rPr>
          <w:rFonts w:ascii="Verdana" w:hAnsi="Verdana"/>
          <w:sz w:val="20"/>
          <w:szCs w:val="20"/>
        </w:rPr>
        <w:t xml:space="preserve"> </w:t>
      </w:r>
      <w:proofErr w:type="spellStart"/>
      <w:r w:rsidRPr="004740F4">
        <w:rPr>
          <w:rFonts w:ascii="Verdana" w:hAnsi="Verdana"/>
          <w:sz w:val="20"/>
          <w:szCs w:val="20"/>
        </w:rPr>
        <w:t>изплати</w:t>
      </w:r>
      <w:proofErr w:type="spellEnd"/>
      <w:r w:rsidRPr="004740F4">
        <w:rPr>
          <w:rFonts w:ascii="Verdana" w:hAnsi="Verdana"/>
          <w:sz w:val="20"/>
          <w:szCs w:val="20"/>
        </w:rPr>
        <w:t xml:space="preserve"> </w:t>
      </w:r>
      <w:proofErr w:type="spellStart"/>
      <w:r w:rsidRPr="004740F4">
        <w:rPr>
          <w:rFonts w:ascii="Verdana" w:hAnsi="Verdana"/>
          <w:sz w:val="20"/>
          <w:szCs w:val="20"/>
        </w:rPr>
        <w:t>неустойките</w:t>
      </w:r>
      <w:proofErr w:type="spellEnd"/>
      <w:r w:rsidRPr="004740F4">
        <w:rPr>
          <w:rFonts w:ascii="Verdana" w:hAnsi="Verdana"/>
          <w:sz w:val="20"/>
          <w:szCs w:val="20"/>
        </w:rPr>
        <w:t xml:space="preserve">, </w:t>
      </w:r>
      <w:proofErr w:type="spellStart"/>
      <w:r w:rsidRPr="004740F4">
        <w:rPr>
          <w:rFonts w:ascii="Verdana" w:hAnsi="Verdana"/>
          <w:sz w:val="20"/>
          <w:szCs w:val="20"/>
        </w:rPr>
        <w:t>предвидени</w:t>
      </w:r>
      <w:proofErr w:type="spellEnd"/>
      <w:r w:rsidRPr="004740F4">
        <w:rPr>
          <w:rFonts w:ascii="Verdana" w:hAnsi="Verdana"/>
          <w:sz w:val="20"/>
          <w:szCs w:val="20"/>
        </w:rPr>
        <w:t xml:space="preserve"> в </w:t>
      </w:r>
      <w:proofErr w:type="spellStart"/>
      <w:r w:rsidRPr="004740F4">
        <w:rPr>
          <w:rFonts w:ascii="Verdana" w:hAnsi="Verdana"/>
          <w:sz w:val="20"/>
          <w:szCs w:val="20"/>
        </w:rPr>
        <w:t>Договора</w:t>
      </w:r>
      <w:proofErr w:type="spellEnd"/>
      <w:r w:rsidRPr="004740F4">
        <w:rPr>
          <w:rFonts w:ascii="Verdana" w:hAnsi="Verdana"/>
          <w:sz w:val="20"/>
          <w:szCs w:val="20"/>
        </w:rPr>
        <w:t xml:space="preserve"> в </w:t>
      </w:r>
      <w:proofErr w:type="spellStart"/>
      <w:r w:rsidRPr="004740F4">
        <w:rPr>
          <w:rFonts w:ascii="Verdana" w:hAnsi="Verdana"/>
          <w:sz w:val="20"/>
          <w:szCs w:val="20"/>
        </w:rPr>
        <w:t>срок</w:t>
      </w:r>
      <w:proofErr w:type="spellEnd"/>
      <w:r w:rsidRPr="004740F4">
        <w:rPr>
          <w:rFonts w:ascii="Verdana" w:hAnsi="Verdana"/>
          <w:sz w:val="20"/>
          <w:szCs w:val="20"/>
        </w:rPr>
        <w:t xml:space="preserve"> </w:t>
      </w:r>
      <w:proofErr w:type="spellStart"/>
      <w:r w:rsidRPr="004740F4">
        <w:rPr>
          <w:rFonts w:ascii="Verdana" w:hAnsi="Verdana"/>
          <w:sz w:val="20"/>
          <w:szCs w:val="20"/>
        </w:rPr>
        <w:t>до</w:t>
      </w:r>
      <w:proofErr w:type="spellEnd"/>
      <w:r w:rsidRPr="004740F4">
        <w:rPr>
          <w:rFonts w:ascii="Verdana" w:hAnsi="Verdana"/>
          <w:sz w:val="20"/>
          <w:szCs w:val="20"/>
        </w:rPr>
        <w:t xml:space="preserve"> 5 (</w:t>
      </w:r>
      <w:proofErr w:type="spellStart"/>
      <w:r w:rsidRPr="004740F4">
        <w:rPr>
          <w:rFonts w:ascii="Verdana" w:hAnsi="Verdana"/>
          <w:sz w:val="20"/>
          <w:szCs w:val="20"/>
        </w:rPr>
        <w:t>пет</w:t>
      </w:r>
      <w:proofErr w:type="spellEnd"/>
      <w:r w:rsidRPr="004740F4">
        <w:rPr>
          <w:rFonts w:ascii="Verdana" w:hAnsi="Verdana"/>
          <w:sz w:val="20"/>
          <w:szCs w:val="20"/>
        </w:rPr>
        <w:t>)</w:t>
      </w:r>
      <w:r>
        <w:rPr>
          <w:rFonts w:ascii="Verdana" w:hAnsi="Verdana"/>
          <w:sz w:val="20"/>
          <w:szCs w:val="20"/>
        </w:rPr>
        <w:t xml:space="preserve"> </w:t>
      </w:r>
      <w:r>
        <w:rPr>
          <w:rFonts w:ascii="Verdana" w:hAnsi="Verdana"/>
          <w:sz w:val="20"/>
          <w:szCs w:val="20"/>
          <w:lang w:val="bg-BG"/>
        </w:rPr>
        <w:t>работни</w:t>
      </w:r>
      <w:r w:rsidRPr="004740F4">
        <w:rPr>
          <w:rFonts w:ascii="Verdana" w:hAnsi="Verdana"/>
          <w:sz w:val="20"/>
          <w:szCs w:val="20"/>
        </w:rPr>
        <w:t xml:space="preserve"> </w:t>
      </w:r>
      <w:proofErr w:type="spellStart"/>
      <w:r w:rsidRPr="004740F4">
        <w:rPr>
          <w:rFonts w:ascii="Verdana" w:hAnsi="Verdana"/>
          <w:sz w:val="20"/>
          <w:szCs w:val="20"/>
        </w:rPr>
        <w:t>дни</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получаването</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писмено</w:t>
      </w:r>
      <w:proofErr w:type="spellEnd"/>
      <w:r w:rsidRPr="004740F4">
        <w:rPr>
          <w:rFonts w:ascii="Verdana" w:hAnsi="Verdana"/>
          <w:sz w:val="20"/>
          <w:szCs w:val="20"/>
        </w:rPr>
        <w:t xml:space="preserve"> </w:t>
      </w:r>
      <w:proofErr w:type="spellStart"/>
      <w:r w:rsidRPr="004740F4">
        <w:rPr>
          <w:rFonts w:ascii="Verdana" w:hAnsi="Verdana"/>
          <w:sz w:val="20"/>
          <w:szCs w:val="20"/>
        </w:rPr>
        <w:t>уведомление</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Възложителя</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налагането</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съответната</w:t>
      </w:r>
      <w:proofErr w:type="spellEnd"/>
      <w:r w:rsidRPr="004740F4">
        <w:rPr>
          <w:rFonts w:ascii="Verdana" w:hAnsi="Verdana"/>
          <w:sz w:val="20"/>
          <w:szCs w:val="20"/>
        </w:rPr>
        <w:t xml:space="preserve"> </w:t>
      </w:r>
      <w:proofErr w:type="spellStart"/>
      <w:r w:rsidRPr="004740F4">
        <w:rPr>
          <w:rFonts w:ascii="Verdana" w:hAnsi="Verdana"/>
          <w:sz w:val="20"/>
          <w:szCs w:val="20"/>
        </w:rPr>
        <w:t>неустойка</w:t>
      </w:r>
      <w:proofErr w:type="spellEnd"/>
      <w:r w:rsidRPr="004740F4">
        <w:rPr>
          <w:rFonts w:ascii="Verdana" w:hAnsi="Verdana"/>
          <w:sz w:val="20"/>
          <w:szCs w:val="20"/>
        </w:rPr>
        <w:t>.</w:t>
      </w:r>
      <w:r>
        <w:rPr>
          <w:rFonts w:ascii="Verdana" w:hAnsi="Verdana"/>
          <w:sz w:val="20"/>
          <w:szCs w:val="20"/>
          <w:lang w:val="bg-BG"/>
        </w:rPr>
        <w:t xml:space="preserve"> </w:t>
      </w:r>
      <w:r w:rsidRPr="00D23794">
        <w:rPr>
          <w:rFonts w:ascii="Verdana" w:hAnsi="Verdana"/>
          <w:sz w:val="20"/>
          <w:szCs w:val="20"/>
          <w:lang w:val="bg-BG"/>
        </w:rPr>
        <w:t>Възложителят си запазва правото да удържи наложените неустойки от предоставената му гаранция за добро изпълнение или да ги прихване от дължими суми към доставчика.</w:t>
      </w:r>
    </w:p>
    <w:p w14:paraId="1084089A" w14:textId="4C7E2E76" w:rsidR="00D44D49" w:rsidRPr="00475B8B" w:rsidRDefault="00D44D49" w:rsidP="00EA2002">
      <w:pPr>
        <w:pStyle w:val="p50"/>
        <w:keepLines/>
        <w:tabs>
          <w:tab w:val="clear" w:pos="760"/>
          <w:tab w:val="left" w:pos="993"/>
        </w:tabs>
        <w:spacing w:before="120" w:after="120" w:line="240" w:lineRule="auto"/>
        <w:ind w:left="0" w:firstLine="0"/>
        <w:rPr>
          <w:rFonts w:ascii="Verdana" w:hAnsi="Verdana"/>
          <w:color w:val="auto"/>
          <w:sz w:val="20"/>
          <w:szCs w:val="20"/>
          <w:lang w:val="bg-BG"/>
        </w:rPr>
      </w:pPr>
      <w:r w:rsidRPr="00475B8B">
        <w:rPr>
          <w:rFonts w:ascii="Verdana" w:hAnsi="Verdana"/>
          <w:color w:val="auto"/>
          <w:sz w:val="20"/>
          <w:szCs w:val="20"/>
          <w:lang w:val="bg-BG"/>
        </w:rPr>
        <w:t xml:space="preserve"> </w:t>
      </w:r>
    </w:p>
    <w:p w14:paraId="1084089B" w14:textId="77777777" w:rsidR="00D44D49" w:rsidRPr="00475B8B" w:rsidRDefault="00D44D49" w:rsidP="00E358DA">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084089C" w14:textId="77777777" w:rsidR="00D44D49" w:rsidRPr="00475B8B"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Pr="00475B8B">
        <w:rPr>
          <w:rFonts w:ascii="Verdana" w:hAnsi="Verdana"/>
          <w:color w:val="auto"/>
          <w:spacing w:val="-4"/>
          <w:sz w:val="20"/>
          <w:szCs w:val="20"/>
          <w:lang w:val="bg-BG"/>
        </w:rPr>
        <w:t xml:space="preserve">Доставчика </w:t>
      </w:r>
      <w:r w:rsidRPr="00475B8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75B8B">
        <w:rPr>
          <w:rFonts w:ascii="Verdana" w:hAnsi="Verdana"/>
          <w:color w:val="auto"/>
          <w:spacing w:val="-4"/>
          <w:sz w:val="20"/>
          <w:szCs w:val="20"/>
          <w:lang w:val="bg-BG"/>
        </w:rPr>
        <w:t xml:space="preserve">Доставчикът </w:t>
      </w:r>
      <w:r w:rsidRPr="00475B8B">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1084089F" w14:textId="2C96BA15" w:rsidR="00D44D49" w:rsidRPr="00475B8B" w:rsidRDefault="00166DE1"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3A637B">
        <w:rPr>
          <w:rFonts w:ascii="Verdana" w:hAnsi="Verdana"/>
          <w:sz w:val="20"/>
          <w:szCs w:val="20"/>
          <w:lang w:val="bg-BG"/>
        </w:rPr>
        <w:t>Гаранцията за изпълнение е със срок и валидност съгласно предвиденото в договора, като</w:t>
      </w:r>
      <w:r w:rsidRPr="00475B8B">
        <w:rPr>
          <w:rFonts w:ascii="Verdana" w:hAnsi="Verdana"/>
          <w:color w:val="auto"/>
          <w:spacing w:val="-4"/>
          <w:sz w:val="20"/>
          <w:szCs w:val="20"/>
          <w:lang w:val="bg-BG"/>
        </w:rPr>
        <w:t xml:space="preserve"> </w:t>
      </w:r>
      <w:r w:rsidR="00D44D49" w:rsidRPr="00475B8B">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108408A0" w14:textId="729BF6A6" w:rsidR="00D44D49"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Pr>
          <w:rFonts w:ascii="Verdana" w:hAnsi="Verdana"/>
          <w:color w:val="auto"/>
          <w:spacing w:val="-4"/>
          <w:sz w:val="20"/>
          <w:szCs w:val="20"/>
          <w:lang w:val="bg-BG"/>
        </w:rPr>
        <w:t>на договора</w:t>
      </w:r>
      <w:r w:rsidRPr="00475B8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5F9B67C9" w:rsidR="00C76F78" w:rsidRPr="00475B8B" w:rsidRDefault="00C76F78"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proofErr w:type="spellStart"/>
      <w:r>
        <w:rPr>
          <w:rFonts w:ascii="Verdana" w:hAnsi="Verdana"/>
          <w:color w:val="auto"/>
          <w:spacing w:val="-4"/>
          <w:sz w:val="20"/>
          <w:szCs w:val="20"/>
          <w:lang w:val="bg-BG"/>
        </w:rPr>
        <w:t>Достачикът</w:t>
      </w:r>
      <w:proofErr w:type="spellEnd"/>
      <w:r>
        <w:rPr>
          <w:rFonts w:ascii="Verdana" w:hAnsi="Verdana"/>
          <w:color w:val="auto"/>
          <w:spacing w:val="-4"/>
          <w:sz w:val="20"/>
          <w:szCs w:val="20"/>
          <w:lang w:val="bg-BG"/>
        </w:rPr>
        <w:t xml:space="preserve"> отправя исканията за освобождаване на гаранцията за изпълнение към контролиращия служител по договора.</w:t>
      </w:r>
    </w:p>
    <w:p w14:paraId="108408A1" w14:textId="3F05E79A"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lang w:val="bg-BG"/>
        </w:rPr>
      </w:pPr>
      <w:r w:rsidRPr="00475B8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003E33A0" w:rsidRPr="00475B8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75B8B">
        <w:rPr>
          <w:rFonts w:ascii="Verdana" w:hAnsi="Verdana" w:cs="Tahoma"/>
          <w:color w:val="auto"/>
          <w:sz w:val="20"/>
          <w:szCs w:val="20"/>
          <w:lang w:val="bg-BG"/>
        </w:rPr>
        <w:t xml:space="preserve">, </w:t>
      </w:r>
      <w:r w:rsidRPr="00475B8B">
        <w:rPr>
          <w:rFonts w:ascii="Verdana" w:hAnsi="Verdana"/>
          <w:color w:val="auto"/>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37D75B73" w14:textId="6092C6E0" w:rsidR="00F07F8C" w:rsidRPr="00C151B8" w:rsidRDefault="00F07F8C"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s="Tahoma"/>
          <w:sz w:val="20"/>
          <w:szCs w:val="20"/>
          <w:lang w:val="bg-BG"/>
        </w:rPr>
        <w:t xml:space="preserve">Всички разходи по гаранцията за изпълнение са за сметка на </w:t>
      </w:r>
      <w:r w:rsidR="008D6886">
        <w:rPr>
          <w:rFonts w:ascii="Verdana" w:hAnsi="Verdana" w:cs="Tahoma"/>
          <w:sz w:val="20"/>
          <w:szCs w:val="20"/>
          <w:lang w:val="bg-BG"/>
        </w:rPr>
        <w:t>доставчика</w:t>
      </w:r>
      <w:r w:rsidRPr="00475B8B">
        <w:rPr>
          <w:rFonts w:ascii="Verdana" w:hAnsi="Verdana" w:cs="Tahoma"/>
          <w:sz w:val="20"/>
          <w:szCs w:val="20"/>
          <w:lang w:val="bg-BG"/>
        </w:rPr>
        <w:t xml:space="preserve">, а разходите по евентуалното им усвояване - за сметка на възложителя. </w:t>
      </w:r>
    </w:p>
    <w:p w14:paraId="108408A2" w14:textId="5BDC1CE6"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475B8B">
        <w:rPr>
          <w:rFonts w:ascii="Verdana" w:hAnsi="Verdana"/>
          <w:color w:val="auto"/>
          <w:sz w:val="20"/>
          <w:szCs w:val="20"/>
          <w:lang w:val="bg-BG"/>
        </w:rPr>
        <w:t>задържи плащане или да прихване сумите срещу насрещни дължими суми</w:t>
      </w:r>
      <w:r w:rsidRPr="00475B8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00422091" w:rsidRPr="00475B8B">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108408A3" w14:textId="7C28CA18"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43DDEF88"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475B8B">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475B8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75B8B">
        <w:rPr>
          <w:rFonts w:ascii="Verdana" w:hAnsi="Verdana"/>
          <w:color w:val="auto"/>
          <w:spacing w:val="-4"/>
          <w:sz w:val="20"/>
          <w:szCs w:val="20"/>
          <w:lang w:val="bg-BG"/>
        </w:rPr>
        <w:t>доставчика</w:t>
      </w:r>
      <w:r w:rsidRPr="00475B8B">
        <w:rPr>
          <w:rFonts w:ascii="Verdana" w:hAnsi="Verdana"/>
          <w:snapToGrid/>
          <w:color w:val="auto"/>
          <w:spacing w:val="-4"/>
          <w:sz w:val="20"/>
          <w:szCs w:val="20"/>
          <w:lang w:val="bg-BG"/>
        </w:rPr>
        <w:t>.</w:t>
      </w:r>
    </w:p>
    <w:p w14:paraId="31848220" w14:textId="6C90B5A4" w:rsidR="00170EC6" w:rsidRPr="00475B8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12CF63D7" w14:textId="77777777" w:rsidR="0065087C" w:rsidRPr="00475B8B" w:rsidRDefault="0065087C">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33214189" w14:textId="77777777" w:rsidR="00C46932" w:rsidRPr="00C46932" w:rsidRDefault="00C46932" w:rsidP="00C46932">
      <w:pPr>
        <w:keepNext/>
        <w:spacing w:before="240" w:after="60"/>
        <w:jc w:val="center"/>
        <w:outlineLvl w:val="0"/>
        <w:rPr>
          <w:rFonts w:ascii="Verdana" w:hAnsi="Verdana" w:cs="Arial"/>
          <w:b/>
          <w:bCs/>
          <w:kern w:val="32"/>
          <w:sz w:val="20"/>
          <w:szCs w:val="20"/>
          <w:lang w:val="bg-BG"/>
        </w:rPr>
      </w:pPr>
      <w:r w:rsidRPr="00C46932">
        <w:rPr>
          <w:rFonts w:ascii="Verdana" w:hAnsi="Verdana" w:cs="Arial"/>
          <w:b/>
          <w:bCs/>
          <w:kern w:val="32"/>
          <w:sz w:val="20"/>
          <w:szCs w:val="20"/>
          <w:lang w:val="bg-BG"/>
        </w:rPr>
        <w:lastRenderedPageBreak/>
        <w:t>РАЗДЕЛ Г: ОБЩИ УСЛОВИЯ НА ДОГОВОРА ЗА ДОСТАВКА</w:t>
      </w:r>
    </w:p>
    <w:p w14:paraId="1DDBE296" w14:textId="77777777" w:rsidR="00C46932" w:rsidRPr="00C46932" w:rsidRDefault="00C46932" w:rsidP="00C46932">
      <w:pPr>
        <w:keepNext/>
        <w:tabs>
          <w:tab w:val="num" w:pos="360"/>
        </w:tabs>
        <w:ind w:left="360" w:hanging="360"/>
        <w:jc w:val="center"/>
        <w:outlineLvl w:val="0"/>
        <w:rPr>
          <w:rFonts w:ascii="Verdana" w:hAnsi="Verdana" w:cs="Arial"/>
          <w:b/>
          <w:bCs/>
          <w:kern w:val="32"/>
          <w:sz w:val="20"/>
          <w:szCs w:val="20"/>
          <w:lang w:val="bg-BG"/>
        </w:rPr>
        <w:sectPr w:rsidR="00C46932" w:rsidRPr="00C46932" w:rsidSect="00B95373">
          <w:footerReference w:type="default" r:id="rId19"/>
          <w:pgSz w:w="11906" w:h="16838"/>
          <w:pgMar w:top="1440" w:right="1440" w:bottom="1440" w:left="1440" w:header="709" w:footer="577" w:gutter="0"/>
          <w:cols w:space="708"/>
          <w:vAlign w:val="center"/>
          <w:docGrid w:linePitch="360"/>
        </w:sectPr>
      </w:pPr>
    </w:p>
    <w:p w14:paraId="179068B7" w14:textId="77777777" w:rsidR="00C46932" w:rsidRPr="00C46932" w:rsidRDefault="00C46932" w:rsidP="00C46932">
      <w:pPr>
        <w:keepNext/>
        <w:tabs>
          <w:tab w:val="num" w:pos="360"/>
        </w:tabs>
        <w:ind w:left="360" w:hanging="360"/>
        <w:jc w:val="center"/>
        <w:outlineLvl w:val="0"/>
        <w:rPr>
          <w:rFonts w:ascii="Verdana" w:hAnsi="Verdana" w:cs="Arial"/>
          <w:b/>
          <w:bCs/>
          <w:kern w:val="32"/>
          <w:sz w:val="20"/>
          <w:szCs w:val="20"/>
          <w:lang w:val="bg-BG"/>
        </w:rPr>
        <w:sectPr w:rsidR="00C46932" w:rsidRPr="00C46932" w:rsidSect="00AD7A72">
          <w:type w:val="continuous"/>
          <w:pgSz w:w="11906" w:h="16838"/>
          <w:pgMar w:top="1440" w:right="1440" w:bottom="1440" w:left="1440" w:header="709" w:footer="0" w:gutter="0"/>
          <w:pgNumType w:start="2"/>
          <w:cols w:space="708"/>
          <w:vAlign w:val="center"/>
          <w:docGrid w:linePitch="360"/>
        </w:sectPr>
      </w:pPr>
    </w:p>
    <w:p w14:paraId="1A0DEE41" w14:textId="77777777" w:rsidR="00C46932" w:rsidRPr="00C46932" w:rsidRDefault="00C46932" w:rsidP="00C46932">
      <w:pPr>
        <w:keepNext/>
        <w:keepLines/>
        <w:spacing w:before="200"/>
        <w:outlineLvl w:val="6"/>
        <w:rPr>
          <w:rFonts w:ascii="Verdana" w:eastAsiaTheme="majorEastAsia" w:hAnsi="Verdana" w:cstheme="majorBidi"/>
          <w:b/>
          <w:bCs/>
          <w:iCs/>
          <w:spacing w:val="-14"/>
          <w:sz w:val="20"/>
          <w:szCs w:val="20"/>
          <w:lang w:val="bg-BG"/>
        </w:rPr>
      </w:pPr>
      <w:bookmarkStart w:id="8" w:name="_Ref87148341"/>
      <w:r w:rsidRPr="00C46932">
        <w:rPr>
          <w:rFonts w:ascii="Verdana" w:eastAsiaTheme="majorEastAsia" w:hAnsi="Verdana" w:cstheme="majorBidi"/>
          <w:b/>
          <w:bCs/>
          <w:iCs/>
          <w:spacing w:val="-14"/>
          <w:sz w:val="20"/>
          <w:szCs w:val="20"/>
          <w:lang w:val="bg-BG"/>
        </w:rPr>
        <w:lastRenderedPageBreak/>
        <w:t>РАЗДЕЛ Г: ОБЩИ УСЛОВИЯ НА ДОГОВОРА ЗА ДОСТАВКА</w:t>
      </w:r>
      <w:bookmarkEnd w:id="8"/>
    </w:p>
    <w:p w14:paraId="2379E8D0" w14:textId="77777777" w:rsidR="00C46932" w:rsidRPr="00C46932" w:rsidRDefault="00C46932" w:rsidP="00C46932">
      <w:pPr>
        <w:spacing w:before="120" w:after="240"/>
        <w:rPr>
          <w:rFonts w:ascii="Verdana" w:hAnsi="Verdana"/>
          <w:b/>
          <w:bCs/>
          <w:sz w:val="20"/>
          <w:szCs w:val="20"/>
          <w:lang w:val="bg-BG"/>
        </w:rPr>
      </w:pPr>
      <w:r w:rsidRPr="00C46932">
        <w:rPr>
          <w:rFonts w:ascii="Verdana" w:hAnsi="Verdana"/>
          <w:b/>
          <w:bCs/>
          <w:sz w:val="20"/>
          <w:szCs w:val="20"/>
          <w:lang w:val="bg-BG"/>
        </w:rPr>
        <w:t>Съдържание:</w:t>
      </w:r>
    </w:p>
    <w:p w14:paraId="16E54C0E" w14:textId="77777777" w:rsidR="00C46932" w:rsidRPr="00C46932" w:rsidRDefault="00C46932" w:rsidP="00C46932">
      <w:pPr>
        <w:keepNext/>
        <w:keepLines/>
        <w:pBdr>
          <w:bottom w:val="single" w:sz="4" w:space="1" w:color="auto"/>
        </w:pBdr>
        <w:spacing w:before="120" w:after="240"/>
        <w:outlineLvl w:val="6"/>
        <w:rPr>
          <w:rFonts w:ascii="Verdana" w:eastAsiaTheme="majorEastAsia" w:hAnsi="Verdana" w:cstheme="majorBidi"/>
          <w:bCs/>
          <w:i/>
          <w:iCs/>
          <w:sz w:val="20"/>
          <w:szCs w:val="20"/>
          <w:lang w:val="bg-BG"/>
        </w:rPr>
      </w:pPr>
      <w:r w:rsidRPr="00C46932">
        <w:rPr>
          <w:rFonts w:ascii="Verdana" w:eastAsiaTheme="majorEastAsia" w:hAnsi="Verdana" w:cstheme="majorBidi"/>
          <w:bCs/>
          <w:i/>
          <w:iCs/>
          <w:sz w:val="20"/>
          <w:szCs w:val="20"/>
          <w:lang w:val="bg-BG"/>
        </w:rPr>
        <w:t>Член:     Описание</w:t>
      </w:r>
    </w:p>
    <w:p w14:paraId="75A37C6A"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ДЕФИНИЦИИ</w:t>
      </w:r>
    </w:p>
    <w:p w14:paraId="1BE8EBB7"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ОБЩИ ПОЛОЖЕНИЯ</w:t>
      </w:r>
    </w:p>
    <w:p w14:paraId="51A79309"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ЗАДЪЛЖЕНИЯ НА ДОСТАВЧИКА</w:t>
      </w:r>
    </w:p>
    <w:p w14:paraId="24C0AC05"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ЗАДЪЛЖЕНИЯ НА ВЪЗЛОЖИТЕЛЯ</w:t>
      </w:r>
    </w:p>
    <w:p w14:paraId="0E93F6F0"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НЕУСТОЙКИ</w:t>
      </w:r>
    </w:p>
    <w:p w14:paraId="5D7514BA"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ПЛАЩАНЕ, ДДС И ГАРАНЦИЯ ЗА ОБЕЗПЕЧАВАНЕ НА ИЗПЪЛНЕНИЕТО</w:t>
      </w:r>
    </w:p>
    <w:p w14:paraId="6FA8FE9B"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КОНФИДЕНЦИАЛНОСТ</w:t>
      </w:r>
    </w:p>
    <w:p w14:paraId="413C74BF"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ПУБЛИЧНОСТ</w:t>
      </w:r>
    </w:p>
    <w:p w14:paraId="4757A7B7"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СПЕЦИФИКАЦИЯ</w:t>
      </w:r>
    </w:p>
    <w:p w14:paraId="08C9F9A4"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ДОСТЪП И ИНСПЕКТИРАНЕ</w:t>
      </w:r>
    </w:p>
    <w:p w14:paraId="477ABA1B"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ЗАГУБА ИЛИ ПОВРЕДА ПРИ ТРАНСПОРТИРАНЕ</w:t>
      </w:r>
    </w:p>
    <w:p w14:paraId="4A427A1F"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ОПАСНИ СТОКИ</w:t>
      </w:r>
    </w:p>
    <w:p w14:paraId="7353C8B5"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ДОСТАВКА</w:t>
      </w:r>
    </w:p>
    <w:p w14:paraId="7047B299"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ГАРАНЦИЯ ЗА КАЧЕСТВО</w:t>
      </w:r>
    </w:p>
    <w:p w14:paraId="099B98B0"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ПРАВО НА ОТКАЗ</w:t>
      </w:r>
    </w:p>
    <w:p w14:paraId="313D4A37"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ОБРАЗЦИ И МОСТРИ</w:t>
      </w:r>
    </w:p>
    <w:p w14:paraId="1754F540"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ДОСТЪП ДО ОБЕКТА И СЪОРЪЖЕНИЯ</w:t>
      </w:r>
    </w:p>
    <w:p w14:paraId="315166DA"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ЗАСТРАХОВАНЕ И ОТГОВОРНОСТ</w:t>
      </w:r>
    </w:p>
    <w:p w14:paraId="1AE3816E"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ПРЕОТСТЪПВАНЕ И ПРЕХВЪРЛЯНЕ НА ЗАДЪЛЖЕНИЯ</w:t>
      </w:r>
    </w:p>
    <w:p w14:paraId="24E91056"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РАЗДЕЛНОСТ</w:t>
      </w:r>
    </w:p>
    <w:p w14:paraId="1C246FA3"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ПРЕКРАТЯВАНЕ</w:t>
      </w:r>
    </w:p>
    <w:p w14:paraId="3CDB8320"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ПРИЛОЖИМО ПРАВО</w:t>
      </w:r>
    </w:p>
    <w:p w14:paraId="4C424455" w14:textId="77777777" w:rsidR="00C46932" w:rsidRPr="00C46932" w:rsidRDefault="00C46932" w:rsidP="00C46932">
      <w:pPr>
        <w:numPr>
          <w:ilvl w:val="0"/>
          <w:numId w:val="14"/>
        </w:numPr>
        <w:tabs>
          <w:tab w:val="num" w:pos="1080"/>
        </w:tabs>
        <w:spacing w:after="120"/>
        <w:ind w:left="1080" w:hanging="1080"/>
        <w:rPr>
          <w:rFonts w:ascii="Verdana" w:hAnsi="Verdana"/>
          <w:sz w:val="20"/>
          <w:szCs w:val="20"/>
          <w:lang w:val="bg-BG"/>
        </w:rPr>
      </w:pPr>
      <w:r w:rsidRPr="00C46932">
        <w:rPr>
          <w:rFonts w:ascii="Verdana" w:hAnsi="Verdana"/>
          <w:sz w:val="20"/>
          <w:szCs w:val="20"/>
          <w:lang w:val="bg-BG"/>
        </w:rPr>
        <w:t>ФОРС МАЖОР</w:t>
      </w:r>
    </w:p>
    <w:p w14:paraId="25444553" w14:textId="77777777" w:rsidR="00C46932" w:rsidRPr="00C46932" w:rsidRDefault="00C46932" w:rsidP="00C46932">
      <w:pPr>
        <w:spacing w:after="200" w:line="276" w:lineRule="auto"/>
        <w:rPr>
          <w:rFonts w:ascii="Verdana" w:hAnsi="Verdana"/>
          <w:sz w:val="20"/>
          <w:szCs w:val="20"/>
          <w:lang w:val="bg-BG"/>
        </w:rPr>
      </w:pPr>
      <w:r w:rsidRPr="00C46932">
        <w:rPr>
          <w:rFonts w:ascii="Verdana" w:hAnsi="Verdana"/>
          <w:sz w:val="20"/>
          <w:szCs w:val="20"/>
          <w:lang w:val="bg-BG"/>
        </w:rPr>
        <w:br w:type="page"/>
      </w:r>
    </w:p>
    <w:p w14:paraId="47244FD4" w14:textId="77777777" w:rsidR="00C46932" w:rsidRPr="00C46932" w:rsidRDefault="00C46932" w:rsidP="00C46932">
      <w:pPr>
        <w:spacing w:after="200" w:line="276" w:lineRule="auto"/>
        <w:rPr>
          <w:rFonts w:ascii="Verdana" w:hAnsi="Verdana"/>
          <w:sz w:val="20"/>
          <w:szCs w:val="20"/>
          <w:lang w:val="bg-BG"/>
        </w:rPr>
      </w:pPr>
    </w:p>
    <w:p w14:paraId="57174737" w14:textId="77777777" w:rsidR="00C46932" w:rsidRPr="00C46932" w:rsidRDefault="00C46932" w:rsidP="00C46932">
      <w:pPr>
        <w:spacing w:after="360"/>
        <w:jc w:val="center"/>
        <w:rPr>
          <w:rFonts w:ascii="Verdana" w:hAnsi="Verdana"/>
          <w:b/>
          <w:sz w:val="20"/>
          <w:szCs w:val="20"/>
          <w:lang w:val="bg-BG"/>
        </w:rPr>
      </w:pPr>
      <w:bookmarkStart w:id="9" w:name="_Ref37742007"/>
      <w:r w:rsidRPr="00C46932">
        <w:rPr>
          <w:rFonts w:ascii="Verdana" w:hAnsi="Verdana"/>
          <w:b/>
          <w:sz w:val="20"/>
          <w:szCs w:val="20"/>
          <w:lang w:val="bg-BG"/>
        </w:rPr>
        <w:t>ОБЩИ УСЛОВИЯ НА ДОГОВОРА ЗА ДОСТАВКА</w:t>
      </w:r>
      <w:bookmarkEnd w:id="9"/>
    </w:p>
    <w:p w14:paraId="3313E299" w14:textId="77777777" w:rsidR="00C46932" w:rsidRPr="00C46932" w:rsidRDefault="00C46932" w:rsidP="00C46932">
      <w:pPr>
        <w:spacing w:after="240"/>
        <w:jc w:val="both"/>
        <w:rPr>
          <w:rFonts w:ascii="Verdana" w:hAnsi="Verdana"/>
          <w:bCs/>
          <w:iCs/>
          <w:sz w:val="20"/>
          <w:szCs w:val="20"/>
          <w:lang w:val="bg-BG"/>
        </w:rPr>
      </w:pPr>
      <w:r w:rsidRPr="00C46932">
        <w:rPr>
          <w:rFonts w:ascii="Verdana" w:hAnsi="Verdana"/>
          <w:bCs/>
          <w:iCs/>
          <w:sz w:val="20"/>
          <w:szCs w:val="20"/>
          <w:lang w:val="bg-BG"/>
        </w:rPr>
        <w:t>Общите условия на договора за доставка, са както следва:</w:t>
      </w:r>
    </w:p>
    <w:p w14:paraId="1CE8C45A" w14:textId="77777777" w:rsidR="00C46932" w:rsidRPr="00C46932" w:rsidRDefault="00C46932" w:rsidP="00C46932">
      <w:pPr>
        <w:numPr>
          <w:ilvl w:val="0"/>
          <w:numId w:val="7"/>
        </w:numPr>
        <w:spacing w:after="240"/>
        <w:jc w:val="both"/>
        <w:outlineLvl w:val="0"/>
        <w:rPr>
          <w:rFonts w:ascii="Verdana" w:hAnsi="Verdana"/>
          <w:sz w:val="20"/>
          <w:szCs w:val="20"/>
          <w:lang w:val="bg-BG"/>
        </w:rPr>
      </w:pPr>
      <w:bookmarkStart w:id="10" w:name="_Ref46308183"/>
      <w:r w:rsidRPr="00C46932">
        <w:rPr>
          <w:rFonts w:ascii="Verdana" w:hAnsi="Verdana"/>
          <w:b/>
          <w:sz w:val="20"/>
          <w:szCs w:val="20"/>
          <w:lang w:val="bg-BG"/>
        </w:rPr>
        <w:t>ДЕФИНИЦИИ</w:t>
      </w:r>
      <w:bookmarkEnd w:id="10"/>
    </w:p>
    <w:p w14:paraId="28C17016" w14:textId="77777777" w:rsidR="00C46932" w:rsidRPr="00C46932" w:rsidRDefault="00C46932" w:rsidP="00C46932">
      <w:pPr>
        <w:keepLines/>
        <w:tabs>
          <w:tab w:val="left" w:pos="1440"/>
        </w:tabs>
        <w:spacing w:after="240"/>
        <w:jc w:val="both"/>
        <w:rPr>
          <w:rFonts w:ascii="Verdana" w:hAnsi="Verdana"/>
          <w:sz w:val="20"/>
          <w:szCs w:val="20"/>
          <w:lang w:val="bg-BG"/>
        </w:rPr>
      </w:pPr>
      <w:r w:rsidRPr="00C46932">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FF5C918" w14:textId="77777777" w:rsidR="00C46932" w:rsidRPr="00C46932" w:rsidRDefault="00C46932" w:rsidP="00C46932">
      <w:pPr>
        <w:keepLines/>
        <w:tabs>
          <w:tab w:val="left" w:pos="1440"/>
        </w:tabs>
        <w:spacing w:after="240"/>
        <w:jc w:val="both"/>
        <w:rPr>
          <w:rFonts w:ascii="Verdana" w:hAnsi="Verdana"/>
          <w:sz w:val="20"/>
          <w:szCs w:val="20"/>
          <w:lang w:val="bg-BG"/>
        </w:rPr>
      </w:pPr>
      <w:r w:rsidRPr="00C46932">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330740A"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“Възложител”</w:t>
      </w:r>
      <w:r w:rsidRPr="00C46932">
        <w:rPr>
          <w:rFonts w:ascii="Verdana" w:hAnsi="Verdana"/>
          <w:sz w:val="20"/>
          <w:szCs w:val="20"/>
          <w:lang w:val="bg-BG"/>
        </w:rPr>
        <w:t xml:space="preserve"> означава “Софийска вода” АД, което възлага изпълнението на доставките по договора.</w:t>
      </w:r>
    </w:p>
    <w:p w14:paraId="64E060B3" w14:textId="77777777" w:rsidR="00C46932" w:rsidRPr="00C46932" w:rsidRDefault="00C46932" w:rsidP="00C46932">
      <w:pPr>
        <w:numPr>
          <w:ilvl w:val="1"/>
          <w:numId w:val="7"/>
        </w:numPr>
        <w:tabs>
          <w:tab w:val="clear" w:pos="720"/>
          <w:tab w:val="num" w:pos="851"/>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w:t>
      </w:r>
      <w:r w:rsidRPr="00C46932">
        <w:rPr>
          <w:rFonts w:ascii="Verdana" w:hAnsi="Verdana"/>
          <w:b/>
          <w:bCs/>
          <w:sz w:val="20"/>
          <w:szCs w:val="20"/>
          <w:lang w:val="bg-BG"/>
        </w:rPr>
        <w:t>Доставчик</w:t>
      </w:r>
      <w:r w:rsidRPr="00C46932">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EEA8E4B"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w:t>
      </w:r>
      <w:r w:rsidRPr="00C46932">
        <w:rPr>
          <w:rFonts w:ascii="Verdana" w:hAnsi="Verdana"/>
          <w:b/>
          <w:bCs/>
          <w:sz w:val="20"/>
          <w:szCs w:val="20"/>
          <w:lang w:val="bg-BG"/>
        </w:rPr>
        <w:t>Контролиращ служител</w:t>
      </w:r>
      <w:r w:rsidRPr="00C46932">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7618FDD" w14:textId="77777777" w:rsidR="00C46932" w:rsidRPr="00C46932" w:rsidRDefault="00C46932" w:rsidP="00C46932">
      <w:pPr>
        <w:numPr>
          <w:ilvl w:val="1"/>
          <w:numId w:val="7"/>
        </w:numPr>
        <w:tabs>
          <w:tab w:val="clear" w:pos="720"/>
          <w:tab w:val="num" w:pos="1440"/>
          <w:tab w:val="num" w:pos="1620"/>
        </w:tabs>
        <w:ind w:left="1080"/>
        <w:jc w:val="both"/>
        <w:outlineLvl w:val="0"/>
        <w:rPr>
          <w:rFonts w:ascii="Verdana" w:hAnsi="Verdana"/>
          <w:sz w:val="20"/>
          <w:szCs w:val="20"/>
          <w:lang w:val="bg-BG"/>
        </w:rPr>
      </w:pPr>
      <w:r w:rsidRPr="00C46932">
        <w:rPr>
          <w:rFonts w:ascii="Verdana" w:hAnsi="Verdana"/>
          <w:sz w:val="20"/>
          <w:szCs w:val="20"/>
          <w:lang w:val="bg-BG"/>
        </w:rPr>
        <w:t>“</w:t>
      </w:r>
      <w:r w:rsidRPr="00C46932">
        <w:rPr>
          <w:rFonts w:ascii="Verdana" w:hAnsi="Verdana"/>
          <w:b/>
          <w:bCs/>
          <w:sz w:val="20"/>
          <w:szCs w:val="20"/>
          <w:lang w:val="bg-BG"/>
        </w:rPr>
        <w:t>Договор</w:t>
      </w:r>
      <w:r w:rsidRPr="00C46932">
        <w:rPr>
          <w:rFonts w:ascii="Verdana" w:hAnsi="Verdana"/>
          <w:sz w:val="20"/>
          <w:szCs w:val="20"/>
          <w:lang w:val="bg-BG"/>
        </w:rPr>
        <w:t xml:space="preserve">” означава цялостното съглашение между </w:t>
      </w:r>
      <w:hyperlink w:anchor="възложител" w:history="1">
        <w:r w:rsidRPr="00C46932">
          <w:rPr>
            <w:rFonts w:ascii="Verdana" w:eastAsiaTheme="majorEastAsia" w:hAnsi="Verdana"/>
            <w:color w:val="666633"/>
            <w:sz w:val="20"/>
            <w:szCs w:val="20"/>
            <w:u w:val="single"/>
            <w:lang w:val="bg-BG"/>
          </w:rPr>
          <w:t>Възложителя</w:t>
        </w:r>
      </w:hyperlink>
      <w:r w:rsidRPr="00C46932">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54D8E91A" w14:textId="77777777" w:rsidR="00C46932" w:rsidRPr="00C46932" w:rsidRDefault="00C46932" w:rsidP="00C46932">
      <w:pPr>
        <w:numPr>
          <w:ilvl w:val="0"/>
          <w:numId w:val="83"/>
        </w:numPr>
        <w:tabs>
          <w:tab w:val="num" w:pos="1080"/>
        </w:tabs>
        <w:ind w:left="1080"/>
        <w:jc w:val="both"/>
        <w:rPr>
          <w:rFonts w:ascii="Verdana" w:hAnsi="Verdana"/>
          <w:sz w:val="20"/>
          <w:szCs w:val="20"/>
          <w:lang w:val="bg-BG"/>
        </w:rPr>
      </w:pPr>
      <w:r w:rsidRPr="00C46932">
        <w:rPr>
          <w:rFonts w:ascii="Verdana" w:hAnsi="Verdana"/>
          <w:sz w:val="20"/>
          <w:szCs w:val="20"/>
          <w:lang w:val="bg-BG"/>
        </w:rPr>
        <w:t>Договор;</w:t>
      </w:r>
    </w:p>
    <w:p w14:paraId="20735FCA" w14:textId="77777777" w:rsidR="00C46932" w:rsidRPr="00C46932" w:rsidRDefault="00C46932" w:rsidP="00C46932">
      <w:pPr>
        <w:numPr>
          <w:ilvl w:val="0"/>
          <w:numId w:val="83"/>
        </w:numPr>
        <w:tabs>
          <w:tab w:val="num" w:pos="1080"/>
        </w:tabs>
        <w:ind w:left="1080"/>
        <w:jc w:val="both"/>
        <w:rPr>
          <w:rFonts w:ascii="Verdana" w:hAnsi="Verdana"/>
          <w:sz w:val="20"/>
          <w:szCs w:val="20"/>
          <w:lang w:val="bg-BG"/>
        </w:rPr>
      </w:pPr>
      <w:r w:rsidRPr="00C46932">
        <w:rPr>
          <w:rFonts w:ascii="Verdana" w:hAnsi="Verdana"/>
          <w:sz w:val="20"/>
          <w:szCs w:val="20"/>
          <w:lang w:val="bg-BG"/>
        </w:rPr>
        <w:t>Раздел А: Техническо задание – предмет на договора;</w:t>
      </w:r>
    </w:p>
    <w:p w14:paraId="052E9DF4" w14:textId="77777777" w:rsidR="00C46932" w:rsidRPr="00C46932" w:rsidRDefault="00C46932" w:rsidP="00C46932">
      <w:pPr>
        <w:numPr>
          <w:ilvl w:val="0"/>
          <w:numId w:val="83"/>
        </w:numPr>
        <w:tabs>
          <w:tab w:val="num" w:pos="1080"/>
        </w:tabs>
        <w:ind w:left="1080"/>
        <w:jc w:val="both"/>
        <w:rPr>
          <w:rFonts w:ascii="Verdana" w:hAnsi="Verdana"/>
          <w:sz w:val="20"/>
          <w:szCs w:val="20"/>
          <w:lang w:val="bg-BG"/>
        </w:rPr>
      </w:pPr>
      <w:r w:rsidRPr="00C46932">
        <w:rPr>
          <w:rFonts w:ascii="Verdana" w:hAnsi="Verdana"/>
          <w:sz w:val="20"/>
          <w:szCs w:val="20"/>
          <w:lang w:val="bg-BG"/>
        </w:rPr>
        <w:t>Раздел Б: Цени и данни;</w:t>
      </w:r>
    </w:p>
    <w:p w14:paraId="686E5DC0" w14:textId="77777777" w:rsidR="00C46932" w:rsidRPr="00C46932" w:rsidRDefault="00C46932" w:rsidP="00C46932">
      <w:pPr>
        <w:numPr>
          <w:ilvl w:val="0"/>
          <w:numId w:val="83"/>
        </w:numPr>
        <w:tabs>
          <w:tab w:val="num" w:pos="1080"/>
        </w:tabs>
        <w:ind w:left="1080"/>
        <w:jc w:val="both"/>
        <w:rPr>
          <w:rFonts w:ascii="Verdana" w:hAnsi="Verdana"/>
          <w:sz w:val="20"/>
          <w:szCs w:val="20"/>
          <w:lang w:val="bg-BG"/>
        </w:rPr>
      </w:pPr>
      <w:r w:rsidRPr="00C46932">
        <w:rPr>
          <w:rFonts w:ascii="Verdana" w:hAnsi="Verdana"/>
          <w:sz w:val="20"/>
          <w:szCs w:val="20"/>
          <w:lang w:val="bg-BG"/>
        </w:rPr>
        <w:t>Раздел В: Специфични условия;</w:t>
      </w:r>
    </w:p>
    <w:p w14:paraId="6D0F6CDC" w14:textId="77777777" w:rsidR="00C46932" w:rsidRPr="00C46932" w:rsidRDefault="00C46932" w:rsidP="00C46932">
      <w:pPr>
        <w:numPr>
          <w:ilvl w:val="0"/>
          <w:numId w:val="83"/>
        </w:numPr>
        <w:tabs>
          <w:tab w:val="num" w:pos="1080"/>
        </w:tabs>
        <w:ind w:left="1080"/>
        <w:jc w:val="both"/>
        <w:rPr>
          <w:rFonts w:ascii="Verdana" w:hAnsi="Verdana"/>
          <w:sz w:val="20"/>
          <w:szCs w:val="20"/>
          <w:lang w:val="bg-BG"/>
        </w:rPr>
      </w:pPr>
      <w:r w:rsidRPr="00C46932">
        <w:rPr>
          <w:rFonts w:ascii="Verdana" w:hAnsi="Verdana"/>
          <w:sz w:val="20"/>
          <w:szCs w:val="20"/>
          <w:lang w:val="bg-BG"/>
        </w:rPr>
        <w:t>Раздел Г: Общи условия;</w:t>
      </w:r>
    </w:p>
    <w:p w14:paraId="03D01329" w14:textId="77777777" w:rsidR="00C46932" w:rsidRPr="00C46932" w:rsidRDefault="00C46932" w:rsidP="00C46932">
      <w:pPr>
        <w:numPr>
          <w:ilvl w:val="1"/>
          <w:numId w:val="7"/>
        </w:numPr>
        <w:tabs>
          <w:tab w:val="clear" w:pos="720"/>
          <w:tab w:val="num" w:pos="1440"/>
          <w:tab w:val="num" w:pos="1620"/>
        </w:tabs>
        <w:spacing w:before="120" w:after="120"/>
        <w:ind w:left="1080"/>
        <w:jc w:val="both"/>
        <w:outlineLvl w:val="0"/>
        <w:rPr>
          <w:rFonts w:ascii="Verdana" w:hAnsi="Verdana"/>
          <w:sz w:val="20"/>
          <w:szCs w:val="20"/>
          <w:lang w:val="bg-BG"/>
        </w:rPr>
      </w:pPr>
      <w:r w:rsidRPr="00C46932">
        <w:rPr>
          <w:rFonts w:ascii="Verdana" w:hAnsi="Verdana"/>
          <w:sz w:val="20"/>
          <w:szCs w:val="20"/>
          <w:lang w:val="bg-BG"/>
        </w:rPr>
        <w:t>“</w:t>
      </w:r>
      <w:r w:rsidRPr="00C46932">
        <w:rPr>
          <w:rFonts w:ascii="Verdana" w:hAnsi="Verdana"/>
          <w:b/>
          <w:bCs/>
          <w:sz w:val="20"/>
          <w:szCs w:val="20"/>
          <w:lang w:val="bg-BG"/>
        </w:rPr>
        <w:t>Цена по договора</w:t>
      </w:r>
      <w:r w:rsidRPr="00C46932">
        <w:rPr>
          <w:rFonts w:ascii="Verdana" w:hAnsi="Verdana"/>
          <w:sz w:val="20"/>
          <w:szCs w:val="20"/>
          <w:lang w:val="bg-BG"/>
        </w:rPr>
        <w:t>” -означава цената, изчислена съгласно Раздел Б: Цени и данни.</w:t>
      </w:r>
    </w:p>
    <w:p w14:paraId="607BBA46"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w:t>
      </w:r>
      <w:r w:rsidRPr="00C46932">
        <w:rPr>
          <w:rFonts w:ascii="Verdana" w:hAnsi="Verdana"/>
          <w:b/>
          <w:sz w:val="20"/>
          <w:szCs w:val="20"/>
          <w:lang w:val="bg-BG"/>
        </w:rPr>
        <w:t>Максимална стойност на договора</w:t>
      </w:r>
      <w:r w:rsidRPr="00C46932">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05A5F9FB"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“Стоки”</w:t>
      </w:r>
      <w:r w:rsidRPr="00C46932">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4B73D0E6"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w:t>
      </w:r>
      <w:r w:rsidRPr="00C46932">
        <w:rPr>
          <w:rFonts w:ascii="Verdana" w:hAnsi="Verdana"/>
          <w:b/>
          <w:bCs/>
          <w:sz w:val="20"/>
          <w:szCs w:val="20"/>
          <w:lang w:val="bg-BG"/>
        </w:rPr>
        <w:t>Обект</w:t>
      </w:r>
      <w:r w:rsidRPr="00C46932">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C46932">
        <w:rPr>
          <w:rFonts w:ascii="Verdana" w:eastAsiaTheme="majorEastAsia" w:hAnsi="Verdana"/>
          <w:sz w:val="20"/>
          <w:szCs w:val="20"/>
          <w:lang w:val="bg-BG"/>
        </w:rPr>
        <w:t>Възложителя</w:t>
      </w:r>
      <w:r w:rsidRPr="00C46932">
        <w:rPr>
          <w:rFonts w:ascii="Verdana" w:hAnsi="Verdana"/>
          <w:sz w:val="20"/>
          <w:szCs w:val="20"/>
          <w:lang w:val="bg-BG"/>
        </w:rPr>
        <w:t xml:space="preserve"> за целите на договора.</w:t>
      </w:r>
    </w:p>
    <w:p w14:paraId="3521E2AB"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w:t>
      </w:r>
      <w:r w:rsidRPr="00C46932">
        <w:rPr>
          <w:rFonts w:ascii="Verdana" w:hAnsi="Verdana"/>
          <w:b/>
          <w:bCs/>
          <w:sz w:val="20"/>
          <w:szCs w:val="20"/>
          <w:lang w:val="bg-BG"/>
        </w:rPr>
        <w:t>Системи</w:t>
      </w:r>
      <w:r w:rsidRPr="00C46932">
        <w:rPr>
          <w:rFonts w:ascii="Verdana" w:hAnsi="Verdana"/>
          <w:b/>
          <w:bCs/>
          <w:sz w:val="20"/>
          <w:szCs w:val="20"/>
          <w:lang w:val="en-US"/>
        </w:rPr>
        <w:t xml:space="preserve"> </w:t>
      </w:r>
      <w:r w:rsidRPr="00C46932">
        <w:rPr>
          <w:rFonts w:ascii="Verdana" w:hAnsi="Verdana"/>
          <w:b/>
          <w:bCs/>
          <w:sz w:val="20"/>
          <w:szCs w:val="20"/>
          <w:lang w:val="bg-BG"/>
        </w:rPr>
        <w:t>за</w:t>
      </w:r>
      <w:r w:rsidRPr="00C46932">
        <w:rPr>
          <w:rFonts w:ascii="Verdana" w:hAnsi="Verdana"/>
          <w:b/>
          <w:bCs/>
          <w:sz w:val="20"/>
          <w:szCs w:val="20"/>
          <w:lang w:val="en-US"/>
        </w:rPr>
        <w:t xml:space="preserve"> </w:t>
      </w:r>
      <w:r w:rsidRPr="00C46932">
        <w:rPr>
          <w:rFonts w:ascii="Verdana" w:hAnsi="Verdana"/>
          <w:b/>
          <w:bCs/>
          <w:sz w:val="20"/>
          <w:szCs w:val="20"/>
          <w:lang w:val="bg-BG"/>
        </w:rPr>
        <w:t>безопасност</w:t>
      </w:r>
      <w:r w:rsidRPr="00C46932">
        <w:rPr>
          <w:rFonts w:ascii="Verdana" w:hAnsi="Verdana"/>
          <w:b/>
          <w:bCs/>
          <w:sz w:val="20"/>
          <w:szCs w:val="20"/>
          <w:lang w:val="en-US"/>
        </w:rPr>
        <w:t xml:space="preserve"> </w:t>
      </w:r>
      <w:r w:rsidRPr="00C46932">
        <w:rPr>
          <w:rFonts w:ascii="Verdana" w:hAnsi="Verdana"/>
          <w:b/>
          <w:bCs/>
          <w:sz w:val="20"/>
          <w:szCs w:val="20"/>
          <w:lang w:val="bg-BG"/>
        </w:rPr>
        <w:t>на</w:t>
      </w:r>
      <w:r w:rsidRPr="00C46932">
        <w:rPr>
          <w:rFonts w:ascii="Verdana" w:hAnsi="Verdana"/>
          <w:b/>
          <w:bCs/>
          <w:sz w:val="20"/>
          <w:szCs w:val="20"/>
          <w:lang w:val="en-US"/>
        </w:rPr>
        <w:t xml:space="preserve"> </w:t>
      </w:r>
      <w:r w:rsidRPr="00C46932">
        <w:rPr>
          <w:rFonts w:ascii="Verdana" w:hAnsi="Verdana"/>
          <w:b/>
          <w:bCs/>
          <w:sz w:val="20"/>
          <w:szCs w:val="20"/>
          <w:lang w:val="bg-BG"/>
        </w:rPr>
        <w:t>работата</w:t>
      </w:r>
      <w:r w:rsidRPr="00C46932">
        <w:rPr>
          <w:rFonts w:ascii="Verdana" w:hAnsi="Verdana"/>
          <w:sz w:val="20"/>
          <w:szCs w:val="20"/>
          <w:lang w:val="bg-BG"/>
        </w:rPr>
        <w:t xml:space="preserve">” означава комплект от документи на Възложителя или нормативни актове съгласно българското </w:t>
      </w:r>
      <w:r w:rsidRPr="00C46932">
        <w:rPr>
          <w:rFonts w:ascii="Verdana" w:hAnsi="Verdana"/>
          <w:sz w:val="20"/>
          <w:szCs w:val="20"/>
          <w:lang w:val="bg-BG"/>
        </w:rPr>
        <w:lastRenderedPageBreak/>
        <w:t>законодателство, които определят начините и методите за опазване здравето и безопасността при извършване на доставките, предмет на договора.</w:t>
      </w:r>
    </w:p>
    <w:p w14:paraId="70018F29"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 xml:space="preserve">“Поръчка” </w:t>
      </w:r>
      <w:r w:rsidRPr="00C46932">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06DE1E52"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 xml:space="preserve">“Срок на доставка” </w:t>
      </w:r>
      <w:r w:rsidRPr="00C46932">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23DDE2C"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 xml:space="preserve">“Забавяне на доставката” </w:t>
      </w:r>
      <w:r w:rsidRPr="00C46932">
        <w:rPr>
          <w:rFonts w:ascii="Verdana" w:hAnsi="Verdana"/>
          <w:sz w:val="20"/>
          <w:szCs w:val="20"/>
          <w:lang w:val="bg-BG"/>
        </w:rPr>
        <w:t>означава броя дни забава след изтичане на срока на доставка.</w:t>
      </w:r>
    </w:p>
    <w:p w14:paraId="6A81022B"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“Дата на влизане в сила на договора”</w:t>
      </w:r>
      <w:r w:rsidRPr="00C46932">
        <w:rPr>
          <w:rFonts w:ascii="Verdana" w:hAnsi="Verdana"/>
          <w:sz w:val="20"/>
          <w:szCs w:val="20"/>
          <w:lang w:val="bg-BG"/>
        </w:rPr>
        <w:t xml:space="preserve"> означава датата на подписване на договора, освен ако не е уговорено друго.</w:t>
      </w:r>
    </w:p>
    <w:p w14:paraId="723D10B2"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“Срок на Договора”</w:t>
      </w:r>
      <w:r w:rsidRPr="00C46932">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2BB67E24"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“Неустойки”</w:t>
      </w:r>
      <w:r w:rsidRPr="00C46932">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13120020"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b/>
          <w:bCs/>
          <w:sz w:val="20"/>
          <w:szCs w:val="20"/>
          <w:lang w:val="bg-BG"/>
        </w:rPr>
        <w:t xml:space="preserve">“Гаранция за обезпечаване на изпълнението” </w:t>
      </w:r>
      <w:r w:rsidRPr="00C46932">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49B8552" w14:textId="77777777" w:rsidR="00C46932" w:rsidRPr="00C46932" w:rsidRDefault="00C46932" w:rsidP="00C46932">
      <w:pPr>
        <w:keepNext/>
        <w:widowControl w:val="0"/>
        <w:numPr>
          <w:ilvl w:val="0"/>
          <w:numId w:val="7"/>
        </w:numPr>
        <w:spacing w:after="240"/>
        <w:jc w:val="both"/>
        <w:outlineLvl w:val="0"/>
        <w:rPr>
          <w:rFonts w:ascii="Verdana" w:hAnsi="Verdana"/>
          <w:sz w:val="20"/>
          <w:szCs w:val="20"/>
          <w:lang w:val="bg-BG"/>
        </w:rPr>
      </w:pPr>
      <w:bookmarkStart w:id="11" w:name="_Ref46308187"/>
      <w:r w:rsidRPr="00C46932">
        <w:rPr>
          <w:rFonts w:ascii="Verdana" w:hAnsi="Verdana"/>
          <w:b/>
          <w:sz w:val="20"/>
          <w:szCs w:val="20"/>
          <w:lang w:val="bg-BG"/>
        </w:rPr>
        <w:t>ОБЩИ ПОЛОЖЕНИЯ</w:t>
      </w:r>
      <w:bookmarkEnd w:id="11"/>
    </w:p>
    <w:p w14:paraId="4D566F62"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7FBDF37"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C46932">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4AF07F0"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9D05C8D"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397B694F"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4E83DE9B"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 xml:space="preserve">Неуспехът или невъзможността на някоя от страните да изпълни, в който и да </w:t>
      </w:r>
      <w:r w:rsidRPr="00C46932">
        <w:rPr>
          <w:rFonts w:ascii="Verdana" w:hAnsi="Verdana"/>
          <w:snapToGrid w:val="0"/>
          <w:sz w:val="20"/>
          <w:szCs w:val="20"/>
          <w:lang w:val="bg-BG"/>
        </w:rPr>
        <w:lastRenderedPageBreak/>
        <w:t>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3FFB128"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33C24FE"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5641FD4"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4D25F616"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445E7D50"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C46932">
        <w:rPr>
          <w:rFonts w:ascii="Verdana" w:hAnsi="Verdana"/>
          <w:snapToGrid w:val="0"/>
          <w:sz w:val="20"/>
          <w:szCs w:val="20"/>
          <w:lang w:val="bg-BG"/>
        </w:rPr>
        <w:t>поддоставчици</w:t>
      </w:r>
      <w:proofErr w:type="spellEnd"/>
      <w:r w:rsidRPr="00C46932">
        <w:rPr>
          <w:rFonts w:ascii="Verdana" w:hAnsi="Verdana"/>
          <w:snapToGrid w:val="0"/>
          <w:sz w:val="20"/>
          <w:szCs w:val="20"/>
          <w:lang w:val="bg-BG"/>
        </w:rPr>
        <w:t xml:space="preserve"> при или по повод изпълнението на доставките.</w:t>
      </w:r>
    </w:p>
    <w:p w14:paraId="77FA3F4D" w14:textId="77777777" w:rsidR="00C46932" w:rsidRPr="00C46932" w:rsidRDefault="00C46932" w:rsidP="00C46932">
      <w:pPr>
        <w:widowControl w:val="0"/>
        <w:numPr>
          <w:ilvl w:val="1"/>
          <w:numId w:val="84"/>
        </w:numPr>
        <w:tabs>
          <w:tab w:val="left" w:pos="0"/>
          <w:tab w:val="num" w:pos="72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Никоя клауза извън чл.</w:t>
      </w:r>
      <w:r w:rsidRPr="00C46932">
        <w:rPr>
          <w:rFonts w:ascii="Verdana" w:hAnsi="Verdana"/>
          <w:snapToGrid w:val="0"/>
          <w:sz w:val="20"/>
          <w:szCs w:val="20"/>
          <w:lang w:val="bg-BG"/>
        </w:rPr>
        <w:fldChar w:fldCharType="begin"/>
      </w:r>
      <w:r w:rsidRPr="00C46932">
        <w:rPr>
          <w:rFonts w:ascii="Verdana" w:hAnsi="Verdana"/>
          <w:snapToGrid w:val="0"/>
          <w:sz w:val="20"/>
          <w:szCs w:val="20"/>
          <w:lang w:val="bg-BG"/>
        </w:rPr>
        <w:instrText xml:space="preserve"> REF _Ref46303395 \r \h  \* MERGEFORMAT </w:instrText>
      </w:r>
      <w:r w:rsidRPr="00C46932">
        <w:rPr>
          <w:rFonts w:ascii="Verdana" w:hAnsi="Verdana"/>
          <w:snapToGrid w:val="0"/>
          <w:sz w:val="20"/>
          <w:szCs w:val="20"/>
          <w:lang w:val="bg-BG"/>
        </w:rPr>
      </w:r>
      <w:r w:rsidRPr="00C46932">
        <w:rPr>
          <w:rFonts w:ascii="Verdana" w:hAnsi="Verdana"/>
          <w:snapToGrid w:val="0"/>
          <w:sz w:val="20"/>
          <w:szCs w:val="20"/>
          <w:lang w:val="bg-BG"/>
        </w:rPr>
        <w:fldChar w:fldCharType="separate"/>
      </w:r>
      <w:r w:rsidRPr="00C46932">
        <w:rPr>
          <w:rFonts w:ascii="Verdana" w:hAnsi="Verdana"/>
          <w:snapToGrid w:val="0"/>
          <w:sz w:val="20"/>
          <w:szCs w:val="20"/>
          <w:lang w:val="bg-BG"/>
        </w:rPr>
        <w:t>7</w:t>
      </w:r>
      <w:r w:rsidRPr="00C46932">
        <w:rPr>
          <w:rFonts w:ascii="Verdana" w:hAnsi="Verdana"/>
          <w:snapToGrid w:val="0"/>
          <w:sz w:val="20"/>
          <w:szCs w:val="20"/>
          <w:lang w:val="bg-BG"/>
        </w:rPr>
        <w:fldChar w:fldCharType="end"/>
      </w:r>
      <w:r w:rsidRPr="00C46932">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46932">
          <w:rPr>
            <w:rFonts w:ascii="Verdana" w:hAnsi="Verdana"/>
            <w:snapToGrid w:val="0"/>
            <w:sz w:val="20"/>
            <w:szCs w:val="20"/>
            <w:lang w:val="bg-BG"/>
          </w:rPr>
          <w:t>договора</w:t>
        </w:r>
      </w:hyperlink>
      <w:r w:rsidRPr="00C46932">
        <w:rPr>
          <w:rFonts w:ascii="Verdana" w:hAnsi="Verdana"/>
          <w:snapToGrid w:val="0"/>
          <w:sz w:val="20"/>
          <w:szCs w:val="20"/>
          <w:lang w:val="bg-BG"/>
        </w:rPr>
        <w:t xml:space="preserve">, освен ако изрично не е определено друго в </w:t>
      </w:r>
      <w:hyperlink w:anchor="договор" w:history="1">
        <w:r w:rsidRPr="00C46932">
          <w:rPr>
            <w:rFonts w:ascii="Verdana" w:hAnsi="Verdana"/>
            <w:snapToGrid w:val="0"/>
            <w:sz w:val="20"/>
            <w:szCs w:val="20"/>
            <w:lang w:val="bg-BG"/>
          </w:rPr>
          <w:t>договора</w:t>
        </w:r>
      </w:hyperlink>
      <w:r w:rsidRPr="00C46932">
        <w:rPr>
          <w:rFonts w:ascii="Verdana" w:hAnsi="Verdana"/>
          <w:snapToGrid w:val="0"/>
          <w:sz w:val="20"/>
          <w:szCs w:val="20"/>
          <w:lang w:val="bg-BG"/>
        </w:rPr>
        <w:t>.</w:t>
      </w:r>
    </w:p>
    <w:p w14:paraId="565B53A0"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12" w:name="_Ref46308194"/>
      <w:bookmarkStart w:id="13" w:name="_Ref91302220"/>
      <w:r w:rsidRPr="00C46932">
        <w:rPr>
          <w:rFonts w:ascii="Verdana" w:hAnsi="Verdana"/>
          <w:b/>
          <w:sz w:val="20"/>
          <w:szCs w:val="20"/>
          <w:lang w:val="bg-BG"/>
        </w:rPr>
        <w:t>ЗАДЪЛЖЕНИЯ НА ДОСТАВЧИКА</w:t>
      </w:r>
      <w:bookmarkEnd w:id="12"/>
      <w:bookmarkEnd w:id="13"/>
    </w:p>
    <w:p w14:paraId="08A3F546" w14:textId="77777777" w:rsidR="00C46932" w:rsidRPr="00C46932" w:rsidRDefault="00C46932" w:rsidP="00C46932">
      <w:pPr>
        <w:spacing w:after="240"/>
        <w:ind w:left="720"/>
        <w:jc w:val="both"/>
        <w:rPr>
          <w:rFonts w:ascii="Verdana" w:hAnsi="Verdana"/>
          <w:sz w:val="20"/>
          <w:szCs w:val="20"/>
          <w:lang w:val="bg-BG"/>
        </w:rPr>
      </w:pPr>
      <w:bookmarkStart w:id="14" w:name="_Ref46308198"/>
      <w:r w:rsidRPr="00C46932">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1505313C"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C46932">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33E841F"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z w:val="20"/>
          <w:szCs w:val="20"/>
          <w:lang w:val="bg-BG"/>
        </w:rPr>
        <w:t>За</w:t>
      </w:r>
      <w:r w:rsidRPr="00C46932">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05F4B04"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32CDA34F"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Доставчикът доставя Стоките съгласно изискванията на настоящия Договор.</w:t>
      </w:r>
    </w:p>
    <w:p w14:paraId="15FEE9CA"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w:t>
      </w:r>
      <w:r w:rsidRPr="00C46932">
        <w:rPr>
          <w:rFonts w:ascii="Verdana" w:hAnsi="Verdana"/>
          <w:snapToGrid w:val="0"/>
          <w:sz w:val="20"/>
          <w:szCs w:val="20"/>
          <w:lang w:val="bg-BG"/>
        </w:rPr>
        <w:lastRenderedPageBreak/>
        <w:t>подизпълнителите.</w:t>
      </w:r>
    </w:p>
    <w:p w14:paraId="6F5BA6EC"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A1FA2F2"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1ABAF775"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z w:val="20"/>
          <w:szCs w:val="20"/>
          <w:lang w:val="bg-BG"/>
        </w:rPr>
        <w:t xml:space="preserve">Доставчикът </w:t>
      </w:r>
      <w:r w:rsidRPr="00C46932">
        <w:rPr>
          <w:rFonts w:ascii="Verdana" w:hAnsi="Verdana"/>
          <w:snapToGrid w:val="0"/>
          <w:sz w:val="20"/>
          <w:szCs w:val="20"/>
          <w:lang w:val="bg-BG"/>
        </w:rPr>
        <w:t>трябва</w:t>
      </w:r>
      <w:r w:rsidRPr="00C46932">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11B3F94E"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C46932">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06FE8D9"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20449990" w14:textId="77777777" w:rsidR="00C46932" w:rsidRPr="00C46932" w:rsidRDefault="00C46932" w:rsidP="00C46932">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C46932">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2C3DCCB"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15" w:name="_Ref91302223"/>
      <w:r w:rsidRPr="00C46932">
        <w:rPr>
          <w:rFonts w:ascii="Verdana" w:hAnsi="Verdana"/>
          <w:b/>
          <w:sz w:val="20"/>
          <w:szCs w:val="20"/>
          <w:lang w:val="bg-BG"/>
        </w:rPr>
        <w:t>ЗАДЪЛЖЕНИЯ НА ВЪЗЛОЖИТЕЛЯ</w:t>
      </w:r>
      <w:bookmarkEnd w:id="14"/>
      <w:bookmarkEnd w:id="15"/>
    </w:p>
    <w:p w14:paraId="2EFA030E" w14:textId="77777777" w:rsidR="00C46932" w:rsidRPr="00C46932" w:rsidRDefault="00C46932" w:rsidP="00C46932">
      <w:pPr>
        <w:tabs>
          <w:tab w:val="num" w:pos="0"/>
        </w:tabs>
        <w:spacing w:after="240"/>
        <w:ind w:left="720"/>
        <w:jc w:val="both"/>
        <w:rPr>
          <w:rFonts w:ascii="Verdana" w:hAnsi="Verdana"/>
          <w:snapToGrid w:val="0"/>
          <w:sz w:val="20"/>
          <w:szCs w:val="20"/>
          <w:lang w:val="bg-BG"/>
        </w:rPr>
      </w:pPr>
      <w:r w:rsidRPr="00C46932">
        <w:rPr>
          <w:rFonts w:ascii="Verdana" w:hAnsi="Verdana"/>
          <w:sz w:val="20"/>
          <w:szCs w:val="20"/>
          <w:lang w:val="bg-BG"/>
        </w:rPr>
        <w:t xml:space="preserve">Без да се ограничават специфичните задължения на Възложителя съгласно </w:t>
      </w:r>
      <w:r w:rsidRPr="00C46932">
        <w:rPr>
          <w:rFonts w:ascii="Verdana" w:eastAsiaTheme="majorEastAsia" w:hAnsi="Verdana"/>
          <w:color w:val="000000"/>
          <w:sz w:val="20"/>
          <w:szCs w:val="20"/>
          <w:lang w:val="bg-BG"/>
        </w:rPr>
        <w:t>договора</w:t>
      </w:r>
      <w:r w:rsidRPr="00C46932">
        <w:rPr>
          <w:rFonts w:ascii="Verdana" w:hAnsi="Verdana"/>
          <w:sz w:val="20"/>
          <w:szCs w:val="20"/>
          <w:lang w:val="bg-BG"/>
        </w:rPr>
        <w:t>, общите му задължения са, както следва:</w:t>
      </w:r>
    </w:p>
    <w:p w14:paraId="4854097A"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C46932">
        <w:rPr>
          <w:rFonts w:ascii="Verdana" w:eastAsiaTheme="majorEastAsia" w:hAnsi="Verdana"/>
          <w:sz w:val="20"/>
          <w:szCs w:val="20"/>
          <w:lang w:val="bg-BG"/>
        </w:rPr>
        <w:t>договора</w:t>
      </w:r>
      <w:r w:rsidRPr="00C46932">
        <w:rPr>
          <w:rFonts w:ascii="Verdana" w:hAnsi="Verdana"/>
          <w:sz w:val="20"/>
          <w:szCs w:val="20"/>
          <w:lang w:val="bg-BG"/>
        </w:rPr>
        <w:t xml:space="preserve"> по свое усмотрение. </w:t>
      </w:r>
    </w:p>
    <w:p w14:paraId="5AFC728C"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1C34DE9"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C90B072"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5CDE639" w14:textId="77777777" w:rsidR="00C46932" w:rsidRPr="00C46932" w:rsidRDefault="00C46932" w:rsidP="00C46932">
      <w:pPr>
        <w:keepNext/>
        <w:widowControl w:val="0"/>
        <w:numPr>
          <w:ilvl w:val="0"/>
          <w:numId w:val="7"/>
        </w:numPr>
        <w:spacing w:after="240"/>
        <w:jc w:val="both"/>
        <w:outlineLvl w:val="0"/>
        <w:rPr>
          <w:rFonts w:ascii="Verdana" w:hAnsi="Verdana"/>
          <w:sz w:val="20"/>
          <w:szCs w:val="20"/>
          <w:lang w:val="bg-BG"/>
        </w:rPr>
      </w:pPr>
      <w:bookmarkStart w:id="16" w:name="_Ref46308206"/>
      <w:bookmarkStart w:id="17" w:name="_Ref91302231"/>
      <w:r w:rsidRPr="00C46932">
        <w:rPr>
          <w:rFonts w:ascii="Verdana" w:hAnsi="Verdana"/>
          <w:b/>
          <w:bCs/>
          <w:sz w:val="20"/>
          <w:szCs w:val="20"/>
          <w:lang w:val="bg-BG"/>
        </w:rPr>
        <w:lastRenderedPageBreak/>
        <w:t>НЕУСТОЙКИ</w:t>
      </w:r>
      <w:bookmarkEnd w:id="16"/>
      <w:bookmarkEnd w:id="17"/>
    </w:p>
    <w:p w14:paraId="3705E642" w14:textId="77777777" w:rsidR="00C46932" w:rsidRPr="00C46932" w:rsidRDefault="00C46932" w:rsidP="00C46932">
      <w:pPr>
        <w:tabs>
          <w:tab w:val="num" w:pos="1440"/>
        </w:tabs>
        <w:spacing w:after="240"/>
        <w:ind w:left="720"/>
        <w:jc w:val="both"/>
        <w:outlineLvl w:val="0"/>
        <w:rPr>
          <w:rFonts w:ascii="Verdana" w:hAnsi="Verdana"/>
          <w:sz w:val="20"/>
          <w:szCs w:val="20"/>
          <w:lang w:val="bg-BG"/>
        </w:rPr>
      </w:pPr>
      <w:r w:rsidRPr="00C46932">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85F4BBD" w14:textId="77777777" w:rsidR="00C46932" w:rsidRPr="00C46932" w:rsidRDefault="00C46932" w:rsidP="00C46932">
      <w:pPr>
        <w:keepNext/>
        <w:widowControl w:val="0"/>
        <w:numPr>
          <w:ilvl w:val="0"/>
          <w:numId w:val="7"/>
        </w:numPr>
        <w:spacing w:after="240"/>
        <w:jc w:val="both"/>
        <w:outlineLvl w:val="0"/>
        <w:rPr>
          <w:rFonts w:ascii="Verdana" w:hAnsi="Verdana"/>
          <w:sz w:val="20"/>
          <w:szCs w:val="20"/>
          <w:lang w:val="bg-BG"/>
        </w:rPr>
      </w:pPr>
      <w:bookmarkStart w:id="18" w:name="_Ref46308208"/>
      <w:r w:rsidRPr="00C46932">
        <w:rPr>
          <w:rFonts w:ascii="Verdana" w:hAnsi="Verdana"/>
          <w:b/>
          <w:sz w:val="20"/>
          <w:szCs w:val="20"/>
          <w:lang w:val="bg-BG"/>
        </w:rPr>
        <w:t>ПЛАЩАНЕ, ДДС И ГАРАНЦИЯ ЗА ОБЕЗПЕЧАВАНЕ НА ИЗПЪЛНЕНИЕ</w:t>
      </w:r>
      <w:bookmarkEnd w:id="18"/>
      <w:r w:rsidRPr="00C46932">
        <w:rPr>
          <w:rFonts w:ascii="Verdana" w:hAnsi="Verdana"/>
          <w:b/>
          <w:sz w:val="20"/>
          <w:szCs w:val="20"/>
          <w:lang w:val="bg-BG"/>
        </w:rPr>
        <w:t>ТО</w:t>
      </w:r>
    </w:p>
    <w:p w14:paraId="7AE982B9"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46932">
          <w:rPr>
            <w:rFonts w:ascii="Verdana" w:hAnsi="Verdana"/>
            <w:sz w:val="20"/>
            <w:szCs w:val="20"/>
            <w:lang w:val="bg-BG"/>
          </w:rPr>
          <w:t>Договор</w:t>
        </w:r>
      </w:hyperlink>
      <w:r w:rsidRPr="00C46932">
        <w:rPr>
          <w:rFonts w:ascii="Verdana" w:hAnsi="Verdana"/>
          <w:sz w:val="20"/>
          <w:szCs w:val="20"/>
          <w:lang w:val="bg-BG"/>
        </w:rPr>
        <w:t xml:space="preserve"> и повторена в </w:t>
      </w:r>
      <w:hyperlink w:anchor="поръчка" w:history="1">
        <w:r w:rsidRPr="00C46932">
          <w:rPr>
            <w:rFonts w:ascii="Verdana" w:hAnsi="Verdana"/>
            <w:sz w:val="20"/>
            <w:szCs w:val="20"/>
            <w:lang w:val="bg-BG"/>
          </w:rPr>
          <w:t>Поръчката</w:t>
        </w:r>
      </w:hyperlink>
      <w:r w:rsidRPr="00C46932">
        <w:rPr>
          <w:rFonts w:ascii="Verdana" w:hAnsi="Verdana"/>
          <w:sz w:val="20"/>
          <w:szCs w:val="20"/>
          <w:lang w:val="bg-BG"/>
        </w:rPr>
        <w:t xml:space="preserve"> (Поръчките). </w:t>
      </w:r>
    </w:p>
    <w:p w14:paraId="6B48F727"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След доставка на стоките, Доставчикът изготвя </w:t>
      </w:r>
      <w:proofErr w:type="spellStart"/>
      <w:r w:rsidRPr="00C46932">
        <w:rPr>
          <w:rFonts w:ascii="Verdana" w:hAnsi="Verdana"/>
          <w:sz w:val="20"/>
          <w:szCs w:val="20"/>
          <w:lang w:val="bg-BG"/>
        </w:rPr>
        <w:t>приемо-предавателен</w:t>
      </w:r>
      <w:proofErr w:type="spellEnd"/>
      <w:r w:rsidRPr="00C46932">
        <w:rPr>
          <w:rFonts w:ascii="Verdana" w:hAnsi="Verdana"/>
          <w:sz w:val="20"/>
          <w:szCs w:val="20"/>
          <w:lang w:val="bg-BG"/>
        </w:rPr>
        <w:t xml:space="preserve"> протокол и го предоставя на Възложителя за одобрение.</w:t>
      </w:r>
    </w:p>
    <w:p w14:paraId="693E8E6C"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C46932">
        <w:rPr>
          <w:rFonts w:ascii="Verdana" w:hAnsi="Verdana"/>
          <w:sz w:val="20"/>
          <w:szCs w:val="20"/>
          <w:lang w:val="bg-BG"/>
        </w:rPr>
        <w:t>приемо</w:t>
      </w:r>
      <w:proofErr w:type="spellEnd"/>
      <w:r w:rsidRPr="00C46932">
        <w:rPr>
          <w:rFonts w:ascii="Verdana" w:hAnsi="Verdana"/>
          <w:sz w:val="20"/>
          <w:szCs w:val="20"/>
          <w:lang w:val="bg-BG"/>
        </w:rPr>
        <w:t xml:space="preserve">- предавателен протокол. </w:t>
      </w:r>
    </w:p>
    <w:p w14:paraId="1FEABDCC"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B7FF88E"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76F10F7"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AEAA21C"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6659BF7F" w14:textId="77777777" w:rsidR="00C46932" w:rsidRPr="00C46932" w:rsidRDefault="00C46932" w:rsidP="00C46932">
      <w:pPr>
        <w:keepNext/>
        <w:widowControl w:val="0"/>
        <w:numPr>
          <w:ilvl w:val="0"/>
          <w:numId w:val="7"/>
        </w:numPr>
        <w:spacing w:after="240"/>
        <w:jc w:val="both"/>
        <w:outlineLvl w:val="0"/>
        <w:rPr>
          <w:rFonts w:ascii="Verdana" w:hAnsi="Verdana"/>
          <w:sz w:val="20"/>
          <w:szCs w:val="20"/>
          <w:lang w:val="bg-BG"/>
        </w:rPr>
      </w:pPr>
      <w:bookmarkStart w:id="19" w:name="_Ref46303395"/>
      <w:r w:rsidRPr="00C46932">
        <w:rPr>
          <w:rFonts w:ascii="Verdana" w:hAnsi="Verdana"/>
          <w:b/>
          <w:sz w:val="20"/>
          <w:szCs w:val="20"/>
          <w:lang w:val="bg-BG"/>
        </w:rPr>
        <w:t>КОНФИДЕНЦИАЛНОСТ</w:t>
      </w:r>
      <w:bookmarkEnd w:id="19"/>
    </w:p>
    <w:p w14:paraId="1C14553D"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316C06D"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AE10970"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C46932">
        <w:rPr>
          <w:rFonts w:ascii="Verdana" w:eastAsiaTheme="majorEastAsia" w:hAnsi="Verdana"/>
          <w:sz w:val="20"/>
          <w:szCs w:val="20"/>
          <w:lang w:val="bg-BG"/>
        </w:rPr>
        <w:t>Възложителя</w:t>
      </w:r>
      <w:r w:rsidRPr="00C46932">
        <w:rPr>
          <w:rFonts w:ascii="Verdana" w:hAnsi="Verdana"/>
          <w:sz w:val="20"/>
          <w:szCs w:val="20"/>
          <w:lang w:val="bg-BG"/>
        </w:rPr>
        <w:t xml:space="preserve"> по повод на </w:t>
      </w:r>
      <w:proofErr w:type="spellStart"/>
      <w:r w:rsidRPr="00C46932">
        <w:rPr>
          <w:rFonts w:ascii="Verdana" w:hAnsi="Verdana"/>
          <w:sz w:val="20"/>
          <w:szCs w:val="20"/>
          <w:lang w:val="bg-BG"/>
        </w:rPr>
        <w:t>конфиденциалността</w:t>
      </w:r>
      <w:proofErr w:type="spellEnd"/>
      <w:r w:rsidRPr="00C46932">
        <w:rPr>
          <w:rFonts w:ascii="Verdana" w:hAnsi="Verdana"/>
          <w:sz w:val="20"/>
          <w:szCs w:val="20"/>
          <w:lang w:val="bg-BG"/>
        </w:rPr>
        <w:t xml:space="preserve"> във форма, приемлива за </w:t>
      </w:r>
      <w:r w:rsidRPr="00C46932">
        <w:rPr>
          <w:rFonts w:ascii="Verdana" w:eastAsiaTheme="majorEastAsia" w:hAnsi="Verdana"/>
          <w:sz w:val="20"/>
          <w:szCs w:val="20"/>
          <w:lang w:val="bg-BG"/>
        </w:rPr>
        <w:t>Възложителя</w:t>
      </w:r>
      <w:r w:rsidRPr="00C46932">
        <w:rPr>
          <w:rFonts w:ascii="Verdana" w:hAnsi="Verdana"/>
          <w:sz w:val="20"/>
          <w:szCs w:val="20"/>
          <w:lang w:val="bg-BG"/>
        </w:rPr>
        <w:t>.</w:t>
      </w:r>
    </w:p>
    <w:p w14:paraId="1633E07C"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20" w:name="_Ref46308222"/>
      <w:r w:rsidRPr="00C46932">
        <w:rPr>
          <w:rFonts w:ascii="Verdana" w:hAnsi="Verdana"/>
          <w:b/>
          <w:sz w:val="20"/>
          <w:szCs w:val="20"/>
          <w:lang w:val="bg-BG"/>
        </w:rPr>
        <w:lastRenderedPageBreak/>
        <w:t>ПУБЛИЧНОСТ</w:t>
      </w:r>
      <w:bookmarkEnd w:id="20"/>
    </w:p>
    <w:p w14:paraId="5F37C3DF" w14:textId="77777777" w:rsidR="00C46932" w:rsidRPr="00C46932" w:rsidRDefault="00C46932" w:rsidP="00C46932">
      <w:pPr>
        <w:spacing w:after="240"/>
        <w:ind w:left="720"/>
        <w:jc w:val="both"/>
        <w:outlineLvl w:val="0"/>
        <w:rPr>
          <w:rFonts w:ascii="Verdana" w:hAnsi="Verdana"/>
          <w:sz w:val="20"/>
          <w:szCs w:val="20"/>
          <w:lang w:val="bg-BG"/>
        </w:rPr>
      </w:pPr>
      <w:r w:rsidRPr="00C46932">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C46932">
        <w:rPr>
          <w:rFonts w:ascii="Verdana" w:eastAsiaTheme="majorEastAsia" w:hAnsi="Verdana"/>
          <w:sz w:val="20"/>
          <w:szCs w:val="20"/>
          <w:lang w:val="bg-BG"/>
        </w:rPr>
        <w:t>договора</w:t>
      </w:r>
      <w:r w:rsidRPr="00C46932">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9621F25" w14:textId="77777777" w:rsidR="00C46932" w:rsidRPr="00C46932" w:rsidRDefault="00C46932" w:rsidP="00C46932">
      <w:pPr>
        <w:keepNext/>
        <w:widowControl w:val="0"/>
        <w:numPr>
          <w:ilvl w:val="0"/>
          <w:numId w:val="7"/>
        </w:numPr>
        <w:spacing w:after="240"/>
        <w:jc w:val="both"/>
        <w:outlineLvl w:val="0"/>
        <w:rPr>
          <w:rFonts w:ascii="Verdana" w:hAnsi="Verdana"/>
          <w:sz w:val="20"/>
          <w:szCs w:val="20"/>
          <w:lang w:val="bg-BG"/>
        </w:rPr>
      </w:pPr>
      <w:bookmarkStart w:id="21" w:name="_Ref46308223"/>
      <w:r w:rsidRPr="00C46932">
        <w:rPr>
          <w:rFonts w:ascii="Verdana" w:hAnsi="Verdana"/>
          <w:b/>
          <w:sz w:val="20"/>
          <w:szCs w:val="20"/>
          <w:lang w:val="bg-BG"/>
        </w:rPr>
        <w:t>СПЕЦИФИКАЦИЯ</w:t>
      </w:r>
      <w:bookmarkEnd w:id="21"/>
    </w:p>
    <w:p w14:paraId="4451C62D"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C46932">
        <w:rPr>
          <w:rFonts w:ascii="Verdana" w:eastAsiaTheme="majorEastAsia" w:hAnsi="Verdana"/>
          <w:sz w:val="20"/>
          <w:szCs w:val="20"/>
          <w:lang w:val="bg-BG"/>
        </w:rPr>
        <w:t>договора</w:t>
      </w:r>
      <w:r w:rsidRPr="00C46932">
        <w:rPr>
          <w:rFonts w:ascii="Verdana" w:hAnsi="Verdana"/>
          <w:sz w:val="20"/>
          <w:szCs w:val="20"/>
          <w:lang w:val="bg-BG"/>
        </w:rPr>
        <w:t xml:space="preserve">, спецификациите, чертежите, мострите или други описания на доставките, част от </w:t>
      </w:r>
      <w:r w:rsidRPr="00C46932">
        <w:rPr>
          <w:rFonts w:ascii="Verdana" w:eastAsiaTheme="majorEastAsia" w:hAnsi="Verdana"/>
          <w:sz w:val="20"/>
          <w:szCs w:val="20"/>
          <w:lang w:val="bg-BG"/>
        </w:rPr>
        <w:t>договора</w:t>
      </w:r>
      <w:r w:rsidRPr="00C46932">
        <w:rPr>
          <w:rFonts w:ascii="Verdana" w:hAnsi="Verdana"/>
          <w:sz w:val="20"/>
          <w:szCs w:val="20"/>
          <w:lang w:val="bg-BG"/>
        </w:rPr>
        <w:t>.</w:t>
      </w:r>
    </w:p>
    <w:p w14:paraId="102C9061"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Ако Доставчикът изпълни доставки, които не отговарят на изискванията на </w:t>
      </w:r>
      <w:r w:rsidRPr="00C46932">
        <w:rPr>
          <w:rFonts w:ascii="Verdana" w:eastAsiaTheme="majorEastAsia" w:hAnsi="Verdana"/>
          <w:sz w:val="20"/>
          <w:szCs w:val="20"/>
          <w:lang w:val="bg-BG"/>
        </w:rPr>
        <w:t>договора</w:t>
      </w:r>
      <w:r w:rsidRPr="00C46932">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18AB9F86" w14:textId="77777777" w:rsidR="00C46932" w:rsidRPr="00C46932" w:rsidRDefault="00C46932" w:rsidP="00C46932">
      <w:pPr>
        <w:keepNext/>
        <w:widowControl w:val="0"/>
        <w:numPr>
          <w:ilvl w:val="0"/>
          <w:numId w:val="7"/>
        </w:numPr>
        <w:spacing w:after="240"/>
        <w:jc w:val="both"/>
        <w:outlineLvl w:val="0"/>
        <w:rPr>
          <w:rFonts w:ascii="Verdana" w:hAnsi="Verdana"/>
          <w:b/>
          <w:bCs/>
          <w:sz w:val="20"/>
          <w:szCs w:val="20"/>
          <w:lang w:val="bg-BG"/>
        </w:rPr>
      </w:pPr>
      <w:bookmarkStart w:id="22" w:name="_Ref37578996"/>
      <w:r w:rsidRPr="00C46932">
        <w:rPr>
          <w:rFonts w:ascii="Verdana" w:hAnsi="Verdana"/>
          <w:b/>
          <w:bCs/>
          <w:sz w:val="20"/>
          <w:szCs w:val="20"/>
          <w:lang w:val="bg-BG"/>
        </w:rPr>
        <w:t>ДОСТЪП И ИНСПЕКТИРАНЕ</w:t>
      </w:r>
      <w:bookmarkEnd w:id="22"/>
    </w:p>
    <w:p w14:paraId="0B1399B2" w14:textId="77777777" w:rsidR="00C46932" w:rsidRPr="00C46932" w:rsidRDefault="00C46932" w:rsidP="00C46932">
      <w:pPr>
        <w:spacing w:after="240"/>
        <w:ind w:left="720"/>
        <w:jc w:val="both"/>
        <w:outlineLvl w:val="0"/>
        <w:rPr>
          <w:rFonts w:ascii="Verdana" w:hAnsi="Verdana"/>
          <w:sz w:val="20"/>
          <w:szCs w:val="20"/>
          <w:lang w:val="bg-BG"/>
        </w:rPr>
      </w:pPr>
      <w:r w:rsidRPr="00C46932">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C46932">
        <w:rPr>
          <w:rFonts w:ascii="Verdana" w:hAnsi="Verdana"/>
          <w:sz w:val="20"/>
          <w:szCs w:val="20"/>
          <w:lang w:val="bg-BG"/>
        </w:rPr>
        <w:t>Поддоставчиците</w:t>
      </w:r>
      <w:proofErr w:type="spellEnd"/>
      <w:r w:rsidRPr="00C46932">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09FBF61E"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23" w:name="_Ref37578998"/>
      <w:r w:rsidRPr="00C46932">
        <w:rPr>
          <w:rFonts w:ascii="Verdana" w:hAnsi="Verdana"/>
          <w:b/>
          <w:bCs/>
          <w:sz w:val="20"/>
          <w:szCs w:val="20"/>
          <w:lang w:val="bg-BG"/>
        </w:rPr>
        <w:t>ЗАГУБА ИЛИ ПОВРЕДА ПРИ ТРАНСПОРТИРАНЕ</w:t>
      </w:r>
      <w:bookmarkEnd w:id="23"/>
    </w:p>
    <w:p w14:paraId="221D9612"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412FAB7"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72937F0"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24" w:name="_Ref37579000"/>
      <w:r w:rsidRPr="00C46932">
        <w:rPr>
          <w:rFonts w:ascii="Verdana" w:hAnsi="Verdana"/>
          <w:b/>
          <w:bCs/>
          <w:sz w:val="20"/>
          <w:szCs w:val="20"/>
          <w:lang w:val="bg-BG"/>
        </w:rPr>
        <w:t>ОПАСНИ СТОКИ</w:t>
      </w:r>
      <w:bookmarkEnd w:id="24"/>
    </w:p>
    <w:p w14:paraId="1353DCE3"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34DBD1F"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85CFAC5"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w:t>
      </w:r>
      <w:r w:rsidRPr="00C46932">
        <w:rPr>
          <w:rFonts w:ascii="Verdana" w:hAnsi="Verdana"/>
          <w:sz w:val="20"/>
          <w:szCs w:val="20"/>
          <w:lang w:val="bg-BG"/>
        </w:rPr>
        <w:lastRenderedPageBreak/>
        <w:t xml:space="preserve">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120D2D5D" w14:textId="77777777" w:rsidR="00C46932" w:rsidRPr="00C46932" w:rsidRDefault="00C46932" w:rsidP="00C46932">
      <w:pPr>
        <w:numPr>
          <w:ilvl w:val="1"/>
          <w:numId w:val="7"/>
        </w:numPr>
        <w:tabs>
          <w:tab w:val="clear" w:pos="720"/>
          <w:tab w:val="num" w:pos="1440"/>
          <w:tab w:val="num" w:pos="1620"/>
        </w:tabs>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C46932">
        <w:rPr>
          <w:rFonts w:ascii="Verdana" w:hAnsi="Verdana"/>
          <w:sz w:val="20"/>
          <w:szCs w:val="20"/>
          <w:lang w:val="bg-BG"/>
        </w:rPr>
        <w:t>Поддоставчици</w:t>
      </w:r>
      <w:proofErr w:type="spellEnd"/>
      <w:r w:rsidRPr="00C46932">
        <w:rPr>
          <w:rFonts w:ascii="Verdana" w:hAnsi="Verdana"/>
          <w:sz w:val="20"/>
          <w:szCs w:val="20"/>
          <w:lang w:val="bg-BG"/>
        </w:rPr>
        <w:t xml:space="preserve"> на обекта. Инструкциите трябва да включват минимум следното. </w:t>
      </w:r>
    </w:p>
    <w:p w14:paraId="1E91FB70"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информация за опасностите от използване на  Стоките; </w:t>
      </w:r>
    </w:p>
    <w:p w14:paraId="6167C96F"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оценка на риска от използване на Стоките; </w:t>
      </w:r>
    </w:p>
    <w:p w14:paraId="65A787AE"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описание на контролните мерки, които трябва да се вземат; </w:t>
      </w:r>
    </w:p>
    <w:p w14:paraId="670D0EAD"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подробности за необходимо предпазно облекло; </w:t>
      </w:r>
    </w:p>
    <w:p w14:paraId="7AF8F556"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BE8D310"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всякакви препоръки за следене на здравното състояние; </w:t>
      </w:r>
    </w:p>
    <w:p w14:paraId="6DF5D929"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B98FD9F" w14:textId="77777777" w:rsidR="00C46932" w:rsidRPr="00C46932" w:rsidRDefault="00C46932" w:rsidP="00C46932">
      <w:pPr>
        <w:numPr>
          <w:ilvl w:val="2"/>
          <w:numId w:val="7"/>
        </w:numPr>
        <w:tabs>
          <w:tab w:val="num" w:pos="1800"/>
        </w:tabs>
        <w:ind w:left="1980" w:hanging="1080"/>
        <w:jc w:val="both"/>
        <w:outlineLvl w:val="0"/>
        <w:rPr>
          <w:rFonts w:ascii="Verdana" w:hAnsi="Verdana"/>
          <w:sz w:val="20"/>
          <w:szCs w:val="20"/>
          <w:lang w:val="bg-BG"/>
        </w:rPr>
      </w:pPr>
      <w:r w:rsidRPr="00C46932">
        <w:rPr>
          <w:rFonts w:ascii="Verdana" w:hAnsi="Verdana"/>
          <w:sz w:val="20"/>
          <w:szCs w:val="20"/>
          <w:lang w:val="bg-BG"/>
        </w:rPr>
        <w:t xml:space="preserve">препоръки за боравене с отпадъци, включително и начини на депониране. </w:t>
      </w:r>
    </w:p>
    <w:p w14:paraId="07467CD4"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362F901B"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25" w:name="_Ref37579001"/>
      <w:r w:rsidRPr="00C46932">
        <w:rPr>
          <w:rFonts w:ascii="Verdana" w:hAnsi="Verdana"/>
          <w:b/>
          <w:bCs/>
          <w:sz w:val="20"/>
          <w:szCs w:val="20"/>
          <w:lang w:val="bg-BG"/>
        </w:rPr>
        <w:t>ДОСТАВКА</w:t>
      </w:r>
      <w:bookmarkEnd w:id="25"/>
    </w:p>
    <w:p w14:paraId="59B83366"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A98B6DC"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napToGrid w:val="0"/>
          <w:sz w:val="20"/>
          <w:szCs w:val="20"/>
          <w:lang w:val="bg-BG"/>
        </w:rPr>
        <w:t xml:space="preserve">Собствеността и рискът </w:t>
      </w:r>
      <w:r w:rsidRPr="00C46932">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1FABD17E"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1D9091C3"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E34A827"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5523B07D"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w:t>
      </w:r>
      <w:r w:rsidRPr="00C46932">
        <w:rPr>
          <w:rFonts w:ascii="Verdana" w:hAnsi="Verdana"/>
          <w:sz w:val="20"/>
          <w:szCs w:val="20"/>
          <w:lang w:val="bg-BG"/>
        </w:rPr>
        <w:lastRenderedPageBreak/>
        <w:t xml:space="preserve">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536A0D2"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BC48A55"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DFBA3E4"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9CB2078" w14:textId="77777777" w:rsidR="00C46932" w:rsidRPr="00C46932" w:rsidRDefault="00C46932" w:rsidP="00C46932">
      <w:pPr>
        <w:keepNext/>
        <w:widowControl w:val="0"/>
        <w:numPr>
          <w:ilvl w:val="0"/>
          <w:numId w:val="7"/>
        </w:numPr>
        <w:spacing w:after="240"/>
        <w:jc w:val="both"/>
        <w:outlineLvl w:val="0"/>
        <w:rPr>
          <w:rFonts w:ascii="Verdana" w:hAnsi="Verdana"/>
          <w:sz w:val="20"/>
          <w:szCs w:val="20"/>
          <w:lang w:val="bg-BG"/>
        </w:rPr>
      </w:pPr>
      <w:bookmarkStart w:id="26" w:name="_Ref37579002"/>
      <w:bookmarkStart w:id="27" w:name="_Ref91302257"/>
      <w:r w:rsidRPr="00C46932">
        <w:rPr>
          <w:rFonts w:ascii="Verdana" w:hAnsi="Verdana"/>
          <w:b/>
          <w:bCs/>
          <w:sz w:val="20"/>
          <w:szCs w:val="20"/>
          <w:lang w:val="bg-BG"/>
        </w:rPr>
        <w:t>ГАРАНЦ</w:t>
      </w:r>
      <w:bookmarkEnd w:id="26"/>
      <w:r w:rsidRPr="00C46932">
        <w:rPr>
          <w:rFonts w:ascii="Verdana" w:hAnsi="Verdana"/>
          <w:b/>
          <w:bCs/>
          <w:sz w:val="20"/>
          <w:szCs w:val="20"/>
          <w:lang w:val="bg-BG"/>
        </w:rPr>
        <w:t>ИЯ ЗА КАЧЕСТВО</w:t>
      </w:r>
      <w:bookmarkEnd w:id="27"/>
    </w:p>
    <w:p w14:paraId="70A96FBC"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F307ED4"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27E447C"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1162F19"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28" w:name="_Ref37579004"/>
      <w:r w:rsidRPr="00C46932">
        <w:rPr>
          <w:rFonts w:ascii="Verdana" w:hAnsi="Verdana"/>
          <w:b/>
          <w:bCs/>
          <w:sz w:val="20"/>
          <w:szCs w:val="20"/>
          <w:lang w:val="bg-BG"/>
        </w:rPr>
        <w:t>ПРАВО НА ОТКАЗ</w:t>
      </w:r>
      <w:bookmarkEnd w:id="28"/>
    </w:p>
    <w:p w14:paraId="7B19BB34"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52FB41A"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321D06D0"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Възложителят връща на Доставчика всички неприети Стоки за негова сметка.</w:t>
      </w:r>
    </w:p>
    <w:p w14:paraId="1E9B2A56"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29" w:name="_Ref37579010"/>
      <w:bookmarkStart w:id="30" w:name="_Ref38169864"/>
      <w:r w:rsidRPr="00C46932">
        <w:rPr>
          <w:rFonts w:ascii="Verdana" w:hAnsi="Verdana"/>
          <w:b/>
          <w:bCs/>
          <w:sz w:val="20"/>
          <w:szCs w:val="20"/>
          <w:lang w:val="bg-BG"/>
        </w:rPr>
        <w:lastRenderedPageBreak/>
        <w:t>ОБРАЗЦИ</w:t>
      </w:r>
      <w:bookmarkEnd w:id="29"/>
      <w:r w:rsidRPr="00C46932">
        <w:rPr>
          <w:rFonts w:ascii="Verdana" w:hAnsi="Verdana"/>
          <w:b/>
          <w:bCs/>
          <w:sz w:val="20"/>
          <w:szCs w:val="20"/>
          <w:lang w:val="bg-BG"/>
        </w:rPr>
        <w:t xml:space="preserve"> И МОСТРИ</w:t>
      </w:r>
      <w:bookmarkEnd w:id="30"/>
    </w:p>
    <w:p w14:paraId="41B3F7BD"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033E6FA"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5230CC14" w14:textId="77777777" w:rsidR="00C46932" w:rsidRPr="00C46932" w:rsidRDefault="00C46932" w:rsidP="00C46932">
      <w:pPr>
        <w:keepNext/>
        <w:widowControl w:val="0"/>
        <w:numPr>
          <w:ilvl w:val="0"/>
          <w:numId w:val="7"/>
        </w:numPr>
        <w:spacing w:after="240"/>
        <w:jc w:val="both"/>
        <w:outlineLvl w:val="0"/>
        <w:rPr>
          <w:rFonts w:ascii="Verdana" w:hAnsi="Verdana"/>
          <w:sz w:val="20"/>
          <w:szCs w:val="20"/>
          <w:lang w:val="bg-BG"/>
        </w:rPr>
      </w:pPr>
      <w:bookmarkStart w:id="31" w:name="_Ref37579012"/>
      <w:bookmarkStart w:id="32" w:name="_Ref91302263"/>
      <w:r w:rsidRPr="00C46932">
        <w:rPr>
          <w:rFonts w:ascii="Verdana" w:hAnsi="Verdana"/>
          <w:b/>
          <w:bCs/>
          <w:snapToGrid w:val="0"/>
          <w:sz w:val="20"/>
          <w:szCs w:val="20"/>
          <w:lang w:val="bg-BG"/>
        </w:rPr>
        <w:t>Д</w:t>
      </w:r>
      <w:r w:rsidRPr="00C46932">
        <w:rPr>
          <w:rFonts w:ascii="Verdana" w:hAnsi="Verdana"/>
          <w:b/>
          <w:bCs/>
          <w:sz w:val="20"/>
          <w:szCs w:val="20"/>
          <w:lang w:val="bg-BG"/>
        </w:rPr>
        <w:t>ОСТЪП ДО ОБЕКТА И СЪОРЪЖЕНИЯ</w:t>
      </w:r>
      <w:bookmarkEnd w:id="31"/>
      <w:r w:rsidRPr="00C46932">
        <w:rPr>
          <w:rFonts w:ascii="Verdana" w:hAnsi="Verdana"/>
          <w:b/>
          <w:bCs/>
          <w:sz w:val="20"/>
          <w:szCs w:val="20"/>
          <w:lang w:val="bg-BG"/>
        </w:rPr>
        <w:t>ТА</w:t>
      </w:r>
      <w:bookmarkEnd w:id="32"/>
    </w:p>
    <w:p w14:paraId="3511EB24"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0B768FAF" w14:textId="77777777" w:rsidR="00C46932" w:rsidRPr="00C46932" w:rsidRDefault="00C46932" w:rsidP="00C46932">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C46932">
        <w:rPr>
          <w:rFonts w:ascii="Verdana" w:eastAsiaTheme="majorEastAsia" w:hAnsi="Verdana"/>
          <w:sz w:val="20"/>
          <w:szCs w:val="20"/>
          <w:lang w:val="bg-BG"/>
        </w:rPr>
        <w:t>Обекта</w:t>
      </w:r>
      <w:r w:rsidRPr="00C46932">
        <w:rPr>
          <w:rFonts w:ascii="Verdana" w:hAnsi="Verdana"/>
          <w:sz w:val="20"/>
          <w:szCs w:val="20"/>
          <w:lang w:val="bg-BG"/>
        </w:rPr>
        <w:t xml:space="preserve"> и да ползват само посочените от Възложителя пътища, маршрути и сгради.</w:t>
      </w:r>
    </w:p>
    <w:p w14:paraId="5E72EA9D"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33" w:name="_Ref91302267"/>
      <w:r w:rsidRPr="00C46932">
        <w:rPr>
          <w:rFonts w:ascii="Verdana" w:hAnsi="Verdana"/>
          <w:b/>
          <w:sz w:val="20"/>
          <w:szCs w:val="20"/>
          <w:lang w:val="bg-BG"/>
        </w:rPr>
        <w:t>ЗАСТРАХОВАНЕ И ОТГОВОРНОСТ</w:t>
      </w:r>
      <w:bookmarkEnd w:id="33"/>
    </w:p>
    <w:p w14:paraId="799F7228" w14:textId="77777777" w:rsidR="00C46932" w:rsidRPr="00C46932" w:rsidRDefault="00C46932" w:rsidP="00C46932">
      <w:pPr>
        <w:numPr>
          <w:ilvl w:val="1"/>
          <w:numId w:val="7"/>
        </w:numPr>
        <w:tabs>
          <w:tab w:val="clear" w:pos="720"/>
          <w:tab w:val="num" w:pos="1440"/>
          <w:tab w:val="num" w:pos="1620"/>
        </w:tabs>
        <w:ind w:left="1080"/>
        <w:jc w:val="both"/>
        <w:outlineLvl w:val="0"/>
        <w:rPr>
          <w:rFonts w:ascii="Verdana" w:hAnsi="Verdana"/>
          <w:sz w:val="20"/>
          <w:szCs w:val="20"/>
          <w:lang w:val="bg-BG"/>
        </w:rPr>
      </w:pPr>
      <w:r w:rsidRPr="00C46932">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74EB62A9" w14:textId="77777777" w:rsidR="00C46932" w:rsidRPr="00C46932" w:rsidRDefault="00C46932" w:rsidP="00C46932">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C46932">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0534F099" w14:textId="77777777" w:rsidR="00C46932" w:rsidRPr="00C46932" w:rsidRDefault="00C46932" w:rsidP="00C46932">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C46932">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5AFED328" w14:textId="77777777" w:rsidR="00C46932" w:rsidRPr="00C46932" w:rsidRDefault="00C46932" w:rsidP="00C46932">
      <w:pPr>
        <w:spacing w:after="120"/>
        <w:ind w:left="283"/>
        <w:rPr>
          <w:rFonts w:ascii="Verdana" w:hAnsi="Verdana"/>
          <w:sz w:val="20"/>
          <w:szCs w:val="20"/>
          <w:lang w:val="bg-BG"/>
        </w:rPr>
      </w:pPr>
      <w:r w:rsidRPr="00C46932">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CF77A7F" w14:textId="77777777" w:rsidR="00C46932" w:rsidRPr="00C46932" w:rsidRDefault="00C46932" w:rsidP="00C46932">
      <w:pPr>
        <w:spacing w:after="120"/>
        <w:ind w:left="283"/>
        <w:rPr>
          <w:rFonts w:ascii="Verdana" w:hAnsi="Verdana"/>
          <w:sz w:val="20"/>
          <w:szCs w:val="20"/>
          <w:lang w:val="bg-BG"/>
        </w:rPr>
      </w:pPr>
    </w:p>
    <w:p w14:paraId="3D235997" w14:textId="77777777" w:rsidR="00C46932" w:rsidRPr="00C46932" w:rsidRDefault="00C46932" w:rsidP="00C46932">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C46932">
        <w:rPr>
          <w:rFonts w:ascii="Verdana" w:hAnsi="Verdana" w:cs="Tahoma"/>
          <w:sz w:val="20"/>
          <w:szCs w:val="20"/>
          <w:lang w:val="bg-BG"/>
        </w:rPr>
        <w:t xml:space="preserve">Доставчикът </w:t>
      </w:r>
      <w:r w:rsidRPr="00C46932">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1030CEA6" w14:textId="77777777" w:rsidR="00C46932" w:rsidRPr="00C46932" w:rsidRDefault="00C46932" w:rsidP="00C46932">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C46932">
        <w:rPr>
          <w:rFonts w:ascii="Verdana" w:hAnsi="Verdana"/>
          <w:sz w:val="20"/>
          <w:szCs w:val="20"/>
          <w:lang w:val="bg-BG"/>
        </w:rPr>
        <w:t>Застрахователните полици се представят на Възложителя при поискване.</w:t>
      </w:r>
    </w:p>
    <w:p w14:paraId="3B747326"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34" w:name="_Ref37579021"/>
      <w:r w:rsidRPr="00C46932">
        <w:rPr>
          <w:rFonts w:ascii="Verdana" w:hAnsi="Verdana"/>
          <w:b/>
          <w:bCs/>
          <w:sz w:val="20"/>
          <w:szCs w:val="20"/>
          <w:lang w:val="bg-BG"/>
        </w:rPr>
        <w:t>ПРЕОТСТЪПВАНЕ И ПРЕХВЪРЛЯНЕ НА ЗАДЪЛЖЕНИЯ</w:t>
      </w:r>
      <w:bookmarkEnd w:id="34"/>
    </w:p>
    <w:p w14:paraId="7D723F29" w14:textId="77777777" w:rsidR="00C46932" w:rsidRPr="00C46932" w:rsidRDefault="00C46932" w:rsidP="00C46932">
      <w:pPr>
        <w:numPr>
          <w:ilvl w:val="1"/>
          <w:numId w:val="7"/>
        </w:numPr>
        <w:tabs>
          <w:tab w:val="left" w:pos="720"/>
          <w:tab w:val="num" w:pos="90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Договорът не може да бъде прехвърлен или преотстъпен като цяло на трето лице.</w:t>
      </w:r>
    </w:p>
    <w:p w14:paraId="22EDF73D"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35" w:name="_Ref37579028"/>
      <w:r w:rsidRPr="00C46932">
        <w:rPr>
          <w:rFonts w:ascii="Verdana" w:hAnsi="Verdana"/>
          <w:b/>
          <w:bCs/>
          <w:sz w:val="20"/>
          <w:szCs w:val="20"/>
          <w:lang w:val="bg-BG"/>
        </w:rPr>
        <w:t>РАЗДЕЛНОСТ</w:t>
      </w:r>
      <w:bookmarkEnd w:id="35"/>
    </w:p>
    <w:p w14:paraId="1E32B601" w14:textId="77777777" w:rsidR="00C46932" w:rsidRPr="00C46932" w:rsidRDefault="00C46932" w:rsidP="00C46932">
      <w:pPr>
        <w:widowControl w:val="0"/>
        <w:tabs>
          <w:tab w:val="left" w:pos="0"/>
        </w:tabs>
        <w:spacing w:after="240"/>
        <w:ind w:left="720"/>
        <w:jc w:val="both"/>
        <w:rPr>
          <w:rFonts w:ascii="Verdana" w:hAnsi="Verdana"/>
          <w:sz w:val="20"/>
          <w:szCs w:val="20"/>
          <w:lang w:val="bg-BG"/>
        </w:rPr>
      </w:pPr>
      <w:r w:rsidRPr="00C46932">
        <w:rPr>
          <w:rFonts w:ascii="Verdana" w:hAnsi="Verdana"/>
          <w:sz w:val="20"/>
          <w:szCs w:val="20"/>
          <w:lang w:val="bg-BG"/>
        </w:rPr>
        <w:t xml:space="preserve">В случай, че някоя разпоредба или </w:t>
      </w:r>
      <w:proofErr w:type="spellStart"/>
      <w:r w:rsidRPr="00C46932">
        <w:rPr>
          <w:rFonts w:ascii="Verdana" w:hAnsi="Verdana"/>
          <w:sz w:val="20"/>
          <w:szCs w:val="20"/>
          <w:lang w:val="bg-BG"/>
        </w:rPr>
        <w:t>последваща</w:t>
      </w:r>
      <w:proofErr w:type="spellEnd"/>
      <w:r w:rsidRPr="00C46932">
        <w:rPr>
          <w:rFonts w:ascii="Verdana" w:hAnsi="Verdana"/>
          <w:sz w:val="20"/>
          <w:szCs w:val="20"/>
          <w:lang w:val="bg-BG"/>
        </w:rPr>
        <w:t xml:space="preserve"> промяна в </w:t>
      </w:r>
      <w:hyperlink w:anchor="договор" w:history="1">
        <w:r w:rsidRPr="00C46932">
          <w:rPr>
            <w:rFonts w:ascii="Verdana" w:eastAsiaTheme="majorEastAsia" w:hAnsi="Verdana"/>
            <w:sz w:val="20"/>
            <w:szCs w:val="20"/>
            <w:u w:val="single"/>
            <w:lang w:val="bg-BG"/>
          </w:rPr>
          <w:t>договора</w:t>
        </w:r>
      </w:hyperlink>
      <w:r w:rsidRPr="00C46932">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1A7D0BD9" w14:textId="77777777" w:rsidR="00C46932" w:rsidRPr="00C46932" w:rsidRDefault="00C46932" w:rsidP="00C46932">
      <w:pPr>
        <w:keepNext/>
        <w:widowControl w:val="0"/>
        <w:numPr>
          <w:ilvl w:val="0"/>
          <w:numId w:val="7"/>
        </w:numPr>
        <w:spacing w:after="240"/>
        <w:jc w:val="both"/>
        <w:outlineLvl w:val="0"/>
        <w:rPr>
          <w:rFonts w:ascii="Verdana" w:hAnsi="Verdana"/>
          <w:b/>
          <w:sz w:val="20"/>
          <w:szCs w:val="20"/>
          <w:lang w:val="bg-BG"/>
        </w:rPr>
      </w:pPr>
      <w:bookmarkStart w:id="36" w:name="_Ref37579029"/>
      <w:r w:rsidRPr="00C46932">
        <w:rPr>
          <w:rFonts w:ascii="Verdana" w:hAnsi="Verdana"/>
          <w:b/>
          <w:bCs/>
          <w:sz w:val="20"/>
          <w:szCs w:val="20"/>
          <w:lang w:val="bg-BG"/>
        </w:rPr>
        <w:t>ПРЕКРАТЯВАНЕ</w:t>
      </w:r>
      <w:bookmarkEnd w:id="36"/>
    </w:p>
    <w:p w14:paraId="4A3C423F" w14:textId="77777777" w:rsidR="00C46932" w:rsidRPr="00C46932" w:rsidRDefault="00C46932" w:rsidP="00C46932">
      <w:pPr>
        <w:numPr>
          <w:ilvl w:val="1"/>
          <w:numId w:val="7"/>
        </w:numPr>
        <w:tabs>
          <w:tab w:val="left" w:pos="720"/>
          <w:tab w:val="num" w:pos="1440"/>
          <w:tab w:val="num" w:pos="1620"/>
        </w:tabs>
        <w:ind w:left="1080"/>
        <w:jc w:val="both"/>
        <w:outlineLvl w:val="0"/>
        <w:rPr>
          <w:rFonts w:ascii="Verdana" w:hAnsi="Verdana"/>
          <w:sz w:val="20"/>
          <w:szCs w:val="20"/>
          <w:lang w:val="bg-BG"/>
        </w:rPr>
      </w:pPr>
      <w:r w:rsidRPr="00C46932">
        <w:rPr>
          <w:rFonts w:ascii="Verdana" w:hAnsi="Verdana"/>
          <w:sz w:val="20"/>
          <w:szCs w:val="20"/>
          <w:lang w:val="bg-BG"/>
        </w:rPr>
        <w:t xml:space="preserve">Възложителят може (без да се накърняват други права или задължения по договора) да прекрати договора без каквито и да е </w:t>
      </w:r>
      <w:r w:rsidRPr="00C46932">
        <w:rPr>
          <w:rFonts w:ascii="Verdana" w:hAnsi="Verdana"/>
          <w:sz w:val="20"/>
          <w:szCs w:val="20"/>
          <w:lang w:val="bg-BG"/>
        </w:rPr>
        <w:lastRenderedPageBreak/>
        <w:t>компенсации или обезщетения с писмено известие до Доставчика при следните обстоятелства:</w:t>
      </w:r>
    </w:p>
    <w:p w14:paraId="04C6507E" w14:textId="77777777" w:rsidR="00C46932" w:rsidRPr="00C46932" w:rsidRDefault="00C46932" w:rsidP="00C46932">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C46932">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70AB0F0" w14:textId="77777777" w:rsidR="00C46932" w:rsidRPr="00C46932" w:rsidRDefault="00C46932" w:rsidP="00C46932">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C46932">
        <w:rPr>
          <w:rFonts w:ascii="Verdana" w:hAnsi="Verdana"/>
          <w:sz w:val="20"/>
          <w:szCs w:val="20"/>
          <w:lang w:val="bg-BG"/>
        </w:rPr>
        <w:t>ако за Доставчика е открито производство по несъстоятелност.</w:t>
      </w:r>
    </w:p>
    <w:p w14:paraId="0032C5C0"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6D91311"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0BD557C"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A8543E6"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Страните могат да прекратят договора по всяко време по взаимно съгласие.</w:t>
      </w:r>
    </w:p>
    <w:p w14:paraId="258A9DD5"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51D5AE99"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46932">
          <w:rPr>
            <w:rFonts w:ascii="Verdana" w:hAnsi="Verdana"/>
            <w:sz w:val="20"/>
            <w:szCs w:val="20"/>
            <w:lang w:val="bg-BG"/>
          </w:rPr>
          <w:t>Доставчика</w:t>
        </w:r>
      </w:hyperlink>
      <w:r w:rsidRPr="00C46932">
        <w:rPr>
          <w:rFonts w:ascii="Verdana" w:hAnsi="Verdana"/>
          <w:sz w:val="20"/>
          <w:szCs w:val="20"/>
          <w:lang w:val="bg-BG"/>
        </w:rPr>
        <w:t xml:space="preserve"> разходи за това се поемат от Възложителя, след неговото предварително одобрение.</w:t>
      </w:r>
    </w:p>
    <w:p w14:paraId="0D980298" w14:textId="77777777" w:rsidR="00C46932" w:rsidRPr="00C46932" w:rsidRDefault="00C46932" w:rsidP="00C46932">
      <w:pPr>
        <w:keepNext/>
        <w:widowControl w:val="0"/>
        <w:numPr>
          <w:ilvl w:val="0"/>
          <w:numId w:val="7"/>
        </w:numPr>
        <w:spacing w:after="240"/>
        <w:jc w:val="both"/>
        <w:outlineLvl w:val="0"/>
        <w:rPr>
          <w:rFonts w:ascii="Verdana" w:hAnsi="Verdana" w:cs="Arial"/>
          <w:b/>
          <w:sz w:val="20"/>
          <w:szCs w:val="20"/>
          <w:lang w:val="bg-BG"/>
        </w:rPr>
      </w:pPr>
      <w:bookmarkStart w:id="37" w:name="_Ref37579031"/>
      <w:r w:rsidRPr="00C46932">
        <w:rPr>
          <w:rFonts w:ascii="Verdana" w:hAnsi="Verdana"/>
          <w:b/>
          <w:bCs/>
          <w:sz w:val="20"/>
          <w:szCs w:val="20"/>
          <w:lang w:val="bg-BG"/>
        </w:rPr>
        <w:t>ПРИЛОЖИМО ПРАВО</w:t>
      </w:r>
      <w:bookmarkEnd w:id="37"/>
    </w:p>
    <w:p w14:paraId="1BA840FC" w14:textId="77777777" w:rsidR="00C46932" w:rsidRPr="00C46932" w:rsidRDefault="00C46932" w:rsidP="00C46932">
      <w:pPr>
        <w:spacing w:after="240"/>
        <w:ind w:left="720"/>
        <w:jc w:val="both"/>
        <w:outlineLvl w:val="0"/>
        <w:rPr>
          <w:rFonts w:ascii="Verdana" w:hAnsi="Verdana"/>
          <w:sz w:val="20"/>
          <w:szCs w:val="20"/>
          <w:lang w:val="bg-BG"/>
        </w:rPr>
      </w:pPr>
      <w:bookmarkStart w:id="38" w:name="_Ref38171182"/>
      <w:r w:rsidRPr="00C46932">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20D1CD21" w14:textId="77777777" w:rsidR="00C46932" w:rsidRPr="00C46932" w:rsidRDefault="00C46932" w:rsidP="00C46932">
      <w:pPr>
        <w:keepNext/>
        <w:widowControl w:val="0"/>
        <w:numPr>
          <w:ilvl w:val="0"/>
          <w:numId w:val="7"/>
        </w:numPr>
        <w:spacing w:after="240"/>
        <w:jc w:val="both"/>
        <w:outlineLvl w:val="0"/>
        <w:rPr>
          <w:rFonts w:ascii="Verdana" w:hAnsi="Verdana"/>
          <w:b/>
          <w:bCs/>
          <w:sz w:val="20"/>
          <w:szCs w:val="20"/>
          <w:lang w:val="bg-BG"/>
        </w:rPr>
      </w:pPr>
      <w:bookmarkStart w:id="39" w:name="_Ref91302299"/>
      <w:r w:rsidRPr="00C46932">
        <w:rPr>
          <w:rFonts w:ascii="Verdana" w:hAnsi="Verdana"/>
          <w:b/>
          <w:bCs/>
          <w:sz w:val="20"/>
          <w:szCs w:val="20"/>
          <w:lang w:val="bg-BG"/>
        </w:rPr>
        <w:t>ФОРС МАЖОР</w:t>
      </w:r>
      <w:bookmarkEnd w:id="38"/>
      <w:bookmarkEnd w:id="39"/>
    </w:p>
    <w:p w14:paraId="2BB72CB4" w14:textId="77777777" w:rsidR="00C46932" w:rsidRPr="00C46932" w:rsidRDefault="00C46932" w:rsidP="00C46932">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C46932">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C46932">
        <w:rPr>
          <w:rFonts w:ascii="Verdana" w:eastAsiaTheme="majorEastAsia" w:hAnsi="Verdana"/>
          <w:sz w:val="20"/>
          <w:szCs w:val="20"/>
          <w:lang w:val="bg-BG"/>
        </w:rPr>
        <w:t>договора</w:t>
      </w:r>
      <w:r w:rsidRPr="00C46932">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C46932">
        <w:rPr>
          <w:rFonts w:ascii="Verdana" w:eastAsiaTheme="majorEastAsia" w:hAnsi="Verdana"/>
          <w:sz w:val="20"/>
          <w:szCs w:val="20"/>
          <w:lang w:val="bg-BG"/>
        </w:rPr>
        <w:t>договора</w:t>
      </w:r>
      <w:r w:rsidRPr="00C46932">
        <w:rPr>
          <w:rFonts w:ascii="Verdana" w:hAnsi="Verdana"/>
          <w:sz w:val="20"/>
          <w:szCs w:val="20"/>
          <w:lang w:val="bg-BG"/>
        </w:rPr>
        <w:t>.</w:t>
      </w:r>
    </w:p>
    <w:p w14:paraId="2D3AB455" w14:textId="77777777" w:rsidR="00C46932" w:rsidRPr="00C46932" w:rsidRDefault="00C46932" w:rsidP="00C46932">
      <w:pPr>
        <w:jc w:val="both"/>
        <w:rPr>
          <w:rFonts w:ascii="Verdana" w:hAnsi="Verdana"/>
          <w:sz w:val="20"/>
          <w:szCs w:val="20"/>
          <w:lang w:val="bg-BG"/>
        </w:rPr>
      </w:pPr>
      <w:r w:rsidRPr="00C46932">
        <w:rPr>
          <w:rFonts w:ascii="Verdana" w:hAnsi="Verdana"/>
          <w:sz w:val="20"/>
          <w:szCs w:val="20"/>
          <w:lang w:val="bg-BG"/>
        </w:rPr>
        <w:t>Страните трябва да направят това уведомление до 3 (три) дни от настъпването на обстоятелствата.</w:t>
      </w:r>
    </w:p>
    <w:p w14:paraId="4024EA89" w14:textId="77777777" w:rsidR="00C46932" w:rsidRPr="00C46932" w:rsidRDefault="00C46932" w:rsidP="00C46932"/>
    <w:p w14:paraId="1002FEF3" w14:textId="77777777" w:rsidR="00912B5C" w:rsidRDefault="00912B5C" w:rsidP="00E358DA">
      <w:pPr>
        <w:keepLines/>
        <w:spacing w:after="200" w:line="276" w:lineRule="auto"/>
        <w:jc w:val="center"/>
        <w:rPr>
          <w:rFonts w:ascii="Verdana" w:hAnsi="Verdana"/>
          <w:b/>
          <w:sz w:val="20"/>
          <w:szCs w:val="20"/>
          <w:lang w:val="bg-BG"/>
        </w:rPr>
      </w:pPr>
    </w:p>
    <w:p w14:paraId="39B99C6C" w14:textId="77777777" w:rsidR="00912B5C" w:rsidRDefault="00912B5C" w:rsidP="00E358DA">
      <w:pPr>
        <w:keepLines/>
        <w:spacing w:after="200" w:line="276" w:lineRule="auto"/>
        <w:jc w:val="center"/>
        <w:rPr>
          <w:rFonts w:ascii="Verdana" w:hAnsi="Verdana"/>
          <w:b/>
          <w:sz w:val="20"/>
          <w:szCs w:val="20"/>
          <w:lang w:val="bg-BG"/>
        </w:rPr>
      </w:pPr>
    </w:p>
    <w:p w14:paraId="3C8EAAD4" w14:textId="77777777" w:rsidR="00912B5C" w:rsidRDefault="00912B5C" w:rsidP="00E358DA">
      <w:pPr>
        <w:keepLines/>
        <w:spacing w:after="200" w:line="276" w:lineRule="auto"/>
        <w:jc w:val="center"/>
        <w:rPr>
          <w:rFonts w:ascii="Verdana" w:hAnsi="Verdana"/>
          <w:b/>
          <w:sz w:val="20"/>
          <w:szCs w:val="20"/>
          <w:lang w:val="bg-BG"/>
        </w:rPr>
      </w:pPr>
    </w:p>
    <w:p w14:paraId="7672F9EB" w14:textId="77777777" w:rsidR="00912B5C" w:rsidRDefault="00912B5C" w:rsidP="00E358DA">
      <w:pPr>
        <w:keepLines/>
        <w:spacing w:after="200" w:line="276" w:lineRule="auto"/>
        <w:jc w:val="center"/>
        <w:rPr>
          <w:rFonts w:ascii="Verdana" w:hAnsi="Verdana"/>
          <w:b/>
          <w:sz w:val="20"/>
          <w:szCs w:val="20"/>
          <w:lang w:val="bg-BG"/>
        </w:rPr>
      </w:pPr>
    </w:p>
    <w:p w14:paraId="559628AA" w14:textId="77777777" w:rsidR="00912B5C" w:rsidRDefault="00912B5C" w:rsidP="00E358DA">
      <w:pPr>
        <w:keepLines/>
        <w:spacing w:after="200" w:line="276" w:lineRule="auto"/>
        <w:jc w:val="center"/>
        <w:rPr>
          <w:rFonts w:ascii="Verdana" w:hAnsi="Verdana"/>
          <w:b/>
          <w:sz w:val="20"/>
          <w:szCs w:val="20"/>
          <w:lang w:val="bg-BG"/>
        </w:rPr>
      </w:pPr>
    </w:p>
    <w:p w14:paraId="120529AE" w14:textId="77777777" w:rsidR="00912B5C" w:rsidRDefault="00912B5C" w:rsidP="00E358DA">
      <w:pPr>
        <w:keepLines/>
        <w:spacing w:after="200" w:line="276" w:lineRule="auto"/>
        <w:jc w:val="center"/>
        <w:rPr>
          <w:rFonts w:ascii="Verdana" w:hAnsi="Verdana"/>
          <w:b/>
          <w:sz w:val="20"/>
          <w:szCs w:val="20"/>
          <w:lang w:val="bg-BG"/>
        </w:rPr>
      </w:pPr>
      <w:bookmarkStart w:id="40" w:name="_GoBack"/>
      <w:bookmarkEnd w:id="40"/>
    </w:p>
    <w:p w14:paraId="18887E80" w14:textId="77777777" w:rsidR="00912B5C" w:rsidRDefault="00912B5C" w:rsidP="00E358DA">
      <w:pPr>
        <w:keepLines/>
        <w:spacing w:after="200" w:line="276" w:lineRule="auto"/>
        <w:jc w:val="center"/>
        <w:rPr>
          <w:rFonts w:ascii="Verdana" w:hAnsi="Verdana"/>
          <w:b/>
          <w:sz w:val="20"/>
          <w:szCs w:val="20"/>
          <w:lang w:val="bg-BG"/>
        </w:rPr>
      </w:pPr>
    </w:p>
    <w:p w14:paraId="37E662BE" w14:textId="77777777" w:rsidR="00912B5C" w:rsidRDefault="00912B5C" w:rsidP="00E358DA">
      <w:pPr>
        <w:keepLines/>
        <w:spacing w:after="200" w:line="276" w:lineRule="auto"/>
        <w:jc w:val="center"/>
        <w:rPr>
          <w:rFonts w:ascii="Verdana" w:hAnsi="Verdana"/>
          <w:b/>
          <w:sz w:val="20"/>
          <w:szCs w:val="20"/>
          <w:lang w:val="bg-BG"/>
        </w:rPr>
      </w:pPr>
    </w:p>
    <w:p w14:paraId="64A5753B" w14:textId="77777777" w:rsidR="00912B5C" w:rsidRDefault="00912B5C" w:rsidP="00E358DA">
      <w:pPr>
        <w:keepLines/>
        <w:spacing w:after="200" w:line="276" w:lineRule="auto"/>
        <w:jc w:val="center"/>
        <w:rPr>
          <w:rFonts w:ascii="Verdana" w:hAnsi="Verdana"/>
          <w:b/>
          <w:sz w:val="20"/>
          <w:szCs w:val="20"/>
          <w:lang w:val="bg-BG"/>
        </w:rPr>
      </w:pPr>
    </w:p>
    <w:p w14:paraId="65DA0405" w14:textId="77777777" w:rsidR="00912B5C" w:rsidRDefault="00912B5C" w:rsidP="00E358DA">
      <w:pPr>
        <w:keepLines/>
        <w:spacing w:after="200" w:line="276" w:lineRule="auto"/>
        <w:jc w:val="center"/>
        <w:rPr>
          <w:rFonts w:ascii="Verdana" w:hAnsi="Verdana"/>
          <w:b/>
          <w:sz w:val="20"/>
          <w:szCs w:val="20"/>
          <w:lang w:val="bg-BG"/>
        </w:rPr>
      </w:pPr>
    </w:p>
    <w:p w14:paraId="2DCC699C" w14:textId="77777777" w:rsidR="00912B5C" w:rsidRDefault="00912B5C" w:rsidP="00E358DA">
      <w:pPr>
        <w:keepLines/>
        <w:spacing w:after="200" w:line="276" w:lineRule="auto"/>
        <w:jc w:val="center"/>
        <w:rPr>
          <w:rFonts w:ascii="Verdana" w:hAnsi="Verdana"/>
          <w:b/>
          <w:sz w:val="20"/>
          <w:szCs w:val="20"/>
          <w:lang w:val="bg-BG"/>
        </w:rPr>
      </w:pPr>
    </w:p>
    <w:p w14:paraId="68E68FBC" w14:textId="77777777" w:rsidR="00912B5C" w:rsidRDefault="00912B5C" w:rsidP="00E358DA">
      <w:pPr>
        <w:keepLines/>
        <w:spacing w:after="200" w:line="276" w:lineRule="auto"/>
        <w:jc w:val="center"/>
        <w:rPr>
          <w:rFonts w:ascii="Verdana" w:hAnsi="Verdana"/>
          <w:b/>
          <w:sz w:val="20"/>
          <w:szCs w:val="20"/>
          <w:lang w:val="bg-BG"/>
        </w:rPr>
      </w:pPr>
    </w:p>
    <w:p w14:paraId="7B14C166" w14:textId="77777777" w:rsidR="00912B5C" w:rsidRDefault="00912B5C" w:rsidP="00E358DA">
      <w:pPr>
        <w:keepLines/>
        <w:spacing w:after="200" w:line="276" w:lineRule="auto"/>
        <w:jc w:val="center"/>
        <w:rPr>
          <w:rFonts w:ascii="Verdana" w:hAnsi="Verdana"/>
          <w:b/>
          <w:sz w:val="20"/>
          <w:szCs w:val="20"/>
          <w:lang w:val="bg-BG"/>
        </w:rPr>
      </w:pPr>
    </w:p>
    <w:p w14:paraId="597C18CF" w14:textId="77777777" w:rsidR="00912B5C" w:rsidRDefault="00912B5C" w:rsidP="00E358DA">
      <w:pPr>
        <w:keepLines/>
        <w:spacing w:after="200" w:line="276" w:lineRule="auto"/>
        <w:jc w:val="center"/>
        <w:rPr>
          <w:rFonts w:ascii="Verdana" w:hAnsi="Verdana"/>
          <w:b/>
          <w:sz w:val="20"/>
          <w:szCs w:val="20"/>
          <w:lang w:val="bg-BG"/>
        </w:rPr>
      </w:pPr>
    </w:p>
    <w:p w14:paraId="5AC64939" w14:textId="77777777" w:rsidR="00912B5C" w:rsidRDefault="00912B5C" w:rsidP="00E358DA">
      <w:pPr>
        <w:keepLines/>
        <w:spacing w:after="200" w:line="276" w:lineRule="auto"/>
        <w:jc w:val="center"/>
        <w:rPr>
          <w:rFonts w:ascii="Verdana" w:hAnsi="Verdana"/>
          <w:b/>
          <w:sz w:val="20"/>
          <w:szCs w:val="20"/>
          <w:lang w:val="bg-BG"/>
        </w:rPr>
      </w:pPr>
    </w:p>
    <w:p w14:paraId="5B66C441" w14:textId="77777777" w:rsidR="00912B5C" w:rsidRDefault="00912B5C" w:rsidP="00E358DA">
      <w:pPr>
        <w:keepLines/>
        <w:spacing w:after="200" w:line="276" w:lineRule="auto"/>
        <w:jc w:val="center"/>
        <w:rPr>
          <w:rFonts w:ascii="Verdana" w:hAnsi="Verdana"/>
          <w:b/>
          <w:sz w:val="20"/>
          <w:szCs w:val="20"/>
          <w:lang w:val="bg-BG"/>
        </w:rPr>
      </w:pPr>
    </w:p>
    <w:p w14:paraId="2587782F" w14:textId="77777777" w:rsidR="00912B5C" w:rsidRDefault="00912B5C" w:rsidP="00E358DA">
      <w:pPr>
        <w:keepLines/>
        <w:spacing w:after="200" w:line="276" w:lineRule="auto"/>
        <w:jc w:val="center"/>
        <w:rPr>
          <w:rFonts w:ascii="Verdana" w:hAnsi="Verdana"/>
          <w:b/>
          <w:sz w:val="20"/>
          <w:szCs w:val="20"/>
          <w:lang w:val="bg-BG"/>
        </w:rPr>
      </w:pPr>
    </w:p>
    <w:p w14:paraId="1CA79BA5" w14:textId="77777777" w:rsidR="00912B5C" w:rsidRDefault="00912B5C" w:rsidP="00E358DA">
      <w:pPr>
        <w:keepLines/>
        <w:spacing w:after="200" w:line="276" w:lineRule="auto"/>
        <w:jc w:val="center"/>
        <w:rPr>
          <w:rFonts w:ascii="Verdana" w:hAnsi="Verdana"/>
          <w:b/>
          <w:sz w:val="20"/>
          <w:szCs w:val="20"/>
          <w:lang w:val="bg-BG"/>
        </w:rPr>
      </w:pPr>
    </w:p>
    <w:p w14:paraId="0F510C17" w14:textId="77777777" w:rsidR="00912B5C" w:rsidRDefault="00912B5C" w:rsidP="00E358DA">
      <w:pPr>
        <w:keepLines/>
        <w:spacing w:after="200" w:line="276" w:lineRule="auto"/>
        <w:jc w:val="center"/>
        <w:rPr>
          <w:rFonts w:ascii="Verdana" w:hAnsi="Verdana"/>
          <w:b/>
          <w:sz w:val="20"/>
          <w:szCs w:val="20"/>
          <w:lang w:val="bg-BG"/>
        </w:rPr>
      </w:pPr>
    </w:p>
    <w:p w14:paraId="661283E5" w14:textId="77777777" w:rsidR="00912B5C" w:rsidRDefault="00912B5C"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68606A">
          <w:headerReference w:type="default" r:id="rId20"/>
          <w:pgSz w:w="11906" w:h="16838" w:code="9"/>
          <w:pgMar w:top="425" w:right="1440" w:bottom="1559" w:left="1440" w:header="709" w:footer="329" w:gutter="0"/>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3"/>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4"/>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5"/>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7"/>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8"/>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9"/>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10"/>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1"/>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 xml:space="preserve">в) Моля, посочете препратки към документите, от които става ясно на какво се основава регистрацията или </w:t>
            </w:r>
            <w:r w:rsidRPr="00475B8B">
              <w:rPr>
                <w:rFonts w:ascii="Verdana" w:hAnsi="Verdana"/>
                <w:sz w:val="20"/>
                <w:szCs w:val="20"/>
              </w:rPr>
              <w:lastRenderedPageBreak/>
              <w:t>сертифицирането и, ако е приложимо, класификацията в официалния списък</w:t>
            </w:r>
            <w:r w:rsidRPr="00475B8B">
              <w:rPr>
                <w:rStyle w:val="FootnoteReference"/>
                <w:rFonts w:ascii="Verdana" w:hAnsi="Verdana"/>
                <w:sz w:val="20"/>
                <w:szCs w:val="20"/>
              </w:rPr>
              <w:footnoteReference w:id="12"/>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3"/>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lastRenderedPageBreak/>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4"/>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5"/>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6"/>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7"/>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8"/>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lastRenderedPageBreak/>
        <w:t>Изпиране на пари или финансиране на тероризъм</w:t>
      </w:r>
      <w:r w:rsidRPr="00475B8B">
        <w:rPr>
          <w:rStyle w:val="FootnoteReference"/>
          <w:rFonts w:ascii="Verdana" w:hAnsi="Verdana"/>
          <w:b/>
          <w:i/>
          <w:sz w:val="20"/>
          <w:szCs w:val="20"/>
        </w:rPr>
        <w:footnoteReference w:id="19"/>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1"/>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2"/>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3"/>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lang w:val="bg-BG"/>
              </w:rPr>
              <w:lastRenderedPageBreak/>
              <w:t>наличието на съответните основания за изключване</w:t>
            </w:r>
            <w:r w:rsidRPr="00475B8B">
              <w:rPr>
                <w:rStyle w:val="FootnoteReference"/>
                <w:rFonts w:ascii="Verdana" w:hAnsi="Verdana"/>
                <w:sz w:val="20"/>
                <w:szCs w:val="20"/>
                <w:lang w:val="bg-BG"/>
              </w:rPr>
              <w:footnoteReference w:id="24"/>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5"/>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w:t>
            </w:r>
            <w:r w:rsidRPr="00475B8B">
              <w:rPr>
                <w:rFonts w:ascii="Verdana" w:hAnsi="Verdana"/>
                <w:sz w:val="20"/>
                <w:szCs w:val="20"/>
                <w:lang w:val="bg-BG"/>
              </w:rPr>
              <w:lastRenderedPageBreak/>
              <w:t xml:space="preserve">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6"/>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7"/>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8"/>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r>
            <w:r w:rsidRPr="00475B8B">
              <w:rPr>
                <w:rFonts w:ascii="Verdana" w:hAnsi="Verdana"/>
                <w:sz w:val="20"/>
                <w:szCs w:val="20"/>
              </w:rPr>
              <w:lastRenderedPageBreak/>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9"/>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30"/>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1"/>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68606A"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68606A">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68606A"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2"/>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68606A"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68606A" w:rsidRDefault="00834739" w:rsidP="00F461AC">
            <w:pPr>
              <w:pStyle w:val="NormalLeft"/>
              <w:rPr>
                <w:rStyle w:val="NormalBoldChar"/>
                <w:rFonts w:ascii="Verdana" w:eastAsia="Calibri" w:hAnsi="Verdana"/>
                <w:b w:val="0"/>
                <w:sz w:val="20"/>
                <w:szCs w:val="20"/>
              </w:rPr>
            </w:pPr>
            <w:r w:rsidRPr="0068606A">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w:t>
            </w:r>
            <w:r w:rsidRPr="00475B8B">
              <w:rPr>
                <w:rFonts w:ascii="Verdana" w:hAnsi="Verdana"/>
                <w:sz w:val="20"/>
                <w:szCs w:val="20"/>
              </w:rPr>
              <w:lastRenderedPageBreak/>
              <w:t>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3"/>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4"/>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6"/>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7"/>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8"/>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9"/>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може да са посочени в съответното </w:t>
            </w:r>
            <w:r w:rsidRPr="00475B8B">
              <w:rPr>
                <w:rFonts w:ascii="Verdana" w:hAnsi="Verdana"/>
                <w:sz w:val="20"/>
                <w:szCs w:val="20"/>
                <w:lang w:val="bg-BG"/>
              </w:rPr>
              <w:lastRenderedPageBreak/>
              <w:t>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1"/>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2"/>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w:t>
            </w:r>
            <w:r w:rsidRPr="00475B8B">
              <w:rPr>
                <w:rFonts w:ascii="Verdana" w:hAnsi="Verdana"/>
                <w:sz w:val="20"/>
                <w:szCs w:val="20"/>
                <w:lang w:val="bg-BG"/>
              </w:rPr>
              <w:lastRenderedPageBreak/>
              <w:t>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4"/>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5"/>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6"/>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7"/>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8"/>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50"/>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7C2C84"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52A51861" w14:textId="77777777" w:rsidR="00671AF5" w:rsidRDefault="00671AF5" w:rsidP="00BC7876">
      <w:pPr>
        <w:shd w:val="clear" w:color="auto" w:fill="FFFFFF"/>
        <w:spacing w:line="276" w:lineRule="auto"/>
        <w:jc w:val="center"/>
        <w:outlineLvl w:val="0"/>
        <w:rPr>
          <w:rFonts w:ascii="Verdana" w:hAnsi="Verdana"/>
          <w:b/>
          <w:sz w:val="20"/>
          <w:szCs w:val="20"/>
          <w:lang w:val="bg-BG"/>
        </w:rPr>
      </w:pPr>
    </w:p>
    <w:p w14:paraId="25EBA181" w14:textId="3A79278F" w:rsidR="00A950C7" w:rsidRPr="007C2C84" w:rsidRDefault="00A950C7" w:rsidP="00A950C7">
      <w:pPr>
        <w:keepLines/>
        <w:ind w:left="624"/>
        <w:jc w:val="right"/>
        <w:rPr>
          <w:rFonts w:ascii="Verdana" w:hAnsi="Verdana"/>
          <w:b/>
          <w:bCs/>
          <w:sz w:val="20"/>
          <w:szCs w:val="20"/>
          <w:lang w:val="bg-BG"/>
        </w:rPr>
      </w:pPr>
      <w:r w:rsidRPr="007C2C84">
        <w:rPr>
          <w:rFonts w:ascii="Verdana" w:hAnsi="Verdana"/>
          <w:b/>
          <w:bCs/>
          <w:sz w:val="20"/>
          <w:szCs w:val="20"/>
          <w:lang w:val="bg-BG"/>
        </w:rPr>
        <w:t>Образец</w:t>
      </w:r>
    </w:p>
    <w:p w14:paraId="49854864" w14:textId="77777777" w:rsidR="0057381A" w:rsidRPr="00EF3E8B" w:rsidRDefault="0057381A" w:rsidP="0057381A">
      <w:pPr>
        <w:spacing w:after="200" w:line="276" w:lineRule="auto"/>
        <w:jc w:val="center"/>
        <w:rPr>
          <w:rFonts w:ascii="Verdana" w:eastAsiaTheme="minorHAnsi" w:hAnsi="Verdana" w:cstheme="minorBidi"/>
          <w:b/>
          <w:bCs/>
          <w:sz w:val="20"/>
          <w:szCs w:val="20"/>
          <w:lang w:val="bg-BG" w:bidi="bg-BG"/>
        </w:rPr>
      </w:pPr>
      <w:bookmarkStart w:id="41" w:name="bookmark0"/>
      <w:r w:rsidRPr="00EF3E8B">
        <w:rPr>
          <w:rFonts w:ascii="Verdana" w:eastAsiaTheme="minorHAnsi" w:hAnsi="Verdana" w:cstheme="minorBidi"/>
          <w:b/>
          <w:bCs/>
          <w:sz w:val="20"/>
          <w:szCs w:val="20"/>
          <w:lang w:val="bg-BG" w:bidi="bg-BG"/>
        </w:rPr>
        <w:t>ДЕКЛАРАЦИЯ</w:t>
      </w:r>
      <w:bookmarkEnd w:id="41"/>
    </w:p>
    <w:p w14:paraId="19370EC4" w14:textId="77777777" w:rsidR="0057381A" w:rsidRPr="00EF3E8B" w:rsidRDefault="0057381A" w:rsidP="0057381A">
      <w:pPr>
        <w:spacing w:after="200" w:line="276" w:lineRule="auto"/>
        <w:jc w:val="center"/>
        <w:rPr>
          <w:rFonts w:ascii="Verdana" w:eastAsiaTheme="minorHAnsi" w:hAnsi="Verdana" w:cstheme="minorBidi"/>
          <w:sz w:val="20"/>
          <w:szCs w:val="20"/>
          <w:lang w:val="bg-BG" w:bidi="bg-BG"/>
        </w:rPr>
      </w:pPr>
      <w:bookmarkStart w:id="42" w:name="bookmark1"/>
      <w:r w:rsidRPr="00EF3E8B">
        <w:rPr>
          <w:rFonts w:ascii="Verdana" w:eastAsiaTheme="minorHAnsi" w:hAnsi="Verdana" w:cstheme="minorBidi"/>
          <w:sz w:val="20"/>
          <w:szCs w:val="20"/>
          <w:lang w:val="bg-BG" w:bidi="bg-BG"/>
        </w:rPr>
        <w:t>ЗА ВСИЧКИ ЗАДЪЛЖЕНИ ЛИЦА ПО СМИСЪЛА НА ЧЛ. 54, АЛ. 2 И ЧЛ. 55, АЛ. 3 ОГ ЗОП</w:t>
      </w:r>
      <w:bookmarkEnd w:id="42"/>
    </w:p>
    <w:p w14:paraId="703E3CAF" w14:textId="77777777" w:rsidR="0057381A" w:rsidRPr="00EF3E8B" w:rsidRDefault="0057381A" w:rsidP="005738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Долуподписаната/</w:t>
      </w:r>
      <w:proofErr w:type="spellStart"/>
      <w:r w:rsidRPr="00EF3E8B">
        <w:rPr>
          <w:rFonts w:ascii="Verdana" w:eastAsiaTheme="minorHAnsi" w:hAnsi="Verdana" w:cstheme="minorBidi"/>
          <w:sz w:val="20"/>
          <w:szCs w:val="20"/>
          <w:lang w:val="bg-BG" w:bidi="bg-BG"/>
        </w:rPr>
        <w:t>ият</w:t>
      </w:r>
      <w:proofErr w:type="spellEnd"/>
      <w:r w:rsidRPr="00EF3E8B">
        <w:rPr>
          <w:rFonts w:ascii="Verdana" w:eastAsiaTheme="minorHAnsi" w:hAnsi="Verdana" w:cstheme="minorBidi"/>
          <w:sz w:val="20"/>
          <w:szCs w:val="20"/>
          <w:lang w:val="bg-BG" w:bidi="bg-BG"/>
        </w:rPr>
        <w:t xml:space="preserve"> ……………………………………………………………………………………………………………….,</w:t>
      </w:r>
    </w:p>
    <w:p w14:paraId="1EAAEA5B" w14:textId="77777777" w:rsidR="0057381A" w:rsidRPr="00EF3E8B" w:rsidRDefault="0057381A" w:rsidP="005738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 </w:t>
      </w:r>
      <w:r w:rsidRPr="00EF3E8B">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1DED6460" w14:textId="77777777" w:rsidR="0057381A" w:rsidRPr="00EF3E8B" w:rsidRDefault="0057381A" w:rsidP="005738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EF3E8B">
        <w:rPr>
          <w:rFonts w:ascii="Verdana" w:eastAsiaTheme="minorHAnsi" w:hAnsi="Verdana" w:cstheme="minorBidi"/>
          <w:b/>
          <w:bCs/>
          <w:sz w:val="20"/>
          <w:szCs w:val="20"/>
          <w:lang w:val="bg-BG" w:bidi="bg-BG"/>
        </w:rPr>
        <w:t xml:space="preserve">ТТ00……… </w:t>
      </w:r>
      <w:r w:rsidRPr="00EF3E8B">
        <w:rPr>
          <w:rFonts w:ascii="Verdana" w:eastAsiaTheme="minorHAnsi" w:hAnsi="Verdana" w:cstheme="minorBidi"/>
          <w:sz w:val="20"/>
          <w:szCs w:val="20"/>
          <w:lang w:val="bg-BG" w:bidi="bg-BG"/>
        </w:rPr>
        <w:t xml:space="preserve">и предмет </w:t>
      </w:r>
      <w:r w:rsidRPr="00EF3E8B">
        <w:rPr>
          <w:rFonts w:ascii="Verdana" w:eastAsiaTheme="minorHAnsi" w:hAnsi="Verdana" w:cstheme="minorBidi"/>
          <w:b/>
          <w:bCs/>
          <w:sz w:val="20"/>
          <w:szCs w:val="20"/>
          <w:lang w:val="bg-BG" w:bidi="bg-BG"/>
        </w:rPr>
        <w:t>……………………..</w:t>
      </w:r>
    </w:p>
    <w:p w14:paraId="37307D02" w14:textId="77777777" w:rsidR="0057381A" w:rsidRPr="00EF3E8B" w:rsidRDefault="0057381A" w:rsidP="0057381A">
      <w:pPr>
        <w:spacing w:after="200" w:line="276" w:lineRule="auto"/>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ДЕКЛАРИРАМ, ЧЕ:</w:t>
      </w:r>
    </w:p>
    <w:p w14:paraId="5A38902A" w14:textId="77777777" w:rsidR="0057381A" w:rsidRPr="00EF3E8B" w:rsidRDefault="0057381A" w:rsidP="005738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Правно-организационна форма е: </w:t>
      </w:r>
      <w:r w:rsidRPr="00EF3E8B">
        <w:rPr>
          <w:rFonts w:ascii="Verdana" w:eastAsiaTheme="minorHAnsi" w:hAnsi="Verdana" w:cstheme="minorBidi"/>
          <w:sz w:val="20"/>
          <w:szCs w:val="20"/>
          <w:lang w:val="bg-BG" w:bidi="bg-BG"/>
        </w:rPr>
        <w:t xml:space="preserve">………………………………………… </w:t>
      </w:r>
    </w:p>
    <w:p w14:paraId="46FF7E50" w14:textId="77777777" w:rsidR="0057381A" w:rsidRPr="00EF3E8B" w:rsidRDefault="0057381A" w:rsidP="005738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Всички задължени лица по </w:t>
      </w:r>
      <w:r w:rsidRPr="00EF3E8B">
        <w:rPr>
          <w:rFonts w:ascii="Verdana" w:eastAsiaTheme="minorHAnsi" w:hAnsi="Verdana" w:cstheme="minorBidi"/>
          <w:sz w:val="20"/>
          <w:szCs w:val="20"/>
          <w:lang w:val="bg-BG" w:bidi="bg-BG"/>
        </w:rPr>
        <w:t>смисъла на чл. 54, ал. 2 и чл. 55, ал. 3 от ЗОП са следните:</w:t>
      </w:r>
    </w:p>
    <w:p w14:paraId="529DA1D9" w14:textId="77777777" w:rsidR="0057381A" w:rsidRPr="00EF3E8B" w:rsidRDefault="0057381A" w:rsidP="0057381A">
      <w:pPr>
        <w:numPr>
          <w:ilvl w:val="0"/>
          <w:numId w:val="8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sz w:val="20"/>
          <w:szCs w:val="20"/>
          <w:lang w:val="bg-BG" w:bidi="bg-BG"/>
        </w:rPr>
        <w:t>лицата</w:t>
      </w:r>
      <w:r w:rsidRPr="00EF3E8B">
        <w:rPr>
          <w:rFonts w:ascii="Verdana" w:eastAsiaTheme="minorHAnsi" w:hAnsi="Verdana" w:cstheme="minorBidi"/>
          <w:sz w:val="20"/>
          <w:szCs w:val="20"/>
          <w:lang w:val="bg-BG" w:bidi="bg-BG"/>
        </w:rPr>
        <w:t xml:space="preserve">, </w:t>
      </w:r>
      <w:r w:rsidRPr="00EF3E8B">
        <w:rPr>
          <w:rFonts w:ascii="Verdana" w:eastAsiaTheme="minorHAnsi" w:hAnsi="Verdana" w:cstheme="minorBidi"/>
          <w:b/>
          <w:bCs/>
          <w:sz w:val="20"/>
          <w:szCs w:val="20"/>
          <w:lang w:val="bg-BG" w:bidi="bg-BG"/>
        </w:rPr>
        <w:t>които представляват участника са:…………………………………</w:t>
      </w:r>
    </w:p>
    <w:p w14:paraId="0456D30F" w14:textId="77777777" w:rsidR="0057381A" w:rsidRPr="00EF3E8B" w:rsidRDefault="0057381A" w:rsidP="0057381A">
      <w:pPr>
        <w:numPr>
          <w:ilvl w:val="0"/>
          <w:numId w:val="8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bCs/>
          <w:sz w:val="20"/>
          <w:szCs w:val="20"/>
          <w:lang w:val="bg-BG" w:bidi="bg-BG"/>
        </w:rPr>
        <w:t xml:space="preserve">лицата, които са членове на управителни и </w:t>
      </w:r>
      <w:r w:rsidRPr="00EF3E8B">
        <w:rPr>
          <w:rFonts w:ascii="Verdana" w:eastAsiaTheme="minorHAnsi" w:hAnsi="Verdana" w:cstheme="minorBidi"/>
          <w:sz w:val="20"/>
          <w:szCs w:val="20"/>
          <w:lang w:val="bg-BG" w:bidi="bg-BG"/>
        </w:rPr>
        <w:t xml:space="preserve">надзорни </w:t>
      </w:r>
      <w:r w:rsidRPr="00EF3E8B">
        <w:rPr>
          <w:rFonts w:ascii="Verdana" w:eastAsiaTheme="minorHAnsi" w:hAnsi="Verdana" w:cstheme="minorBidi"/>
          <w:b/>
          <w:bCs/>
          <w:sz w:val="20"/>
          <w:szCs w:val="20"/>
          <w:lang w:val="bg-BG" w:bidi="bg-BG"/>
        </w:rPr>
        <w:t>органи на участника са:………………………………………………………………………………………………..</w:t>
      </w:r>
    </w:p>
    <w:p w14:paraId="11EB9608" w14:textId="77777777" w:rsidR="0057381A" w:rsidRPr="00EF3E8B" w:rsidRDefault="0057381A" w:rsidP="0057381A">
      <w:pPr>
        <w:numPr>
          <w:ilvl w:val="0"/>
          <w:numId w:val="8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 xml:space="preserve">други лица </w:t>
      </w:r>
      <w:r w:rsidRPr="00EF3E8B">
        <w:rPr>
          <w:rFonts w:ascii="Verdana" w:eastAsiaTheme="minorHAnsi" w:hAnsi="Verdana" w:cstheme="minorBidi"/>
          <w:b/>
          <w:bCs/>
          <w:sz w:val="20"/>
          <w:szCs w:val="20"/>
          <w:lang w:val="bg-BG" w:bidi="bg-BG"/>
        </w:rPr>
        <w:t xml:space="preserve">със статут, който им позволява да </w:t>
      </w:r>
      <w:r w:rsidRPr="00EF3E8B">
        <w:rPr>
          <w:rFonts w:ascii="Verdana" w:eastAsiaTheme="minorHAnsi" w:hAnsi="Verdana" w:cstheme="minorBidi"/>
          <w:sz w:val="20"/>
          <w:szCs w:val="20"/>
          <w:lang w:val="bg-BG" w:bidi="bg-BG"/>
        </w:rPr>
        <w:t xml:space="preserve">влияят </w:t>
      </w:r>
      <w:r w:rsidRPr="00EF3E8B">
        <w:rPr>
          <w:rFonts w:ascii="Verdana" w:eastAsiaTheme="minorHAnsi" w:hAnsi="Verdana" w:cstheme="minorBidi"/>
          <w:b/>
          <w:bCs/>
          <w:sz w:val="20"/>
          <w:szCs w:val="20"/>
          <w:lang w:val="bg-BG" w:bidi="bg-BG"/>
        </w:rPr>
        <w:t xml:space="preserve">пряко върху дейността на </w:t>
      </w:r>
      <w:r w:rsidRPr="00EF3E8B">
        <w:rPr>
          <w:rFonts w:ascii="Verdana" w:eastAsiaTheme="minorHAnsi" w:hAnsi="Verdana" w:cstheme="minorBidi"/>
          <w:sz w:val="20"/>
          <w:szCs w:val="20"/>
          <w:lang w:val="bg-BG" w:bidi="bg-BG"/>
        </w:rPr>
        <w:t xml:space="preserve">предприятието по </w:t>
      </w:r>
      <w:r w:rsidRPr="00EF3E8B">
        <w:rPr>
          <w:rFonts w:ascii="Verdana" w:eastAsiaTheme="minorHAnsi" w:hAnsi="Verdana" w:cstheme="minorBidi"/>
          <w:b/>
          <w:bCs/>
          <w:sz w:val="20"/>
          <w:szCs w:val="20"/>
          <w:lang w:val="bg-BG" w:bidi="bg-BG"/>
        </w:rPr>
        <w:t xml:space="preserve">начин, еквивалентен на този, </w:t>
      </w:r>
      <w:r w:rsidRPr="00EF3E8B">
        <w:rPr>
          <w:rFonts w:ascii="Verdana" w:eastAsiaTheme="minorHAnsi" w:hAnsi="Verdana" w:cstheme="minorBidi"/>
          <w:sz w:val="20"/>
          <w:szCs w:val="20"/>
          <w:lang w:val="bg-BG" w:bidi="bg-BG"/>
        </w:rPr>
        <w:t xml:space="preserve">валиден за </w:t>
      </w:r>
      <w:r w:rsidRPr="00EF3E8B">
        <w:rPr>
          <w:rFonts w:ascii="Verdana" w:eastAsiaTheme="minorHAnsi" w:hAnsi="Verdana" w:cstheme="minorBidi"/>
          <w:b/>
          <w:bCs/>
          <w:sz w:val="20"/>
          <w:szCs w:val="20"/>
          <w:lang w:val="bg-BG" w:bidi="bg-BG"/>
        </w:rPr>
        <w:t xml:space="preserve">представляващите го лица, членовете </w:t>
      </w:r>
      <w:r w:rsidRPr="00EF3E8B">
        <w:rPr>
          <w:rFonts w:ascii="Verdana" w:eastAsiaTheme="minorHAnsi" w:hAnsi="Verdana" w:cstheme="minorBidi"/>
          <w:sz w:val="20"/>
          <w:szCs w:val="20"/>
          <w:lang w:val="bg-BG" w:bidi="bg-BG"/>
        </w:rPr>
        <w:t xml:space="preserve">на </w:t>
      </w:r>
      <w:r w:rsidRPr="00EF3E8B">
        <w:rPr>
          <w:rFonts w:ascii="Verdana" w:eastAsiaTheme="minorHAnsi" w:hAnsi="Verdana" w:cstheme="minorBidi"/>
          <w:b/>
          <w:bCs/>
          <w:sz w:val="20"/>
          <w:szCs w:val="20"/>
          <w:lang w:val="bg-BG" w:bidi="bg-BG"/>
        </w:rPr>
        <w:t xml:space="preserve">управителните или надзорните органи </w:t>
      </w:r>
      <w:r w:rsidRPr="00EF3E8B">
        <w:rPr>
          <w:rFonts w:ascii="Verdana" w:eastAsiaTheme="minorHAnsi" w:hAnsi="Verdana" w:cstheme="minorBidi"/>
          <w:sz w:val="20"/>
          <w:szCs w:val="20"/>
          <w:lang w:val="bg-BG" w:bidi="bg-BG"/>
        </w:rPr>
        <w:t>са: ……………………………………………………………………………………………….</w:t>
      </w:r>
    </w:p>
    <w:p w14:paraId="15E7717F" w14:textId="77777777" w:rsidR="0057381A" w:rsidRPr="00EF3E8B" w:rsidRDefault="0057381A" w:rsidP="0057381A">
      <w:pPr>
        <w:spacing w:after="200" w:line="276" w:lineRule="auto"/>
        <w:rPr>
          <w:rFonts w:ascii="Verdana" w:eastAsiaTheme="minorHAnsi" w:hAnsi="Verdana" w:cstheme="minorBidi"/>
          <w:bCs/>
          <w:sz w:val="20"/>
          <w:szCs w:val="20"/>
          <w:lang w:val="bg-BG" w:bidi="bg-BG"/>
        </w:rPr>
      </w:pPr>
      <w:r w:rsidRPr="00EF3E8B">
        <w:rPr>
          <w:rFonts w:ascii="Verdana" w:eastAsiaTheme="minorHAnsi" w:hAnsi="Verdana" w:cstheme="minorBidi"/>
          <w:sz w:val="20"/>
          <w:szCs w:val="20"/>
          <w:lang w:val="bg-BG" w:bidi="bg-BG"/>
        </w:rPr>
        <w:t xml:space="preserve">Известна ми </w:t>
      </w:r>
      <w:r w:rsidRPr="00EF3E8B">
        <w:rPr>
          <w:rFonts w:ascii="Verdana" w:eastAsiaTheme="minorHAnsi" w:hAnsi="Verdana" w:cstheme="minorBidi"/>
          <w:bCs/>
          <w:sz w:val="20"/>
          <w:szCs w:val="20"/>
          <w:lang w:val="bg-BG" w:bidi="bg-BG"/>
        </w:rPr>
        <w:t xml:space="preserve">е отговорността </w:t>
      </w:r>
      <w:r w:rsidRPr="00EF3E8B">
        <w:rPr>
          <w:rFonts w:ascii="Verdana" w:eastAsiaTheme="minorHAnsi" w:hAnsi="Verdana" w:cstheme="minorBidi"/>
          <w:sz w:val="20"/>
          <w:szCs w:val="20"/>
          <w:lang w:val="bg-BG" w:bidi="bg-BG"/>
        </w:rPr>
        <w:t xml:space="preserve">по чл.313 </w:t>
      </w:r>
      <w:r w:rsidRPr="00EF3E8B">
        <w:rPr>
          <w:rFonts w:ascii="Verdana" w:eastAsiaTheme="minorHAnsi" w:hAnsi="Verdana" w:cstheme="minorBidi"/>
          <w:bCs/>
          <w:sz w:val="20"/>
          <w:szCs w:val="20"/>
          <w:lang w:val="bg-BG" w:bidi="bg-BG"/>
        </w:rPr>
        <w:t>от Наказателния кодекс за посочване на неверни Данни.</w:t>
      </w:r>
    </w:p>
    <w:p w14:paraId="6AF9DEA4" w14:textId="77777777" w:rsidR="0057381A" w:rsidRPr="00EF3E8B" w:rsidRDefault="0057381A" w:rsidP="0057381A">
      <w:pPr>
        <w:tabs>
          <w:tab w:val="left" w:pos="6072"/>
        </w:tabs>
        <w:spacing w:after="200" w:line="276" w:lineRule="auto"/>
        <w:rPr>
          <w:rFonts w:ascii="Verdana" w:eastAsiaTheme="minorHAnsi" w:hAnsi="Verdana" w:cstheme="minorBidi"/>
          <w:b/>
          <w:bCs/>
          <w:sz w:val="20"/>
          <w:szCs w:val="20"/>
          <w:lang w:val="bg-BG" w:bidi="bg-BG"/>
        </w:rPr>
      </w:pPr>
      <w:bookmarkStart w:id="43" w:name="bookmark5"/>
      <w:r w:rsidRPr="00EF3E8B">
        <w:rPr>
          <w:rFonts w:ascii="Verdana" w:eastAsiaTheme="minorHAnsi" w:hAnsi="Verdana" w:cstheme="minorBidi"/>
          <w:b/>
          <w:bCs/>
          <w:sz w:val="20"/>
          <w:szCs w:val="20"/>
          <w:lang w:val="bg-BG" w:bidi="bg-BG"/>
        </w:rPr>
        <w:t>Дата: ……………………………...</w:t>
      </w:r>
      <w:bookmarkEnd w:id="43"/>
      <w:r w:rsidRPr="00EF3E8B">
        <w:rPr>
          <w:rFonts w:ascii="Verdana" w:eastAsiaTheme="minorHAnsi" w:hAnsi="Verdana" w:cstheme="minorBidi"/>
          <w:b/>
          <w:bCs/>
          <w:sz w:val="20"/>
          <w:szCs w:val="20"/>
          <w:lang w:val="bg-BG" w:bidi="bg-BG"/>
        </w:rPr>
        <w:t xml:space="preserve">                                             Подпис:………………………..</w:t>
      </w:r>
    </w:p>
    <w:p w14:paraId="0EDF1AB0" w14:textId="77777777" w:rsidR="0057381A" w:rsidRPr="00EF3E8B" w:rsidRDefault="0057381A" w:rsidP="0057381A">
      <w:pPr>
        <w:spacing w:after="200" w:line="276" w:lineRule="auto"/>
        <w:rPr>
          <w:rFonts w:asciiTheme="minorHAnsi" w:eastAsiaTheme="minorHAnsi" w:hAnsiTheme="minorHAnsi" w:cstheme="minorBidi"/>
          <w:sz w:val="22"/>
          <w:szCs w:val="22"/>
          <w:lang w:val="bg-BG" w:bidi="bg-BG"/>
        </w:rPr>
      </w:pPr>
    </w:p>
    <w:p w14:paraId="200F9500" w14:textId="77777777" w:rsidR="0057381A" w:rsidRDefault="0057381A" w:rsidP="00A950C7">
      <w:pPr>
        <w:keepLines/>
        <w:jc w:val="center"/>
        <w:rPr>
          <w:rFonts w:ascii="Verdana" w:hAnsi="Verdana"/>
          <w:b/>
          <w:bCs/>
          <w:sz w:val="20"/>
          <w:szCs w:val="20"/>
          <w:lang w:val="bg-BG"/>
        </w:rPr>
      </w:pPr>
    </w:p>
    <w:p w14:paraId="10D3EA48" w14:textId="77777777" w:rsidR="0057381A" w:rsidRDefault="0057381A" w:rsidP="00A950C7">
      <w:pPr>
        <w:keepLines/>
        <w:jc w:val="center"/>
        <w:rPr>
          <w:rFonts w:ascii="Verdana" w:hAnsi="Verdana"/>
          <w:b/>
          <w:bCs/>
          <w:sz w:val="20"/>
          <w:szCs w:val="20"/>
          <w:lang w:val="bg-BG"/>
        </w:rPr>
      </w:pPr>
    </w:p>
    <w:p w14:paraId="2CCF985C" w14:textId="77777777" w:rsidR="0057381A" w:rsidRDefault="0057381A" w:rsidP="00A950C7">
      <w:pPr>
        <w:keepLines/>
        <w:jc w:val="center"/>
        <w:rPr>
          <w:rFonts w:ascii="Verdana" w:hAnsi="Verdana"/>
          <w:b/>
          <w:bCs/>
          <w:sz w:val="20"/>
          <w:szCs w:val="20"/>
          <w:lang w:val="bg-BG"/>
        </w:rPr>
      </w:pPr>
    </w:p>
    <w:p w14:paraId="3314D0D9" w14:textId="77777777" w:rsidR="0057381A" w:rsidRDefault="0057381A" w:rsidP="00A950C7">
      <w:pPr>
        <w:keepLines/>
        <w:jc w:val="center"/>
        <w:rPr>
          <w:rFonts w:ascii="Verdana" w:hAnsi="Verdana"/>
          <w:b/>
          <w:bCs/>
          <w:sz w:val="20"/>
          <w:szCs w:val="20"/>
          <w:lang w:val="bg-BG"/>
        </w:rPr>
      </w:pPr>
    </w:p>
    <w:p w14:paraId="409CDCFD" w14:textId="77777777" w:rsidR="0057381A" w:rsidRDefault="0057381A" w:rsidP="00A950C7">
      <w:pPr>
        <w:keepLines/>
        <w:jc w:val="center"/>
        <w:rPr>
          <w:rFonts w:ascii="Verdana" w:hAnsi="Verdana"/>
          <w:b/>
          <w:bCs/>
          <w:sz w:val="20"/>
          <w:szCs w:val="20"/>
          <w:lang w:val="bg-BG"/>
        </w:rPr>
      </w:pPr>
    </w:p>
    <w:p w14:paraId="5CD6ACAD" w14:textId="77777777" w:rsidR="0057381A" w:rsidRDefault="0057381A" w:rsidP="00A950C7">
      <w:pPr>
        <w:keepLines/>
        <w:jc w:val="center"/>
        <w:rPr>
          <w:rFonts w:ascii="Verdana" w:hAnsi="Verdana"/>
          <w:b/>
          <w:bCs/>
          <w:sz w:val="20"/>
          <w:szCs w:val="20"/>
          <w:lang w:val="bg-BG"/>
        </w:rPr>
      </w:pPr>
    </w:p>
    <w:p w14:paraId="32AB4FBA" w14:textId="77777777" w:rsidR="0057381A" w:rsidRDefault="0057381A" w:rsidP="00A950C7">
      <w:pPr>
        <w:keepLines/>
        <w:jc w:val="center"/>
        <w:rPr>
          <w:rFonts w:ascii="Verdana" w:hAnsi="Verdana"/>
          <w:b/>
          <w:bCs/>
          <w:sz w:val="20"/>
          <w:szCs w:val="20"/>
          <w:lang w:val="bg-BG"/>
        </w:rPr>
      </w:pPr>
    </w:p>
    <w:p w14:paraId="711E551B" w14:textId="77777777" w:rsidR="0057381A" w:rsidRDefault="0057381A" w:rsidP="00A950C7">
      <w:pPr>
        <w:keepLines/>
        <w:jc w:val="center"/>
        <w:rPr>
          <w:rFonts w:ascii="Verdana" w:hAnsi="Verdana"/>
          <w:b/>
          <w:bCs/>
          <w:sz w:val="20"/>
          <w:szCs w:val="20"/>
          <w:lang w:val="bg-BG"/>
        </w:rPr>
      </w:pPr>
    </w:p>
    <w:p w14:paraId="33B3D20A" w14:textId="77777777" w:rsidR="0057381A" w:rsidRDefault="0057381A" w:rsidP="00A950C7">
      <w:pPr>
        <w:keepLines/>
        <w:jc w:val="center"/>
        <w:rPr>
          <w:rFonts w:ascii="Verdana" w:hAnsi="Verdana"/>
          <w:b/>
          <w:bCs/>
          <w:sz w:val="20"/>
          <w:szCs w:val="20"/>
          <w:lang w:val="bg-BG"/>
        </w:rPr>
      </w:pPr>
    </w:p>
    <w:p w14:paraId="148D8C66" w14:textId="77777777" w:rsidR="0057381A" w:rsidRDefault="0057381A" w:rsidP="00A950C7">
      <w:pPr>
        <w:keepLines/>
        <w:jc w:val="center"/>
        <w:rPr>
          <w:rFonts w:ascii="Verdana" w:hAnsi="Verdana"/>
          <w:b/>
          <w:bCs/>
          <w:sz w:val="20"/>
          <w:szCs w:val="20"/>
          <w:lang w:val="bg-BG"/>
        </w:rPr>
      </w:pPr>
    </w:p>
    <w:p w14:paraId="154FD277" w14:textId="77777777" w:rsidR="0057381A" w:rsidRDefault="0057381A" w:rsidP="00A950C7">
      <w:pPr>
        <w:keepLines/>
        <w:jc w:val="center"/>
        <w:rPr>
          <w:rFonts w:ascii="Verdana" w:hAnsi="Verdana"/>
          <w:b/>
          <w:bCs/>
          <w:sz w:val="20"/>
          <w:szCs w:val="20"/>
          <w:lang w:val="bg-BG"/>
        </w:rPr>
      </w:pPr>
    </w:p>
    <w:p w14:paraId="5B9FA628" w14:textId="77777777" w:rsidR="00A950C7" w:rsidRPr="007C2C84" w:rsidRDefault="00A950C7" w:rsidP="00A950C7">
      <w:pPr>
        <w:keepLines/>
        <w:jc w:val="center"/>
        <w:rPr>
          <w:rFonts w:ascii="Verdana" w:hAnsi="Verdana"/>
          <w:b/>
          <w:bCs/>
          <w:sz w:val="20"/>
          <w:szCs w:val="20"/>
          <w:lang w:val="bg-BG"/>
        </w:rPr>
      </w:pPr>
      <w:r w:rsidRPr="007C2C84">
        <w:rPr>
          <w:rFonts w:ascii="Verdana" w:hAnsi="Verdana"/>
          <w:b/>
          <w:bCs/>
          <w:sz w:val="20"/>
          <w:szCs w:val="20"/>
          <w:lang w:val="bg-BG"/>
        </w:rPr>
        <w:lastRenderedPageBreak/>
        <w:t xml:space="preserve">ДЕКЛАРАЦИЯ </w:t>
      </w:r>
    </w:p>
    <w:p w14:paraId="16B633A3" w14:textId="608A39C6" w:rsidR="00A950C7" w:rsidRPr="007C2C84" w:rsidRDefault="00A950C7" w:rsidP="00A950C7">
      <w:pPr>
        <w:keepLines/>
        <w:jc w:val="center"/>
        <w:rPr>
          <w:rFonts w:ascii="Verdana" w:hAnsi="Verdana"/>
          <w:b/>
          <w:bCs/>
          <w:sz w:val="20"/>
          <w:szCs w:val="20"/>
          <w:lang w:val="bg-BG"/>
        </w:rPr>
      </w:pPr>
      <w:r w:rsidRPr="007C2C84">
        <w:rPr>
          <w:rFonts w:ascii="Verdana" w:hAnsi="Verdana"/>
          <w:b/>
          <w:bCs/>
          <w:sz w:val="20"/>
          <w:szCs w:val="20"/>
          <w:lang w:val="bg-BG"/>
        </w:rPr>
        <w:t xml:space="preserve">ЗА СЪГЛАСИЕ С КЛАУЗИТЕ В ПРОЕКТА НА ДОГОВОР </w:t>
      </w:r>
    </w:p>
    <w:p w14:paraId="66E7A54A" w14:textId="77777777" w:rsidR="00A950C7" w:rsidRPr="007C2C84" w:rsidRDefault="00A950C7" w:rsidP="00A950C7">
      <w:pPr>
        <w:keepLines/>
        <w:spacing w:before="120" w:after="120"/>
        <w:rPr>
          <w:rFonts w:ascii="Verdana" w:hAnsi="Verdana"/>
          <w:b/>
          <w:bCs/>
          <w:sz w:val="20"/>
          <w:szCs w:val="20"/>
          <w:lang w:val="bg-BG"/>
        </w:rPr>
      </w:pPr>
    </w:p>
    <w:p w14:paraId="5FBD071C" w14:textId="77777777" w:rsidR="00A950C7" w:rsidRPr="007C2C84" w:rsidRDefault="00A950C7" w:rsidP="00A950C7">
      <w:pPr>
        <w:keepLines/>
        <w:jc w:val="both"/>
        <w:rPr>
          <w:rFonts w:ascii="Verdana" w:hAnsi="Verdana"/>
          <w:bCs/>
          <w:sz w:val="20"/>
          <w:szCs w:val="20"/>
          <w:lang w:val="bg-BG"/>
        </w:rPr>
      </w:pPr>
    </w:p>
    <w:p w14:paraId="12CB7BCD" w14:textId="488CF1F8" w:rsidR="00F90A57" w:rsidRPr="007C2C84" w:rsidRDefault="00F90A57" w:rsidP="00F90A57">
      <w:pPr>
        <w:jc w:val="both"/>
        <w:rPr>
          <w:rFonts w:ascii="Verdana" w:hAnsi="Verdana"/>
          <w:sz w:val="20"/>
          <w:szCs w:val="20"/>
          <w:lang w:val="bg-BG"/>
        </w:rPr>
      </w:pPr>
      <w:r w:rsidRPr="007C2C84">
        <w:rPr>
          <w:rFonts w:ascii="Verdana" w:hAnsi="Verdana"/>
          <w:sz w:val="20"/>
          <w:szCs w:val="20"/>
          <w:lang w:val="bg-BG"/>
        </w:rPr>
        <w:t xml:space="preserve">Долуподписаният/ата/ </w:t>
      </w:r>
      <w:r w:rsidR="000F1179" w:rsidRPr="007C2C84">
        <w:rPr>
          <w:rFonts w:ascii="Verdana" w:hAnsi="Verdana"/>
          <w:sz w:val="20"/>
          <w:szCs w:val="20"/>
          <w:lang w:val="bg-BG"/>
        </w:rPr>
        <w:t>…………………………………………………………………………………...</w:t>
      </w:r>
      <w:r w:rsidRPr="007C2C84">
        <w:rPr>
          <w:rFonts w:ascii="Verdana" w:hAnsi="Verdana"/>
          <w:sz w:val="20"/>
          <w:szCs w:val="20"/>
          <w:lang w:val="bg-BG"/>
        </w:rPr>
        <w:tab/>
      </w:r>
    </w:p>
    <w:p w14:paraId="23591003" w14:textId="77777777" w:rsidR="00F90A57" w:rsidRPr="007C2C84" w:rsidRDefault="00F90A57" w:rsidP="00F90A57">
      <w:pPr>
        <w:jc w:val="center"/>
        <w:rPr>
          <w:rFonts w:ascii="Verdana" w:hAnsi="Verdana"/>
          <w:sz w:val="20"/>
          <w:szCs w:val="20"/>
          <w:vertAlign w:val="superscript"/>
          <w:lang w:val="bg-BG"/>
        </w:rPr>
      </w:pPr>
      <w:r w:rsidRPr="007C2C84">
        <w:rPr>
          <w:rFonts w:ascii="Verdana" w:hAnsi="Verdana"/>
          <w:sz w:val="20"/>
          <w:szCs w:val="20"/>
          <w:vertAlign w:val="superscript"/>
          <w:lang w:val="bg-BG"/>
        </w:rPr>
        <w:t>/собствено бащино фамилно име /</w:t>
      </w:r>
    </w:p>
    <w:p w14:paraId="2AC800D5" w14:textId="77777777" w:rsidR="00F90A57" w:rsidRPr="007C2C84" w:rsidRDefault="00F90A57" w:rsidP="00F90A57">
      <w:pPr>
        <w:jc w:val="both"/>
        <w:rPr>
          <w:rFonts w:ascii="Verdana" w:hAnsi="Verdana"/>
          <w:sz w:val="20"/>
          <w:szCs w:val="20"/>
          <w:lang w:val="bg-BG"/>
        </w:rPr>
      </w:pPr>
    </w:p>
    <w:p w14:paraId="55D4B8A1" w14:textId="77777777" w:rsidR="00F90A57" w:rsidRPr="007C2C84" w:rsidRDefault="00F90A57" w:rsidP="00F90A57">
      <w:pPr>
        <w:widowControl w:val="0"/>
        <w:autoSpaceDE w:val="0"/>
        <w:autoSpaceDN w:val="0"/>
        <w:adjustRightInd w:val="0"/>
        <w:jc w:val="both"/>
        <w:rPr>
          <w:rFonts w:ascii="Verdana" w:hAnsi="Verdana"/>
          <w:sz w:val="20"/>
          <w:szCs w:val="20"/>
          <w:lang w:val="bg-BG"/>
        </w:rPr>
      </w:pPr>
      <w:r w:rsidRPr="007C2C84">
        <w:rPr>
          <w:rFonts w:ascii="Verdana" w:hAnsi="Verdana"/>
          <w:sz w:val="20"/>
          <w:szCs w:val="20"/>
          <w:lang w:val="bg-BG"/>
        </w:rPr>
        <w:t xml:space="preserve">в качеството си на  </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t>…………………………………………………………………………………...</w:t>
      </w:r>
    </w:p>
    <w:p w14:paraId="5CBBDCBE" w14:textId="77777777" w:rsidR="00F90A57" w:rsidRPr="007C2C84" w:rsidRDefault="00F90A57" w:rsidP="00F90A57">
      <w:pPr>
        <w:widowControl w:val="0"/>
        <w:autoSpaceDE w:val="0"/>
        <w:autoSpaceDN w:val="0"/>
        <w:adjustRightInd w:val="0"/>
        <w:jc w:val="center"/>
        <w:rPr>
          <w:rFonts w:ascii="Verdana" w:hAnsi="Verdana"/>
          <w:sz w:val="20"/>
          <w:szCs w:val="20"/>
          <w:vertAlign w:val="superscript"/>
          <w:lang w:val="bg-BG"/>
        </w:rPr>
      </w:pPr>
      <w:r w:rsidRPr="007C2C84">
        <w:rPr>
          <w:rFonts w:ascii="Verdana" w:hAnsi="Verdana"/>
          <w:i/>
          <w:sz w:val="20"/>
          <w:szCs w:val="20"/>
          <w:vertAlign w:val="superscript"/>
          <w:lang w:val="bg-BG"/>
        </w:rPr>
        <w:t>/посочва се качеството на лицето</w:t>
      </w:r>
      <w:r w:rsidRPr="007C2C84">
        <w:rPr>
          <w:rFonts w:ascii="Verdana" w:hAnsi="Verdana"/>
          <w:sz w:val="20"/>
          <w:szCs w:val="20"/>
          <w:vertAlign w:val="superscript"/>
          <w:lang w:val="bg-BG"/>
        </w:rPr>
        <w:t>/</w:t>
      </w:r>
    </w:p>
    <w:p w14:paraId="2E104036" w14:textId="06881380" w:rsidR="00F90A57" w:rsidRPr="007C2C84" w:rsidRDefault="00F90A57" w:rsidP="00F90A57">
      <w:pPr>
        <w:jc w:val="both"/>
        <w:rPr>
          <w:rFonts w:ascii="Verdana" w:hAnsi="Verdana"/>
          <w:sz w:val="20"/>
          <w:szCs w:val="20"/>
          <w:lang w:val="bg-BG"/>
        </w:rPr>
      </w:pPr>
      <w:r w:rsidRPr="007C2C84">
        <w:rPr>
          <w:rFonts w:ascii="Verdana" w:hAnsi="Verdana"/>
          <w:sz w:val="20"/>
          <w:szCs w:val="20"/>
          <w:lang w:val="bg-BG"/>
        </w:rPr>
        <w:t>в</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000F1179" w:rsidRPr="007C2C84">
        <w:rPr>
          <w:rFonts w:ascii="Verdana" w:hAnsi="Verdana"/>
          <w:sz w:val="20"/>
          <w:szCs w:val="20"/>
          <w:lang w:val="bg-BG"/>
        </w:rPr>
        <w:t>…………………………………………………………………………………...</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p>
    <w:p w14:paraId="407C33A1" w14:textId="77777777" w:rsidR="00F90A57" w:rsidRPr="007C2C84" w:rsidRDefault="00F90A57" w:rsidP="00F90A57">
      <w:pPr>
        <w:jc w:val="center"/>
        <w:rPr>
          <w:rFonts w:ascii="Verdana" w:hAnsi="Verdana"/>
          <w:sz w:val="20"/>
          <w:szCs w:val="20"/>
          <w:vertAlign w:val="superscript"/>
          <w:lang w:val="bg-BG"/>
        </w:rPr>
      </w:pPr>
      <w:r w:rsidRPr="007C2C84">
        <w:rPr>
          <w:rFonts w:ascii="Verdana" w:hAnsi="Verdana"/>
          <w:sz w:val="20"/>
          <w:szCs w:val="20"/>
          <w:vertAlign w:val="superscript"/>
          <w:lang w:val="bg-BG"/>
        </w:rPr>
        <w:t>/наименование на участника/</w:t>
      </w:r>
    </w:p>
    <w:p w14:paraId="77D5836C" w14:textId="77777777" w:rsidR="00F90A57" w:rsidRPr="007C2C84" w:rsidRDefault="00F90A57" w:rsidP="00F90A57">
      <w:pPr>
        <w:jc w:val="both"/>
        <w:rPr>
          <w:rFonts w:ascii="Verdana" w:hAnsi="Verdana"/>
          <w:b/>
          <w:sz w:val="20"/>
          <w:szCs w:val="20"/>
          <w:lang w:val="bg-BG"/>
        </w:rPr>
      </w:pPr>
    </w:p>
    <w:p w14:paraId="551FC191" w14:textId="53A50535" w:rsidR="00F90A57" w:rsidRPr="007C2C84" w:rsidRDefault="00F90A57" w:rsidP="00F90A57">
      <w:pPr>
        <w:jc w:val="both"/>
        <w:rPr>
          <w:rFonts w:ascii="Verdana" w:hAnsi="Verdana"/>
          <w:bCs/>
          <w:sz w:val="20"/>
          <w:szCs w:val="20"/>
          <w:lang w:val="bg-BG"/>
        </w:rPr>
      </w:pPr>
      <w:r w:rsidRPr="007C2C84">
        <w:rPr>
          <w:rFonts w:ascii="Verdana" w:hAnsi="Verdana"/>
          <w:sz w:val="20"/>
          <w:szCs w:val="20"/>
          <w:lang w:val="bg-BG"/>
        </w:rPr>
        <w:t>Относно: Процедура за възлагане на обществена поръчка с</w:t>
      </w:r>
      <w:r w:rsidRPr="007C2C84">
        <w:rPr>
          <w:rFonts w:ascii="Verdana" w:hAnsi="Verdana"/>
          <w:bCs/>
          <w:sz w:val="20"/>
          <w:szCs w:val="20"/>
          <w:lang w:val="bg-BG"/>
        </w:rPr>
        <w:t xml:space="preserve"> предмет: „………………………………………………….“, в частта за обособена позиция ……………………………..</w:t>
      </w:r>
    </w:p>
    <w:p w14:paraId="1F7DD2F0" w14:textId="77777777" w:rsidR="00A950C7" w:rsidRPr="007C2C84" w:rsidRDefault="00A950C7" w:rsidP="00A950C7">
      <w:pPr>
        <w:keepLines/>
        <w:spacing w:before="120" w:after="120"/>
        <w:jc w:val="both"/>
        <w:rPr>
          <w:rFonts w:ascii="Verdana" w:hAnsi="Verdana"/>
          <w:b/>
          <w:sz w:val="20"/>
          <w:szCs w:val="20"/>
          <w:lang w:val="bg-BG"/>
        </w:rPr>
      </w:pPr>
    </w:p>
    <w:p w14:paraId="6FE73824" w14:textId="2545A9E5" w:rsidR="00A950C7" w:rsidRPr="007C2C84" w:rsidRDefault="00A950C7" w:rsidP="0068606A">
      <w:pPr>
        <w:keepLines/>
        <w:spacing w:after="240" w:line="360" w:lineRule="auto"/>
        <w:jc w:val="both"/>
        <w:rPr>
          <w:rFonts w:ascii="Verdana" w:hAnsi="Verdana"/>
          <w:sz w:val="20"/>
          <w:szCs w:val="20"/>
          <w:lang w:val="bg-BG"/>
        </w:rPr>
      </w:pPr>
      <w:r w:rsidRPr="007C2C84">
        <w:rPr>
          <w:rFonts w:ascii="Verdana" w:hAnsi="Verdana"/>
          <w:sz w:val="20"/>
          <w:szCs w:val="20"/>
          <w:lang w:val="bg-BG"/>
        </w:rPr>
        <w:t xml:space="preserve">С подаването на настоящия документ декларираме, че приемаме условията и </w:t>
      </w:r>
      <w:r w:rsidR="00011DD7" w:rsidRPr="007C2C84">
        <w:rPr>
          <w:rFonts w:ascii="Verdana" w:hAnsi="Verdana"/>
          <w:sz w:val="20"/>
          <w:szCs w:val="20"/>
          <w:lang w:val="bg-BG"/>
        </w:rPr>
        <w:t xml:space="preserve">че в случай че бъдем избрани за изпълнител на обществената поръчка </w:t>
      </w:r>
      <w:r w:rsidRPr="007C2C84">
        <w:rPr>
          <w:rFonts w:ascii="Verdana" w:hAnsi="Verdana"/>
          <w:sz w:val="20"/>
          <w:szCs w:val="20"/>
          <w:lang w:val="bg-BG"/>
        </w:rPr>
        <w:t xml:space="preserve">ще подпишем, </w:t>
      </w:r>
      <w:proofErr w:type="spellStart"/>
      <w:r w:rsidRPr="007C2C84">
        <w:rPr>
          <w:rFonts w:ascii="Verdana" w:hAnsi="Verdana"/>
          <w:sz w:val="20"/>
          <w:szCs w:val="20"/>
          <w:lang w:val="bg-BG"/>
        </w:rPr>
        <w:t>Проекто-договора</w:t>
      </w:r>
      <w:proofErr w:type="spellEnd"/>
      <w:r w:rsidRPr="007C2C84">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7C2C84">
        <w:rPr>
          <w:rFonts w:ascii="Verdana" w:hAnsi="Verdana"/>
          <w:sz w:val="20"/>
          <w:szCs w:val="20"/>
          <w:lang w:val="bg-BG"/>
        </w:rPr>
        <w:t xml:space="preserve">за участие в </w:t>
      </w:r>
      <w:r w:rsidRPr="007C2C84">
        <w:rPr>
          <w:rFonts w:ascii="Verdana" w:hAnsi="Verdana"/>
          <w:sz w:val="20"/>
          <w:szCs w:val="20"/>
          <w:lang w:val="bg-BG"/>
        </w:rPr>
        <w:t>настоящата процедура.</w:t>
      </w:r>
    </w:p>
    <w:p w14:paraId="113EBF76" w14:textId="77777777" w:rsidR="00A950C7" w:rsidRPr="007C2C84"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7C2C84" w:rsidRDefault="002F2F1C" w:rsidP="002F2F1C">
      <w:pPr>
        <w:shd w:val="clear" w:color="auto" w:fill="FFFFFF"/>
        <w:spacing w:line="276" w:lineRule="auto"/>
        <w:ind w:firstLine="360"/>
        <w:jc w:val="both"/>
        <w:rPr>
          <w:rFonts w:ascii="Verdana" w:hAnsi="Verdana"/>
          <w:sz w:val="20"/>
          <w:szCs w:val="20"/>
          <w:lang w:val="bg-BG"/>
        </w:rPr>
      </w:pPr>
      <w:r w:rsidRPr="007C2C84">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7C2C84"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7C2C84" w:rsidRDefault="00A950C7" w:rsidP="002F2F1C">
      <w:pPr>
        <w:keepLines/>
        <w:overflowPunct w:val="0"/>
        <w:autoSpaceDE w:val="0"/>
        <w:autoSpaceDN w:val="0"/>
        <w:spacing w:before="120" w:after="120"/>
        <w:ind w:firstLine="360"/>
        <w:jc w:val="both"/>
        <w:rPr>
          <w:rFonts w:ascii="Verdana" w:hAnsi="Verdana"/>
          <w:sz w:val="20"/>
          <w:szCs w:val="20"/>
          <w:lang w:val="bg-BG"/>
        </w:rPr>
      </w:pPr>
      <w:r w:rsidRPr="007C2C84">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7C2C84" w:rsidRDefault="00A950C7" w:rsidP="00A950C7">
      <w:pPr>
        <w:keepLines/>
        <w:tabs>
          <w:tab w:val="left" w:pos="8931"/>
        </w:tabs>
        <w:spacing w:after="240"/>
        <w:jc w:val="both"/>
        <w:rPr>
          <w:rFonts w:ascii="Verdana" w:hAnsi="Verdana"/>
          <w:sz w:val="20"/>
          <w:szCs w:val="20"/>
          <w:lang w:val="bg-BG"/>
        </w:rPr>
      </w:pPr>
    </w:p>
    <w:p w14:paraId="2C9855DF" w14:textId="44999724" w:rsidR="005569FF" w:rsidRPr="007C2C84" w:rsidRDefault="00A950C7" w:rsidP="00671AF5">
      <w:pPr>
        <w:keepLines/>
        <w:spacing w:after="240"/>
        <w:jc w:val="both"/>
        <w:rPr>
          <w:rFonts w:ascii="Verdana" w:hAnsi="Verdana"/>
          <w:b/>
          <w:sz w:val="20"/>
          <w:szCs w:val="20"/>
          <w:lang w:val="bg-BG"/>
        </w:rPr>
      </w:pPr>
      <w:r w:rsidRPr="007C2C84">
        <w:rPr>
          <w:rFonts w:ascii="Verdana" w:hAnsi="Verdana"/>
          <w:b/>
          <w:sz w:val="20"/>
          <w:szCs w:val="20"/>
          <w:lang w:val="bg-BG"/>
        </w:rPr>
        <w:t>Подпис: ....................................</w:t>
      </w:r>
      <w:r w:rsidRPr="007C2C84">
        <w:rPr>
          <w:rFonts w:ascii="Verdana" w:hAnsi="Verdana"/>
          <w:b/>
          <w:sz w:val="20"/>
          <w:szCs w:val="20"/>
          <w:lang w:val="bg-BG"/>
        </w:rPr>
        <w:tab/>
        <w:t>Дата:....................................</w:t>
      </w:r>
    </w:p>
    <w:p w14:paraId="3DE8D3F2" w14:textId="77777777" w:rsidR="005569FF" w:rsidRPr="007C2C84" w:rsidRDefault="005569FF">
      <w:pPr>
        <w:spacing w:after="200" w:line="276" w:lineRule="auto"/>
        <w:rPr>
          <w:rFonts w:ascii="Verdana" w:hAnsi="Verdana"/>
          <w:b/>
          <w:sz w:val="20"/>
          <w:szCs w:val="20"/>
          <w:lang w:val="bg-BG"/>
        </w:rPr>
      </w:pPr>
      <w:r w:rsidRPr="007C2C84">
        <w:rPr>
          <w:rFonts w:ascii="Verdana" w:hAnsi="Verdana"/>
          <w:b/>
          <w:sz w:val="20"/>
          <w:szCs w:val="20"/>
          <w:lang w:val="bg-BG"/>
        </w:rPr>
        <w:br w:type="page"/>
      </w:r>
    </w:p>
    <w:p w14:paraId="6AABD029" w14:textId="6B232254" w:rsidR="00BC7876" w:rsidRPr="007C2C84" w:rsidRDefault="00A950C7" w:rsidP="00BC7876">
      <w:pPr>
        <w:shd w:val="clear" w:color="auto" w:fill="FFFFFF"/>
        <w:spacing w:line="276" w:lineRule="auto"/>
        <w:jc w:val="right"/>
        <w:outlineLvl w:val="0"/>
        <w:rPr>
          <w:rFonts w:ascii="Verdana" w:hAnsi="Verdana"/>
          <w:b/>
          <w:sz w:val="20"/>
          <w:szCs w:val="20"/>
          <w:lang w:val="bg-BG"/>
        </w:rPr>
      </w:pPr>
      <w:r w:rsidRPr="007C2C84">
        <w:rPr>
          <w:rFonts w:ascii="Verdana" w:hAnsi="Verdana"/>
          <w:b/>
          <w:sz w:val="20"/>
          <w:szCs w:val="20"/>
          <w:lang w:val="bg-BG"/>
        </w:rPr>
        <w:lastRenderedPageBreak/>
        <w:t>О</w:t>
      </w:r>
      <w:r w:rsidR="00090CEC" w:rsidRPr="007C2C84">
        <w:rPr>
          <w:rFonts w:ascii="Verdana" w:hAnsi="Verdana"/>
          <w:b/>
          <w:sz w:val="20"/>
          <w:szCs w:val="20"/>
          <w:lang w:val="bg-BG"/>
        </w:rPr>
        <w:t>бразец</w:t>
      </w:r>
    </w:p>
    <w:p w14:paraId="60F5B787" w14:textId="77777777" w:rsidR="00090CEC" w:rsidRPr="007C2C84" w:rsidRDefault="00090CEC" w:rsidP="00090CEC">
      <w:pPr>
        <w:keepLines/>
        <w:jc w:val="center"/>
        <w:rPr>
          <w:rFonts w:ascii="Verdana" w:hAnsi="Verdana"/>
          <w:b/>
          <w:bCs/>
          <w:sz w:val="20"/>
          <w:szCs w:val="20"/>
          <w:lang w:val="bg-BG"/>
        </w:rPr>
      </w:pPr>
      <w:r w:rsidRPr="007C2C84">
        <w:rPr>
          <w:rFonts w:ascii="Verdana" w:hAnsi="Verdana"/>
          <w:b/>
          <w:bCs/>
          <w:sz w:val="20"/>
          <w:szCs w:val="20"/>
          <w:lang w:val="bg-BG"/>
        </w:rPr>
        <w:t xml:space="preserve">ДЕКЛАРАЦИЯ </w:t>
      </w:r>
    </w:p>
    <w:p w14:paraId="0FD72A54" w14:textId="1738122A" w:rsidR="00BC7876" w:rsidRPr="007C2C84" w:rsidRDefault="00BC7876" w:rsidP="00BC7876">
      <w:pPr>
        <w:pStyle w:val="CharCharChar2"/>
        <w:jc w:val="center"/>
        <w:rPr>
          <w:rFonts w:ascii="Verdana" w:hAnsi="Verdana"/>
          <w:b/>
          <w:sz w:val="20"/>
          <w:szCs w:val="20"/>
          <w:lang w:val="bg-BG"/>
        </w:rPr>
      </w:pPr>
      <w:r w:rsidRPr="007C2C84">
        <w:rPr>
          <w:rFonts w:ascii="Verdana" w:hAnsi="Verdana"/>
          <w:b/>
          <w:sz w:val="20"/>
          <w:szCs w:val="20"/>
          <w:lang w:val="bg-BG"/>
        </w:rPr>
        <w:t>ЗА СРОК</w:t>
      </w:r>
      <w:r w:rsidR="00B67786" w:rsidRPr="007C2C84">
        <w:rPr>
          <w:rFonts w:ascii="Verdana" w:hAnsi="Verdana"/>
          <w:b/>
          <w:sz w:val="20"/>
          <w:szCs w:val="20"/>
          <w:lang w:val="bg-BG"/>
        </w:rPr>
        <w:t>А</w:t>
      </w:r>
      <w:r w:rsidRPr="007C2C84">
        <w:rPr>
          <w:rFonts w:ascii="Verdana" w:hAnsi="Verdana"/>
          <w:b/>
          <w:sz w:val="20"/>
          <w:szCs w:val="20"/>
          <w:lang w:val="bg-BG"/>
        </w:rPr>
        <w:t xml:space="preserve"> НА ВАЛИДНОСТ НА ОФЕРТАТА</w:t>
      </w:r>
    </w:p>
    <w:p w14:paraId="4C7F9B47" w14:textId="77777777" w:rsidR="00BC7876" w:rsidRPr="007C2C84"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7C2C84"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7C2C84" w:rsidRDefault="00852E11" w:rsidP="00852E11">
      <w:pPr>
        <w:jc w:val="both"/>
        <w:rPr>
          <w:rFonts w:ascii="Verdana" w:hAnsi="Verdana"/>
          <w:sz w:val="20"/>
          <w:szCs w:val="20"/>
          <w:lang w:val="bg-BG"/>
        </w:rPr>
      </w:pPr>
      <w:r w:rsidRPr="007C2C84">
        <w:rPr>
          <w:rFonts w:ascii="Verdana" w:hAnsi="Verdana"/>
          <w:sz w:val="20"/>
          <w:szCs w:val="20"/>
          <w:lang w:val="bg-BG"/>
        </w:rPr>
        <w:t xml:space="preserve">Долуподписаният/ата/ </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00C002EE" w:rsidRPr="007C2C84">
        <w:rPr>
          <w:rFonts w:ascii="Verdana" w:hAnsi="Verdana"/>
          <w:sz w:val="20"/>
          <w:szCs w:val="20"/>
          <w:lang w:val="bg-BG"/>
        </w:rPr>
        <w:t>……………………………………………………………………………</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p>
    <w:p w14:paraId="649692CB" w14:textId="77777777" w:rsidR="00852E11" w:rsidRPr="007C2C84" w:rsidRDefault="00852E11" w:rsidP="00852E11">
      <w:pPr>
        <w:jc w:val="center"/>
        <w:rPr>
          <w:rFonts w:ascii="Verdana" w:hAnsi="Verdana"/>
          <w:sz w:val="20"/>
          <w:szCs w:val="20"/>
          <w:vertAlign w:val="superscript"/>
          <w:lang w:val="bg-BG"/>
        </w:rPr>
      </w:pPr>
      <w:r w:rsidRPr="007C2C84">
        <w:rPr>
          <w:rFonts w:ascii="Verdana" w:hAnsi="Verdana"/>
          <w:sz w:val="20"/>
          <w:szCs w:val="20"/>
          <w:vertAlign w:val="superscript"/>
          <w:lang w:val="bg-BG"/>
        </w:rPr>
        <w:t>/собствено бащино фамилно име /</w:t>
      </w:r>
    </w:p>
    <w:p w14:paraId="7F8A720C" w14:textId="77777777" w:rsidR="00852E11" w:rsidRPr="007C2C84" w:rsidRDefault="00852E11" w:rsidP="00852E11">
      <w:pPr>
        <w:jc w:val="both"/>
        <w:rPr>
          <w:rFonts w:ascii="Verdana" w:hAnsi="Verdana"/>
          <w:sz w:val="20"/>
          <w:szCs w:val="20"/>
          <w:lang w:val="bg-BG"/>
        </w:rPr>
      </w:pPr>
    </w:p>
    <w:p w14:paraId="7D4643AC" w14:textId="77777777" w:rsidR="00852E11" w:rsidRPr="007C2C84" w:rsidRDefault="00852E11" w:rsidP="00852E11">
      <w:pPr>
        <w:widowControl w:val="0"/>
        <w:autoSpaceDE w:val="0"/>
        <w:autoSpaceDN w:val="0"/>
        <w:adjustRightInd w:val="0"/>
        <w:jc w:val="both"/>
        <w:rPr>
          <w:rFonts w:ascii="Verdana" w:hAnsi="Verdana"/>
          <w:sz w:val="20"/>
          <w:szCs w:val="20"/>
          <w:lang w:val="bg-BG"/>
        </w:rPr>
      </w:pPr>
      <w:r w:rsidRPr="007C2C84">
        <w:rPr>
          <w:rFonts w:ascii="Verdana" w:hAnsi="Verdana"/>
          <w:sz w:val="20"/>
          <w:szCs w:val="20"/>
          <w:lang w:val="bg-BG"/>
        </w:rPr>
        <w:t xml:space="preserve">в качеството си на  </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t>…………………………………………………………………………………...</w:t>
      </w:r>
    </w:p>
    <w:p w14:paraId="0B9F0D81" w14:textId="77777777" w:rsidR="00852E11" w:rsidRPr="007C2C84" w:rsidRDefault="00852E11" w:rsidP="00852E11">
      <w:pPr>
        <w:widowControl w:val="0"/>
        <w:autoSpaceDE w:val="0"/>
        <w:autoSpaceDN w:val="0"/>
        <w:adjustRightInd w:val="0"/>
        <w:jc w:val="center"/>
        <w:rPr>
          <w:rFonts w:ascii="Verdana" w:hAnsi="Verdana"/>
          <w:sz w:val="20"/>
          <w:szCs w:val="20"/>
          <w:vertAlign w:val="superscript"/>
          <w:lang w:val="bg-BG"/>
        </w:rPr>
      </w:pPr>
      <w:r w:rsidRPr="007C2C84">
        <w:rPr>
          <w:rFonts w:ascii="Verdana" w:hAnsi="Verdana"/>
          <w:i/>
          <w:sz w:val="20"/>
          <w:szCs w:val="20"/>
          <w:vertAlign w:val="superscript"/>
          <w:lang w:val="bg-BG"/>
        </w:rPr>
        <w:t>/посочва се качеството на лицето</w:t>
      </w:r>
      <w:r w:rsidRPr="007C2C84">
        <w:rPr>
          <w:rFonts w:ascii="Verdana" w:hAnsi="Verdana"/>
          <w:sz w:val="20"/>
          <w:szCs w:val="20"/>
          <w:vertAlign w:val="superscript"/>
          <w:lang w:val="bg-BG"/>
        </w:rPr>
        <w:t>/</w:t>
      </w:r>
    </w:p>
    <w:p w14:paraId="6FD5D69E" w14:textId="7FA69F8D" w:rsidR="00852E11" w:rsidRPr="007C2C84" w:rsidRDefault="00852E11" w:rsidP="00852E11">
      <w:pPr>
        <w:jc w:val="both"/>
        <w:rPr>
          <w:rFonts w:ascii="Verdana" w:hAnsi="Verdana"/>
          <w:sz w:val="20"/>
          <w:szCs w:val="20"/>
          <w:lang w:val="bg-BG"/>
        </w:rPr>
      </w:pPr>
      <w:r w:rsidRPr="007C2C84">
        <w:rPr>
          <w:rFonts w:ascii="Verdana" w:hAnsi="Verdana"/>
          <w:sz w:val="20"/>
          <w:szCs w:val="20"/>
          <w:lang w:val="bg-BG"/>
        </w:rPr>
        <w:t>в</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00C002EE" w:rsidRPr="007C2C84">
        <w:rPr>
          <w:rFonts w:ascii="Verdana" w:hAnsi="Verdana"/>
          <w:sz w:val="20"/>
          <w:szCs w:val="20"/>
          <w:lang w:val="bg-BG"/>
        </w:rPr>
        <w:t>…………………………………………………………………………………...</w:t>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r w:rsidRPr="007C2C84">
        <w:rPr>
          <w:rFonts w:ascii="Verdana" w:hAnsi="Verdana"/>
          <w:sz w:val="20"/>
          <w:szCs w:val="20"/>
          <w:lang w:val="bg-BG"/>
        </w:rPr>
        <w:tab/>
      </w:r>
    </w:p>
    <w:p w14:paraId="7997538C" w14:textId="77777777" w:rsidR="00852E11" w:rsidRPr="007C2C84" w:rsidRDefault="00852E11" w:rsidP="00852E11">
      <w:pPr>
        <w:jc w:val="center"/>
        <w:rPr>
          <w:rFonts w:ascii="Verdana" w:hAnsi="Verdana"/>
          <w:sz w:val="20"/>
          <w:szCs w:val="20"/>
          <w:vertAlign w:val="superscript"/>
          <w:lang w:val="bg-BG"/>
        </w:rPr>
      </w:pPr>
      <w:r w:rsidRPr="007C2C84">
        <w:rPr>
          <w:rFonts w:ascii="Verdana" w:hAnsi="Verdana"/>
          <w:sz w:val="20"/>
          <w:szCs w:val="20"/>
          <w:vertAlign w:val="superscript"/>
          <w:lang w:val="bg-BG"/>
        </w:rPr>
        <w:t>/наименование на участника/</w:t>
      </w:r>
    </w:p>
    <w:p w14:paraId="3D6D0E48" w14:textId="77777777" w:rsidR="00852E11" w:rsidRPr="007C2C84" w:rsidRDefault="00852E11" w:rsidP="00852E11">
      <w:pPr>
        <w:jc w:val="both"/>
        <w:rPr>
          <w:rFonts w:ascii="Verdana" w:hAnsi="Verdana"/>
          <w:b/>
          <w:sz w:val="20"/>
          <w:szCs w:val="20"/>
          <w:lang w:val="bg-BG"/>
        </w:rPr>
      </w:pPr>
    </w:p>
    <w:p w14:paraId="1BC9B3B4" w14:textId="77777777" w:rsidR="00852E11" w:rsidRPr="007C2C84" w:rsidRDefault="00852E11" w:rsidP="00852E11">
      <w:pPr>
        <w:jc w:val="both"/>
        <w:rPr>
          <w:rFonts w:ascii="Verdana" w:hAnsi="Verdana"/>
          <w:bCs/>
          <w:sz w:val="20"/>
          <w:szCs w:val="20"/>
          <w:lang w:val="bg-BG"/>
        </w:rPr>
      </w:pPr>
      <w:r w:rsidRPr="007C2C84">
        <w:rPr>
          <w:rFonts w:ascii="Verdana" w:hAnsi="Verdana"/>
          <w:sz w:val="20"/>
          <w:szCs w:val="20"/>
          <w:lang w:val="bg-BG"/>
        </w:rPr>
        <w:t>Относно: Процедура за възлагане на обществена поръчка с</w:t>
      </w:r>
      <w:r w:rsidRPr="007C2C84">
        <w:rPr>
          <w:rFonts w:ascii="Verdana" w:hAnsi="Verdana"/>
          <w:bCs/>
          <w:sz w:val="20"/>
          <w:szCs w:val="20"/>
          <w:lang w:val="bg-BG"/>
        </w:rPr>
        <w:t xml:space="preserve"> предмет: „………………………………………………….“, в частта за обособена позиция ……………………………..</w:t>
      </w:r>
    </w:p>
    <w:p w14:paraId="21B1B6DB" w14:textId="77777777" w:rsidR="00BC7876" w:rsidRPr="007C2C84"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7C2C84" w:rsidRDefault="00BC7876" w:rsidP="00BC7876">
      <w:pPr>
        <w:shd w:val="clear" w:color="auto" w:fill="FFFFFF"/>
        <w:spacing w:line="276" w:lineRule="auto"/>
        <w:jc w:val="center"/>
        <w:outlineLvl w:val="0"/>
        <w:rPr>
          <w:rFonts w:ascii="Verdana" w:hAnsi="Verdana"/>
          <w:b/>
          <w:sz w:val="20"/>
          <w:szCs w:val="20"/>
          <w:lang w:val="bg-BG"/>
        </w:rPr>
      </w:pPr>
      <w:r w:rsidRPr="007C2C84">
        <w:rPr>
          <w:rFonts w:ascii="Verdana" w:hAnsi="Verdana"/>
          <w:b/>
          <w:sz w:val="20"/>
          <w:szCs w:val="20"/>
          <w:lang w:val="bg-BG"/>
        </w:rPr>
        <w:t>Д Е К Л А Р И Р А М, ЧЕ:</w:t>
      </w:r>
    </w:p>
    <w:p w14:paraId="305AA980" w14:textId="77777777" w:rsidR="00BC7876" w:rsidRPr="007C2C84"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7C2C84" w:rsidRDefault="00090CEC" w:rsidP="001B4C5A">
      <w:pPr>
        <w:tabs>
          <w:tab w:val="left" w:pos="0"/>
        </w:tabs>
        <w:spacing w:after="120" w:line="360" w:lineRule="auto"/>
        <w:jc w:val="both"/>
        <w:rPr>
          <w:rFonts w:ascii="Verdana" w:hAnsi="Verdana"/>
          <w:sz w:val="20"/>
          <w:szCs w:val="20"/>
          <w:lang w:val="bg-BG"/>
        </w:rPr>
      </w:pPr>
      <w:r w:rsidRPr="007C2C84">
        <w:rPr>
          <w:rFonts w:ascii="Verdana" w:hAnsi="Verdana"/>
          <w:sz w:val="20"/>
          <w:szCs w:val="20"/>
          <w:lang w:val="bg-BG"/>
        </w:rPr>
        <w:tab/>
      </w:r>
      <w:r w:rsidR="00BC7876" w:rsidRPr="007C2C84">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7C2C84">
        <w:rPr>
          <w:rFonts w:ascii="Verdana" w:hAnsi="Verdana"/>
          <w:b/>
          <w:sz w:val="20"/>
          <w:szCs w:val="20"/>
          <w:lang w:val="bg-BG"/>
        </w:rPr>
        <w:t>............</w:t>
      </w:r>
      <w:r w:rsidR="001B4C5A" w:rsidRPr="007C2C84">
        <w:rPr>
          <w:rFonts w:ascii="Verdana" w:hAnsi="Verdana"/>
          <w:b/>
          <w:sz w:val="20"/>
          <w:szCs w:val="20"/>
          <w:lang w:val="bg-BG"/>
        </w:rPr>
        <w:t>........</w:t>
      </w:r>
      <w:r w:rsidR="00BC7876" w:rsidRPr="007C2C84">
        <w:rPr>
          <w:rFonts w:ascii="Verdana" w:hAnsi="Verdana"/>
          <w:b/>
          <w:sz w:val="20"/>
          <w:szCs w:val="20"/>
          <w:lang w:val="bg-BG"/>
        </w:rPr>
        <w:t>..</w:t>
      </w:r>
      <w:r w:rsidR="00367B9C" w:rsidRPr="007C2C84">
        <w:rPr>
          <w:rFonts w:ascii="Verdana" w:hAnsi="Verdana"/>
          <w:b/>
          <w:sz w:val="20"/>
          <w:szCs w:val="20"/>
          <w:lang w:val="bg-BG"/>
        </w:rPr>
        <w:t>*</w:t>
      </w:r>
      <w:r w:rsidR="00BC7876" w:rsidRPr="007C2C84">
        <w:rPr>
          <w:rFonts w:ascii="Verdana" w:hAnsi="Verdana"/>
          <w:b/>
          <w:sz w:val="20"/>
          <w:szCs w:val="20"/>
          <w:lang w:val="bg-BG"/>
        </w:rPr>
        <w:t xml:space="preserve"> календарни дни</w:t>
      </w:r>
      <w:r w:rsidR="001E5CBB" w:rsidRPr="007C2C84">
        <w:rPr>
          <w:rFonts w:ascii="Verdana" w:hAnsi="Verdana"/>
          <w:sz w:val="20"/>
          <w:szCs w:val="20"/>
          <w:lang w:val="bg-BG"/>
        </w:rPr>
        <w:t>.</w:t>
      </w:r>
    </w:p>
    <w:p w14:paraId="14049864" w14:textId="199F523A" w:rsidR="001E5CBB" w:rsidRPr="007C2C84" w:rsidRDefault="00367B9C" w:rsidP="00B222B8">
      <w:pPr>
        <w:keepLines/>
        <w:spacing w:before="120" w:after="120"/>
        <w:ind w:firstLine="360"/>
        <w:jc w:val="both"/>
        <w:rPr>
          <w:rFonts w:ascii="Verdana" w:hAnsi="Verdana"/>
          <w:b/>
          <w:sz w:val="20"/>
          <w:szCs w:val="20"/>
          <w:lang w:val="bg-BG"/>
        </w:rPr>
      </w:pPr>
      <w:r w:rsidRPr="007C2C84">
        <w:rPr>
          <w:rFonts w:ascii="Verdana" w:hAnsi="Verdana"/>
          <w:b/>
          <w:sz w:val="20"/>
          <w:szCs w:val="20"/>
          <w:lang w:val="bg-BG"/>
        </w:rPr>
        <w:t>*</w:t>
      </w:r>
      <w:r w:rsidR="003E677E" w:rsidRPr="007C2C84">
        <w:rPr>
          <w:rFonts w:ascii="Verdana" w:hAnsi="Verdana"/>
          <w:i/>
          <w:sz w:val="20"/>
          <w:szCs w:val="20"/>
          <w:lang w:val="bg-BG"/>
        </w:rPr>
        <w:t xml:space="preserve">Изискването на възложителят е минимум </w:t>
      </w:r>
      <w:r w:rsidR="001E5CBB" w:rsidRPr="007C2C84">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7C2C84"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7C2C84" w:rsidRDefault="00BC7876" w:rsidP="00BC7876">
      <w:pPr>
        <w:shd w:val="clear" w:color="auto" w:fill="FFFFFF"/>
        <w:spacing w:line="276" w:lineRule="auto"/>
        <w:ind w:firstLine="360"/>
        <w:jc w:val="both"/>
        <w:rPr>
          <w:rFonts w:ascii="Verdana" w:hAnsi="Verdana"/>
          <w:sz w:val="20"/>
          <w:szCs w:val="20"/>
          <w:lang w:val="bg-BG"/>
        </w:rPr>
      </w:pPr>
      <w:r w:rsidRPr="007C2C84">
        <w:rPr>
          <w:rFonts w:ascii="Verdana" w:hAnsi="Verdana"/>
          <w:sz w:val="20"/>
          <w:szCs w:val="20"/>
          <w:lang w:val="bg-BG"/>
        </w:rPr>
        <w:t>Известна ми е отговорн</w:t>
      </w:r>
      <w:r w:rsidR="00090CEC" w:rsidRPr="007C2C84">
        <w:rPr>
          <w:rFonts w:ascii="Verdana" w:hAnsi="Verdana"/>
          <w:sz w:val="20"/>
          <w:szCs w:val="20"/>
          <w:lang w:val="bg-BG"/>
        </w:rPr>
        <w:t>остта по чл.</w:t>
      </w:r>
      <w:r w:rsidRPr="007C2C84">
        <w:rPr>
          <w:rFonts w:ascii="Verdana" w:hAnsi="Verdana"/>
          <w:sz w:val="20"/>
          <w:szCs w:val="20"/>
          <w:lang w:val="bg-BG"/>
        </w:rPr>
        <w:t>313 от Наказателния кодекс за посочване на неверни данни.</w:t>
      </w:r>
    </w:p>
    <w:p w14:paraId="590AE5A7" w14:textId="77777777" w:rsidR="00BC7876" w:rsidRPr="007C2C84"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7C2C84" w:rsidRDefault="001B4C5A" w:rsidP="001B4C5A">
      <w:pPr>
        <w:keepLines/>
        <w:overflowPunct w:val="0"/>
        <w:autoSpaceDE w:val="0"/>
        <w:autoSpaceDN w:val="0"/>
        <w:spacing w:before="120" w:after="120"/>
        <w:ind w:firstLine="720"/>
        <w:jc w:val="both"/>
        <w:rPr>
          <w:rFonts w:ascii="Verdana" w:hAnsi="Verdana"/>
          <w:sz w:val="20"/>
          <w:szCs w:val="20"/>
          <w:lang w:val="bg-BG"/>
        </w:rPr>
      </w:pPr>
      <w:r w:rsidRPr="007C2C84">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7C2C84" w:rsidRDefault="001B4C5A" w:rsidP="001B4C5A">
      <w:pPr>
        <w:keepLines/>
        <w:tabs>
          <w:tab w:val="left" w:pos="8931"/>
        </w:tabs>
        <w:spacing w:after="240"/>
        <w:jc w:val="both"/>
        <w:rPr>
          <w:rFonts w:ascii="Verdana" w:hAnsi="Verdana"/>
          <w:sz w:val="20"/>
          <w:szCs w:val="20"/>
          <w:lang w:val="bg-BG"/>
        </w:rPr>
      </w:pPr>
    </w:p>
    <w:p w14:paraId="04643DED" w14:textId="1742465F" w:rsidR="00BC7876" w:rsidRPr="007C2C84" w:rsidRDefault="001B4C5A" w:rsidP="006A78DA">
      <w:pPr>
        <w:keepLines/>
        <w:spacing w:after="240"/>
        <w:jc w:val="both"/>
        <w:rPr>
          <w:rFonts w:ascii="Verdana" w:hAnsi="Verdana"/>
          <w:b/>
          <w:sz w:val="20"/>
          <w:szCs w:val="20"/>
          <w:lang w:val="bg-BG"/>
        </w:rPr>
      </w:pPr>
      <w:r w:rsidRPr="007C2C84">
        <w:rPr>
          <w:rFonts w:ascii="Verdana" w:hAnsi="Verdana"/>
          <w:b/>
          <w:sz w:val="20"/>
          <w:szCs w:val="20"/>
          <w:lang w:val="bg-BG"/>
        </w:rPr>
        <w:t>Подпис: ....................................</w:t>
      </w:r>
      <w:r w:rsidRPr="007C2C84">
        <w:rPr>
          <w:rFonts w:ascii="Verdana" w:hAnsi="Verdana"/>
          <w:b/>
          <w:sz w:val="20"/>
          <w:szCs w:val="20"/>
          <w:lang w:val="bg-BG"/>
        </w:rPr>
        <w:tab/>
        <w:t>Дата:....................................</w:t>
      </w:r>
    </w:p>
    <w:p w14:paraId="14A86AB1" w14:textId="77777777" w:rsidR="00BC7876" w:rsidRPr="007C2C84"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7C2C84"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7C2C84"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7C2C84"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7C2C84"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7C2C84"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7C2C84"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7C2C84" w:rsidRDefault="0018652D">
      <w:pPr>
        <w:spacing w:after="200" w:line="276" w:lineRule="auto"/>
        <w:rPr>
          <w:rFonts w:ascii="Verdana" w:hAnsi="Verdana"/>
          <w:b/>
          <w:sz w:val="20"/>
          <w:szCs w:val="20"/>
          <w:lang w:val="bg-BG"/>
        </w:rPr>
      </w:pPr>
      <w:r w:rsidRPr="007C2C84">
        <w:rPr>
          <w:rFonts w:ascii="Verdana" w:hAnsi="Verdana"/>
          <w:b/>
          <w:sz w:val="20"/>
          <w:szCs w:val="20"/>
          <w:lang w:val="bg-BG"/>
        </w:rPr>
        <w:br w:type="page"/>
      </w:r>
    </w:p>
    <w:p w14:paraId="108409CE" w14:textId="77777777" w:rsidR="00D44D49" w:rsidRPr="007C2C84"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7C2C84" w:rsidSect="00260496">
          <w:headerReference w:type="default" r:id="rId21"/>
          <w:pgSz w:w="11906" w:h="16838" w:code="9"/>
          <w:pgMar w:top="425" w:right="1440" w:bottom="1559" w:left="1440" w:header="425" w:footer="539" w:gutter="0"/>
          <w:cols w:space="708"/>
          <w:docGrid w:linePitch="360"/>
        </w:sectPr>
      </w:pPr>
    </w:p>
    <w:p w14:paraId="10840A43" w14:textId="6EA67F62" w:rsidR="00D44D49" w:rsidRPr="007C2C84" w:rsidRDefault="00D44D49" w:rsidP="00046DE4">
      <w:pPr>
        <w:keepLines/>
        <w:jc w:val="right"/>
        <w:rPr>
          <w:rFonts w:ascii="Verdana" w:hAnsi="Verdana"/>
          <w:sz w:val="20"/>
          <w:szCs w:val="20"/>
          <w:vertAlign w:val="superscript"/>
          <w:lang w:val="bg-BG"/>
        </w:rPr>
      </w:pPr>
      <w:bookmarkStart w:id="44" w:name="%D0%BF%D1%80%D0%B5%D0%B4%D0%BC%D0%B5%D1%"/>
      <w:bookmarkEnd w:id="44"/>
    </w:p>
    <w:p w14:paraId="29B6BE47" w14:textId="77777777" w:rsidR="00F3521F" w:rsidRDefault="00F3521F" w:rsidP="00E358DA">
      <w:pPr>
        <w:keepLines/>
        <w:jc w:val="right"/>
        <w:rPr>
          <w:rFonts w:ascii="Verdana" w:hAnsi="Verdana"/>
          <w:b/>
          <w:bCs/>
          <w:sz w:val="20"/>
          <w:szCs w:val="20"/>
          <w:lang w:val="en-US"/>
        </w:rPr>
      </w:pPr>
    </w:p>
    <w:p w14:paraId="62AE78C4" w14:textId="77777777" w:rsidR="00F3521F" w:rsidRDefault="00F3521F" w:rsidP="00E358DA">
      <w:pPr>
        <w:keepLines/>
        <w:jc w:val="right"/>
        <w:rPr>
          <w:rFonts w:ascii="Verdana" w:hAnsi="Verdana"/>
          <w:b/>
          <w:bCs/>
          <w:sz w:val="20"/>
          <w:szCs w:val="20"/>
          <w:lang w:val="en-US"/>
        </w:rPr>
      </w:pPr>
    </w:p>
    <w:p w14:paraId="5A5BE246" w14:textId="77777777" w:rsidR="00F3521F" w:rsidRPr="00F3521F" w:rsidRDefault="00F3521F" w:rsidP="00E358DA">
      <w:pPr>
        <w:keepLines/>
        <w:jc w:val="right"/>
        <w:rPr>
          <w:rFonts w:ascii="Verdana" w:hAnsi="Verdana"/>
          <w:b/>
          <w:bCs/>
          <w:sz w:val="20"/>
          <w:szCs w:val="20"/>
          <w:lang w:val="en-US"/>
        </w:rPr>
      </w:pPr>
    </w:p>
    <w:p w14:paraId="0C0A52E4" w14:textId="77777777" w:rsidR="007A04BE" w:rsidRDefault="007A04BE" w:rsidP="00E358DA">
      <w:pPr>
        <w:keepLines/>
        <w:jc w:val="right"/>
        <w:rPr>
          <w:rFonts w:ascii="Verdana" w:hAnsi="Verdana"/>
          <w:b/>
          <w:bCs/>
          <w:sz w:val="20"/>
          <w:szCs w:val="20"/>
          <w:lang w:val="bg-BG"/>
        </w:rPr>
      </w:pPr>
    </w:p>
    <w:p w14:paraId="031AB499" w14:textId="77777777" w:rsidR="007A04BE" w:rsidRDefault="007A04BE" w:rsidP="00E358DA">
      <w:pPr>
        <w:keepLines/>
        <w:jc w:val="right"/>
        <w:rPr>
          <w:rFonts w:ascii="Verdana" w:hAnsi="Verdana"/>
          <w:b/>
          <w:bCs/>
          <w:sz w:val="20"/>
          <w:szCs w:val="20"/>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4811"/>
        <w:gridCol w:w="2963"/>
      </w:tblGrid>
      <w:tr w:rsidR="001401E6" w:rsidRPr="00475B8B"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475B8B" w14:paraId="10840A4C" w14:textId="228C9F82" w:rsidTr="009C777C">
        <w:trPr>
          <w:tblHeader/>
        </w:trPr>
        <w:tc>
          <w:tcPr>
            <w:tcW w:w="500"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785"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715"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475B8B" w14:paraId="10840A50" w14:textId="7F0B127D" w:rsidTr="009C777C">
        <w:trPr>
          <w:trHeight w:val="329"/>
        </w:trPr>
        <w:tc>
          <w:tcPr>
            <w:tcW w:w="500"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4E" w14:textId="169F233C" w:rsidR="001401E6" w:rsidRPr="00475B8B" w:rsidRDefault="002730B2" w:rsidP="002730B2">
            <w:pPr>
              <w:keepLines/>
              <w:tabs>
                <w:tab w:val="num" w:pos="2880"/>
              </w:tabs>
              <w:jc w:val="both"/>
              <w:rPr>
                <w:rFonts w:ascii="Verdana" w:hAnsi="Verdana"/>
                <w:sz w:val="20"/>
                <w:szCs w:val="20"/>
                <w:lang w:val="bg-BG"/>
              </w:rPr>
            </w:pPr>
            <w:r w:rsidRPr="002730B2">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715"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4" w14:textId="6D5E8FAD" w:rsidTr="009C777C">
        <w:trPr>
          <w:trHeight w:val="300"/>
        </w:trPr>
        <w:tc>
          <w:tcPr>
            <w:tcW w:w="500"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2" w14:textId="1FE8062B" w:rsidR="001401E6" w:rsidRPr="00475B8B" w:rsidRDefault="00CA500A" w:rsidP="002730B2">
            <w:pPr>
              <w:keepLines/>
              <w:tabs>
                <w:tab w:val="num" w:pos="2880"/>
              </w:tabs>
              <w:jc w:val="both"/>
              <w:rPr>
                <w:rFonts w:ascii="Verdana" w:hAnsi="Verdana"/>
                <w:sz w:val="20"/>
                <w:szCs w:val="20"/>
                <w:lang w:val="bg-BG"/>
              </w:rPr>
            </w:pPr>
            <w:r>
              <w:rPr>
                <w:rFonts w:ascii="Verdana" w:hAnsi="Verdana"/>
                <w:sz w:val="20"/>
                <w:szCs w:val="20"/>
                <w:lang w:val="bg-BG"/>
              </w:rPr>
              <w:t>Декларация</w:t>
            </w:r>
            <w:r w:rsidR="002730B2" w:rsidRPr="002730B2">
              <w:rPr>
                <w:rFonts w:ascii="Verdana" w:hAnsi="Verdana"/>
                <w:sz w:val="20"/>
                <w:szCs w:val="20"/>
                <w:lang w:val="bg-BG"/>
              </w:rPr>
              <w:t xml:space="preserve">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 xml:space="preserve"> (по образец)</w:t>
            </w:r>
          </w:p>
        </w:tc>
        <w:tc>
          <w:tcPr>
            <w:tcW w:w="1715"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8" w14:textId="6BAE13FB" w:rsidTr="009C777C">
        <w:trPr>
          <w:trHeight w:val="243"/>
        </w:trPr>
        <w:tc>
          <w:tcPr>
            <w:tcW w:w="500" w:type="pct"/>
            <w:shd w:val="clear" w:color="auto" w:fill="auto"/>
            <w:vAlign w:val="center"/>
          </w:tcPr>
          <w:p w14:paraId="10840A55"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6" w14:textId="5DDB43DD" w:rsidR="001401E6" w:rsidRPr="00475B8B" w:rsidRDefault="002730B2" w:rsidP="00922CD0">
            <w:pPr>
              <w:keepLines/>
              <w:tabs>
                <w:tab w:val="num" w:pos="2880"/>
              </w:tabs>
              <w:jc w:val="both"/>
              <w:rPr>
                <w:rFonts w:ascii="Verdana" w:hAnsi="Verdana"/>
                <w:sz w:val="20"/>
                <w:szCs w:val="20"/>
                <w:lang w:val="bg-BG"/>
              </w:rPr>
            </w:pPr>
            <w:r w:rsidRPr="002730B2">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715"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4" w14:textId="506ADE3E" w:rsidTr="009C777C">
        <w:tc>
          <w:tcPr>
            <w:tcW w:w="500" w:type="pct"/>
            <w:shd w:val="clear" w:color="auto" w:fill="auto"/>
            <w:vAlign w:val="center"/>
          </w:tcPr>
          <w:p w14:paraId="10840A61"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303EEA58" w14:textId="6821FA6D" w:rsidR="009C777C" w:rsidRPr="009C777C" w:rsidRDefault="009C777C" w:rsidP="009C777C">
            <w:pPr>
              <w:keepLines/>
              <w:tabs>
                <w:tab w:val="num" w:pos="2880"/>
              </w:tabs>
              <w:jc w:val="both"/>
              <w:rPr>
                <w:rFonts w:ascii="Verdana" w:hAnsi="Verdana"/>
                <w:sz w:val="20"/>
                <w:szCs w:val="20"/>
                <w:lang w:val="bg-BG"/>
              </w:rPr>
            </w:pPr>
            <w:r w:rsidRPr="009C777C">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8B10237" w14:textId="77777777" w:rsidR="009C777C" w:rsidRPr="009C777C" w:rsidRDefault="009C777C" w:rsidP="009C777C">
            <w:pPr>
              <w:keepLines/>
              <w:tabs>
                <w:tab w:val="num" w:pos="2880"/>
              </w:tabs>
              <w:jc w:val="both"/>
              <w:rPr>
                <w:rFonts w:ascii="Verdana" w:hAnsi="Verdana"/>
                <w:sz w:val="20"/>
                <w:szCs w:val="20"/>
                <w:lang w:val="bg-BG"/>
              </w:rPr>
            </w:pPr>
            <w:r w:rsidRPr="009C777C">
              <w:rPr>
                <w:rFonts w:ascii="Verdana" w:hAnsi="Verdana"/>
                <w:sz w:val="20"/>
                <w:szCs w:val="20"/>
                <w:lang w:val="bg-BG"/>
              </w:rPr>
              <w:t>-</w:t>
            </w:r>
            <w:r w:rsidRPr="009C777C">
              <w:rPr>
                <w:rFonts w:ascii="Verdana" w:hAnsi="Verdana"/>
                <w:sz w:val="20"/>
                <w:szCs w:val="20"/>
                <w:lang w:val="bg-BG"/>
              </w:rPr>
              <w:tab/>
              <w:t>правата и задълженията на участниците в обединението;</w:t>
            </w:r>
          </w:p>
          <w:p w14:paraId="39AEE66D" w14:textId="77777777" w:rsidR="009C777C" w:rsidRPr="009C777C" w:rsidRDefault="009C777C" w:rsidP="009C777C">
            <w:pPr>
              <w:keepLines/>
              <w:tabs>
                <w:tab w:val="num" w:pos="2880"/>
              </w:tabs>
              <w:jc w:val="both"/>
              <w:rPr>
                <w:rFonts w:ascii="Verdana" w:hAnsi="Verdana"/>
                <w:sz w:val="20"/>
                <w:szCs w:val="20"/>
                <w:lang w:val="bg-BG"/>
              </w:rPr>
            </w:pPr>
            <w:r w:rsidRPr="009C777C">
              <w:rPr>
                <w:rFonts w:ascii="Verdana" w:hAnsi="Verdana"/>
                <w:sz w:val="20"/>
                <w:szCs w:val="20"/>
                <w:lang w:val="bg-BG"/>
              </w:rPr>
              <w:t>-</w:t>
            </w:r>
            <w:r w:rsidRPr="009C777C">
              <w:rPr>
                <w:rFonts w:ascii="Verdana" w:hAnsi="Verdana"/>
                <w:sz w:val="20"/>
                <w:szCs w:val="20"/>
                <w:lang w:val="bg-BG"/>
              </w:rPr>
              <w:tab/>
              <w:t>разпределението на отговорността между членовете на обединението;</w:t>
            </w:r>
          </w:p>
          <w:p w14:paraId="05CAB38D" w14:textId="77777777" w:rsidR="009C777C" w:rsidRPr="009C777C" w:rsidRDefault="009C777C" w:rsidP="009C777C">
            <w:pPr>
              <w:keepLines/>
              <w:tabs>
                <w:tab w:val="num" w:pos="2880"/>
              </w:tabs>
              <w:jc w:val="both"/>
              <w:rPr>
                <w:rFonts w:ascii="Verdana" w:hAnsi="Verdana"/>
                <w:sz w:val="20"/>
                <w:szCs w:val="20"/>
                <w:lang w:val="bg-BG"/>
              </w:rPr>
            </w:pPr>
            <w:r w:rsidRPr="009C777C">
              <w:rPr>
                <w:rFonts w:ascii="Verdana" w:hAnsi="Verdana"/>
                <w:sz w:val="20"/>
                <w:szCs w:val="20"/>
                <w:lang w:val="bg-BG"/>
              </w:rPr>
              <w:t>-</w:t>
            </w:r>
            <w:r w:rsidRPr="009C777C">
              <w:rPr>
                <w:rFonts w:ascii="Verdana" w:hAnsi="Verdana"/>
                <w:sz w:val="20"/>
                <w:szCs w:val="20"/>
                <w:lang w:val="bg-BG"/>
              </w:rPr>
              <w:tab/>
              <w:t xml:space="preserve">дейностите, които ще изпълнява всеки член на обединението. </w:t>
            </w:r>
          </w:p>
          <w:p w14:paraId="10840A62" w14:textId="4C56D46E" w:rsidR="001401E6" w:rsidRPr="00475B8B" w:rsidRDefault="009C777C" w:rsidP="009C777C">
            <w:pPr>
              <w:keepLines/>
              <w:tabs>
                <w:tab w:val="num" w:pos="2880"/>
              </w:tabs>
              <w:jc w:val="both"/>
              <w:rPr>
                <w:rFonts w:ascii="Verdana" w:hAnsi="Verdana"/>
                <w:sz w:val="20"/>
                <w:szCs w:val="20"/>
                <w:lang w:val="bg-BG"/>
              </w:rPr>
            </w:pPr>
            <w:r w:rsidRPr="009C777C">
              <w:rPr>
                <w:rFonts w:ascii="Verdana" w:hAnsi="Verdana"/>
                <w:sz w:val="20"/>
                <w:szCs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715"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8" w14:textId="4EF21691" w:rsidTr="009C777C">
        <w:tc>
          <w:tcPr>
            <w:tcW w:w="500" w:type="pct"/>
            <w:shd w:val="clear" w:color="auto" w:fill="auto"/>
            <w:vAlign w:val="center"/>
          </w:tcPr>
          <w:p w14:paraId="10840A65" w14:textId="352EB758"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66" w14:textId="47F10292" w:rsidR="001401E6" w:rsidRPr="00475B8B" w:rsidRDefault="009C777C" w:rsidP="009C777C">
            <w:pPr>
              <w:keepLines/>
              <w:tabs>
                <w:tab w:val="num" w:pos="2880"/>
              </w:tabs>
              <w:jc w:val="both"/>
              <w:rPr>
                <w:rFonts w:ascii="Verdana" w:hAnsi="Verdana"/>
                <w:sz w:val="20"/>
                <w:szCs w:val="20"/>
                <w:lang w:val="bg-BG"/>
              </w:rPr>
            </w:pPr>
            <w:r w:rsidRPr="009C777C">
              <w:rPr>
                <w:rFonts w:ascii="Verdana" w:hAnsi="Verdana"/>
                <w:sz w:val="20"/>
                <w:szCs w:val="20"/>
                <w:lang w:val="bg-BG"/>
              </w:rPr>
              <w:t>Техническо предложение, поотделно комплектувано с посочване на съответната обособена позиция, в което участникът не следва да посочва цени. Техническото предложение трябва да съдържа:</w:t>
            </w:r>
          </w:p>
        </w:tc>
        <w:tc>
          <w:tcPr>
            <w:tcW w:w="1715" w:type="pct"/>
          </w:tcPr>
          <w:p w14:paraId="3858A5D9" w14:textId="5C3C69C2" w:rsidR="001401E6" w:rsidRPr="00475B8B" w:rsidRDefault="001401E6" w:rsidP="00922CD0">
            <w:pPr>
              <w:keepLines/>
              <w:tabs>
                <w:tab w:val="num" w:pos="2880"/>
              </w:tabs>
              <w:jc w:val="both"/>
              <w:rPr>
                <w:rFonts w:ascii="Verdana" w:hAnsi="Verdana"/>
                <w:sz w:val="20"/>
                <w:szCs w:val="20"/>
                <w:lang w:val="bg-BG"/>
              </w:rPr>
            </w:pPr>
          </w:p>
        </w:tc>
      </w:tr>
      <w:tr w:rsidR="009C777C" w:rsidRPr="00475B8B" w14:paraId="1D63B545" w14:textId="77777777" w:rsidTr="009C777C">
        <w:tc>
          <w:tcPr>
            <w:tcW w:w="500" w:type="pct"/>
            <w:shd w:val="clear" w:color="auto" w:fill="auto"/>
            <w:vAlign w:val="center"/>
          </w:tcPr>
          <w:p w14:paraId="43CC6598" w14:textId="77777777" w:rsidR="009C777C" w:rsidRDefault="009C777C" w:rsidP="00922CD0">
            <w:pPr>
              <w:keepLines/>
              <w:numPr>
                <w:ilvl w:val="0"/>
                <w:numId w:val="9"/>
              </w:numPr>
              <w:jc w:val="center"/>
              <w:rPr>
                <w:rFonts w:ascii="Verdana" w:hAnsi="Verdana"/>
                <w:sz w:val="20"/>
                <w:szCs w:val="20"/>
                <w:lang w:val="bg-BG"/>
              </w:rPr>
            </w:pPr>
          </w:p>
        </w:tc>
        <w:tc>
          <w:tcPr>
            <w:tcW w:w="2785" w:type="pct"/>
            <w:shd w:val="clear" w:color="auto" w:fill="auto"/>
          </w:tcPr>
          <w:p w14:paraId="136241E0" w14:textId="614DC6FA" w:rsidR="009C777C" w:rsidRDefault="009C777C" w:rsidP="009C777C">
            <w:pPr>
              <w:keepLines/>
              <w:tabs>
                <w:tab w:val="num" w:pos="2880"/>
              </w:tabs>
              <w:jc w:val="both"/>
              <w:rPr>
                <w:rFonts w:ascii="Verdana" w:hAnsi="Verdana"/>
                <w:sz w:val="20"/>
                <w:szCs w:val="20"/>
                <w:lang w:val="bg-BG"/>
              </w:rPr>
            </w:pPr>
            <w:r w:rsidRPr="009C777C">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715" w:type="pct"/>
          </w:tcPr>
          <w:p w14:paraId="3B85F70E" w14:textId="77777777" w:rsidR="009C777C" w:rsidRDefault="009C777C" w:rsidP="00922CD0">
            <w:pPr>
              <w:keepLines/>
              <w:tabs>
                <w:tab w:val="num" w:pos="2880"/>
              </w:tabs>
              <w:jc w:val="both"/>
              <w:rPr>
                <w:rFonts w:ascii="Verdana" w:hAnsi="Verdana"/>
                <w:sz w:val="20"/>
                <w:szCs w:val="20"/>
                <w:lang w:val="bg-BG"/>
              </w:rPr>
            </w:pPr>
          </w:p>
        </w:tc>
      </w:tr>
      <w:tr w:rsidR="001401E6" w:rsidRPr="00475B8B" w14:paraId="10840A6C" w14:textId="67F9D2D6" w:rsidTr="009C777C">
        <w:trPr>
          <w:trHeight w:val="327"/>
        </w:trPr>
        <w:tc>
          <w:tcPr>
            <w:tcW w:w="500" w:type="pct"/>
            <w:shd w:val="clear" w:color="auto" w:fill="auto"/>
            <w:vAlign w:val="center"/>
          </w:tcPr>
          <w:p w14:paraId="10840A69"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6A" w14:textId="5BD44695" w:rsidR="001401E6" w:rsidRPr="00475B8B" w:rsidRDefault="00D40929" w:rsidP="009C777C">
            <w:pPr>
              <w:keepLines/>
              <w:tabs>
                <w:tab w:val="num" w:pos="2880"/>
              </w:tabs>
              <w:jc w:val="both"/>
              <w:rPr>
                <w:rFonts w:ascii="Verdana" w:hAnsi="Verdana"/>
                <w:sz w:val="20"/>
                <w:szCs w:val="20"/>
                <w:lang w:val="bg-BG"/>
              </w:rPr>
            </w:pPr>
            <w:r w:rsidRPr="00D40929">
              <w:rPr>
                <w:rFonts w:ascii="Verdana" w:hAnsi="Verdana"/>
                <w:sz w:val="20"/>
                <w:szCs w:val="20"/>
                <w:lang w:val="bg-BG"/>
              </w:rPr>
              <w:t>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В техническото предложение на участника следва да бъдат посочени и производителя, марката и модела на съответните стоки. Техническото предложение не трябва да съдържа цени. Техническото предложение трябва да съдържа потвърждение на участника, че в случай, че бъде избран за изпълнител и при сключване на договор, срока за доставка на стоките от Ценовите таблици и гаранционния срок на стоките, предмет на договора ще бъдат в съответствие със заложеното в проекта на договора. Участникът задължително трябва да представи каталог (каталожни страници) на български език на предлаганите от него стоки от предмета на поръчката със съответни размери, като в случай, че в каталога (каталожните страници) са посочени цени, същите следва да бъдат заличени. Каталогът трябва да включва всички стоки, посочени в Ценовите таблици.</w:t>
            </w:r>
          </w:p>
        </w:tc>
        <w:tc>
          <w:tcPr>
            <w:tcW w:w="1715"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0" w14:textId="1F1D940C" w:rsidTr="009C777C">
        <w:trPr>
          <w:trHeight w:val="263"/>
        </w:trPr>
        <w:tc>
          <w:tcPr>
            <w:tcW w:w="500" w:type="pct"/>
            <w:shd w:val="clear" w:color="auto" w:fill="auto"/>
            <w:vAlign w:val="center"/>
          </w:tcPr>
          <w:p w14:paraId="10840A6D"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44C64C43" w14:textId="77777777" w:rsidR="009C777C" w:rsidRPr="00475B8B" w:rsidRDefault="009C777C" w:rsidP="0068606A">
            <w:pPr>
              <w:keepLines/>
              <w:spacing w:before="120" w:after="120"/>
              <w:ind w:hanging="155"/>
              <w:jc w:val="both"/>
              <w:rPr>
                <w:rFonts w:ascii="Verdana" w:hAnsi="Verdana" w:cs="Tahoma"/>
                <w:sz w:val="20"/>
                <w:szCs w:val="20"/>
                <w:lang w:val="bg-BG"/>
              </w:rPr>
            </w:pPr>
            <w:r w:rsidRPr="00475B8B">
              <w:rPr>
                <w:rFonts w:ascii="Verdana" w:hAnsi="Verdana" w:cs="Tahoma"/>
                <w:sz w:val="20"/>
                <w:szCs w:val="20"/>
                <w:lang w:val="bg-BG"/>
              </w:rPr>
              <w:t xml:space="preserve">Декларация за съгласие с клаузите на приложения проект на договор </w:t>
            </w:r>
            <w:r w:rsidRPr="00475B8B">
              <w:rPr>
                <w:rFonts w:ascii="Verdana" w:hAnsi="Verdana"/>
                <w:bCs/>
                <w:sz w:val="20"/>
                <w:szCs w:val="20"/>
                <w:lang w:val="bg-BG"/>
              </w:rPr>
              <w:t>(по образец)</w:t>
            </w:r>
            <w:r w:rsidRPr="00475B8B">
              <w:rPr>
                <w:rFonts w:ascii="Verdana" w:hAnsi="Verdana" w:cs="Tahoma"/>
                <w:sz w:val="20"/>
                <w:szCs w:val="20"/>
                <w:lang w:val="bg-BG"/>
              </w:rPr>
              <w:t xml:space="preserve">; </w:t>
            </w:r>
          </w:p>
          <w:p w14:paraId="10840A6E" w14:textId="7133AE2B" w:rsidR="001401E6" w:rsidRPr="00475B8B" w:rsidRDefault="001401E6" w:rsidP="00922CD0">
            <w:pPr>
              <w:keepLines/>
              <w:tabs>
                <w:tab w:val="num" w:pos="2880"/>
              </w:tabs>
              <w:jc w:val="both"/>
              <w:rPr>
                <w:rFonts w:ascii="Verdana" w:hAnsi="Verdana"/>
                <w:sz w:val="20"/>
                <w:szCs w:val="20"/>
                <w:lang w:val="bg-BG"/>
              </w:rPr>
            </w:pPr>
          </w:p>
        </w:tc>
        <w:tc>
          <w:tcPr>
            <w:tcW w:w="1715"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4" w14:textId="62D1DDA3" w:rsidTr="009C777C">
        <w:trPr>
          <w:trHeight w:val="223"/>
        </w:trPr>
        <w:tc>
          <w:tcPr>
            <w:tcW w:w="500" w:type="pct"/>
            <w:shd w:val="clear" w:color="auto" w:fill="auto"/>
            <w:vAlign w:val="center"/>
          </w:tcPr>
          <w:p w14:paraId="10840A71"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0C37BC31" w14:textId="5EE1D585" w:rsidR="009C777C" w:rsidRPr="00475B8B" w:rsidRDefault="009C777C" w:rsidP="0068606A">
            <w:pPr>
              <w:keepLines/>
              <w:spacing w:before="120" w:after="120"/>
              <w:ind w:left="-155" w:hanging="142"/>
              <w:jc w:val="both"/>
              <w:rPr>
                <w:rFonts w:ascii="Verdana" w:hAnsi="Verdana" w:cs="Arial"/>
                <w:sz w:val="20"/>
                <w:szCs w:val="20"/>
                <w:lang w:val="bg-BG"/>
              </w:rPr>
            </w:pPr>
            <w:proofErr w:type="spellStart"/>
            <w:r w:rsidRPr="00475B8B">
              <w:rPr>
                <w:rFonts w:ascii="Verdana" w:hAnsi="Verdana" w:cs="Tahoma"/>
                <w:sz w:val="20"/>
                <w:szCs w:val="20"/>
                <w:lang w:val="bg-BG"/>
              </w:rPr>
              <w:t>Д</w:t>
            </w:r>
            <w:r w:rsidR="00B25D46">
              <w:rPr>
                <w:rFonts w:ascii="Verdana" w:hAnsi="Verdana" w:cs="Tahoma"/>
                <w:sz w:val="20"/>
                <w:szCs w:val="20"/>
                <w:lang w:val="bg-BG"/>
              </w:rPr>
              <w:t>Де</w:t>
            </w:r>
            <w:r w:rsidRPr="00475B8B">
              <w:rPr>
                <w:rFonts w:ascii="Verdana" w:hAnsi="Verdana" w:cs="Tahoma"/>
                <w:sz w:val="20"/>
                <w:szCs w:val="20"/>
                <w:lang w:val="bg-BG"/>
              </w:rPr>
              <w:t>кларация</w:t>
            </w:r>
            <w:proofErr w:type="spellEnd"/>
            <w:r w:rsidRPr="00475B8B">
              <w:rPr>
                <w:rFonts w:ascii="Verdana" w:hAnsi="Verdana" w:cs="Tahoma"/>
                <w:sz w:val="20"/>
                <w:szCs w:val="20"/>
                <w:lang w:val="bg-BG"/>
              </w:rPr>
              <w:t xml:space="preserve"> за срока на валидност на офертата </w:t>
            </w:r>
            <w:r w:rsidRPr="00475B8B">
              <w:rPr>
                <w:rFonts w:ascii="Verdana" w:hAnsi="Verdana"/>
                <w:bCs/>
                <w:sz w:val="20"/>
                <w:szCs w:val="20"/>
                <w:lang w:val="bg-BG"/>
              </w:rPr>
              <w:t>(по образец)</w:t>
            </w:r>
            <w:r w:rsidRPr="00475B8B">
              <w:rPr>
                <w:rFonts w:ascii="Verdana" w:hAnsi="Verdana" w:cs="Tahoma"/>
                <w:sz w:val="20"/>
                <w:szCs w:val="20"/>
                <w:lang w:val="bg-BG"/>
              </w:rPr>
              <w:t xml:space="preserve">. </w:t>
            </w:r>
            <w:r w:rsidRPr="00475B8B">
              <w:rPr>
                <w:rFonts w:ascii="Verdana" w:hAnsi="Verdana" w:cs="Arial"/>
                <w:sz w:val="20"/>
                <w:szCs w:val="20"/>
                <w:lang w:val="bg-BG"/>
              </w:rPr>
              <w:t xml:space="preserve">Офертите трябва да са със </w:t>
            </w:r>
            <w:r w:rsidRPr="00475B8B">
              <w:rPr>
                <w:rFonts w:ascii="Verdana" w:hAnsi="Verdana" w:cs="Arial"/>
                <w:b/>
                <w:sz w:val="20"/>
                <w:szCs w:val="20"/>
                <w:lang w:val="bg-BG"/>
              </w:rPr>
              <w:t>срок на валидност</w:t>
            </w:r>
            <w:r w:rsidRPr="00475B8B">
              <w:rPr>
                <w:rFonts w:ascii="Verdana" w:hAnsi="Verdana" w:cs="Arial"/>
                <w:sz w:val="20"/>
                <w:szCs w:val="20"/>
                <w:lang w:val="bg-BG"/>
              </w:rPr>
              <w:t xml:space="preserve"> </w:t>
            </w:r>
            <w:r w:rsidRPr="00475B8B">
              <w:rPr>
                <w:rFonts w:ascii="Verdana" w:hAnsi="Verdana" w:cs="Arial"/>
                <w:b/>
                <w:sz w:val="20"/>
                <w:szCs w:val="20"/>
                <w:lang w:val="bg-BG"/>
              </w:rPr>
              <w:t>най-малко 150 дни</w:t>
            </w:r>
            <w:r w:rsidRPr="00475B8B">
              <w:rPr>
                <w:rFonts w:ascii="Verdana" w:hAnsi="Verdana" w:cs="Arial"/>
                <w:sz w:val="20"/>
                <w:szCs w:val="20"/>
                <w:lang w:val="bg-BG"/>
              </w:rPr>
              <w:t>, считано</w:t>
            </w:r>
            <w:r w:rsidRPr="00475B8B">
              <w:rPr>
                <w:rFonts w:ascii="Verdana" w:hAnsi="Verdana" w:cs="Arial"/>
                <w:b/>
                <w:sz w:val="20"/>
                <w:szCs w:val="20"/>
                <w:lang w:val="bg-BG"/>
              </w:rPr>
              <w:t xml:space="preserve"> </w:t>
            </w:r>
            <w:r w:rsidRPr="00475B8B">
              <w:rPr>
                <w:rFonts w:ascii="Verdana" w:hAnsi="Verdana" w:cs="Arial"/>
                <w:sz w:val="20"/>
                <w:szCs w:val="20"/>
                <w:lang w:val="bg-BG"/>
              </w:rPr>
              <w:t>от датата, определена за краен срок за получаване на офертите;</w:t>
            </w:r>
          </w:p>
          <w:p w14:paraId="10840A72" w14:textId="5E825E7E" w:rsidR="001401E6" w:rsidRPr="00475B8B" w:rsidRDefault="001401E6" w:rsidP="00922CD0">
            <w:pPr>
              <w:keepLines/>
              <w:tabs>
                <w:tab w:val="num" w:pos="2880"/>
              </w:tabs>
              <w:jc w:val="both"/>
              <w:rPr>
                <w:rFonts w:ascii="Verdana" w:hAnsi="Verdana"/>
                <w:sz w:val="20"/>
                <w:szCs w:val="20"/>
                <w:lang w:val="bg-BG"/>
              </w:rPr>
            </w:pPr>
          </w:p>
        </w:tc>
        <w:tc>
          <w:tcPr>
            <w:tcW w:w="1715"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BF5EBF" w:rsidRPr="00475B8B" w14:paraId="766D2F96" w14:textId="77777777" w:rsidTr="009C777C">
        <w:trPr>
          <w:trHeight w:val="223"/>
        </w:trPr>
        <w:tc>
          <w:tcPr>
            <w:tcW w:w="500" w:type="pct"/>
            <w:shd w:val="clear" w:color="auto" w:fill="auto"/>
            <w:vAlign w:val="center"/>
          </w:tcPr>
          <w:p w14:paraId="3B8DE478" w14:textId="77777777" w:rsidR="00BF5EBF" w:rsidRPr="00475B8B" w:rsidRDefault="00BF5EBF" w:rsidP="00922CD0">
            <w:pPr>
              <w:keepLines/>
              <w:numPr>
                <w:ilvl w:val="0"/>
                <w:numId w:val="9"/>
              </w:numPr>
              <w:jc w:val="center"/>
              <w:rPr>
                <w:rFonts w:ascii="Verdana" w:hAnsi="Verdana"/>
                <w:sz w:val="20"/>
                <w:szCs w:val="20"/>
                <w:lang w:val="bg-BG"/>
              </w:rPr>
            </w:pPr>
          </w:p>
        </w:tc>
        <w:tc>
          <w:tcPr>
            <w:tcW w:w="2785" w:type="pct"/>
            <w:shd w:val="clear" w:color="auto" w:fill="auto"/>
          </w:tcPr>
          <w:p w14:paraId="4D82A9BB" w14:textId="22E7824C" w:rsidR="00BF5EBF" w:rsidRPr="00475B8B" w:rsidRDefault="00BF5EBF" w:rsidP="00BF5EBF">
            <w:pPr>
              <w:keepLines/>
              <w:spacing w:before="120" w:after="120"/>
              <w:ind w:left="-155" w:hanging="142"/>
              <w:jc w:val="both"/>
              <w:rPr>
                <w:rFonts w:ascii="Verdana" w:hAnsi="Verdana" w:cs="Tahoma"/>
                <w:sz w:val="20"/>
                <w:szCs w:val="20"/>
                <w:lang w:val="bg-BG"/>
              </w:rPr>
            </w:pPr>
            <w:r>
              <w:rPr>
                <w:rFonts w:ascii="Verdana" w:hAnsi="Verdana" w:cs="Tahoma"/>
                <w:sz w:val="20"/>
                <w:szCs w:val="20"/>
                <w:lang w:val="bg-BG"/>
              </w:rPr>
              <w:t xml:space="preserve">О </w:t>
            </w:r>
            <w:r w:rsidRPr="00BF5EBF">
              <w:rPr>
                <w:rFonts w:ascii="Verdana" w:hAnsi="Verdana" w:cs="Tahoma"/>
                <w:sz w:val="20"/>
                <w:szCs w:val="20"/>
                <w:lang w:val="bg-BG"/>
              </w:rPr>
              <w:t xml:space="preserve">Опис на представените документи в </w:t>
            </w:r>
            <w:r w:rsidRPr="00BF5EBF">
              <w:rPr>
                <w:rFonts w:ascii="Verdana" w:hAnsi="Verdana" w:cs="Tahoma"/>
                <w:sz w:val="20"/>
                <w:szCs w:val="20"/>
                <w:lang w:val="bg-BG"/>
              </w:rPr>
              <w:lastRenderedPageBreak/>
              <w:t>офертата за участие (по образец).</w:t>
            </w:r>
          </w:p>
        </w:tc>
        <w:tc>
          <w:tcPr>
            <w:tcW w:w="1715" w:type="pct"/>
          </w:tcPr>
          <w:p w14:paraId="28B6587B" w14:textId="77777777" w:rsidR="00BF5EBF" w:rsidRPr="00475B8B" w:rsidRDefault="00BF5EBF" w:rsidP="00922CD0">
            <w:pPr>
              <w:keepLines/>
              <w:tabs>
                <w:tab w:val="num" w:pos="2880"/>
              </w:tabs>
              <w:jc w:val="both"/>
              <w:rPr>
                <w:rFonts w:ascii="Verdana" w:hAnsi="Verdana"/>
                <w:sz w:val="20"/>
                <w:szCs w:val="20"/>
                <w:lang w:val="bg-BG"/>
              </w:rPr>
            </w:pPr>
          </w:p>
        </w:tc>
      </w:tr>
      <w:tr w:rsidR="001401E6" w:rsidRPr="00475B8B" w14:paraId="10840A78" w14:textId="1C092E33" w:rsidTr="009C777C">
        <w:trPr>
          <w:trHeight w:val="223"/>
        </w:trPr>
        <w:tc>
          <w:tcPr>
            <w:tcW w:w="500" w:type="pct"/>
            <w:shd w:val="clear" w:color="auto" w:fill="auto"/>
            <w:vAlign w:val="center"/>
          </w:tcPr>
          <w:p w14:paraId="10840A75"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76" w14:textId="6AE691CA" w:rsidR="001401E6" w:rsidRPr="00475B8B" w:rsidRDefault="009C777C" w:rsidP="00922CD0">
            <w:pPr>
              <w:keepLines/>
              <w:spacing w:before="120" w:after="120"/>
              <w:jc w:val="both"/>
              <w:rPr>
                <w:rFonts w:ascii="Verdana" w:hAnsi="Verdana"/>
                <w:sz w:val="20"/>
                <w:szCs w:val="20"/>
                <w:lang w:val="bg-BG"/>
              </w:rPr>
            </w:pPr>
            <w:r w:rsidRPr="009C777C">
              <w:rPr>
                <w:rFonts w:ascii="Verdana" w:hAnsi="Verdana"/>
                <w:b/>
                <w:bCs/>
                <w:sz w:val="20"/>
                <w:szCs w:val="20"/>
                <w:lang w:val="bg-BG"/>
              </w:rPr>
              <w:t>ОТДЕЛЕН запечатан непрозрачен плик „</w:t>
            </w:r>
            <w:r w:rsidRPr="009C777C">
              <w:rPr>
                <w:rFonts w:ascii="Verdana" w:hAnsi="Verdana"/>
                <w:b/>
                <w:sz w:val="20"/>
                <w:szCs w:val="20"/>
                <w:lang w:val="bg-BG"/>
              </w:rPr>
              <w:t>Предлагани ценови параметри</w:t>
            </w:r>
            <w:r w:rsidRPr="009C777C">
              <w:rPr>
                <w:rFonts w:ascii="Verdana" w:hAnsi="Verdana"/>
                <w:b/>
                <w:bCs/>
                <w:sz w:val="20"/>
                <w:szCs w:val="20"/>
                <w:lang w:val="bg-BG"/>
              </w:rPr>
              <w:t>”,</w:t>
            </w:r>
            <w:r w:rsidRPr="009C777C">
              <w:rPr>
                <w:rFonts w:ascii="Verdana" w:hAnsi="Verdana"/>
                <w:b/>
                <w:sz w:val="20"/>
                <w:szCs w:val="20"/>
                <w:u w:val="single"/>
                <w:lang w:val="bg-BG"/>
              </w:rPr>
              <w:t xml:space="preserve"> с посочване на съответната обособена позиция,</w:t>
            </w:r>
            <w:r w:rsidRPr="009C777C">
              <w:rPr>
                <w:rFonts w:ascii="Verdana" w:hAnsi="Verdana"/>
                <w:b/>
                <w:bCs/>
                <w:sz w:val="20"/>
                <w:szCs w:val="20"/>
                <w:lang w:val="bg-BG"/>
              </w:rPr>
              <w:t xml:space="preserve"> </w:t>
            </w:r>
            <w:r w:rsidRPr="009C777C">
              <w:rPr>
                <w:rFonts w:ascii="Verdana" w:hAnsi="Verdana"/>
                <w:bCs/>
                <w:sz w:val="20"/>
                <w:szCs w:val="20"/>
                <w:lang w:val="bg-BG"/>
              </w:rPr>
              <w:t>който трябва да съдържа ценово предложение, отговарящо на изискванията на документацията за участие</w:t>
            </w:r>
          </w:p>
        </w:tc>
        <w:tc>
          <w:tcPr>
            <w:tcW w:w="1715"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1401E6" w:rsidRPr="00475B8B" w14:paraId="43569C78" w14:textId="5183F300" w:rsidTr="009C777C">
        <w:trPr>
          <w:trHeight w:val="223"/>
        </w:trPr>
        <w:tc>
          <w:tcPr>
            <w:tcW w:w="500" w:type="pct"/>
            <w:shd w:val="clear" w:color="auto" w:fill="auto"/>
            <w:vAlign w:val="center"/>
          </w:tcPr>
          <w:p w14:paraId="248F887A"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3173679E" w14:textId="107A8155" w:rsidR="001401E6" w:rsidRPr="00475B8B" w:rsidRDefault="00257778" w:rsidP="00922CD0">
            <w:pPr>
              <w:keepLines/>
              <w:spacing w:before="120" w:after="120"/>
              <w:jc w:val="both"/>
              <w:rPr>
                <w:rFonts w:ascii="Verdana" w:hAnsi="Verdana" w:cs="Arial"/>
                <w:sz w:val="20"/>
                <w:szCs w:val="20"/>
                <w:lang w:val="bg-BG"/>
              </w:rPr>
            </w:pPr>
            <w:r>
              <w:rPr>
                <w:rFonts w:ascii="Verdana" w:hAnsi="Verdana" w:cs="Arial"/>
                <w:sz w:val="20"/>
                <w:szCs w:val="20"/>
                <w:lang w:val="bg-BG"/>
              </w:rPr>
              <w:t>Други……</w:t>
            </w:r>
          </w:p>
        </w:tc>
        <w:tc>
          <w:tcPr>
            <w:tcW w:w="1715" w:type="pct"/>
          </w:tcPr>
          <w:p w14:paraId="4E0E39F1" w14:textId="77777777" w:rsidR="001401E6" w:rsidRPr="00475B8B" w:rsidRDefault="001401E6" w:rsidP="00922CD0">
            <w:pPr>
              <w:keepLines/>
              <w:spacing w:before="120" w:after="120"/>
              <w:jc w:val="both"/>
              <w:rPr>
                <w:rFonts w:ascii="Verdana" w:hAnsi="Verdana" w:cs="Arial"/>
                <w:sz w:val="20"/>
                <w:szCs w:val="20"/>
                <w:lang w:val="bg-BG"/>
              </w:rPr>
            </w:pPr>
          </w:p>
        </w:tc>
      </w:tr>
      <w:tr w:rsidR="001401E6" w:rsidRPr="00475B8B" w14:paraId="4CF48BEB" w14:textId="5C2DCBBA" w:rsidTr="009C777C">
        <w:trPr>
          <w:trHeight w:val="223"/>
        </w:trPr>
        <w:tc>
          <w:tcPr>
            <w:tcW w:w="500" w:type="pct"/>
            <w:shd w:val="clear" w:color="auto" w:fill="auto"/>
            <w:vAlign w:val="center"/>
          </w:tcPr>
          <w:p w14:paraId="2EBAC610"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4E4D2F13" w14:textId="244D735B" w:rsidR="001401E6" w:rsidRPr="00475B8B" w:rsidRDefault="001401E6" w:rsidP="00B03318">
            <w:pPr>
              <w:keepLines/>
              <w:spacing w:before="120" w:after="120"/>
              <w:jc w:val="both"/>
              <w:rPr>
                <w:rFonts w:ascii="Verdana" w:hAnsi="Verdana" w:cs="Arial"/>
                <w:sz w:val="20"/>
                <w:szCs w:val="20"/>
                <w:lang w:val="bg-BG"/>
              </w:rPr>
            </w:pPr>
          </w:p>
        </w:tc>
        <w:tc>
          <w:tcPr>
            <w:tcW w:w="1715"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475B8B" w14:paraId="1B483088" w14:textId="313E8149" w:rsidTr="009C777C">
        <w:trPr>
          <w:trHeight w:val="223"/>
        </w:trPr>
        <w:tc>
          <w:tcPr>
            <w:tcW w:w="500" w:type="pct"/>
            <w:shd w:val="clear" w:color="auto" w:fill="auto"/>
            <w:vAlign w:val="center"/>
          </w:tcPr>
          <w:p w14:paraId="33326CEC"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308978E5" w14:textId="1046CF9B" w:rsidR="001401E6" w:rsidRPr="00475B8B" w:rsidRDefault="001401E6" w:rsidP="00D61B1C">
            <w:pPr>
              <w:keepLines/>
              <w:spacing w:before="120" w:after="120"/>
              <w:jc w:val="both"/>
              <w:rPr>
                <w:rFonts w:ascii="Verdana" w:hAnsi="Verdana" w:cs="Arial"/>
                <w:sz w:val="20"/>
                <w:szCs w:val="20"/>
                <w:lang w:val="bg-BG"/>
              </w:rPr>
            </w:pPr>
          </w:p>
        </w:tc>
        <w:tc>
          <w:tcPr>
            <w:tcW w:w="1715"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10840A8A" w14:textId="4B81AA5B" w:rsidR="00FA0124" w:rsidRPr="00475B8B" w:rsidRDefault="00FA0124" w:rsidP="00E358DA">
      <w:pPr>
        <w:keepLines/>
        <w:spacing w:after="200" w:line="276" w:lineRule="auto"/>
        <w:rPr>
          <w:rFonts w:ascii="Verdana" w:hAnsi="Verdana" w:cs="Arial"/>
          <w:bCs/>
          <w:sz w:val="20"/>
          <w:szCs w:val="20"/>
          <w:lang w:val="bg-BG"/>
        </w:rPr>
      </w:pPr>
    </w:p>
    <w:sectPr w:rsidR="00FA0124" w:rsidRPr="00475B8B" w:rsidSect="00046DE4">
      <w:headerReference w:type="default" r:id="rId22"/>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27684" w15:done="0"/>
  <w15:commentEx w15:paraId="7CED7019" w15:done="0"/>
  <w15:commentEx w15:paraId="43FF20F6" w15:done="0"/>
  <w15:commentEx w15:paraId="472C53EB" w15:done="0"/>
  <w15:commentEx w15:paraId="2761B85B" w15:done="0"/>
  <w15:commentEx w15:paraId="4FE450D8" w15:done="0"/>
  <w15:commentEx w15:paraId="580C76D8" w15:done="0"/>
  <w15:commentEx w15:paraId="0558D766" w15:done="0"/>
  <w15:commentEx w15:paraId="3047D2E4" w15:done="0"/>
  <w15:commentEx w15:paraId="3C44F985" w15:done="0"/>
  <w15:commentEx w15:paraId="56FE141F" w15:done="0"/>
  <w15:commentEx w15:paraId="31E9DAAB" w15:done="0"/>
  <w15:commentEx w15:paraId="56E34538" w15:done="0"/>
  <w15:commentEx w15:paraId="652CE0E4" w15:done="0"/>
  <w15:commentEx w15:paraId="34F3BDCD" w15:done="0"/>
  <w15:commentEx w15:paraId="2C1043DC" w15:done="0"/>
  <w15:commentEx w15:paraId="021DB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F668F" w14:textId="77777777" w:rsidR="00BF5EAA" w:rsidRDefault="00BF5EAA" w:rsidP="00D44D49">
      <w:r>
        <w:separator/>
      </w:r>
    </w:p>
    <w:p w14:paraId="113E3CC4" w14:textId="77777777" w:rsidR="00BF5EAA" w:rsidRDefault="00BF5EAA"/>
  </w:endnote>
  <w:endnote w:type="continuationSeparator" w:id="0">
    <w:p w14:paraId="78F3E2FE" w14:textId="77777777" w:rsidR="00BF5EAA" w:rsidRDefault="00BF5EAA" w:rsidP="00D44D49">
      <w:r>
        <w:continuationSeparator/>
      </w:r>
    </w:p>
    <w:p w14:paraId="3F5814D2" w14:textId="77777777" w:rsidR="00BF5EAA" w:rsidRDefault="00BF5EAA"/>
  </w:endnote>
  <w:endnote w:type="continuationNotice" w:id="1">
    <w:p w14:paraId="3EF82E01" w14:textId="77777777" w:rsidR="00BF5EAA" w:rsidRDefault="00BF5EAA"/>
    <w:p w14:paraId="5209A92A" w14:textId="77777777" w:rsidR="00BF5EAA" w:rsidRDefault="00BF5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1CE3D628" w:rsidR="00EA2002" w:rsidRPr="001C5CA8" w:rsidRDefault="00EA200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46932" w:rsidRPr="00C46932">
      <w:rPr>
        <w:rFonts w:ascii="Verdana" w:hAnsi="Verdana"/>
        <w:noProof/>
        <w:sz w:val="18"/>
        <w:szCs w:val="18"/>
        <w:lang w:val="ru-RU"/>
      </w:rPr>
      <w:t>2</w:t>
    </w:r>
    <w:r w:rsidRPr="001C5CA8">
      <w:rPr>
        <w:rFonts w:ascii="Verdana" w:hAnsi="Verdana"/>
        <w:sz w:val="18"/>
        <w:szCs w:val="18"/>
      </w:rPr>
      <w:fldChar w:fldCharType="end"/>
    </w:r>
  </w:p>
  <w:p w14:paraId="10840B4A" w14:textId="77FC201B" w:rsidR="00EA2002" w:rsidRPr="00DA7BD9" w:rsidRDefault="00EA2002"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7216"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1625</w:t>
    </w:r>
  </w:p>
  <w:p w14:paraId="00F0E89C" w14:textId="30FAB2C7" w:rsidR="00EA2002" w:rsidRPr="0068606A" w:rsidRDefault="00EA2002" w:rsidP="00E63597">
    <w:pPr>
      <w:pStyle w:val="Heading3"/>
      <w:rPr>
        <w:rFonts w:ascii="Verdana" w:hAnsi="Verdana"/>
        <w:sz w:val="18"/>
        <w:szCs w:val="18"/>
        <w:lang w:val="bg-BG"/>
      </w:rPr>
    </w:pPr>
    <w:r>
      <w:rPr>
        <w:rFonts w:ascii="Verdana" w:hAnsi="Verdana"/>
        <w:sz w:val="18"/>
        <w:szCs w:val="18"/>
        <w:lang w:val="bg-BG"/>
      </w:rPr>
      <w:t>„</w:t>
    </w:r>
    <w:proofErr w:type="spellStart"/>
    <w:r w:rsidRPr="00645A28">
      <w:rPr>
        <w:rFonts w:ascii="Verdana" w:hAnsi="Verdana"/>
        <w:sz w:val="18"/>
        <w:szCs w:val="18"/>
      </w:rPr>
      <w:t>Доставка</w:t>
    </w:r>
    <w:proofErr w:type="spellEnd"/>
    <w:r w:rsidRPr="00645A28">
      <w:rPr>
        <w:rFonts w:ascii="Verdana" w:hAnsi="Verdana"/>
        <w:sz w:val="18"/>
        <w:szCs w:val="18"/>
      </w:rPr>
      <w:t xml:space="preserve"> </w:t>
    </w:r>
    <w:proofErr w:type="spellStart"/>
    <w:r w:rsidRPr="00645A28">
      <w:rPr>
        <w:rFonts w:ascii="Verdana" w:hAnsi="Verdana"/>
        <w:sz w:val="18"/>
        <w:szCs w:val="18"/>
      </w:rPr>
      <w:t>на</w:t>
    </w:r>
    <w:proofErr w:type="spellEnd"/>
    <w:r w:rsidRPr="00645A28">
      <w:rPr>
        <w:rFonts w:ascii="Verdana" w:hAnsi="Verdana"/>
        <w:sz w:val="18"/>
        <w:szCs w:val="18"/>
      </w:rPr>
      <w:t xml:space="preserve"> </w:t>
    </w:r>
    <w:proofErr w:type="spellStart"/>
    <w:r w:rsidRPr="00645A28">
      <w:rPr>
        <w:rFonts w:ascii="Verdana" w:hAnsi="Verdana"/>
        <w:sz w:val="18"/>
        <w:szCs w:val="18"/>
      </w:rPr>
      <w:t>фланшови</w:t>
    </w:r>
    <w:proofErr w:type="spellEnd"/>
    <w:r w:rsidRPr="00645A28">
      <w:rPr>
        <w:rFonts w:ascii="Verdana" w:hAnsi="Verdana"/>
        <w:sz w:val="18"/>
        <w:szCs w:val="18"/>
      </w:rPr>
      <w:t xml:space="preserve"> </w:t>
    </w:r>
    <w:proofErr w:type="spellStart"/>
    <w:r w:rsidRPr="00645A28">
      <w:rPr>
        <w:rFonts w:ascii="Verdana" w:hAnsi="Verdana"/>
        <w:sz w:val="18"/>
        <w:szCs w:val="18"/>
      </w:rPr>
      <w:t>спирателни</w:t>
    </w:r>
    <w:proofErr w:type="spellEnd"/>
    <w:r w:rsidRPr="00645A28">
      <w:rPr>
        <w:rFonts w:ascii="Verdana" w:hAnsi="Verdana"/>
        <w:sz w:val="18"/>
        <w:szCs w:val="18"/>
      </w:rPr>
      <w:t xml:space="preserve"> </w:t>
    </w:r>
    <w:proofErr w:type="spellStart"/>
    <w:r w:rsidRPr="00645A28">
      <w:rPr>
        <w:rFonts w:ascii="Verdana" w:hAnsi="Verdana"/>
        <w:sz w:val="18"/>
        <w:szCs w:val="18"/>
      </w:rPr>
      <w:t>кранове</w:t>
    </w:r>
    <w:proofErr w:type="spellEnd"/>
    <w:r w:rsidRPr="00645A28">
      <w:rPr>
        <w:rFonts w:ascii="Verdana" w:hAnsi="Verdana"/>
        <w:sz w:val="18"/>
        <w:szCs w:val="18"/>
      </w:rPr>
      <w:t xml:space="preserve"> и </w:t>
    </w:r>
    <w:proofErr w:type="spellStart"/>
    <w:r w:rsidRPr="00645A28">
      <w:rPr>
        <w:rFonts w:ascii="Verdana" w:hAnsi="Verdana"/>
        <w:sz w:val="18"/>
        <w:szCs w:val="18"/>
      </w:rPr>
      <w:t>фланшови</w:t>
    </w:r>
    <w:proofErr w:type="spellEnd"/>
    <w:r w:rsidRPr="00645A28">
      <w:rPr>
        <w:rFonts w:ascii="Verdana" w:hAnsi="Verdana"/>
        <w:sz w:val="18"/>
        <w:szCs w:val="18"/>
      </w:rPr>
      <w:t xml:space="preserve"> </w:t>
    </w:r>
    <w:proofErr w:type="spellStart"/>
    <w:r w:rsidRPr="00645A28">
      <w:rPr>
        <w:rFonts w:ascii="Verdana" w:hAnsi="Verdana"/>
        <w:sz w:val="18"/>
        <w:szCs w:val="18"/>
      </w:rPr>
      <w:t>спирателни</w:t>
    </w:r>
    <w:proofErr w:type="spellEnd"/>
    <w:r w:rsidRPr="00645A28">
      <w:rPr>
        <w:rFonts w:ascii="Verdana" w:hAnsi="Verdana"/>
        <w:sz w:val="18"/>
        <w:szCs w:val="18"/>
      </w:rPr>
      <w:t xml:space="preserve"> </w:t>
    </w:r>
    <w:proofErr w:type="spellStart"/>
    <w:r w:rsidRPr="00645A28">
      <w:rPr>
        <w:rFonts w:ascii="Verdana" w:hAnsi="Verdana"/>
        <w:sz w:val="18"/>
        <w:szCs w:val="18"/>
      </w:rPr>
      <w:t>кранове</w:t>
    </w:r>
    <w:proofErr w:type="spellEnd"/>
    <w:r w:rsidRPr="00645A28">
      <w:rPr>
        <w:rFonts w:ascii="Verdana" w:hAnsi="Verdana"/>
        <w:sz w:val="18"/>
        <w:szCs w:val="18"/>
      </w:rPr>
      <w:t xml:space="preserve"> в </w:t>
    </w:r>
    <w:proofErr w:type="spellStart"/>
    <w:r w:rsidRPr="00645A28">
      <w:rPr>
        <w:rFonts w:ascii="Verdana" w:hAnsi="Verdana"/>
        <w:sz w:val="18"/>
        <w:szCs w:val="18"/>
      </w:rPr>
      <w:t>комплект</w:t>
    </w:r>
    <w:proofErr w:type="spellEnd"/>
    <w:r w:rsidRPr="00645A28">
      <w:rPr>
        <w:rFonts w:ascii="Verdana" w:hAnsi="Verdana"/>
        <w:sz w:val="18"/>
        <w:szCs w:val="18"/>
      </w:rPr>
      <w:t xml:space="preserve"> с </w:t>
    </w:r>
    <w:proofErr w:type="spellStart"/>
    <w:r w:rsidRPr="00645A28">
      <w:rPr>
        <w:rFonts w:ascii="Verdana" w:hAnsi="Verdana"/>
        <w:sz w:val="18"/>
        <w:szCs w:val="18"/>
      </w:rPr>
      <w:t>електро</w:t>
    </w:r>
    <w:proofErr w:type="spellEnd"/>
    <w:r w:rsidRPr="00645A28">
      <w:rPr>
        <w:rFonts w:ascii="Verdana" w:hAnsi="Verdana"/>
        <w:sz w:val="18"/>
        <w:szCs w:val="18"/>
      </w:rPr>
      <w:t xml:space="preserve"> </w:t>
    </w:r>
    <w:proofErr w:type="spellStart"/>
    <w:r w:rsidRPr="00645A28">
      <w:rPr>
        <w:rFonts w:ascii="Verdana" w:hAnsi="Verdana"/>
        <w:sz w:val="18"/>
        <w:szCs w:val="18"/>
      </w:rPr>
      <w:t>задвижка</w:t>
    </w:r>
    <w:proofErr w:type="spellEnd"/>
    <w:r>
      <w:rPr>
        <w:rFonts w:ascii="Verdana" w:hAnsi="Verdana"/>
        <w:sz w:val="18"/>
        <w:szCs w:val="18"/>
        <w:lang w:val="bg-BG"/>
      </w:rPr>
      <w:t>“</w:t>
    </w:r>
  </w:p>
  <w:p w14:paraId="10840B4B" w14:textId="474BF62E" w:rsidR="00EA2002" w:rsidRPr="005334DB" w:rsidRDefault="00EA2002"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7777777" w:rsidR="00EA2002" w:rsidRPr="001C5CA8" w:rsidRDefault="00EA200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46932" w:rsidRPr="00C46932">
      <w:rPr>
        <w:rFonts w:ascii="Verdana" w:hAnsi="Verdana"/>
        <w:noProof/>
        <w:sz w:val="18"/>
        <w:szCs w:val="18"/>
        <w:lang w:val="ru-RU"/>
      </w:rPr>
      <w:t>27</w:t>
    </w:r>
    <w:r w:rsidRPr="001C5CA8">
      <w:rPr>
        <w:rFonts w:ascii="Verdana" w:hAnsi="Verdana"/>
        <w:sz w:val="18"/>
        <w:szCs w:val="18"/>
      </w:rPr>
      <w:fldChar w:fldCharType="end"/>
    </w:r>
  </w:p>
  <w:p w14:paraId="6CE77258" w14:textId="2E96581E" w:rsidR="00EA2002" w:rsidRPr="00DA7BD9" w:rsidRDefault="00EA2002"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1625</w:t>
    </w:r>
  </w:p>
  <w:p w14:paraId="52424522" w14:textId="2439D983" w:rsidR="00EA2002" w:rsidRPr="0068606A" w:rsidRDefault="00EA2002" w:rsidP="00E63597">
    <w:pPr>
      <w:pStyle w:val="Heading3"/>
      <w:rPr>
        <w:rFonts w:ascii="Verdana" w:hAnsi="Verdana"/>
        <w:sz w:val="18"/>
        <w:szCs w:val="18"/>
        <w:lang w:val="bg-BG"/>
      </w:rPr>
    </w:pPr>
    <w:r>
      <w:rPr>
        <w:rFonts w:ascii="Verdana" w:hAnsi="Verdana"/>
        <w:sz w:val="18"/>
        <w:szCs w:val="18"/>
        <w:lang w:val="bg-BG"/>
      </w:rPr>
      <w:t>„</w:t>
    </w:r>
    <w:proofErr w:type="spellStart"/>
    <w:r w:rsidRPr="00645A28">
      <w:rPr>
        <w:rFonts w:ascii="Verdana" w:hAnsi="Verdana"/>
        <w:sz w:val="18"/>
        <w:szCs w:val="18"/>
      </w:rPr>
      <w:t>Доставка</w:t>
    </w:r>
    <w:proofErr w:type="spellEnd"/>
    <w:r w:rsidRPr="00645A28">
      <w:rPr>
        <w:rFonts w:ascii="Verdana" w:hAnsi="Verdana"/>
        <w:sz w:val="18"/>
        <w:szCs w:val="18"/>
      </w:rPr>
      <w:t xml:space="preserve"> </w:t>
    </w:r>
    <w:proofErr w:type="spellStart"/>
    <w:r w:rsidRPr="00645A28">
      <w:rPr>
        <w:rFonts w:ascii="Verdana" w:hAnsi="Verdana"/>
        <w:sz w:val="18"/>
        <w:szCs w:val="18"/>
      </w:rPr>
      <w:t>на</w:t>
    </w:r>
    <w:proofErr w:type="spellEnd"/>
    <w:r w:rsidRPr="00645A28">
      <w:rPr>
        <w:rFonts w:ascii="Verdana" w:hAnsi="Verdana"/>
        <w:sz w:val="18"/>
        <w:szCs w:val="18"/>
      </w:rPr>
      <w:t xml:space="preserve"> </w:t>
    </w:r>
    <w:proofErr w:type="spellStart"/>
    <w:r w:rsidRPr="00645A28">
      <w:rPr>
        <w:rFonts w:ascii="Verdana" w:hAnsi="Verdana"/>
        <w:sz w:val="18"/>
        <w:szCs w:val="18"/>
      </w:rPr>
      <w:t>фланшови</w:t>
    </w:r>
    <w:proofErr w:type="spellEnd"/>
    <w:r w:rsidRPr="00645A28">
      <w:rPr>
        <w:rFonts w:ascii="Verdana" w:hAnsi="Verdana"/>
        <w:sz w:val="18"/>
        <w:szCs w:val="18"/>
      </w:rPr>
      <w:t xml:space="preserve"> </w:t>
    </w:r>
    <w:proofErr w:type="spellStart"/>
    <w:r w:rsidRPr="00645A28">
      <w:rPr>
        <w:rFonts w:ascii="Verdana" w:hAnsi="Verdana"/>
        <w:sz w:val="18"/>
        <w:szCs w:val="18"/>
      </w:rPr>
      <w:t>спирателни</w:t>
    </w:r>
    <w:proofErr w:type="spellEnd"/>
    <w:r w:rsidRPr="00645A28">
      <w:rPr>
        <w:rFonts w:ascii="Verdana" w:hAnsi="Verdana"/>
        <w:sz w:val="18"/>
        <w:szCs w:val="18"/>
      </w:rPr>
      <w:t xml:space="preserve"> </w:t>
    </w:r>
    <w:proofErr w:type="spellStart"/>
    <w:r w:rsidRPr="00645A28">
      <w:rPr>
        <w:rFonts w:ascii="Verdana" w:hAnsi="Verdana"/>
        <w:sz w:val="18"/>
        <w:szCs w:val="18"/>
      </w:rPr>
      <w:t>кранове</w:t>
    </w:r>
    <w:proofErr w:type="spellEnd"/>
    <w:r w:rsidRPr="00645A28">
      <w:rPr>
        <w:rFonts w:ascii="Verdana" w:hAnsi="Verdana"/>
        <w:sz w:val="18"/>
        <w:szCs w:val="18"/>
      </w:rPr>
      <w:t xml:space="preserve"> и </w:t>
    </w:r>
    <w:proofErr w:type="spellStart"/>
    <w:r w:rsidRPr="00645A28">
      <w:rPr>
        <w:rFonts w:ascii="Verdana" w:hAnsi="Verdana"/>
        <w:sz w:val="18"/>
        <w:szCs w:val="18"/>
      </w:rPr>
      <w:t>фланшови</w:t>
    </w:r>
    <w:proofErr w:type="spellEnd"/>
    <w:r w:rsidRPr="00645A28">
      <w:rPr>
        <w:rFonts w:ascii="Verdana" w:hAnsi="Verdana"/>
        <w:sz w:val="18"/>
        <w:szCs w:val="18"/>
      </w:rPr>
      <w:t xml:space="preserve"> </w:t>
    </w:r>
    <w:proofErr w:type="spellStart"/>
    <w:r w:rsidRPr="00645A28">
      <w:rPr>
        <w:rFonts w:ascii="Verdana" w:hAnsi="Verdana"/>
        <w:sz w:val="18"/>
        <w:szCs w:val="18"/>
      </w:rPr>
      <w:t>спирателни</w:t>
    </w:r>
    <w:proofErr w:type="spellEnd"/>
    <w:r w:rsidRPr="00645A28">
      <w:rPr>
        <w:rFonts w:ascii="Verdana" w:hAnsi="Verdana"/>
        <w:sz w:val="18"/>
        <w:szCs w:val="18"/>
      </w:rPr>
      <w:t xml:space="preserve"> </w:t>
    </w:r>
    <w:proofErr w:type="spellStart"/>
    <w:r w:rsidRPr="00645A28">
      <w:rPr>
        <w:rFonts w:ascii="Verdana" w:hAnsi="Verdana"/>
        <w:sz w:val="18"/>
        <w:szCs w:val="18"/>
      </w:rPr>
      <w:t>кранове</w:t>
    </w:r>
    <w:proofErr w:type="spellEnd"/>
    <w:r w:rsidRPr="00645A28">
      <w:rPr>
        <w:rFonts w:ascii="Verdana" w:hAnsi="Verdana"/>
        <w:sz w:val="18"/>
        <w:szCs w:val="18"/>
      </w:rPr>
      <w:t xml:space="preserve"> в </w:t>
    </w:r>
    <w:proofErr w:type="spellStart"/>
    <w:r w:rsidRPr="00645A28">
      <w:rPr>
        <w:rFonts w:ascii="Verdana" w:hAnsi="Verdana"/>
        <w:sz w:val="18"/>
        <w:szCs w:val="18"/>
      </w:rPr>
      <w:t>комплект</w:t>
    </w:r>
    <w:proofErr w:type="spellEnd"/>
    <w:r w:rsidRPr="00645A28">
      <w:rPr>
        <w:rFonts w:ascii="Verdana" w:hAnsi="Verdana"/>
        <w:sz w:val="18"/>
        <w:szCs w:val="18"/>
      </w:rPr>
      <w:t xml:space="preserve"> с </w:t>
    </w:r>
    <w:proofErr w:type="spellStart"/>
    <w:r w:rsidRPr="00645A28">
      <w:rPr>
        <w:rFonts w:ascii="Verdana" w:hAnsi="Verdana"/>
        <w:sz w:val="18"/>
        <w:szCs w:val="18"/>
      </w:rPr>
      <w:t>електро</w:t>
    </w:r>
    <w:proofErr w:type="spellEnd"/>
    <w:r w:rsidRPr="00645A28">
      <w:rPr>
        <w:rFonts w:ascii="Verdana" w:hAnsi="Verdana"/>
        <w:sz w:val="18"/>
        <w:szCs w:val="18"/>
      </w:rPr>
      <w:t xml:space="preserve"> </w:t>
    </w:r>
    <w:proofErr w:type="spellStart"/>
    <w:r w:rsidRPr="00645A28">
      <w:rPr>
        <w:rFonts w:ascii="Verdana" w:hAnsi="Verdana"/>
        <w:sz w:val="18"/>
        <w:szCs w:val="18"/>
      </w:rPr>
      <w:t>задвижка</w:t>
    </w:r>
    <w:proofErr w:type="spellEnd"/>
    <w:r>
      <w:rPr>
        <w:rFonts w:ascii="Verdana" w:hAnsi="Verdana"/>
        <w:sz w:val="18"/>
        <w:szCs w:val="18"/>
        <w:lang w:val="bg-BG"/>
      </w:rPr>
      <w:t>“</w:t>
    </w:r>
  </w:p>
  <w:p w14:paraId="061A79BB" w14:textId="7E1C5608" w:rsidR="00EA2002" w:rsidRPr="00DA7BD9" w:rsidRDefault="00EA2002" w:rsidP="00E63597">
    <w:pPr>
      <w:pStyle w:val="Footer"/>
      <w:tabs>
        <w:tab w:val="right" w:pos="9000"/>
      </w:tabs>
      <w:rPr>
        <w:rFonts w:ascii="Verdana" w:hAnsi="Verdana"/>
        <w:sz w:val="18"/>
        <w:szCs w:val="18"/>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77777777" w:rsidR="00EA2002" w:rsidRPr="001C5CA8" w:rsidRDefault="00EA200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46932" w:rsidRPr="00C46932">
      <w:rPr>
        <w:rFonts w:ascii="Verdana" w:hAnsi="Verdana"/>
        <w:noProof/>
        <w:sz w:val="18"/>
        <w:szCs w:val="18"/>
        <w:lang w:val="ru-RU"/>
      </w:rPr>
      <w:t>41</w:t>
    </w:r>
    <w:r w:rsidRPr="001C5CA8">
      <w:rPr>
        <w:rFonts w:ascii="Verdana" w:hAnsi="Verdana"/>
        <w:sz w:val="18"/>
        <w:szCs w:val="18"/>
      </w:rPr>
      <w:fldChar w:fldCharType="end"/>
    </w:r>
  </w:p>
  <w:p w14:paraId="5443C50D" w14:textId="3BB1F50D" w:rsidR="00EA2002" w:rsidRPr="00DA7BD9" w:rsidRDefault="00EA2002"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1625</w:t>
    </w:r>
  </w:p>
  <w:p w14:paraId="0FCEEE70" w14:textId="77777777" w:rsidR="00EA2002" w:rsidRPr="00F679D7" w:rsidRDefault="00EA2002" w:rsidP="00E45800">
    <w:pPr>
      <w:pStyle w:val="Heading3"/>
      <w:rPr>
        <w:rFonts w:ascii="Verdana" w:hAnsi="Verdana"/>
        <w:sz w:val="18"/>
        <w:szCs w:val="18"/>
        <w:lang w:val="bg-BG"/>
      </w:rPr>
    </w:pPr>
    <w:r>
      <w:rPr>
        <w:rFonts w:ascii="Verdana" w:hAnsi="Verdana"/>
        <w:sz w:val="18"/>
        <w:szCs w:val="18"/>
        <w:lang w:val="bg-BG"/>
      </w:rPr>
      <w:t>„</w:t>
    </w:r>
    <w:proofErr w:type="spellStart"/>
    <w:r w:rsidRPr="00645A28">
      <w:rPr>
        <w:rFonts w:ascii="Verdana" w:hAnsi="Verdana"/>
        <w:sz w:val="18"/>
        <w:szCs w:val="18"/>
      </w:rPr>
      <w:t>Доставка</w:t>
    </w:r>
    <w:proofErr w:type="spellEnd"/>
    <w:r w:rsidRPr="00645A28">
      <w:rPr>
        <w:rFonts w:ascii="Verdana" w:hAnsi="Verdana"/>
        <w:sz w:val="18"/>
        <w:szCs w:val="18"/>
      </w:rPr>
      <w:t xml:space="preserve"> </w:t>
    </w:r>
    <w:proofErr w:type="spellStart"/>
    <w:r w:rsidRPr="00645A28">
      <w:rPr>
        <w:rFonts w:ascii="Verdana" w:hAnsi="Verdana"/>
        <w:sz w:val="18"/>
        <w:szCs w:val="18"/>
      </w:rPr>
      <w:t>на</w:t>
    </w:r>
    <w:proofErr w:type="spellEnd"/>
    <w:r w:rsidRPr="00645A28">
      <w:rPr>
        <w:rFonts w:ascii="Verdana" w:hAnsi="Verdana"/>
        <w:sz w:val="18"/>
        <w:szCs w:val="18"/>
      </w:rPr>
      <w:t xml:space="preserve"> </w:t>
    </w:r>
    <w:proofErr w:type="spellStart"/>
    <w:r w:rsidRPr="00645A28">
      <w:rPr>
        <w:rFonts w:ascii="Verdana" w:hAnsi="Verdana"/>
        <w:sz w:val="18"/>
        <w:szCs w:val="18"/>
      </w:rPr>
      <w:t>фланшови</w:t>
    </w:r>
    <w:proofErr w:type="spellEnd"/>
    <w:r w:rsidRPr="00645A28">
      <w:rPr>
        <w:rFonts w:ascii="Verdana" w:hAnsi="Verdana"/>
        <w:sz w:val="18"/>
        <w:szCs w:val="18"/>
      </w:rPr>
      <w:t xml:space="preserve"> </w:t>
    </w:r>
    <w:proofErr w:type="spellStart"/>
    <w:r w:rsidRPr="00645A28">
      <w:rPr>
        <w:rFonts w:ascii="Verdana" w:hAnsi="Verdana"/>
        <w:sz w:val="18"/>
        <w:szCs w:val="18"/>
      </w:rPr>
      <w:t>спирателни</w:t>
    </w:r>
    <w:proofErr w:type="spellEnd"/>
    <w:r w:rsidRPr="00645A28">
      <w:rPr>
        <w:rFonts w:ascii="Verdana" w:hAnsi="Verdana"/>
        <w:sz w:val="18"/>
        <w:szCs w:val="18"/>
      </w:rPr>
      <w:t xml:space="preserve"> </w:t>
    </w:r>
    <w:proofErr w:type="spellStart"/>
    <w:r w:rsidRPr="00645A28">
      <w:rPr>
        <w:rFonts w:ascii="Verdana" w:hAnsi="Verdana"/>
        <w:sz w:val="18"/>
        <w:szCs w:val="18"/>
      </w:rPr>
      <w:t>кранове</w:t>
    </w:r>
    <w:proofErr w:type="spellEnd"/>
    <w:r w:rsidRPr="00645A28">
      <w:rPr>
        <w:rFonts w:ascii="Verdana" w:hAnsi="Verdana"/>
        <w:sz w:val="18"/>
        <w:szCs w:val="18"/>
      </w:rPr>
      <w:t xml:space="preserve"> и </w:t>
    </w:r>
    <w:proofErr w:type="spellStart"/>
    <w:r w:rsidRPr="00645A28">
      <w:rPr>
        <w:rFonts w:ascii="Verdana" w:hAnsi="Verdana"/>
        <w:sz w:val="18"/>
        <w:szCs w:val="18"/>
      </w:rPr>
      <w:t>фланшови</w:t>
    </w:r>
    <w:proofErr w:type="spellEnd"/>
    <w:r w:rsidRPr="00645A28">
      <w:rPr>
        <w:rFonts w:ascii="Verdana" w:hAnsi="Verdana"/>
        <w:sz w:val="18"/>
        <w:szCs w:val="18"/>
      </w:rPr>
      <w:t xml:space="preserve"> </w:t>
    </w:r>
    <w:proofErr w:type="spellStart"/>
    <w:r w:rsidRPr="00645A28">
      <w:rPr>
        <w:rFonts w:ascii="Verdana" w:hAnsi="Verdana"/>
        <w:sz w:val="18"/>
        <w:szCs w:val="18"/>
      </w:rPr>
      <w:t>спирателни</w:t>
    </w:r>
    <w:proofErr w:type="spellEnd"/>
    <w:r w:rsidRPr="00645A28">
      <w:rPr>
        <w:rFonts w:ascii="Verdana" w:hAnsi="Verdana"/>
        <w:sz w:val="18"/>
        <w:szCs w:val="18"/>
      </w:rPr>
      <w:t xml:space="preserve"> </w:t>
    </w:r>
    <w:proofErr w:type="spellStart"/>
    <w:r w:rsidRPr="00645A28">
      <w:rPr>
        <w:rFonts w:ascii="Verdana" w:hAnsi="Verdana"/>
        <w:sz w:val="18"/>
        <w:szCs w:val="18"/>
      </w:rPr>
      <w:t>кранове</w:t>
    </w:r>
    <w:proofErr w:type="spellEnd"/>
    <w:r w:rsidRPr="00645A28">
      <w:rPr>
        <w:rFonts w:ascii="Verdana" w:hAnsi="Verdana"/>
        <w:sz w:val="18"/>
        <w:szCs w:val="18"/>
      </w:rPr>
      <w:t xml:space="preserve"> в </w:t>
    </w:r>
    <w:proofErr w:type="spellStart"/>
    <w:r w:rsidRPr="00645A28">
      <w:rPr>
        <w:rFonts w:ascii="Verdana" w:hAnsi="Verdana"/>
        <w:sz w:val="18"/>
        <w:szCs w:val="18"/>
      </w:rPr>
      <w:t>комплект</w:t>
    </w:r>
    <w:proofErr w:type="spellEnd"/>
    <w:r w:rsidRPr="00645A28">
      <w:rPr>
        <w:rFonts w:ascii="Verdana" w:hAnsi="Verdana"/>
        <w:sz w:val="18"/>
        <w:szCs w:val="18"/>
      </w:rPr>
      <w:t xml:space="preserve"> с </w:t>
    </w:r>
    <w:proofErr w:type="spellStart"/>
    <w:r w:rsidRPr="00645A28">
      <w:rPr>
        <w:rFonts w:ascii="Verdana" w:hAnsi="Verdana"/>
        <w:sz w:val="18"/>
        <w:szCs w:val="18"/>
      </w:rPr>
      <w:t>електро</w:t>
    </w:r>
    <w:proofErr w:type="spellEnd"/>
    <w:r w:rsidRPr="00645A28">
      <w:rPr>
        <w:rFonts w:ascii="Verdana" w:hAnsi="Verdana"/>
        <w:sz w:val="18"/>
        <w:szCs w:val="18"/>
      </w:rPr>
      <w:t xml:space="preserve"> </w:t>
    </w:r>
    <w:proofErr w:type="spellStart"/>
    <w:r w:rsidRPr="00645A28">
      <w:rPr>
        <w:rFonts w:ascii="Verdana" w:hAnsi="Verdana"/>
        <w:sz w:val="18"/>
        <w:szCs w:val="18"/>
      </w:rPr>
      <w:t>задвижка</w:t>
    </w:r>
    <w:proofErr w:type="spellEnd"/>
    <w:r>
      <w:rPr>
        <w:rFonts w:ascii="Verdana" w:hAnsi="Verdana"/>
        <w:sz w:val="18"/>
        <w:szCs w:val="18"/>
        <w:lang w:val="bg-BG"/>
      </w:rPr>
      <w:t>“</w:t>
    </w:r>
  </w:p>
  <w:p w14:paraId="46EB5C36" w14:textId="24989A55" w:rsidR="00EA2002" w:rsidRPr="00DA7BD9" w:rsidRDefault="00EA2002" w:rsidP="00E45800">
    <w:pPr>
      <w:pStyle w:val="Footer"/>
      <w:tabs>
        <w:tab w:val="right" w:pos="9000"/>
      </w:tabs>
      <w:rPr>
        <w:rFonts w:ascii="Verdana" w:hAnsi="Verdana"/>
        <w:sz w:val="18"/>
        <w:szCs w:val="18"/>
        <w:lang w:val="bg-B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5273" w14:textId="77777777" w:rsidR="00C46932" w:rsidRPr="00DD616B" w:rsidRDefault="00C46932" w:rsidP="00BB6BA0">
    <w:pPr>
      <w:pStyle w:val="Footer"/>
      <w:tabs>
        <w:tab w:val="right" w:pos="9000"/>
      </w:tabs>
      <w:rPr>
        <w:rFonts w:ascii="Verdana" w:hAnsi="Verdana"/>
        <w:noProof/>
        <w:sz w:val="16"/>
        <w:szCs w:val="16"/>
        <w:lang w:val="bg-BG"/>
      </w:rPr>
    </w:pPr>
    <w:r w:rsidRPr="00DD616B">
      <w:rPr>
        <w:rFonts w:ascii="Verdana" w:hAnsi="Verdana"/>
        <w:noProof/>
        <w:sz w:val="16"/>
        <w:szCs w:val="16"/>
        <w:lang w:val="bg-BG"/>
      </w:rPr>
      <w:t>РАЗДЕЛ Г: ОБЩИ УСЛОВИЯ НА ДОГОВОРА</w:t>
    </w:r>
    <w:r w:rsidRPr="00DD616B">
      <w:rPr>
        <w:rFonts w:ascii="Verdana" w:hAnsi="Verdana"/>
        <w:noProof/>
        <w:sz w:val="16"/>
        <w:szCs w:val="16"/>
        <w:lang w:val="bg-BG"/>
      </w:rPr>
      <w:tab/>
      <w:t xml:space="preserve">                                                                        Стр.</w:t>
    </w:r>
    <w:r>
      <w:rPr>
        <w:rFonts w:ascii="Verdana" w:hAnsi="Verdana"/>
        <w:b/>
        <w:noProof/>
        <w:sz w:val="16"/>
        <w:szCs w:val="16"/>
        <w:lang w:val="bg-BG"/>
      </w:rPr>
      <w:t xml:space="preserve"> </w:t>
    </w:r>
    <w:r w:rsidRPr="009A78FC">
      <w:rPr>
        <w:rFonts w:ascii="Verdana" w:hAnsi="Verdana"/>
        <w:noProof/>
        <w:sz w:val="16"/>
        <w:szCs w:val="16"/>
        <w:lang w:val="bg-BG"/>
      </w:rPr>
      <w:fldChar w:fldCharType="begin"/>
    </w:r>
    <w:r w:rsidRPr="009A78FC">
      <w:rPr>
        <w:rFonts w:ascii="Verdana" w:hAnsi="Verdana"/>
        <w:noProof/>
        <w:sz w:val="16"/>
        <w:szCs w:val="16"/>
        <w:lang w:val="bg-BG"/>
      </w:rPr>
      <w:instrText xml:space="preserve"> PAGE   \* MERGEFORMAT </w:instrText>
    </w:r>
    <w:r w:rsidRPr="009A78FC">
      <w:rPr>
        <w:rFonts w:ascii="Verdana" w:hAnsi="Verdana"/>
        <w:noProof/>
        <w:sz w:val="16"/>
        <w:szCs w:val="16"/>
        <w:lang w:val="bg-BG"/>
      </w:rPr>
      <w:fldChar w:fldCharType="separate"/>
    </w:r>
    <w:r>
      <w:rPr>
        <w:rFonts w:ascii="Verdana" w:hAnsi="Verdana"/>
        <w:noProof/>
        <w:sz w:val="16"/>
        <w:szCs w:val="16"/>
        <w:lang w:val="bg-BG"/>
      </w:rPr>
      <w:t>44</w:t>
    </w:r>
    <w:r w:rsidRPr="009A78FC">
      <w:rPr>
        <w:rFonts w:ascii="Verdana" w:hAnsi="Verdana"/>
        <w:noProof/>
        <w:sz w:val="16"/>
        <w:szCs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BEA75" w14:textId="77777777" w:rsidR="00BF5EAA" w:rsidRDefault="00BF5EAA" w:rsidP="00D44D49">
      <w:r>
        <w:separator/>
      </w:r>
    </w:p>
    <w:p w14:paraId="31CE70A2" w14:textId="77777777" w:rsidR="00BF5EAA" w:rsidRDefault="00BF5EAA"/>
  </w:footnote>
  <w:footnote w:type="continuationSeparator" w:id="0">
    <w:p w14:paraId="0BBA240A" w14:textId="77777777" w:rsidR="00BF5EAA" w:rsidRDefault="00BF5EAA" w:rsidP="00D44D49">
      <w:r>
        <w:continuationSeparator/>
      </w:r>
    </w:p>
    <w:p w14:paraId="7F055292" w14:textId="77777777" w:rsidR="00BF5EAA" w:rsidRDefault="00BF5EAA"/>
  </w:footnote>
  <w:footnote w:type="continuationNotice" w:id="1">
    <w:p w14:paraId="78725734" w14:textId="77777777" w:rsidR="00BF5EAA" w:rsidRDefault="00BF5EAA"/>
    <w:p w14:paraId="55884E0A" w14:textId="77777777" w:rsidR="00BF5EAA" w:rsidRDefault="00BF5EAA"/>
  </w:footnote>
  <w:footnote w:id="2">
    <w:p w14:paraId="7398CC1C" w14:textId="5E3FE888" w:rsidR="00EA2002" w:rsidRPr="008B003E" w:rsidRDefault="00EA2002" w:rsidP="00046DE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3AA72C7" w14:textId="77777777" w:rsidR="00EA2002" w:rsidRPr="001A2A2A"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4">
    <w:p w14:paraId="7D020A37" w14:textId="77777777" w:rsidR="00EA2002" w:rsidRPr="00011DCA"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5">
    <w:p w14:paraId="524EDC96" w14:textId="77777777" w:rsidR="00EA2002" w:rsidRPr="00F74DE4"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6">
    <w:p w14:paraId="36714308" w14:textId="77777777" w:rsidR="00EA2002" w:rsidRPr="00CC374C"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322549E5" w14:textId="77777777" w:rsidR="00EA2002" w:rsidRPr="00603654"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8">
    <w:p w14:paraId="5B90B4AD" w14:textId="77777777" w:rsidR="00EA2002" w:rsidRPr="002C475F"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9">
    <w:p w14:paraId="59702C8F"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0">
    <w:p w14:paraId="3F6A5060"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1">
    <w:p w14:paraId="6C9A5853"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2">
    <w:p w14:paraId="783B661B"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3">
    <w:p w14:paraId="19C900B0"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4">
    <w:p w14:paraId="4F2C228C"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5">
    <w:p w14:paraId="6B36410E"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г., </w:t>
      </w:r>
      <w:proofErr w:type="spellStart"/>
      <w:r w:rsidRPr="00123AA0">
        <w:t>стр</w:t>
      </w:r>
      <w:proofErr w:type="spellEnd"/>
      <w:r w:rsidRPr="00123AA0">
        <w:t>. 42).</w:t>
      </w:r>
    </w:p>
  </w:footnote>
  <w:footnote w:id="16">
    <w:p w14:paraId="1B6A9B04"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ОВ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7">
    <w:p w14:paraId="63C9B5B4"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8">
    <w:p w14:paraId="4C4C9EA5"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19">
    <w:p w14:paraId="326EFB21" w14:textId="77777777" w:rsidR="00EA2002" w:rsidRPr="00AD02D8"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20">
    <w:p w14:paraId="66A4FD00"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628AC4EF"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2">
    <w:p w14:paraId="00B20029"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3">
    <w:p w14:paraId="47BCD79F"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4">
    <w:p w14:paraId="32A8C77B"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5">
    <w:p w14:paraId="0FF97B06"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6">
    <w:p w14:paraId="70F157A3"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7">
    <w:p w14:paraId="75BC0CD6"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8">
    <w:p w14:paraId="4A455B10"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9">
    <w:p w14:paraId="61C34F40"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14:paraId="1CC42D4F"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1">
    <w:p w14:paraId="2D0AE81F"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2">
    <w:p w14:paraId="1677BE7D"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3">
    <w:p w14:paraId="0AD370FE"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4">
    <w:p w14:paraId="6CA280DC"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5">
    <w:p w14:paraId="313667CB"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6">
    <w:p w14:paraId="0F389191"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7">
    <w:p w14:paraId="083531B5"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8">
    <w:p w14:paraId="7BC0B1E9"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9">
    <w:p w14:paraId="2A762A96"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0">
    <w:p w14:paraId="124C888C"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41">
    <w:p w14:paraId="1D1F2459"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2">
    <w:p w14:paraId="4EC23ABB"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14:paraId="0C53EDF4"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
  </w:footnote>
  <w:footnote w:id="44">
    <w:p w14:paraId="0ADC7133"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5">
    <w:p w14:paraId="45EF76E9"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6">
    <w:p w14:paraId="0EB1AA21" w14:textId="77777777" w:rsidR="00EA2002" w:rsidRPr="00123AA0" w:rsidRDefault="00EA2002"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7">
    <w:p w14:paraId="50D87387"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8">
    <w:p w14:paraId="1AD4DD15"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9">
    <w:p w14:paraId="73323CB4"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50">
    <w:p w14:paraId="694FA991" w14:textId="77777777" w:rsidR="00EA2002" w:rsidRPr="00123AA0" w:rsidRDefault="00EA200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EA2002" w:rsidRDefault="00EA2002">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EA2002" w:rsidRDefault="00EA20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EA2002" w:rsidRDefault="00EA20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EA2002" w:rsidRDefault="00EA2002">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EA2002" w:rsidRPr="00277011" w:rsidRDefault="00EA2002"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EA2002" w:rsidRDefault="00EA2002">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EA2002" w:rsidRDefault="00EA2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F3E7E64"/>
    <w:multiLevelType w:val="multilevel"/>
    <w:tmpl w:val="AD0674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2"/>
        <w:szCs w:val="22"/>
      </w:rPr>
    </w:lvl>
    <w:lvl w:ilvl="2">
      <w:start w:val="1"/>
      <w:numFmt w:val="decimal"/>
      <w:lvlText w:val="%1.%2.%3."/>
      <w:lvlJc w:val="left"/>
      <w:pPr>
        <w:ind w:left="305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4">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28A4D5D"/>
    <w:multiLevelType w:val="multilevel"/>
    <w:tmpl w:val="B49C4A82"/>
    <w:lvl w:ilvl="0">
      <w:start w:val="1"/>
      <w:numFmt w:val="decimal"/>
      <w:lvlText w:val="%1."/>
      <w:lvlJc w:val="left"/>
      <w:pPr>
        <w:ind w:left="450" w:hanging="450"/>
      </w:pPr>
      <w:rPr>
        <w:rFonts w:cs="Verdana" w:hint="default"/>
        <w:b/>
      </w:rPr>
    </w:lvl>
    <w:lvl w:ilvl="1">
      <w:start w:val="1"/>
      <w:numFmt w:val="decimal"/>
      <w:lvlText w:val="%1.%2."/>
      <w:lvlJc w:val="left"/>
      <w:pPr>
        <w:ind w:left="1004" w:hanging="720"/>
      </w:pPr>
      <w:rPr>
        <w:rFonts w:ascii="Verdana" w:hAnsi="Verdana" w:cs="Verdana" w:hint="default"/>
        <w:b/>
        <w:color w:val="auto"/>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9">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5">
    <w:nsid w:val="2C3D5DD9"/>
    <w:multiLevelType w:val="hybridMultilevel"/>
    <w:tmpl w:val="D1CAC0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993"/>
        </w:tabs>
        <w:ind w:left="1673" w:hanging="680"/>
      </w:pPr>
      <w:rPr>
        <w:rFonts w:ascii="Verdana" w:hAnsi="Verdana" w:cs="Times New Roman" w:hint="default"/>
        <w:b/>
        <w:i w:val="0"/>
        <w:color w:val="auto"/>
        <w:sz w:val="20"/>
        <w:szCs w:val="20"/>
      </w:rPr>
    </w:lvl>
    <w:lvl w:ilvl="2">
      <w:start w:val="1"/>
      <w:numFmt w:val="decimal"/>
      <w:lvlText w:val="%1.%2.%3."/>
      <w:lvlJc w:val="left"/>
      <w:pPr>
        <w:tabs>
          <w:tab w:val="num" w:pos="3284"/>
        </w:tabs>
        <w:ind w:left="3284"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nsid w:val="33CE337B"/>
    <w:multiLevelType w:val="multilevel"/>
    <w:tmpl w:val="3BE2D260"/>
    <w:lvl w:ilvl="0">
      <w:start w:val="1"/>
      <w:numFmt w:val="decimal"/>
      <w:lvlText w:val="%1."/>
      <w:lvlJc w:val="left"/>
      <w:pPr>
        <w:ind w:left="360" w:hanging="360"/>
      </w:pPr>
    </w:lvl>
    <w:lvl w:ilvl="1">
      <w:start w:val="1"/>
      <w:numFmt w:val="decimal"/>
      <w:lvlText w:val="%1.%2."/>
      <w:lvlJc w:val="left"/>
      <w:pPr>
        <w:ind w:left="716" w:hanging="432"/>
      </w:pPr>
      <w:rPr>
        <w:rFonts w:ascii="Verdana" w:hAnsi="Verdana"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5">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6">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4">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5">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561E74A6"/>
    <w:multiLevelType w:val="multilevel"/>
    <w:tmpl w:val="42D69E0A"/>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color w:val="auto"/>
        <w:sz w:val="22"/>
        <w:szCs w:val="22"/>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nsid w:val="675444E6"/>
    <w:multiLevelType w:val="multilevel"/>
    <w:tmpl w:val="7A466066"/>
    <w:lvl w:ilvl="0">
      <w:start w:val="1"/>
      <w:numFmt w:val="bullet"/>
      <w:lvlText w:val=""/>
      <w:lvlJc w:val="left"/>
      <w:pPr>
        <w:tabs>
          <w:tab w:val="num" w:pos="624"/>
        </w:tabs>
        <w:ind w:left="624" w:hanging="624"/>
      </w:pPr>
      <w:rPr>
        <w:rFonts w:ascii="Symbol" w:hAnsi="Symbol" w:hint="default"/>
        <w:b/>
        <w:i w:val="0"/>
        <w:sz w:val="16"/>
        <w:szCs w:val="16"/>
      </w:rPr>
    </w:lvl>
    <w:lvl w:ilvl="1">
      <w:start w:val="1"/>
      <w:numFmt w:val="bullet"/>
      <w:lvlText w:val=""/>
      <w:lvlJc w:val="left"/>
      <w:pPr>
        <w:tabs>
          <w:tab w:val="num" w:pos="567"/>
        </w:tabs>
        <w:ind w:left="1247" w:hanging="680"/>
      </w:pPr>
      <w:rPr>
        <w:rFonts w:ascii="Symbol" w:hAnsi="Symbol" w:hint="default"/>
        <w:b/>
        <w:i w:val="0"/>
        <w:color w:val="auto"/>
        <w:sz w:val="22"/>
        <w:szCs w:val="22"/>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6">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7">
    <w:nsid w:val="6E8404D2"/>
    <w:multiLevelType w:val="multilevel"/>
    <w:tmpl w:val="AA3EA74E"/>
    <w:lvl w:ilvl="0">
      <w:start w:val="1"/>
      <w:numFmt w:val="decimal"/>
      <w:lvlText w:val="%1."/>
      <w:lvlJc w:val="left"/>
      <w:pPr>
        <w:ind w:left="450" w:hanging="450"/>
      </w:pPr>
      <w:rPr>
        <w:rFonts w:cs="Verdana" w:hint="default"/>
        <w:b/>
        <w:color w:val="auto"/>
      </w:rPr>
    </w:lvl>
    <w:lvl w:ilvl="1">
      <w:start w:val="1"/>
      <w:numFmt w:val="decimal"/>
      <w:lvlText w:val="%1.%2."/>
      <w:lvlJc w:val="left"/>
      <w:pPr>
        <w:ind w:left="1004" w:hanging="720"/>
      </w:pPr>
      <w:rPr>
        <w:rFonts w:ascii="Verdana" w:hAnsi="Verdana" w:cs="Verdana" w:hint="default"/>
        <w:b/>
        <w:color w:val="auto"/>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8">
    <w:nsid w:val="6F4039E1"/>
    <w:multiLevelType w:val="multilevel"/>
    <w:tmpl w:val="AD0674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2"/>
        <w:szCs w:val="22"/>
      </w:rPr>
    </w:lvl>
    <w:lvl w:ilvl="2">
      <w:start w:val="1"/>
      <w:numFmt w:val="decimal"/>
      <w:lvlText w:val="%1.%2.%3."/>
      <w:lvlJc w:val="left"/>
      <w:pPr>
        <w:ind w:left="305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1">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2">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nsid w:val="77750CF4"/>
    <w:multiLevelType w:val="hybridMultilevel"/>
    <w:tmpl w:val="19064E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9">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1">
    <w:nsid w:val="7E7B0824"/>
    <w:multiLevelType w:val="multilevel"/>
    <w:tmpl w:val="4C76B110"/>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4"/>
        <w:szCs w:val="24"/>
      </w:rPr>
    </w:lvl>
    <w:lvl w:ilvl="2">
      <w:start w:val="1"/>
      <w:numFmt w:val="decimal"/>
      <w:lvlText w:val="%1.%2.%3."/>
      <w:lvlJc w:val="left"/>
      <w:pPr>
        <w:ind w:left="2206" w:hanging="504"/>
      </w:pPr>
      <w:rPr>
        <w:rFonts w:ascii="Verdana" w:hAnsi="Verdana" w:hint="default"/>
        <w:b w:val="0"/>
        <w:color w:val="auto"/>
        <w:sz w:val="24"/>
        <w:szCs w:val="24"/>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45"/>
  </w:num>
  <w:num w:numId="3">
    <w:abstractNumId w:val="26"/>
  </w:num>
  <w:num w:numId="4">
    <w:abstractNumId w:val="43"/>
  </w:num>
  <w:num w:numId="5">
    <w:abstractNumId w:val="35"/>
  </w:num>
  <w:num w:numId="6">
    <w:abstractNumId w:val="71"/>
  </w:num>
  <w:num w:numId="7">
    <w:abstractNumId w:val="77"/>
  </w:num>
  <w:num w:numId="8">
    <w:abstractNumId w:val="13"/>
  </w:num>
  <w:num w:numId="9">
    <w:abstractNumId w:val="3"/>
  </w:num>
  <w:num w:numId="10">
    <w:abstractNumId w:val="5"/>
  </w:num>
  <w:num w:numId="11">
    <w:abstractNumId w:val="20"/>
  </w:num>
  <w:num w:numId="12">
    <w:abstractNumId w:val="62"/>
  </w:num>
  <w:num w:numId="13">
    <w:abstractNumId w:val="66"/>
  </w:num>
  <w:num w:numId="14">
    <w:abstractNumId w:val="54"/>
  </w:num>
  <w:num w:numId="15">
    <w:abstractNumId w:val="24"/>
  </w:num>
  <w:num w:numId="16">
    <w:abstractNumId w:val="65"/>
  </w:num>
  <w:num w:numId="17">
    <w:abstractNumId w:val="28"/>
  </w:num>
  <w:num w:numId="18">
    <w:abstractNumId w:val="60"/>
  </w:num>
  <w:num w:numId="19">
    <w:abstractNumId w:val="67"/>
  </w:num>
  <w:num w:numId="20">
    <w:abstractNumId w:val="2"/>
  </w:num>
  <w:num w:numId="21">
    <w:abstractNumId w:val="7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num>
  <w:num w:numId="24">
    <w:abstractNumId w:val="37"/>
  </w:num>
  <w:num w:numId="25">
    <w:abstractNumId w:val="22"/>
  </w:num>
  <w:num w:numId="26">
    <w:abstractNumId w:val="1"/>
  </w:num>
  <w:num w:numId="27">
    <w:abstractNumId w:val="58"/>
  </w:num>
  <w:num w:numId="28">
    <w:abstractNumId w:val="40"/>
  </w:num>
  <w:num w:numId="29">
    <w:abstractNumId w:val="79"/>
  </w:num>
  <w:num w:numId="30">
    <w:abstractNumId w:val="47"/>
  </w:num>
  <w:num w:numId="31">
    <w:abstractNumId w:val="6"/>
  </w:num>
  <w:num w:numId="32">
    <w:abstractNumId w:val="15"/>
  </w:num>
  <w:num w:numId="33">
    <w:abstractNumId w:val="55"/>
  </w:num>
  <w:num w:numId="34">
    <w:abstractNumId w:val="18"/>
  </w:num>
  <w:num w:numId="35">
    <w:abstractNumId w:val="59"/>
  </w:num>
  <w:num w:numId="36">
    <w:abstractNumId w:val="30"/>
  </w:num>
  <w:num w:numId="37">
    <w:abstractNumId w:val="19"/>
  </w:num>
  <w:num w:numId="38">
    <w:abstractNumId w:val="38"/>
  </w:num>
  <w:num w:numId="39">
    <w:abstractNumId w:val="49"/>
  </w:num>
  <w:num w:numId="40">
    <w:abstractNumId w:val="61"/>
  </w:num>
  <w:num w:numId="41">
    <w:abstractNumId w:val="56"/>
  </w:num>
  <w:num w:numId="42">
    <w:abstractNumId w:val="9"/>
  </w:num>
  <w:num w:numId="43">
    <w:abstractNumId w:val="69"/>
  </w:num>
  <w:num w:numId="44">
    <w:abstractNumId w:val="74"/>
  </w:num>
  <w:num w:numId="45">
    <w:abstractNumId w:val="73"/>
  </w:num>
  <w:num w:numId="46">
    <w:abstractNumId w:val="82"/>
  </w:num>
  <w:num w:numId="47">
    <w:abstractNumId w:val="64"/>
  </w:num>
  <w:num w:numId="48">
    <w:abstractNumId w:val="50"/>
  </w:num>
  <w:num w:numId="49">
    <w:abstractNumId w:val="57"/>
    <w:lvlOverride w:ilvl="0">
      <w:startOverride w:val="1"/>
    </w:lvlOverride>
  </w:num>
  <w:num w:numId="50">
    <w:abstractNumId w:val="41"/>
    <w:lvlOverride w:ilvl="0">
      <w:startOverride w:val="1"/>
    </w:lvlOverride>
  </w:num>
  <w:num w:numId="51">
    <w:abstractNumId w:val="57"/>
  </w:num>
  <w:num w:numId="52">
    <w:abstractNumId w:val="41"/>
  </w:num>
  <w:num w:numId="53">
    <w:abstractNumId w:val="17"/>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8"/>
  </w:num>
  <w:num w:numId="57">
    <w:abstractNumId w:val="39"/>
  </w:num>
  <w:num w:numId="58">
    <w:abstractNumId w:val="4"/>
  </w:num>
  <w:num w:numId="59">
    <w:abstractNumId w:val="52"/>
  </w:num>
  <w:num w:numId="60">
    <w:abstractNumId w:val="34"/>
  </w:num>
  <w:num w:numId="61">
    <w:abstractNumId w:val="44"/>
  </w:num>
  <w:num w:numId="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num>
  <w:num w:numId="64">
    <w:abstractNumId w:val="0"/>
  </w:num>
  <w:num w:numId="65">
    <w:abstractNumId w:val="48"/>
  </w:num>
  <w:num w:numId="66">
    <w:abstractNumId w:val="53"/>
  </w:num>
  <w:num w:numId="67">
    <w:abstractNumId w:val="80"/>
  </w:num>
  <w:num w:numId="68">
    <w:abstractNumId w:val="32"/>
  </w:num>
  <w:num w:numId="69">
    <w:abstractNumId w:val="42"/>
  </w:num>
  <w:num w:numId="70">
    <w:abstractNumId w:val="36"/>
  </w:num>
  <w:num w:numId="71">
    <w:abstractNumId w:val="12"/>
  </w:num>
  <w:num w:numId="72">
    <w:abstractNumId w:val="75"/>
  </w:num>
  <w:num w:numId="73">
    <w:abstractNumId w:val="46"/>
  </w:num>
  <w:num w:numId="74">
    <w:abstractNumId w:val="83"/>
  </w:num>
  <w:num w:numId="75">
    <w:abstractNumId w:val="63"/>
  </w:num>
  <w:num w:numId="7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51"/>
  </w:num>
  <w:num w:numId="79">
    <w:abstractNumId w:val="81"/>
  </w:num>
  <w:num w:numId="80">
    <w:abstractNumId w:val="25"/>
  </w:num>
  <w:num w:numId="81">
    <w:abstractNumId w:val="78"/>
  </w:num>
  <w:num w:numId="82">
    <w:abstractNumId w:val="68"/>
  </w:num>
  <w:num w:numId="83">
    <w:abstractNumId w:val="29"/>
  </w:num>
  <w:num w:numId="84">
    <w:abstractNumId w:val="21"/>
  </w:num>
  <w:num w:numId="85">
    <w:abstractNumId w:val="10"/>
  </w:num>
  <w:num w:numId="86">
    <w:abstractNumId w:val="31"/>
  </w:num>
  <w:num w:numId="87">
    <w:abstractNumId w:val="16"/>
  </w:num>
  <w:num w:numId="88">
    <w:abstractNumId w:val="33"/>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gov, Hristo">
    <w15:presenceInfo w15:providerId="AD" w15:userId="S-1-5-21-1390067357-73586283-725345543-18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56C"/>
    <w:rsid w:val="00003F10"/>
    <w:rsid w:val="00004507"/>
    <w:rsid w:val="0000489C"/>
    <w:rsid w:val="00004C03"/>
    <w:rsid w:val="000057E5"/>
    <w:rsid w:val="00006F66"/>
    <w:rsid w:val="00007CA1"/>
    <w:rsid w:val="00010656"/>
    <w:rsid w:val="000106ED"/>
    <w:rsid w:val="00010B7C"/>
    <w:rsid w:val="0001102E"/>
    <w:rsid w:val="00011DD7"/>
    <w:rsid w:val="00015EC2"/>
    <w:rsid w:val="00016654"/>
    <w:rsid w:val="0002030E"/>
    <w:rsid w:val="00020F0B"/>
    <w:rsid w:val="000216BC"/>
    <w:rsid w:val="00021903"/>
    <w:rsid w:val="00022BEA"/>
    <w:rsid w:val="000242F0"/>
    <w:rsid w:val="0002504D"/>
    <w:rsid w:val="00025516"/>
    <w:rsid w:val="0002578E"/>
    <w:rsid w:val="00026B68"/>
    <w:rsid w:val="00027731"/>
    <w:rsid w:val="00027922"/>
    <w:rsid w:val="00031AB0"/>
    <w:rsid w:val="00031B39"/>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150E"/>
    <w:rsid w:val="0005208F"/>
    <w:rsid w:val="00052354"/>
    <w:rsid w:val="000530FE"/>
    <w:rsid w:val="00053207"/>
    <w:rsid w:val="00054C01"/>
    <w:rsid w:val="000562D8"/>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044B"/>
    <w:rsid w:val="00081438"/>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4696"/>
    <w:rsid w:val="00095F71"/>
    <w:rsid w:val="00095F8E"/>
    <w:rsid w:val="00096A07"/>
    <w:rsid w:val="00096B18"/>
    <w:rsid w:val="00096C18"/>
    <w:rsid w:val="000974E3"/>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34C0"/>
    <w:rsid w:val="000C628F"/>
    <w:rsid w:val="000C7243"/>
    <w:rsid w:val="000C7386"/>
    <w:rsid w:val="000C7775"/>
    <w:rsid w:val="000C7972"/>
    <w:rsid w:val="000C7EAA"/>
    <w:rsid w:val="000D187D"/>
    <w:rsid w:val="000D250D"/>
    <w:rsid w:val="000D25B4"/>
    <w:rsid w:val="000D2819"/>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1542"/>
    <w:rsid w:val="00154F9E"/>
    <w:rsid w:val="00156957"/>
    <w:rsid w:val="00157E0B"/>
    <w:rsid w:val="00161087"/>
    <w:rsid w:val="001617C4"/>
    <w:rsid w:val="00161F21"/>
    <w:rsid w:val="00162620"/>
    <w:rsid w:val="00164007"/>
    <w:rsid w:val="00164B75"/>
    <w:rsid w:val="00164D0C"/>
    <w:rsid w:val="00166040"/>
    <w:rsid w:val="001665F0"/>
    <w:rsid w:val="001667F7"/>
    <w:rsid w:val="00166991"/>
    <w:rsid w:val="00166DE1"/>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4FA0"/>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2CE9"/>
    <w:rsid w:val="001B309D"/>
    <w:rsid w:val="001B32E2"/>
    <w:rsid w:val="001B4336"/>
    <w:rsid w:val="001B4552"/>
    <w:rsid w:val="001B4C5A"/>
    <w:rsid w:val="001B4F27"/>
    <w:rsid w:val="001B4F8A"/>
    <w:rsid w:val="001B5A58"/>
    <w:rsid w:val="001B656B"/>
    <w:rsid w:val="001B7938"/>
    <w:rsid w:val="001C1D0F"/>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BE"/>
    <w:rsid w:val="001D6ED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10B"/>
    <w:rsid w:val="001F1A2D"/>
    <w:rsid w:val="001F221C"/>
    <w:rsid w:val="001F2F8C"/>
    <w:rsid w:val="001F3871"/>
    <w:rsid w:val="001F4D62"/>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3261"/>
    <w:rsid w:val="002232B0"/>
    <w:rsid w:val="00223354"/>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9AA"/>
    <w:rsid w:val="00251D0A"/>
    <w:rsid w:val="0025239B"/>
    <w:rsid w:val="002546EC"/>
    <w:rsid w:val="0025558D"/>
    <w:rsid w:val="002559F2"/>
    <w:rsid w:val="00256899"/>
    <w:rsid w:val="0025698E"/>
    <w:rsid w:val="00257778"/>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30B2"/>
    <w:rsid w:val="0027447D"/>
    <w:rsid w:val="00274BD8"/>
    <w:rsid w:val="00275592"/>
    <w:rsid w:val="0027569E"/>
    <w:rsid w:val="00276629"/>
    <w:rsid w:val="00276959"/>
    <w:rsid w:val="00277011"/>
    <w:rsid w:val="00277638"/>
    <w:rsid w:val="002779A1"/>
    <w:rsid w:val="00277A1E"/>
    <w:rsid w:val="00277BD9"/>
    <w:rsid w:val="00277DF6"/>
    <w:rsid w:val="00280E13"/>
    <w:rsid w:val="00281A73"/>
    <w:rsid w:val="0028226C"/>
    <w:rsid w:val="00282924"/>
    <w:rsid w:val="002837DE"/>
    <w:rsid w:val="00283818"/>
    <w:rsid w:val="00284190"/>
    <w:rsid w:val="00285084"/>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36C"/>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307B"/>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72FC"/>
    <w:rsid w:val="002D79A8"/>
    <w:rsid w:val="002E0065"/>
    <w:rsid w:val="002E021D"/>
    <w:rsid w:val="002E1951"/>
    <w:rsid w:val="002E19D5"/>
    <w:rsid w:val="002E2E87"/>
    <w:rsid w:val="002E320C"/>
    <w:rsid w:val="002E32E0"/>
    <w:rsid w:val="002E3582"/>
    <w:rsid w:val="002E39D6"/>
    <w:rsid w:val="002E4953"/>
    <w:rsid w:val="002E55D7"/>
    <w:rsid w:val="002E60CA"/>
    <w:rsid w:val="002E6531"/>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05E"/>
    <w:rsid w:val="00332A6A"/>
    <w:rsid w:val="00333AA7"/>
    <w:rsid w:val="003341F6"/>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572EB"/>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139"/>
    <w:rsid w:val="003A08D3"/>
    <w:rsid w:val="003A0A33"/>
    <w:rsid w:val="003A0D37"/>
    <w:rsid w:val="003A1101"/>
    <w:rsid w:val="003A212E"/>
    <w:rsid w:val="003A21B1"/>
    <w:rsid w:val="003A2FFF"/>
    <w:rsid w:val="003A353F"/>
    <w:rsid w:val="003A4C50"/>
    <w:rsid w:val="003A6671"/>
    <w:rsid w:val="003A73F0"/>
    <w:rsid w:val="003A7A0C"/>
    <w:rsid w:val="003B06AD"/>
    <w:rsid w:val="003B0DBD"/>
    <w:rsid w:val="003B0E4F"/>
    <w:rsid w:val="003B1976"/>
    <w:rsid w:val="003B1CC1"/>
    <w:rsid w:val="003B32B3"/>
    <w:rsid w:val="003B333E"/>
    <w:rsid w:val="003B36E0"/>
    <w:rsid w:val="003B374F"/>
    <w:rsid w:val="003B3837"/>
    <w:rsid w:val="003B4144"/>
    <w:rsid w:val="003B41FF"/>
    <w:rsid w:val="003B460E"/>
    <w:rsid w:val="003B4B99"/>
    <w:rsid w:val="003B572D"/>
    <w:rsid w:val="003B5BBA"/>
    <w:rsid w:val="003B5C49"/>
    <w:rsid w:val="003B6127"/>
    <w:rsid w:val="003B6496"/>
    <w:rsid w:val="003C10A1"/>
    <w:rsid w:val="003C1450"/>
    <w:rsid w:val="003C15B4"/>
    <w:rsid w:val="003C16DF"/>
    <w:rsid w:val="003C1DBF"/>
    <w:rsid w:val="003C2802"/>
    <w:rsid w:val="003C297C"/>
    <w:rsid w:val="003C2F69"/>
    <w:rsid w:val="003C2F6A"/>
    <w:rsid w:val="003C3990"/>
    <w:rsid w:val="003C56BA"/>
    <w:rsid w:val="003C5ADD"/>
    <w:rsid w:val="003C5DE8"/>
    <w:rsid w:val="003C60DE"/>
    <w:rsid w:val="003C6166"/>
    <w:rsid w:val="003C62ED"/>
    <w:rsid w:val="003C6B8E"/>
    <w:rsid w:val="003C710A"/>
    <w:rsid w:val="003C753F"/>
    <w:rsid w:val="003C7962"/>
    <w:rsid w:val="003D10A6"/>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5C7"/>
    <w:rsid w:val="004056D4"/>
    <w:rsid w:val="004057EE"/>
    <w:rsid w:val="004060D4"/>
    <w:rsid w:val="00406313"/>
    <w:rsid w:val="004064AA"/>
    <w:rsid w:val="004067B4"/>
    <w:rsid w:val="00407B1E"/>
    <w:rsid w:val="00407CFD"/>
    <w:rsid w:val="0041045B"/>
    <w:rsid w:val="00410C19"/>
    <w:rsid w:val="004135DA"/>
    <w:rsid w:val="00413A19"/>
    <w:rsid w:val="00413A56"/>
    <w:rsid w:val="00413FBB"/>
    <w:rsid w:val="00414AF7"/>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5CE"/>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277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4134"/>
    <w:rsid w:val="004C7726"/>
    <w:rsid w:val="004C7E15"/>
    <w:rsid w:val="004D02E8"/>
    <w:rsid w:val="004D0DC4"/>
    <w:rsid w:val="004D1031"/>
    <w:rsid w:val="004D10E4"/>
    <w:rsid w:val="004D1393"/>
    <w:rsid w:val="004D1B78"/>
    <w:rsid w:val="004D39F8"/>
    <w:rsid w:val="004D3C59"/>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38F1"/>
    <w:rsid w:val="004F59BD"/>
    <w:rsid w:val="004F654C"/>
    <w:rsid w:val="004F74C7"/>
    <w:rsid w:val="004F7700"/>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1E3"/>
    <w:rsid w:val="00526C4B"/>
    <w:rsid w:val="005274C1"/>
    <w:rsid w:val="00527788"/>
    <w:rsid w:val="00530FDD"/>
    <w:rsid w:val="00531154"/>
    <w:rsid w:val="00531304"/>
    <w:rsid w:val="00531684"/>
    <w:rsid w:val="00532B7A"/>
    <w:rsid w:val="005334DB"/>
    <w:rsid w:val="005334EF"/>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410"/>
    <w:rsid w:val="005569FF"/>
    <w:rsid w:val="005607CB"/>
    <w:rsid w:val="00562923"/>
    <w:rsid w:val="00563BBC"/>
    <w:rsid w:val="00564700"/>
    <w:rsid w:val="00566D85"/>
    <w:rsid w:val="00567590"/>
    <w:rsid w:val="0057044B"/>
    <w:rsid w:val="00570909"/>
    <w:rsid w:val="00570BB1"/>
    <w:rsid w:val="0057381A"/>
    <w:rsid w:val="00574146"/>
    <w:rsid w:val="00574B6F"/>
    <w:rsid w:val="00575A88"/>
    <w:rsid w:val="0057639F"/>
    <w:rsid w:val="005767D6"/>
    <w:rsid w:val="00576F6C"/>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59F6"/>
    <w:rsid w:val="005B6A0E"/>
    <w:rsid w:val="005B7DD1"/>
    <w:rsid w:val="005B7E8D"/>
    <w:rsid w:val="005C0F53"/>
    <w:rsid w:val="005C108F"/>
    <w:rsid w:val="005C1669"/>
    <w:rsid w:val="005C2422"/>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5C9B"/>
    <w:rsid w:val="005D5F59"/>
    <w:rsid w:val="005D6192"/>
    <w:rsid w:val="005D6509"/>
    <w:rsid w:val="005D68B5"/>
    <w:rsid w:val="005D6985"/>
    <w:rsid w:val="005D6A00"/>
    <w:rsid w:val="005E0693"/>
    <w:rsid w:val="005E0E2D"/>
    <w:rsid w:val="005E10A7"/>
    <w:rsid w:val="005E10C0"/>
    <w:rsid w:val="005E1F29"/>
    <w:rsid w:val="005E267B"/>
    <w:rsid w:val="005E32F5"/>
    <w:rsid w:val="005E4872"/>
    <w:rsid w:val="005E49DA"/>
    <w:rsid w:val="005E5AFE"/>
    <w:rsid w:val="005E660D"/>
    <w:rsid w:val="005F0D19"/>
    <w:rsid w:val="005F2153"/>
    <w:rsid w:val="005F530D"/>
    <w:rsid w:val="005F5464"/>
    <w:rsid w:val="005F638E"/>
    <w:rsid w:val="005F7BE9"/>
    <w:rsid w:val="0060068B"/>
    <w:rsid w:val="00600977"/>
    <w:rsid w:val="006009E9"/>
    <w:rsid w:val="00600AD0"/>
    <w:rsid w:val="0060262D"/>
    <w:rsid w:val="006026D4"/>
    <w:rsid w:val="00602B9B"/>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5584"/>
    <w:rsid w:val="00615D5F"/>
    <w:rsid w:val="0061682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20E5"/>
    <w:rsid w:val="0063242C"/>
    <w:rsid w:val="00632AAE"/>
    <w:rsid w:val="00632D67"/>
    <w:rsid w:val="006331ED"/>
    <w:rsid w:val="00633FEC"/>
    <w:rsid w:val="0063483C"/>
    <w:rsid w:val="00634EF3"/>
    <w:rsid w:val="0063590C"/>
    <w:rsid w:val="00635A5D"/>
    <w:rsid w:val="00635A62"/>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36E1"/>
    <w:rsid w:val="00666383"/>
    <w:rsid w:val="00666425"/>
    <w:rsid w:val="006671DB"/>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06A"/>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5665"/>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D09CA"/>
    <w:rsid w:val="006D1DE5"/>
    <w:rsid w:val="006D1EFD"/>
    <w:rsid w:val="006D214D"/>
    <w:rsid w:val="006D256D"/>
    <w:rsid w:val="006D27AD"/>
    <w:rsid w:val="006D394B"/>
    <w:rsid w:val="006D3C4D"/>
    <w:rsid w:val="006D54A0"/>
    <w:rsid w:val="006D566D"/>
    <w:rsid w:val="006D6031"/>
    <w:rsid w:val="006D6283"/>
    <w:rsid w:val="006D64E9"/>
    <w:rsid w:val="006D667A"/>
    <w:rsid w:val="006D790B"/>
    <w:rsid w:val="006D7D84"/>
    <w:rsid w:val="006E0A7A"/>
    <w:rsid w:val="006E0B8B"/>
    <w:rsid w:val="006E1C5F"/>
    <w:rsid w:val="006E1C96"/>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6C9B"/>
    <w:rsid w:val="00707E58"/>
    <w:rsid w:val="00707ECD"/>
    <w:rsid w:val="007112DE"/>
    <w:rsid w:val="007116BD"/>
    <w:rsid w:val="007124F0"/>
    <w:rsid w:val="0071325B"/>
    <w:rsid w:val="0071387D"/>
    <w:rsid w:val="00713909"/>
    <w:rsid w:val="00714417"/>
    <w:rsid w:val="00714AD7"/>
    <w:rsid w:val="0071528B"/>
    <w:rsid w:val="0071726A"/>
    <w:rsid w:val="0072058A"/>
    <w:rsid w:val="0072059A"/>
    <w:rsid w:val="00720ED5"/>
    <w:rsid w:val="00721E78"/>
    <w:rsid w:val="007241F1"/>
    <w:rsid w:val="00724286"/>
    <w:rsid w:val="007248C4"/>
    <w:rsid w:val="00725D6F"/>
    <w:rsid w:val="0073070D"/>
    <w:rsid w:val="0073141A"/>
    <w:rsid w:val="00732000"/>
    <w:rsid w:val="0073517E"/>
    <w:rsid w:val="00735996"/>
    <w:rsid w:val="0073686D"/>
    <w:rsid w:val="007368D2"/>
    <w:rsid w:val="0074228F"/>
    <w:rsid w:val="00742D4C"/>
    <w:rsid w:val="00743689"/>
    <w:rsid w:val="007448BF"/>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3C8"/>
    <w:rsid w:val="007827AF"/>
    <w:rsid w:val="00783C50"/>
    <w:rsid w:val="00784BD0"/>
    <w:rsid w:val="00784DBB"/>
    <w:rsid w:val="00786ADD"/>
    <w:rsid w:val="007917BB"/>
    <w:rsid w:val="007924DB"/>
    <w:rsid w:val="007927CA"/>
    <w:rsid w:val="0079329F"/>
    <w:rsid w:val="007946BF"/>
    <w:rsid w:val="00796A8D"/>
    <w:rsid w:val="00797198"/>
    <w:rsid w:val="00797BCE"/>
    <w:rsid w:val="007A0065"/>
    <w:rsid w:val="007A04BE"/>
    <w:rsid w:val="007A0621"/>
    <w:rsid w:val="007A0CE5"/>
    <w:rsid w:val="007A10A7"/>
    <w:rsid w:val="007A1C39"/>
    <w:rsid w:val="007A1E86"/>
    <w:rsid w:val="007A30A8"/>
    <w:rsid w:val="007A31DD"/>
    <w:rsid w:val="007A3692"/>
    <w:rsid w:val="007A39C7"/>
    <w:rsid w:val="007A4229"/>
    <w:rsid w:val="007A5399"/>
    <w:rsid w:val="007A580F"/>
    <w:rsid w:val="007A6409"/>
    <w:rsid w:val="007A7554"/>
    <w:rsid w:val="007A7969"/>
    <w:rsid w:val="007B2B9D"/>
    <w:rsid w:val="007B34EF"/>
    <w:rsid w:val="007B430F"/>
    <w:rsid w:val="007B494E"/>
    <w:rsid w:val="007B4A7A"/>
    <w:rsid w:val="007B4A8A"/>
    <w:rsid w:val="007B575F"/>
    <w:rsid w:val="007B59CF"/>
    <w:rsid w:val="007B6C3F"/>
    <w:rsid w:val="007B75E9"/>
    <w:rsid w:val="007B7897"/>
    <w:rsid w:val="007B7F59"/>
    <w:rsid w:val="007C2C84"/>
    <w:rsid w:val="007C328C"/>
    <w:rsid w:val="007C3365"/>
    <w:rsid w:val="007C35D2"/>
    <w:rsid w:val="007C3717"/>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4242"/>
    <w:rsid w:val="00805DEE"/>
    <w:rsid w:val="00806EDD"/>
    <w:rsid w:val="008078BE"/>
    <w:rsid w:val="00807B22"/>
    <w:rsid w:val="00807C0F"/>
    <w:rsid w:val="0081026A"/>
    <w:rsid w:val="00811C3B"/>
    <w:rsid w:val="0081202F"/>
    <w:rsid w:val="00812594"/>
    <w:rsid w:val="008127DF"/>
    <w:rsid w:val="00814024"/>
    <w:rsid w:val="00814124"/>
    <w:rsid w:val="008147AC"/>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4779"/>
    <w:rsid w:val="008351AC"/>
    <w:rsid w:val="0083545A"/>
    <w:rsid w:val="00835BE5"/>
    <w:rsid w:val="00835D69"/>
    <w:rsid w:val="008366BF"/>
    <w:rsid w:val="0083736D"/>
    <w:rsid w:val="00837F69"/>
    <w:rsid w:val="00840503"/>
    <w:rsid w:val="008406C6"/>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5562"/>
    <w:rsid w:val="008569E1"/>
    <w:rsid w:val="00857BEA"/>
    <w:rsid w:val="00860254"/>
    <w:rsid w:val="008611B6"/>
    <w:rsid w:val="008613A4"/>
    <w:rsid w:val="008616DE"/>
    <w:rsid w:val="00861CED"/>
    <w:rsid w:val="00863AFE"/>
    <w:rsid w:val="00864035"/>
    <w:rsid w:val="00864A1A"/>
    <w:rsid w:val="00865DA8"/>
    <w:rsid w:val="00873B49"/>
    <w:rsid w:val="00873D24"/>
    <w:rsid w:val="0087418A"/>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3235"/>
    <w:rsid w:val="00894B4E"/>
    <w:rsid w:val="0089502B"/>
    <w:rsid w:val="00895B48"/>
    <w:rsid w:val="00896649"/>
    <w:rsid w:val="008968B6"/>
    <w:rsid w:val="008979DA"/>
    <w:rsid w:val="008A1051"/>
    <w:rsid w:val="008A19CE"/>
    <w:rsid w:val="008A2E3D"/>
    <w:rsid w:val="008A4DEB"/>
    <w:rsid w:val="008A5386"/>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FBE"/>
    <w:rsid w:val="008C7264"/>
    <w:rsid w:val="008C7AD5"/>
    <w:rsid w:val="008C7C50"/>
    <w:rsid w:val="008D1476"/>
    <w:rsid w:val="008D14B1"/>
    <w:rsid w:val="008D2181"/>
    <w:rsid w:val="008D2250"/>
    <w:rsid w:val="008D3C2C"/>
    <w:rsid w:val="008D55C5"/>
    <w:rsid w:val="008D6886"/>
    <w:rsid w:val="008D6E47"/>
    <w:rsid w:val="008D6E93"/>
    <w:rsid w:val="008E021B"/>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18DA"/>
    <w:rsid w:val="00901F61"/>
    <w:rsid w:val="009021E4"/>
    <w:rsid w:val="00906602"/>
    <w:rsid w:val="00907358"/>
    <w:rsid w:val="00907688"/>
    <w:rsid w:val="00907885"/>
    <w:rsid w:val="00910A2D"/>
    <w:rsid w:val="009119AC"/>
    <w:rsid w:val="009119E8"/>
    <w:rsid w:val="00912A85"/>
    <w:rsid w:val="00912B5C"/>
    <w:rsid w:val="0091347C"/>
    <w:rsid w:val="00913A80"/>
    <w:rsid w:val="00913E71"/>
    <w:rsid w:val="009142B8"/>
    <w:rsid w:val="00915F72"/>
    <w:rsid w:val="00916CBF"/>
    <w:rsid w:val="00916F29"/>
    <w:rsid w:val="00917D95"/>
    <w:rsid w:val="00921513"/>
    <w:rsid w:val="009219FE"/>
    <w:rsid w:val="00922A95"/>
    <w:rsid w:val="00922CD0"/>
    <w:rsid w:val="00924842"/>
    <w:rsid w:val="00925002"/>
    <w:rsid w:val="009257C8"/>
    <w:rsid w:val="0092742A"/>
    <w:rsid w:val="00927832"/>
    <w:rsid w:val="00927AA7"/>
    <w:rsid w:val="00932646"/>
    <w:rsid w:val="00932867"/>
    <w:rsid w:val="00933C78"/>
    <w:rsid w:val="00935684"/>
    <w:rsid w:val="0093651E"/>
    <w:rsid w:val="00936622"/>
    <w:rsid w:val="00936C37"/>
    <w:rsid w:val="00937024"/>
    <w:rsid w:val="00940F10"/>
    <w:rsid w:val="0094160B"/>
    <w:rsid w:val="009426F9"/>
    <w:rsid w:val="00943AA3"/>
    <w:rsid w:val="00943BB7"/>
    <w:rsid w:val="00943BD8"/>
    <w:rsid w:val="00944AD1"/>
    <w:rsid w:val="00945BD9"/>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246"/>
    <w:rsid w:val="0099163F"/>
    <w:rsid w:val="00992226"/>
    <w:rsid w:val="00992882"/>
    <w:rsid w:val="00993358"/>
    <w:rsid w:val="00993BC1"/>
    <w:rsid w:val="00994FB3"/>
    <w:rsid w:val="0099532B"/>
    <w:rsid w:val="0099591D"/>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3F7"/>
    <w:rsid w:val="009B1536"/>
    <w:rsid w:val="009B1938"/>
    <w:rsid w:val="009B310B"/>
    <w:rsid w:val="009B3234"/>
    <w:rsid w:val="009B3613"/>
    <w:rsid w:val="009B3FDE"/>
    <w:rsid w:val="009B429A"/>
    <w:rsid w:val="009B575E"/>
    <w:rsid w:val="009B5D7C"/>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6FEE"/>
    <w:rsid w:val="009C733E"/>
    <w:rsid w:val="009C777C"/>
    <w:rsid w:val="009C7C3E"/>
    <w:rsid w:val="009D00E1"/>
    <w:rsid w:val="009D047D"/>
    <w:rsid w:val="009D233A"/>
    <w:rsid w:val="009D6B50"/>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29D2"/>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4E25"/>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B081A"/>
    <w:rsid w:val="00AB088C"/>
    <w:rsid w:val="00AB1188"/>
    <w:rsid w:val="00AB1AEA"/>
    <w:rsid w:val="00AB24A5"/>
    <w:rsid w:val="00AB292E"/>
    <w:rsid w:val="00AB3BEE"/>
    <w:rsid w:val="00AB4B2F"/>
    <w:rsid w:val="00AB5E8B"/>
    <w:rsid w:val="00AB66A6"/>
    <w:rsid w:val="00AB68DC"/>
    <w:rsid w:val="00AB6DBF"/>
    <w:rsid w:val="00AB70AD"/>
    <w:rsid w:val="00AB7903"/>
    <w:rsid w:val="00AB7A15"/>
    <w:rsid w:val="00AB7A54"/>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172"/>
    <w:rsid w:val="00AD4F4F"/>
    <w:rsid w:val="00AD5B33"/>
    <w:rsid w:val="00AD75E6"/>
    <w:rsid w:val="00AE0935"/>
    <w:rsid w:val="00AE0B12"/>
    <w:rsid w:val="00AE0CEB"/>
    <w:rsid w:val="00AE1218"/>
    <w:rsid w:val="00AE3587"/>
    <w:rsid w:val="00AE39D0"/>
    <w:rsid w:val="00AE3B22"/>
    <w:rsid w:val="00AE4312"/>
    <w:rsid w:val="00AE5906"/>
    <w:rsid w:val="00AE5DD9"/>
    <w:rsid w:val="00AE62A6"/>
    <w:rsid w:val="00AE667C"/>
    <w:rsid w:val="00AE6D76"/>
    <w:rsid w:val="00AE70FF"/>
    <w:rsid w:val="00AE7423"/>
    <w:rsid w:val="00AE76D6"/>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5EF7"/>
    <w:rsid w:val="00B160AA"/>
    <w:rsid w:val="00B17282"/>
    <w:rsid w:val="00B17D1C"/>
    <w:rsid w:val="00B20738"/>
    <w:rsid w:val="00B208A4"/>
    <w:rsid w:val="00B2103F"/>
    <w:rsid w:val="00B222B8"/>
    <w:rsid w:val="00B242E0"/>
    <w:rsid w:val="00B24C03"/>
    <w:rsid w:val="00B25D46"/>
    <w:rsid w:val="00B25DCA"/>
    <w:rsid w:val="00B26923"/>
    <w:rsid w:val="00B317DE"/>
    <w:rsid w:val="00B31C02"/>
    <w:rsid w:val="00B32D84"/>
    <w:rsid w:val="00B3352A"/>
    <w:rsid w:val="00B3372B"/>
    <w:rsid w:val="00B3410A"/>
    <w:rsid w:val="00B341BD"/>
    <w:rsid w:val="00B34370"/>
    <w:rsid w:val="00B3446A"/>
    <w:rsid w:val="00B34982"/>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46965"/>
    <w:rsid w:val="00B50162"/>
    <w:rsid w:val="00B50D61"/>
    <w:rsid w:val="00B51A77"/>
    <w:rsid w:val="00B51C75"/>
    <w:rsid w:val="00B523CF"/>
    <w:rsid w:val="00B53E1F"/>
    <w:rsid w:val="00B55C57"/>
    <w:rsid w:val="00B560FB"/>
    <w:rsid w:val="00B5780F"/>
    <w:rsid w:val="00B60A7C"/>
    <w:rsid w:val="00B60B47"/>
    <w:rsid w:val="00B60BC1"/>
    <w:rsid w:val="00B615E9"/>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908D2"/>
    <w:rsid w:val="00B93198"/>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0A3"/>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D0E5F"/>
    <w:rsid w:val="00BD2C64"/>
    <w:rsid w:val="00BD2CF4"/>
    <w:rsid w:val="00BD308C"/>
    <w:rsid w:val="00BD43EB"/>
    <w:rsid w:val="00BD4C71"/>
    <w:rsid w:val="00BD6018"/>
    <w:rsid w:val="00BD6261"/>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5EAA"/>
    <w:rsid w:val="00BF5EBF"/>
    <w:rsid w:val="00BF662F"/>
    <w:rsid w:val="00BF6749"/>
    <w:rsid w:val="00BF6EA5"/>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15A6"/>
    <w:rsid w:val="00C12C84"/>
    <w:rsid w:val="00C12C91"/>
    <w:rsid w:val="00C1377D"/>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9EB"/>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B1B"/>
    <w:rsid w:val="00C43D47"/>
    <w:rsid w:val="00C45817"/>
    <w:rsid w:val="00C4583A"/>
    <w:rsid w:val="00C45F8F"/>
    <w:rsid w:val="00C461D5"/>
    <w:rsid w:val="00C46932"/>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2D29"/>
    <w:rsid w:val="00C63EE9"/>
    <w:rsid w:val="00C64923"/>
    <w:rsid w:val="00C656A3"/>
    <w:rsid w:val="00C6666B"/>
    <w:rsid w:val="00C67B0B"/>
    <w:rsid w:val="00C7290A"/>
    <w:rsid w:val="00C730A3"/>
    <w:rsid w:val="00C73BAA"/>
    <w:rsid w:val="00C748F1"/>
    <w:rsid w:val="00C7515A"/>
    <w:rsid w:val="00C75F34"/>
    <w:rsid w:val="00C76F78"/>
    <w:rsid w:val="00C8147B"/>
    <w:rsid w:val="00C8238F"/>
    <w:rsid w:val="00C83210"/>
    <w:rsid w:val="00C83916"/>
    <w:rsid w:val="00C84F6A"/>
    <w:rsid w:val="00C85FF2"/>
    <w:rsid w:val="00C91F75"/>
    <w:rsid w:val="00C921FB"/>
    <w:rsid w:val="00C922D0"/>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00A"/>
    <w:rsid w:val="00CA5490"/>
    <w:rsid w:val="00CA5684"/>
    <w:rsid w:val="00CA5928"/>
    <w:rsid w:val="00CA696C"/>
    <w:rsid w:val="00CA7AF2"/>
    <w:rsid w:val="00CB085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F23"/>
    <w:rsid w:val="00CF3FEE"/>
    <w:rsid w:val="00CF636D"/>
    <w:rsid w:val="00CF7360"/>
    <w:rsid w:val="00D00F97"/>
    <w:rsid w:val="00D0117C"/>
    <w:rsid w:val="00D0184F"/>
    <w:rsid w:val="00D01B04"/>
    <w:rsid w:val="00D02798"/>
    <w:rsid w:val="00D03789"/>
    <w:rsid w:val="00D03BD8"/>
    <w:rsid w:val="00D03EFE"/>
    <w:rsid w:val="00D040BF"/>
    <w:rsid w:val="00D04A8C"/>
    <w:rsid w:val="00D05A5D"/>
    <w:rsid w:val="00D05D6C"/>
    <w:rsid w:val="00D05FAE"/>
    <w:rsid w:val="00D078C1"/>
    <w:rsid w:val="00D07A61"/>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929"/>
    <w:rsid w:val="00D40B52"/>
    <w:rsid w:val="00D411DD"/>
    <w:rsid w:val="00D414D3"/>
    <w:rsid w:val="00D415E4"/>
    <w:rsid w:val="00D42774"/>
    <w:rsid w:val="00D42F99"/>
    <w:rsid w:val="00D43091"/>
    <w:rsid w:val="00D43DC6"/>
    <w:rsid w:val="00D44D49"/>
    <w:rsid w:val="00D45629"/>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7A3"/>
    <w:rsid w:val="00D61B1C"/>
    <w:rsid w:val="00D629FE"/>
    <w:rsid w:val="00D62C3A"/>
    <w:rsid w:val="00D649B3"/>
    <w:rsid w:val="00D65347"/>
    <w:rsid w:val="00D658C9"/>
    <w:rsid w:val="00D65A3D"/>
    <w:rsid w:val="00D65AFB"/>
    <w:rsid w:val="00D67D85"/>
    <w:rsid w:val="00D70B6D"/>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2BA6"/>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65"/>
    <w:rsid w:val="00DE76E9"/>
    <w:rsid w:val="00DF0742"/>
    <w:rsid w:val="00DF093E"/>
    <w:rsid w:val="00DF1375"/>
    <w:rsid w:val="00DF199D"/>
    <w:rsid w:val="00DF48C7"/>
    <w:rsid w:val="00DF533F"/>
    <w:rsid w:val="00DF63C1"/>
    <w:rsid w:val="00DF7419"/>
    <w:rsid w:val="00DF7F01"/>
    <w:rsid w:val="00DF7F96"/>
    <w:rsid w:val="00E00150"/>
    <w:rsid w:val="00E00F12"/>
    <w:rsid w:val="00E0146D"/>
    <w:rsid w:val="00E01C56"/>
    <w:rsid w:val="00E026A4"/>
    <w:rsid w:val="00E02D6D"/>
    <w:rsid w:val="00E0383C"/>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C50"/>
    <w:rsid w:val="00E15D06"/>
    <w:rsid w:val="00E17591"/>
    <w:rsid w:val="00E17B14"/>
    <w:rsid w:val="00E17B6C"/>
    <w:rsid w:val="00E20EBB"/>
    <w:rsid w:val="00E213BE"/>
    <w:rsid w:val="00E2165A"/>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2FF0"/>
    <w:rsid w:val="00E34506"/>
    <w:rsid w:val="00E3464C"/>
    <w:rsid w:val="00E3567A"/>
    <w:rsid w:val="00E35730"/>
    <w:rsid w:val="00E358DA"/>
    <w:rsid w:val="00E35F03"/>
    <w:rsid w:val="00E3631A"/>
    <w:rsid w:val="00E37A0B"/>
    <w:rsid w:val="00E37BE6"/>
    <w:rsid w:val="00E37E53"/>
    <w:rsid w:val="00E430E1"/>
    <w:rsid w:val="00E4315F"/>
    <w:rsid w:val="00E44A75"/>
    <w:rsid w:val="00E4503D"/>
    <w:rsid w:val="00E453AA"/>
    <w:rsid w:val="00E45744"/>
    <w:rsid w:val="00E45800"/>
    <w:rsid w:val="00E45ED8"/>
    <w:rsid w:val="00E46622"/>
    <w:rsid w:val="00E467E8"/>
    <w:rsid w:val="00E46AF8"/>
    <w:rsid w:val="00E47A0E"/>
    <w:rsid w:val="00E50418"/>
    <w:rsid w:val="00E5075F"/>
    <w:rsid w:val="00E52AB1"/>
    <w:rsid w:val="00E52F41"/>
    <w:rsid w:val="00E5373C"/>
    <w:rsid w:val="00E539B4"/>
    <w:rsid w:val="00E55545"/>
    <w:rsid w:val="00E559DA"/>
    <w:rsid w:val="00E57397"/>
    <w:rsid w:val="00E57E95"/>
    <w:rsid w:val="00E601DE"/>
    <w:rsid w:val="00E60660"/>
    <w:rsid w:val="00E609FC"/>
    <w:rsid w:val="00E60C28"/>
    <w:rsid w:val="00E61302"/>
    <w:rsid w:val="00E61346"/>
    <w:rsid w:val="00E613D8"/>
    <w:rsid w:val="00E614D0"/>
    <w:rsid w:val="00E615F5"/>
    <w:rsid w:val="00E61BFA"/>
    <w:rsid w:val="00E6332D"/>
    <w:rsid w:val="00E633FD"/>
    <w:rsid w:val="00E63597"/>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143"/>
    <w:rsid w:val="00E8036A"/>
    <w:rsid w:val="00E807E5"/>
    <w:rsid w:val="00E81C38"/>
    <w:rsid w:val="00E82CB9"/>
    <w:rsid w:val="00E83CB8"/>
    <w:rsid w:val="00E8494B"/>
    <w:rsid w:val="00E8603A"/>
    <w:rsid w:val="00E8635F"/>
    <w:rsid w:val="00E8683C"/>
    <w:rsid w:val="00E86C2F"/>
    <w:rsid w:val="00E86EC1"/>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002"/>
    <w:rsid w:val="00EA27EE"/>
    <w:rsid w:val="00EA320C"/>
    <w:rsid w:val="00EA3500"/>
    <w:rsid w:val="00EB00C8"/>
    <w:rsid w:val="00EB053B"/>
    <w:rsid w:val="00EB0F43"/>
    <w:rsid w:val="00EB10BB"/>
    <w:rsid w:val="00EB1A96"/>
    <w:rsid w:val="00EB1CCD"/>
    <w:rsid w:val="00EB43E7"/>
    <w:rsid w:val="00EB4573"/>
    <w:rsid w:val="00EB5563"/>
    <w:rsid w:val="00EC17BE"/>
    <w:rsid w:val="00EC31FA"/>
    <w:rsid w:val="00EC3687"/>
    <w:rsid w:val="00EC5537"/>
    <w:rsid w:val="00EC7A5F"/>
    <w:rsid w:val="00ED3479"/>
    <w:rsid w:val="00ED3A65"/>
    <w:rsid w:val="00ED3D75"/>
    <w:rsid w:val="00ED4331"/>
    <w:rsid w:val="00ED435C"/>
    <w:rsid w:val="00ED4CF6"/>
    <w:rsid w:val="00ED6452"/>
    <w:rsid w:val="00ED6CEB"/>
    <w:rsid w:val="00ED6D8B"/>
    <w:rsid w:val="00ED7EC3"/>
    <w:rsid w:val="00EE0159"/>
    <w:rsid w:val="00EE0DCA"/>
    <w:rsid w:val="00EE210F"/>
    <w:rsid w:val="00EE309C"/>
    <w:rsid w:val="00EE3C8D"/>
    <w:rsid w:val="00EE3E23"/>
    <w:rsid w:val="00EE4016"/>
    <w:rsid w:val="00EE45C2"/>
    <w:rsid w:val="00EE50E5"/>
    <w:rsid w:val="00EE55D7"/>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33F"/>
    <w:rsid w:val="00F05738"/>
    <w:rsid w:val="00F0577B"/>
    <w:rsid w:val="00F05E55"/>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8C9"/>
    <w:rsid w:val="00F23BE2"/>
    <w:rsid w:val="00F26E71"/>
    <w:rsid w:val="00F26F7F"/>
    <w:rsid w:val="00F2775E"/>
    <w:rsid w:val="00F30C00"/>
    <w:rsid w:val="00F3184F"/>
    <w:rsid w:val="00F33D3F"/>
    <w:rsid w:val="00F33D70"/>
    <w:rsid w:val="00F34371"/>
    <w:rsid w:val="00F345DD"/>
    <w:rsid w:val="00F35083"/>
    <w:rsid w:val="00F3521F"/>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ED8"/>
    <w:rsid w:val="00F57256"/>
    <w:rsid w:val="00F578E3"/>
    <w:rsid w:val="00F60B98"/>
    <w:rsid w:val="00F618B1"/>
    <w:rsid w:val="00F64876"/>
    <w:rsid w:val="00F660A8"/>
    <w:rsid w:val="00F705E2"/>
    <w:rsid w:val="00F70847"/>
    <w:rsid w:val="00F71073"/>
    <w:rsid w:val="00F71FC1"/>
    <w:rsid w:val="00F724B1"/>
    <w:rsid w:val="00F73711"/>
    <w:rsid w:val="00F74BFD"/>
    <w:rsid w:val="00F75415"/>
    <w:rsid w:val="00F75844"/>
    <w:rsid w:val="00F7588B"/>
    <w:rsid w:val="00F75911"/>
    <w:rsid w:val="00F75C9D"/>
    <w:rsid w:val="00F76899"/>
    <w:rsid w:val="00F76D71"/>
    <w:rsid w:val="00F76E48"/>
    <w:rsid w:val="00F80EF1"/>
    <w:rsid w:val="00F81B96"/>
    <w:rsid w:val="00F825B5"/>
    <w:rsid w:val="00F82ED6"/>
    <w:rsid w:val="00F82EFC"/>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015"/>
    <w:rsid w:val="00F93179"/>
    <w:rsid w:val="00F937D7"/>
    <w:rsid w:val="00F93985"/>
    <w:rsid w:val="00F95496"/>
    <w:rsid w:val="00F97159"/>
    <w:rsid w:val="00F97586"/>
    <w:rsid w:val="00F97857"/>
    <w:rsid w:val="00F97A91"/>
    <w:rsid w:val="00FA0124"/>
    <w:rsid w:val="00FA09D8"/>
    <w:rsid w:val="00FA116B"/>
    <w:rsid w:val="00FA3E3F"/>
    <w:rsid w:val="00FA3EB5"/>
    <w:rsid w:val="00FA3FA3"/>
    <w:rsid w:val="00FA43A1"/>
    <w:rsid w:val="00FA47F2"/>
    <w:rsid w:val="00FA481C"/>
    <w:rsid w:val="00FA4DA5"/>
    <w:rsid w:val="00FA6112"/>
    <w:rsid w:val="00FB008C"/>
    <w:rsid w:val="00FB052C"/>
    <w:rsid w:val="00FB1D8A"/>
    <w:rsid w:val="00FB2EC7"/>
    <w:rsid w:val="00FB4715"/>
    <w:rsid w:val="00FB4DCC"/>
    <w:rsid w:val="00FB5342"/>
    <w:rsid w:val="00FB6314"/>
    <w:rsid w:val="00FB665A"/>
    <w:rsid w:val="00FB7393"/>
    <w:rsid w:val="00FB7CA7"/>
    <w:rsid w:val="00FC0849"/>
    <w:rsid w:val="00FC19BC"/>
    <w:rsid w:val="00FC1AE3"/>
    <w:rsid w:val="00FC1C87"/>
    <w:rsid w:val="00FC1C91"/>
    <w:rsid w:val="00FC2033"/>
    <w:rsid w:val="00FC266A"/>
    <w:rsid w:val="00FC3456"/>
    <w:rsid w:val="00FC35C4"/>
    <w:rsid w:val="00FC4205"/>
    <w:rsid w:val="00FC4B64"/>
    <w:rsid w:val="00FC506B"/>
    <w:rsid w:val="00FC58E7"/>
    <w:rsid w:val="00FC5E2A"/>
    <w:rsid w:val="00FC5FF4"/>
    <w:rsid w:val="00FC6268"/>
    <w:rsid w:val="00FC684A"/>
    <w:rsid w:val="00FC6C88"/>
    <w:rsid w:val="00FC75B5"/>
    <w:rsid w:val="00FD021B"/>
    <w:rsid w:val="00FD089A"/>
    <w:rsid w:val="00FD17CC"/>
    <w:rsid w:val="00FD1808"/>
    <w:rsid w:val="00FD1B54"/>
    <w:rsid w:val="00FD1EEE"/>
    <w:rsid w:val="00FD3F82"/>
    <w:rsid w:val="00FD5C60"/>
    <w:rsid w:val="00FD60FA"/>
    <w:rsid w:val="00FD69AD"/>
    <w:rsid w:val="00FD6A73"/>
    <w:rsid w:val="00FE0475"/>
    <w:rsid w:val="00FE0A36"/>
    <w:rsid w:val="00FE2D10"/>
    <w:rsid w:val="00FE47BC"/>
    <w:rsid w:val="00FE49C7"/>
    <w:rsid w:val="00FE5045"/>
    <w:rsid w:val="00FE52D3"/>
    <w:rsid w:val="00FE5D03"/>
    <w:rsid w:val="00FE6BD1"/>
    <w:rsid w:val="00FE7390"/>
    <w:rsid w:val="00FE76C6"/>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E80143"/>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E80143"/>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Документация_ТТ001625</DocTitle>
    <DocDescription xmlns="b1f3b5ea-2115-432e-8ddc-6d5e77145f65" xsi:nil="true"/>
    <DocExpirationDate xmlns="b1f3b5ea-2115-432e-8ddc-6d5e77145f65" xsi:nil="true"/>
    <IsFromAccountant xmlns="b1f3b5ea-2115-432e-8ddc-6d5e77145f65">false</IsFromAccountant>
    <PublicOrder xmlns="b1f3b5ea-2115-432e-8ddc-6d5e77145f65">1334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0CD17C8-84D5-4E6F-B8A8-FAADC2AFD76E}"/>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1B6B771D-6A94-4604-8828-E6F7C562C173}"/>
</file>

<file path=docProps/app.xml><?xml version="1.0" encoding="utf-8"?>
<Properties xmlns="http://schemas.openxmlformats.org/officeDocument/2006/extended-properties" xmlns:vt="http://schemas.openxmlformats.org/officeDocument/2006/docPropsVTypes">
  <Template>Normal.dotm</Template>
  <TotalTime>86</TotalTime>
  <Pages>82</Pages>
  <Words>21384</Words>
  <Characters>121890</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5</cp:revision>
  <cp:lastPrinted>2016-08-22T08:19:00Z</cp:lastPrinted>
  <dcterms:created xsi:type="dcterms:W3CDTF">2017-08-23T08:08:00Z</dcterms:created>
  <dcterms:modified xsi:type="dcterms:W3CDTF">2017-08-31T11:55:00Z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