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BF2BB" w14:textId="77777777" w:rsidR="0061688D" w:rsidRPr="00A6381D" w:rsidRDefault="0061688D" w:rsidP="00B91CEB">
      <w:pPr>
        <w:suppressAutoHyphens/>
        <w:jc w:val="both"/>
        <w:rPr>
          <w:b/>
          <w:i/>
          <w:spacing w:val="-3"/>
          <w:sz w:val="22"/>
          <w:szCs w:val="22"/>
          <w:lang w:val="bg-BG"/>
        </w:rPr>
      </w:pPr>
    </w:p>
    <w:p w14:paraId="0CABF2BC" w14:textId="77777777" w:rsidR="0061688D" w:rsidRPr="00A6381D" w:rsidRDefault="0061688D" w:rsidP="00B91CEB">
      <w:pPr>
        <w:pStyle w:val="Title"/>
        <w:spacing w:after="240"/>
        <w:rPr>
          <w:rFonts w:ascii="Bookman Old Style" w:hAnsi="Bookman Old Style"/>
          <w:sz w:val="22"/>
          <w:szCs w:val="22"/>
          <w:lang w:val="bg-BG"/>
        </w:rPr>
      </w:pPr>
      <w:r w:rsidRPr="00A6381D">
        <w:rPr>
          <w:rFonts w:ascii="Bookman Old Style" w:hAnsi="Bookman Old Style"/>
          <w:sz w:val="22"/>
          <w:szCs w:val="22"/>
          <w:lang w:val="bg-BG"/>
        </w:rPr>
        <w:t>ДОГОВОР</w:t>
      </w:r>
      <w:r w:rsidR="003B3998">
        <w:rPr>
          <w:rFonts w:ascii="Bookman Old Style" w:hAnsi="Bookman Old Style"/>
          <w:sz w:val="22"/>
          <w:szCs w:val="22"/>
          <w:lang w:val="en-US"/>
        </w:rPr>
        <w:t>……………..</w:t>
      </w:r>
      <w:r w:rsidRPr="00A6381D">
        <w:rPr>
          <w:rFonts w:ascii="Bookman Old Style" w:hAnsi="Bookman Old Style"/>
          <w:sz w:val="22"/>
          <w:szCs w:val="22"/>
          <w:lang w:val="bg-BG"/>
        </w:rPr>
        <w:t xml:space="preserve"> </w:t>
      </w:r>
    </w:p>
    <w:p w14:paraId="0CABF2BD" w14:textId="77777777" w:rsidR="0061688D" w:rsidRPr="00A6381D" w:rsidRDefault="0061688D" w:rsidP="00CE0A75">
      <w:pPr>
        <w:spacing w:after="240"/>
        <w:jc w:val="center"/>
        <w:rPr>
          <w:b/>
          <w:bCs/>
          <w:sz w:val="22"/>
          <w:szCs w:val="22"/>
          <w:lang w:val="bg-BG"/>
        </w:rPr>
      </w:pPr>
      <w:r w:rsidRPr="00A6381D">
        <w:rPr>
          <w:b/>
          <w:bCs/>
          <w:sz w:val="22"/>
          <w:szCs w:val="22"/>
          <w:lang w:val="bg-BG"/>
        </w:rPr>
        <w:t>Поддръжка, ремонт и реконструкция на сградите, съоръженията и откритите площи на “Софийска вода” АД</w:t>
      </w:r>
    </w:p>
    <w:p w14:paraId="0CABF2BE" w14:textId="77777777" w:rsidR="0061688D" w:rsidRPr="00A6381D" w:rsidRDefault="0061688D" w:rsidP="00B91CEB">
      <w:pPr>
        <w:spacing w:after="240"/>
        <w:jc w:val="both"/>
        <w:rPr>
          <w:b/>
          <w:sz w:val="22"/>
          <w:szCs w:val="22"/>
          <w:lang w:val="bg-BG"/>
        </w:rPr>
      </w:pPr>
      <w:r w:rsidRPr="00A6381D">
        <w:rPr>
          <w:b/>
          <w:sz w:val="22"/>
          <w:szCs w:val="22"/>
          <w:lang w:val="bg-BG"/>
        </w:rPr>
        <w:t>Настоящият договор се сключи на .................... год. между:</w:t>
      </w:r>
    </w:p>
    <w:p w14:paraId="0CABF2BF" w14:textId="77777777" w:rsidR="0061688D" w:rsidRPr="00A6381D" w:rsidRDefault="0061688D" w:rsidP="00B91CEB">
      <w:pPr>
        <w:jc w:val="both"/>
        <w:rPr>
          <w:b/>
          <w:sz w:val="22"/>
          <w:szCs w:val="22"/>
          <w:lang w:val="bg-BG"/>
        </w:rPr>
      </w:pPr>
      <w:r w:rsidRPr="00A6381D">
        <w:rPr>
          <w:b/>
          <w:sz w:val="22"/>
          <w:szCs w:val="22"/>
          <w:lang w:val="bg-BG"/>
        </w:rPr>
        <w:t>“Софийска вода” АД</w:t>
      </w:r>
      <w:r w:rsidRPr="00A6381D">
        <w:rPr>
          <w:sz w:val="22"/>
          <w:szCs w:val="22"/>
          <w:lang w:val="bg-BG"/>
        </w:rPr>
        <w:t xml:space="preserve">, рег. в Търговския регистър към Агенцията по вписванията с ЕИК 130175000, представлявано от </w:t>
      </w:r>
      <w:r w:rsidR="003B3998">
        <w:rPr>
          <w:sz w:val="22"/>
          <w:szCs w:val="22"/>
          <w:lang w:val="bg-BG"/>
        </w:rPr>
        <w:t>Арно Валто Де Мулиак</w:t>
      </w:r>
      <w:r w:rsidRPr="00A6381D">
        <w:rPr>
          <w:sz w:val="22"/>
          <w:szCs w:val="22"/>
          <w:lang w:val="bg-BG"/>
        </w:rPr>
        <w:t xml:space="preserve"> в качеството му на Изпълнителен директор, </w:t>
      </w:r>
      <w:r w:rsidRPr="00A6381D">
        <w:rPr>
          <w:b/>
          <w:sz w:val="22"/>
          <w:szCs w:val="22"/>
          <w:lang w:val="bg-BG"/>
        </w:rPr>
        <w:t>наричано за краткост в този договор Възложител,</w:t>
      </w:r>
    </w:p>
    <w:p w14:paraId="0CABF2C0" w14:textId="77777777" w:rsidR="0061688D" w:rsidRPr="00A6381D" w:rsidRDefault="0061688D" w:rsidP="00B91CEB">
      <w:pPr>
        <w:jc w:val="both"/>
        <w:rPr>
          <w:b/>
          <w:bCs/>
          <w:sz w:val="22"/>
          <w:szCs w:val="22"/>
          <w:lang w:val="bg-BG"/>
        </w:rPr>
      </w:pPr>
      <w:r w:rsidRPr="00A6381D">
        <w:rPr>
          <w:b/>
          <w:bCs/>
          <w:sz w:val="22"/>
          <w:szCs w:val="22"/>
          <w:lang w:val="bg-BG"/>
        </w:rPr>
        <w:t>и</w:t>
      </w:r>
    </w:p>
    <w:p w14:paraId="0CABF2C1" w14:textId="77777777" w:rsidR="0061688D" w:rsidRPr="00A6381D" w:rsidRDefault="0061688D" w:rsidP="00B91CEB">
      <w:pPr>
        <w:spacing w:before="120" w:after="120"/>
        <w:jc w:val="both"/>
        <w:rPr>
          <w:sz w:val="22"/>
          <w:szCs w:val="22"/>
          <w:lang w:val="bg-BG"/>
        </w:rPr>
      </w:pPr>
      <w:r w:rsidRPr="00A6381D">
        <w:rPr>
          <w:b/>
          <w:sz w:val="22"/>
          <w:szCs w:val="22"/>
          <w:lang w:val="bg-BG"/>
        </w:rPr>
        <w:t xml:space="preserve">............................................ , </w:t>
      </w:r>
      <w:r w:rsidRPr="00A6381D">
        <w:rPr>
          <w:bCs/>
          <w:sz w:val="22"/>
          <w:szCs w:val="22"/>
          <w:lang w:val="bg-BG"/>
        </w:rPr>
        <w:t xml:space="preserve">рег. </w:t>
      </w:r>
      <w:r w:rsidRPr="00A6381D">
        <w:rPr>
          <w:sz w:val="22"/>
          <w:szCs w:val="22"/>
          <w:lang w:val="bg-BG"/>
        </w:rPr>
        <w:t>в Търговс</w:t>
      </w:r>
      <w:bookmarkStart w:id="0" w:name="_GoBack"/>
      <w:bookmarkEnd w:id="0"/>
      <w:r w:rsidRPr="00A6381D">
        <w:rPr>
          <w:sz w:val="22"/>
          <w:szCs w:val="22"/>
          <w:lang w:val="bg-BG"/>
        </w:rPr>
        <w:t>кия регистър към Агенцията по вписванията с ЕИК</w:t>
      </w:r>
      <w:r w:rsidRPr="00A6381D">
        <w:rPr>
          <w:bCs/>
          <w:sz w:val="22"/>
          <w:szCs w:val="22"/>
          <w:lang w:val="bg-BG"/>
        </w:rPr>
        <w:t xml:space="preserve">, представлявана от ...................................... в качеството му на ..................., </w:t>
      </w:r>
      <w:r w:rsidRPr="00A6381D">
        <w:rPr>
          <w:b/>
          <w:sz w:val="22"/>
          <w:szCs w:val="22"/>
          <w:lang w:val="bg-BG"/>
        </w:rPr>
        <w:t>наричано за краткост в този договор Изпълнител.</w:t>
      </w:r>
    </w:p>
    <w:p w14:paraId="0CABF2C2" w14:textId="77777777" w:rsidR="003B3998" w:rsidRDefault="0061688D" w:rsidP="00B91CEB">
      <w:pPr>
        <w:spacing w:after="240"/>
        <w:jc w:val="both"/>
        <w:rPr>
          <w:b/>
          <w:bCs/>
          <w:sz w:val="22"/>
          <w:szCs w:val="22"/>
          <w:lang w:val="bg-BG"/>
        </w:rPr>
      </w:pPr>
      <w:r w:rsidRPr="00A6381D">
        <w:rPr>
          <w:b/>
          <w:bCs/>
          <w:sz w:val="22"/>
          <w:szCs w:val="22"/>
          <w:lang w:val="bg-BG"/>
        </w:rPr>
        <w:t>Възложителят</w:t>
      </w:r>
      <w:r w:rsidRPr="00A6381D">
        <w:rPr>
          <w:sz w:val="22"/>
          <w:szCs w:val="22"/>
          <w:lang w:val="bg-BG"/>
        </w:rPr>
        <w:t xml:space="preserve"> възлага, а </w:t>
      </w:r>
      <w:r w:rsidRPr="00A6381D">
        <w:rPr>
          <w:b/>
          <w:bCs/>
          <w:sz w:val="22"/>
          <w:szCs w:val="22"/>
          <w:lang w:val="bg-BG"/>
        </w:rPr>
        <w:t>Изпълнителят</w:t>
      </w:r>
      <w:r w:rsidRPr="00A6381D">
        <w:rPr>
          <w:sz w:val="22"/>
          <w:szCs w:val="22"/>
          <w:lang w:val="bg-BG"/>
        </w:rPr>
        <w:t xml:space="preserve"> приема и се задължава да извършва работите, предмет на обществената поръчка за: </w:t>
      </w:r>
      <w:r w:rsidRPr="00A6381D">
        <w:rPr>
          <w:b/>
          <w:bCs/>
          <w:sz w:val="22"/>
          <w:szCs w:val="22"/>
          <w:lang w:val="bg-BG"/>
        </w:rPr>
        <w:t>“</w:t>
      </w:r>
      <w:r w:rsidRPr="00A6381D">
        <w:rPr>
          <w:rFonts w:cs="Arial"/>
          <w:b/>
          <w:sz w:val="22"/>
          <w:szCs w:val="22"/>
          <w:lang w:val="bg-BG"/>
        </w:rPr>
        <w:t>Поддръжка, ремонт и реконструкция на сградите, съоръженията и откритите площи  на “Софийска вода” АД</w:t>
      </w:r>
      <w:r w:rsidR="003B3998">
        <w:rPr>
          <w:b/>
          <w:bCs/>
          <w:sz w:val="22"/>
          <w:szCs w:val="22"/>
          <w:lang w:val="bg-BG"/>
        </w:rPr>
        <w:t xml:space="preserve">”, </w:t>
      </w:r>
    </w:p>
    <w:p w14:paraId="0CABF2C3" w14:textId="77777777" w:rsidR="0061688D" w:rsidRPr="00A6381D" w:rsidRDefault="0061688D" w:rsidP="00B91CEB">
      <w:pPr>
        <w:spacing w:after="240"/>
        <w:jc w:val="both"/>
        <w:rPr>
          <w:sz w:val="22"/>
          <w:szCs w:val="22"/>
          <w:lang w:val="bg-BG"/>
        </w:rPr>
      </w:pPr>
      <w:r w:rsidRPr="00A6381D">
        <w:rPr>
          <w:b/>
          <w:bCs/>
          <w:sz w:val="22"/>
          <w:szCs w:val="22"/>
          <w:lang w:val="bg-BG"/>
        </w:rPr>
        <w:t xml:space="preserve">Възложителят и Изпълнителят се договориха за следното: </w:t>
      </w:r>
    </w:p>
    <w:p w14:paraId="0CABF2C4" w14:textId="77777777" w:rsidR="0061688D" w:rsidRPr="00A6381D" w:rsidRDefault="0061688D" w:rsidP="00FE2ADE">
      <w:pPr>
        <w:numPr>
          <w:ilvl w:val="0"/>
          <w:numId w:val="4"/>
        </w:numPr>
        <w:tabs>
          <w:tab w:val="left" w:pos="8640"/>
        </w:tabs>
        <w:spacing w:after="240"/>
        <w:jc w:val="both"/>
        <w:rPr>
          <w:sz w:val="22"/>
          <w:szCs w:val="22"/>
          <w:lang w:val="bg-BG"/>
        </w:rPr>
      </w:pPr>
      <w:r w:rsidRPr="00A6381D">
        <w:rPr>
          <w:sz w:val="22"/>
          <w:szCs w:val="22"/>
          <w:lang w:val="bg-BG"/>
        </w:rPr>
        <w:t xml:space="preserve">В този Договор думите и изразите имат същите значения, както са посочени съответно в Раздел Г: Общи условия на договора за строителство, към които се реферира.  </w:t>
      </w:r>
    </w:p>
    <w:p w14:paraId="0CABF2C5" w14:textId="77777777" w:rsidR="0061688D" w:rsidRPr="00A6381D" w:rsidRDefault="0061688D" w:rsidP="00FE2ADE">
      <w:pPr>
        <w:numPr>
          <w:ilvl w:val="0"/>
          <w:numId w:val="4"/>
        </w:numPr>
        <w:tabs>
          <w:tab w:val="left" w:pos="8640"/>
        </w:tabs>
        <w:jc w:val="both"/>
        <w:rPr>
          <w:sz w:val="22"/>
          <w:szCs w:val="22"/>
          <w:lang w:val="bg-BG"/>
        </w:rPr>
      </w:pPr>
      <w:r w:rsidRPr="00A6381D">
        <w:rPr>
          <w:sz w:val="22"/>
          <w:szCs w:val="22"/>
          <w:lang w:val="bg-BG"/>
        </w:rPr>
        <w:t xml:space="preserve">Следните документи трябва да съставят, да се четат и да се тълкуват като част от настоящия Договор: </w:t>
      </w:r>
    </w:p>
    <w:p w14:paraId="0CABF2C6" w14:textId="77777777" w:rsidR="0061688D" w:rsidRPr="00A6381D" w:rsidRDefault="0061688D" w:rsidP="00FE2ADE">
      <w:pPr>
        <w:numPr>
          <w:ilvl w:val="1"/>
          <w:numId w:val="1"/>
        </w:numPr>
        <w:tabs>
          <w:tab w:val="left" w:pos="8640"/>
        </w:tabs>
        <w:rPr>
          <w:sz w:val="22"/>
          <w:szCs w:val="22"/>
          <w:lang w:val="bg-BG"/>
        </w:rPr>
      </w:pPr>
      <w:r w:rsidRPr="00A6381D">
        <w:rPr>
          <w:sz w:val="22"/>
          <w:szCs w:val="22"/>
          <w:lang w:val="bg-BG"/>
        </w:rPr>
        <w:t>Раздел А: Техническо задание – предмет на договора;</w:t>
      </w:r>
    </w:p>
    <w:p w14:paraId="0CABF2C7" w14:textId="77777777" w:rsidR="0061688D" w:rsidRPr="00A6381D" w:rsidRDefault="0061688D" w:rsidP="00FE2ADE">
      <w:pPr>
        <w:numPr>
          <w:ilvl w:val="1"/>
          <w:numId w:val="1"/>
        </w:numPr>
        <w:tabs>
          <w:tab w:val="left" w:pos="8640"/>
        </w:tabs>
        <w:ind w:left="2520" w:hanging="1440"/>
        <w:rPr>
          <w:sz w:val="22"/>
          <w:szCs w:val="22"/>
          <w:lang w:val="bg-BG"/>
        </w:rPr>
      </w:pPr>
      <w:r w:rsidRPr="00A6381D">
        <w:rPr>
          <w:sz w:val="22"/>
          <w:szCs w:val="22"/>
          <w:lang w:val="bg-BG"/>
        </w:rPr>
        <w:t>Раздел Б: Цени и данни;</w:t>
      </w:r>
    </w:p>
    <w:p w14:paraId="0CABF2C8" w14:textId="77777777" w:rsidR="0061688D" w:rsidRPr="00C646BA" w:rsidRDefault="0061688D" w:rsidP="00FE2ADE">
      <w:pPr>
        <w:numPr>
          <w:ilvl w:val="1"/>
          <w:numId w:val="1"/>
        </w:numPr>
        <w:tabs>
          <w:tab w:val="left" w:pos="2700"/>
          <w:tab w:val="left" w:pos="8640"/>
        </w:tabs>
        <w:jc w:val="both"/>
        <w:rPr>
          <w:sz w:val="22"/>
          <w:szCs w:val="22"/>
          <w:lang w:val="bg-BG"/>
        </w:rPr>
      </w:pPr>
      <w:r w:rsidRPr="00C646BA">
        <w:rPr>
          <w:sz w:val="22"/>
          <w:szCs w:val="22"/>
          <w:lang w:val="bg-BG"/>
        </w:rPr>
        <w:t>Раздел В: Специфични условия на договора;</w:t>
      </w:r>
    </w:p>
    <w:p w14:paraId="0CABF2C9" w14:textId="77777777" w:rsidR="0061688D" w:rsidRPr="00C646BA" w:rsidRDefault="0061688D" w:rsidP="00FE2ADE">
      <w:pPr>
        <w:numPr>
          <w:ilvl w:val="1"/>
          <w:numId w:val="1"/>
        </w:numPr>
        <w:tabs>
          <w:tab w:val="left" w:pos="2700"/>
          <w:tab w:val="left" w:pos="8640"/>
        </w:tabs>
        <w:jc w:val="both"/>
        <w:rPr>
          <w:sz w:val="22"/>
          <w:szCs w:val="22"/>
          <w:lang w:val="bg-BG"/>
        </w:rPr>
      </w:pPr>
      <w:r w:rsidRPr="00C646BA">
        <w:rPr>
          <w:sz w:val="22"/>
          <w:szCs w:val="22"/>
          <w:lang w:val="bg-BG"/>
        </w:rPr>
        <w:t>Раздел Г: Общи условия на договора за строителство;</w:t>
      </w:r>
    </w:p>
    <w:p w14:paraId="0CABF2CA" w14:textId="77777777" w:rsidR="0061688D" w:rsidRPr="00C646BA" w:rsidRDefault="0061688D" w:rsidP="00FE2ADE">
      <w:pPr>
        <w:numPr>
          <w:ilvl w:val="1"/>
          <w:numId w:val="1"/>
        </w:numPr>
        <w:tabs>
          <w:tab w:val="left" w:pos="2700"/>
          <w:tab w:val="left" w:pos="8640"/>
        </w:tabs>
        <w:jc w:val="both"/>
        <w:rPr>
          <w:sz w:val="22"/>
          <w:szCs w:val="22"/>
          <w:lang w:val="bg-BG"/>
        </w:rPr>
      </w:pPr>
      <w:r w:rsidRPr="00C646BA">
        <w:rPr>
          <w:sz w:val="22"/>
          <w:szCs w:val="22"/>
          <w:lang w:val="bg-BG"/>
        </w:rPr>
        <w:t>Приложения:</w:t>
      </w:r>
    </w:p>
    <w:p w14:paraId="0CABF2CB" w14:textId="77777777" w:rsidR="0061688D" w:rsidRPr="00C646BA" w:rsidRDefault="0061688D" w:rsidP="00FE2ADE">
      <w:pPr>
        <w:pStyle w:val="ListParagraph"/>
        <w:numPr>
          <w:ilvl w:val="2"/>
          <w:numId w:val="1"/>
        </w:numPr>
        <w:tabs>
          <w:tab w:val="left" w:pos="2700"/>
          <w:tab w:val="left" w:pos="8640"/>
        </w:tabs>
        <w:jc w:val="both"/>
        <w:rPr>
          <w:sz w:val="22"/>
          <w:szCs w:val="22"/>
          <w:lang w:val="bg-BG"/>
        </w:rPr>
      </w:pPr>
      <w:r w:rsidRPr="00C646BA">
        <w:rPr>
          <w:sz w:val="22"/>
          <w:szCs w:val="22"/>
          <w:lang w:val="bg-BG"/>
        </w:rPr>
        <w:t>Карта на обектите на „Софийска вода“ АД;</w:t>
      </w:r>
    </w:p>
    <w:p w14:paraId="0CABF2CC" w14:textId="77777777" w:rsidR="0061688D" w:rsidRPr="00C646BA" w:rsidRDefault="0061688D" w:rsidP="00FE2ADE">
      <w:pPr>
        <w:pStyle w:val="ListParagraph"/>
        <w:numPr>
          <w:ilvl w:val="2"/>
          <w:numId w:val="1"/>
        </w:numPr>
        <w:tabs>
          <w:tab w:val="left" w:pos="2700"/>
          <w:tab w:val="left" w:pos="8640"/>
        </w:tabs>
        <w:jc w:val="both"/>
        <w:rPr>
          <w:sz w:val="22"/>
          <w:szCs w:val="22"/>
          <w:lang w:val="bg-BG"/>
        </w:rPr>
      </w:pPr>
      <w:r w:rsidRPr="00C646BA">
        <w:rPr>
          <w:sz w:val="22"/>
          <w:szCs w:val="22"/>
          <w:lang w:val="bg-BG"/>
        </w:rPr>
        <w:t>Списък на съоръженията и резервоарите по довеждащата водопроводна система в рамките на концесионната област.</w:t>
      </w:r>
    </w:p>
    <w:p w14:paraId="0CABF2CD" w14:textId="77777777" w:rsidR="0061688D" w:rsidRPr="00C646BA" w:rsidRDefault="0061688D" w:rsidP="00181CAF">
      <w:pPr>
        <w:pStyle w:val="ListParagraph"/>
        <w:tabs>
          <w:tab w:val="left" w:pos="2700"/>
          <w:tab w:val="left" w:pos="8640"/>
        </w:tabs>
        <w:ind w:left="2160"/>
        <w:jc w:val="both"/>
        <w:rPr>
          <w:sz w:val="22"/>
          <w:szCs w:val="22"/>
          <w:lang w:val="bg-BG"/>
        </w:rPr>
      </w:pPr>
    </w:p>
    <w:p w14:paraId="0CABF2CE" w14:textId="77777777" w:rsidR="0061688D" w:rsidRPr="00C646BA" w:rsidRDefault="0061688D" w:rsidP="00FE2ADE">
      <w:pPr>
        <w:numPr>
          <w:ilvl w:val="0"/>
          <w:numId w:val="4"/>
        </w:numPr>
        <w:tabs>
          <w:tab w:val="left" w:pos="8640"/>
        </w:tabs>
        <w:spacing w:after="240"/>
        <w:jc w:val="both"/>
        <w:rPr>
          <w:sz w:val="22"/>
          <w:szCs w:val="22"/>
          <w:lang w:val="bg-BG"/>
        </w:rPr>
      </w:pPr>
      <w:r w:rsidRPr="00C646BA">
        <w:rPr>
          <w:b/>
          <w:bCs/>
          <w:sz w:val="22"/>
          <w:szCs w:val="22"/>
          <w:lang w:val="bg-BG"/>
        </w:rPr>
        <w:t>Изпълнителят</w:t>
      </w:r>
      <w:r w:rsidRPr="00C646BA">
        <w:rPr>
          <w:sz w:val="22"/>
          <w:szCs w:val="22"/>
          <w:lang w:val="bg-BG"/>
        </w:rPr>
        <w:t xml:space="preserve"> приема и се задължава да извършва работите, предмет на настоящия договор, в съответствие с изискванията на договора.</w:t>
      </w:r>
    </w:p>
    <w:p w14:paraId="0CABF2CF" w14:textId="77777777" w:rsidR="0061688D" w:rsidRPr="00A6381D" w:rsidRDefault="0061688D" w:rsidP="00FE2ADE">
      <w:pPr>
        <w:numPr>
          <w:ilvl w:val="0"/>
          <w:numId w:val="4"/>
        </w:numPr>
        <w:tabs>
          <w:tab w:val="left" w:pos="8640"/>
        </w:tabs>
        <w:spacing w:after="240"/>
        <w:jc w:val="both"/>
        <w:rPr>
          <w:sz w:val="22"/>
          <w:szCs w:val="22"/>
          <w:lang w:val="bg-BG"/>
        </w:rPr>
      </w:pPr>
      <w:r w:rsidRPr="00A6381D">
        <w:rPr>
          <w:sz w:val="22"/>
          <w:szCs w:val="22"/>
          <w:lang w:val="bg-BG"/>
        </w:rPr>
        <w:t xml:space="preserve">В съответствие с качеството на изпълнението на задълженията по договора </w:t>
      </w:r>
      <w:r w:rsidRPr="00A6381D">
        <w:rPr>
          <w:b/>
          <w:bCs/>
          <w:sz w:val="22"/>
          <w:szCs w:val="22"/>
          <w:lang w:val="bg-BG"/>
        </w:rPr>
        <w:t>Възложителят</w:t>
      </w:r>
      <w:r w:rsidRPr="00A6381D">
        <w:rPr>
          <w:sz w:val="22"/>
          <w:szCs w:val="22"/>
          <w:lang w:val="bg-BG"/>
        </w:rPr>
        <w:t xml:space="preserve"> се задължава да заплаща на </w:t>
      </w:r>
      <w:r w:rsidRPr="00A6381D">
        <w:rPr>
          <w:b/>
          <w:bCs/>
          <w:sz w:val="22"/>
          <w:szCs w:val="22"/>
          <w:lang w:val="bg-BG"/>
        </w:rPr>
        <w:t>Изпълнителя</w:t>
      </w:r>
      <w:r w:rsidRPr="00A6381D">
        <w:rPr>
          <w:sz w:val="22"/>
          <w:szCs w:val="22"/>
          <w:lang w:val="bg-BG"/>
        </w:rPr>
        <w:t xml:space="preserve"> цените по договора по времето и начина, посочени в Раздел Б: Цени и данни и Раздел Г: Общи условия на договора за строителство.</w:t>
      </w:r>
    </w:p>
    <w:p w14:paraId="0CABF2D0" w14:textId="77777777" w:rsidR="0061688D" w:rsidRPr="00A6381D" w:rsidRDefault="0061688D" w:rsidP="00FE2ADE">
      <w:pPr>
        <w:numPr>
          <w:ilvl w:val="0"/>
          <w:numId w:val="4"/>
        </w:numPr>
        <w:tabs>
          <w:tab w:val="left" w:pos="8640"/>
        </w:tabs>
        <w:spacing w:after="240"/>
        <w:jc w:val="both"/>
        <w:rPr>
          <w:sz w:val="22"/>
          <w:szCs w:val="22"/>
          <w:lang w:val="bg-BG"/>
        </w:rPr>
      </w:pPr>
      <w:r w:rsidRPr="00A6381D">
        <w:rPr>
          <w:sz w:val="22"/>
          <w:szCs w:val="22"/>
          <w:lang w:val="bg-BG"/>
        </w:rPr>
        <w:t xml:space="preserve">Договорът се сключва за срок от </w:t>
      </w:r>
      <w:r w:rsidR="00437579" w:rsidRPr="00437579">
        <w:rPr>
          <w:b/>
          <w:sz w:val="22"/>
          <w:szCs w:val="22"/>
          <w:lang w:val="bg-BG"/>
        </w:rPr>
        <w:t>18</w:t>
      </w:r>
      <w:r w:rsidRPr="00437579">
        <w:rPr>
          <w:sz w:val="22"/>
          <w:szCs w:val="22"/>
          <w:lang w:val="bg-BG"/>
        </w:rPr>
        <w:t xml:space="preserve"> /</w:t>
      </w:r>
      <w:r w:rsidR="00437579">
        <w:rPr>
          <w:sz w:val="22"/>
          <w:szCs w:val="22"/>
          <w:lang w:val="bg-BG"/>
        </w:rPr>
        <w:t>осемна</w:t>
      </w:r>
      <w:r w:rsidR="0017581C" w:rsidRPr="00437579">
        <w:rPr>
          <w:sz w:val="22"/>
          <w:szCs w:val="22"/>
          <w:lang w:val="bg-BG"/>
        </w:rPr>
        <w:t>десет</w:t>
      </w:r>
      <w:r w:rsidRPr="00437579">
        <w:rPr>
          <w:sz w:val="22"/>
          <w:szCs w:val="22"/>
          <w:lang w:val="bg-BG"/>
        </w:rPr>
        <w:t>/ месеца, с</w:t>
      </w:r>
      <w:r w:rsidRPr="00A6381D">
        <w:rPr>
          <w:sz w:val="22"/>
          <w:szCs w:val="22"/>
          <w:lang w:val="bg-BG"/>
        </w:rPr>
        <w:t>читано от датата на влизането му в сила.</w:t>
      </w:r>
    </w:p>
    <w:p w14:paraId="0CABF2D1" w14:textId="77777777" w:rsidR="0061688D" w:rsidRPr="00A6381D" w:rsidRDefault="0061688D" w:rsidP="00FE2ADE">
      <w:pPr>
        <w:numPr>
          <w:ilvl w:val="0"/>
          <w:numId w:val="4"/>
        </w:numPr>
        <w:tabs>
          <w:tab w:val="left" w:pos="8640"/>
        </w:tabs>
        <w:spacing w:after="240"/>
        <w:jc w:val="both"/>
        <w:rPr>
          <w:sz w:val="22"/>
          <w:szCs w:val="22"/>
          <w:lang w:val="bg-BG"/>
        </w:rPr>
      </w:pPr>
      <w:r w:rsidRPr="00A6381D">
        <w:rPr>
          <w:sz w:val="22"/>
          <w:szCs w:val="22"/>
          <w:lang w:val="bg-BG"/>
        </w:rPr>
        <w:t xml:space="preserve">Договорът влиза в сила считано от </w:t>
      </w:r>
      <w:r w:rsidRPr="00A6381D">
        <w:rPr>
          <w:b/>
          <w:sz w:val="22"/>
          <w:szCs w:val="22"/>
          <w:lang w:val="bg-BG"/>
        </w:rPr>
        <w:t xml:space="preserve">датата на подписване на договора.  </w:t>
      </w:r>
    </w:p>
    <w:p w14:paraId="0CABF2D2" w14:textId="471C9996" w:rsidR="0061688D" w:rsidRPr="00A6381D" w:rsidRDefault="0061688D" w:rsidP="00FE2ADE">
      <w:pPr>
        <w:numPr>
          <w:ilvl w:val="0"/>
          <w:numId w:val="4"/>
        </w:numPr>
        <w:tabs>
          <w:tab w:val="left" w:pos="8640"/>
        </w:tabs>
        <w:spacing w:before="60" w:after="60"/>
        <w:ind w:right="299"/>
        <w:jc w:val="both"/>
        <w:rPr>
          <w:sz w:val="22"/>
          <w:szCs w:val="22"/>
          <w:lang w:val="bg-BG"/>
        </w:rPr>
      </w:pPr>
      <w:r w:rsidRPr="00A6381D">
        <w:rPr>
          <w:sz w:val="22"/>
          <w:szCs w:val="22"/>
          <w:lang w:val="bg-BG"/>
        </w:rPr>
        <w:t>Максималната стойност по договора, която няма да бъде надвишавана</w:t>
      </w:r>
      <w:r w:rsidR="00311294">
        <w:rPr>
          <w:sz w:val="22"/>
          <w:szCs w:val="22"/>
          <w:lang w:val="bg-BG"/>
        </w:rPr>
        <w:t>,</w:t>
      </w:r>
      <w:r w:rsidRPr="00A6381D">
        <w:rPr>
          <w:sz w:val="22"/>
          <w:szCs w:val="22"/>
          <w:lang w:val="bg-BG"/>
        </w:rPr>
        <w:t xml:space="preserve"> е в размер на </w:t>
      </w:r>
      <w:r w:rsidR="00F574C7">
        <w:rPr>
          <w:sz w:val="22"/>
          <w:szCs w:val="22"/>
          <w:lang w:val="bg-BG"/>
        </w:rPr>
        <w:t>2</w:t>
      </w:r>
      <w:r w:rsidR="0017581C">
        <w:rPr>
          <w:sz w:val="22"/>
          <w:szCs w:val="22"/>
          <w:lang w:val="bg-BG"/>
        </w:rPr>
        <w:t>0</w:t>
      </w:r>
      <w:r w:rsidR="00F574C7">
        <w:rPr>
          <w:sz w:val="22"/>
          <w:szCs w:val="22"/>
          <w:lang w:val="bg-BG"/>
        </w:rPr>
        <w:t>0</w:t>
      </w:r>
      <w:r w:rsidRPr="00A6381D">
        <w:rPr>
          <w:sz w:val="22"/>
          <w:szCs w:val="22"/>
          <w:lang w:val="bg-BG"/>
        </w:rPr>
        <w:t> 000 лева без ДДС.</w:t>
      </w:r>
    </w:p>
    <w:p w14:paraId="0CABF2D3" w14:textId="5C678EA0" w:rsidR="0061688D" w:rsidRPr="00A6381D" w:rsidRDefault="0061688D" w:rsidP="00FE2ADE">
      <w:pPr>
        <w:numPr>
          <w:ilvl w:val="0"/>
          <w:numId w:val="4"/>
        </w:numPr>
        <w:tabs>
          <w:tab w:val="left" w:pos="0"/>
          <w:tab w:val="left" w:pos="8640"/>
        </w:tabs>
        <w:spacing w:before="120" w:after="120"/>
        <w:ind w:right="299"/>
        <w:jc w:val="both"/>
        <w:rPr>
          <w:sz w:val="22"/>
          <w:szCs w:val="22"/>
          <w:lang w:val="bg-BG"/>
        </w:rPr>
      </w:pPr>
      <w:r w:rsidRPr="00A6381D">
        <w:rPr>
          <w:b/>
          <w:bCs/>
          <w:sz w:val="22"/>
          <w:szCs w:val="22"/>
          <w:lang w:val="bg-BG"/>
        </w:rPr>
        <w:lastRenderedPageBreak/>
        <w:t>Изпълнителят</w:t>
      </w:r>
      <w:r w:rsidRPr="00A6381D">
        <w:rPr>
          <w:sz w:val="22"/>
          <w:szCs w:val="22"/>
          <w:lang w:val="bg-BG"/>
        </w:rPr>
        <w:t xml:space="preserve"> е представил гаранция за изпълнение на настоящия Договор, в размер на </w:t>
      </w:r>
      <w:r w:rsidR="00ED670C">
        <w:rPr>
          <w:sz w:val="22"/>
          <w:szCs w:val="22"/>
          <w:lang w:val="bg-BG"/>
        </w:rPr>
        <w:t>5</w:t>
      </w:r>
      <w:r w:rsidRPr="00A6381D">
        <w:rPr>
          <w:sz w:val="22"/>
          <w:szCs w:val="22"/>
          <w:lang w:val="bg-BG"/>
        </w:rPr>
        <w:t>%</w:t>
      </w:r>
      <w:r w:rsidR="00ED670C">
        <w:rPr>
          <w:sz w:val="22"/>
          <w:szCs w:val="22"/>
          <w:lang w:val="bg-BG"/>
        </w:rPr>
        <w:t xml:space="preserve"> (пет процента)</w:t>
      </w:r>
      <w:r w:rsidRPr="00A6381D">
        <w:rPr>
          <w:sz w:val="22"/>
          <w:szCs w:val="22"/>
          <w:lang w:val="bg-BG"/>
        </w:rPr>
        <w:t xml:space="preserve"> от стойността на договора</w:t>
      </w:r>
      <w:r w:rsidRPr="00A6381D">
        <w:rPr>
          <w:spacing w:val="-4"/>
          <w:sz w:val="22"/>
          <w:szCs w:val="22"/>
          <w:lang w:val="bg-BG"/>
        </w:rPr>
        <w:t xml:space="preserve">. </w:t>
      </w:r>
    </w:p>
    <w:p w14:paraId="0CABF2D4" w14:textId="77777777" w:rsidR="0061688D" w:rsidRPr="00A6381D" w:rsidRDefault="0061688D" w:rsidP="001665BE">
      <w:pPr>
        <w:tabs>
          <w:tab w:val="left" w:pos="0"/>
          <w:tab w:val="left" w:pos="8640"/>
        </w:tabs>
        <w:spacing w:before="120" w:after="120"/>
        <w:ind w:right="299"/>
        <w:jc w:val="both"/>
        <w:rPr>
          <w:b/>
          <w:bCs/>
          <w:sz w:val="22"/>
          <w:szCs w:val="22"/>
          <w:lang w:val="bg-BG"/>
        </w:rPr>
      </w:pPr>
    </w:p>
    <w:p w14:paraId="0CABF2D5" w14:textId="77777777" w:rsidR="0061688D" w:rsidRPr="00A6381D" w:rsidRDefault="0061688D" w:rsidP="001665BE">
      <w:pPr>
        <w:tabs>
          <w:tab w:val="left" w:pos="0"/>
          <w:tab w:val="left" w:pos="8640"/>
        </w:tabs>
        <w:spacing w:before="120" w:after="120"/>
        <w:ind w:right="299"/>
        <w:jc w:val="both"/>
        <w:rPr>
          <w:b/>
          <w:bCs/>
          <w:sz w:val="22"/>
          <w:szCs w:val="22"/>
          <w:lang w:val="bg-BG"/>
        </w:rPr>
      </w:pPr>
    </w:p>
    <w:p w14:paraId="0CABF2D6" w14:textId="77777777" w:rsidR="0061688D" w:rsidRPr="00A6381D" w:rsidRDefault="0061688D" w:rsidP="001665BE">
      <w:pPr>
        <w:tabs>
          <w:tab w:val="left" w:pos="0"/>
          <w:tab w:val="left" w:pos="8640"/>
        </w:tabs>
        <w:spacing w:before="120" w:after="120"/>
        <w:ind w:right="299"/>
        <w:jc w:val="both"/>
        <w:rPr>
          <w:b/>
          <w:bCs/>
          <w:sz w:val="22"/>
          <w:szCs w:val="22"/>
          <w:lang w:val="bg-BG"/>
        </w:rPr>
      </w:pPr>
    </w:p>
    <w:p w14:paraId="0CABF2D7" w14:textId="77777777" w:rsidR="0061688D" w:rsidRPr="00A6381D" w:rsidRDefault="0061688D" w:rsidP="001665BE">
      <w:pPr>
        <w:tabs>
          <w:tab w:val="left" w:pos="0"/>
          <w:tab w:val="left" w:pos="8640"/>
        </w:tabs>
        <w:spacing w:before="120" w:after="120"/>
        <w:ind w:right="299"/>
        <w:jc w:val="both"/>
        <w:rPr>
          <w:sz w:val="22"/>
          <w:szCs w:val="22"/>
          <w:lang w:val="bg-BG"/>
        </w:rPr>
      </w:pPr>
      <w:r w:rsidRPr="00A6381D">
        <w:rPr>
          <w:sz w:val="22"/>
          <w:szCs w:val="22"/>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p w14:paraId="0CABF2D8" w14:textId="77777777" w:rsidR="0061688D" w:rsidRPr="00A6381D" w:rsidRDefault="0061688D" w:rsidP="001665BE">
      <w:pPr>
        <w:tabs>
          <w:tab w:val="left" w:pos="0"/>
          <w:tab w:val="left" w:pos="8640"/>
        </w:tabs>
        <w:spacing w:before="120" w:after="120"/>
        <w:ind w:right="299"/>
        <w:jc w:val="both"/>
        <w:rPr>
          <w:sz w:val="22"/>
          <w:szCs w:val="22"/>
          <w:lang w:val="bg-BG"/>
        </w:rPr>
      </w:pPr>
    </w:p>
    <w:p w14:paraId="0CABF2D9" w14:textId="77777777" w:rsidR="0061688D" w:rsidRPr="00A6381D" w:rsidRDefault="0061688D" w:rsidP="001665BE">
      <w:pPr>
        <w:tabs>
          <w:tab w:val="left" w:pos="0"/>
          <w:tab w:val="left" w:pos="8640"/>
        </w:tabs>
        <w:spacing w:before="120" w:after="120"/>
        <w:ind w:right="299"/>
        <w:jc w:val="both"/>
        <w:rPr>
          <w:sz w:val="22"/>
          <w:szCs w:val="22"/>
          <w:lang w:val="bg-BG"/>
        </w:rPr>
      </w:pPr>
    </w:p>
    <w:p w14:paraId="0CABF2DA" w14:textId="77777777" w:rsidR="0061688D" w:rsidRPr="00A6381D" w:rsidRDefault="0061688D" w:rsidP="001665BE">
      <w:pPr>
        <w:tabs>
          <w:tab w:val="left" w:pos="0"/>
          <w:tab w:val="left" w:pos="8640"/>
        </w:tabs>
        <w:spacing w:before="120" w:after="120"/>
        <w:ind w:right="299"/>
        <w:jc w:val="both"/>
        <w:rPr>
          <w:sz w:val="22"/>
          <w:szCs w:val="22"/>
          <w:lang w:val="bg-BG"/>
        </w:rPr>
      </w:pPr>
    </w:p>
    <w:p w14:paraId="0CABF2DB" w14:textId="77777777" w:rsidR="0061688D" w:rsidRPr="00A6381D" w:rsidRDefault="0061688D" w:rsidP="001665BE">
      <w:pPr>
        <w:tabs>
          <w:tab w:val="left" w:pos="0"/>
          <w:tab w:val="left" w:pos="8640"/>
        </w:tabs>
        <w:spacing w:before="120" w:after="120"/>
        <w:ind w:right="299"/>
        <w:jc w:val="both"/>
        <w:rPr>
          <w:sz w:val="22"/>
          <w:szCs w:val="22"/>
          <w:lang w:val="bg-BG"/>
        </w:rPr>
      </w:pPr>
    </w:p>
    <w:p w14:paraId="0CABF2DC" w14:textId="77777777" w:rsidR="0061688D" w:rsidRPr="00A6381D" w:rsidRDefault="0061688D" w:rsidP="001665BE">
      <w:pPr>
        <w:tabs>
          <w:tab w:val="left" w:pos="0"/>
          <w:tab w:val="left" w:pos="8640"/>
        </w:tabs>
        <w:spacing w:before="120" w:after="120"/>
        <w:ind w:right="299"/>
        <w:jc w:val="both"/>
        <w:rPr>
          <w:sz w:val="22"/>
          <w:szCs w:val="22"/>
          <w:lang w:val="bg-BG"/>
        </w:rPr>
      </w:pPr>
    </w:p>
    <w:p w14:paraId="0CABF2DD" w14:textId="77777777" w:rsidR="0061688D" w:rsidRPr="00A6381D" w:rsidRDefault="0061688D" w:rsidP="001665BE">
      <w:pPr>
        <w:tabs>
          <w:tab w:val="left" w:pos="0"/>
          <w:tab w:val="left" w:pos="8640"/>
        </w:tabs>
        <w:spacing w:before="120" w:after="120"/>
        <w:ind w:right="299"/>
        <w:jc w:val="both"/>
        <w:rPr>
          <w:sz w:val="22"/>
          <w:szCs w:val="22"/>
          <w:lang w:val="bg-BG"/>
        </w:rPr>
      </w:pPr>
    </w:p>
    <w:tbl>
      <w:tblPr>
        <w:tblW w:w="0" w:type="auto"/>
        <w:tblLayout w:type="fixed"/>
        <w:tblLook w:val="0000" w:firstRow="0" w:lastRow="0" w:firstColumn="0" w:lastColumn="0" w:noHBand="0" w:noVBand="0"/>
      </w:tblPr>
      <w:tblGrid>
        <w:gridCol w:w="4261"/>
        <w:gridCol w:w="4261"/>
      </w:tblGrid>
      <w:tr w:rsidR="0061688D" w:rsidRPr="00A6381D" w14:paraId="0CABF2E8" w14:textId="77777777" w:rsidTr="002371C7">
        <w:tc>
          <w:tcPr>
            <w:tcW w:w="4261" w:type="dxa"/>
          </w:tcPr>
          <w:p w14:paraId="0CABF2DE" w14:textId="77777777" w:rsidR="0061688D" w:rsidRPr="00A6381D" w:rsidRDefault="0061688D" w:rsidP="002371C7">
            <w:pPr>
              <w:suppressAutoHyphens/>
              <w:rPr>
                <w:lang w:val="bg-BG"/>
              </w:rPr>
            </w:pPr>
            <w:r w:rsidRPr="00A6381D">
              <w:rPr>
                <w:sz w:val="22"/>
                <w:szCs w:val="22"/>
                <w:lang w:val="bg-BG"/>
              </w:rPr>
              <w:t>/……………………………./</w:t>
            </w:r>
          </w:p>
          <w:p w14:paraId="0CABF2DF" w14:textId="77777777" w:rsidR="0061688D" w:rsidRPr="00A6381D" w:rsidRDefault="003B3998" w:rsidP="002371C7">
            <w:pPr>
              <w:suppressAutoHyphens/>
              <w:rPr>
                <w:b/>
                <w:lang w:val="bg-BG"/>
              </w:rPr>
            </w:pPr>
            <w:r>
              <w:rPr>
                <w:b/>
                <w:sz w:val="22"/>
                <w:szCs w:val="22"/>
                <w:lang w:val="bg-BG"/>
              </w:rPr>
              <w:t>Арно Валто Де Мулиак</w:t>
            </w:r>
          </w:p>
          <w:p w14:paraId="0CABF2E0" w14:textId="77777777" w:rsidR="0061688D" w:rsidRPr="00A6381D" w:rsidRDefault="0061688D" w:rsidP="002371C7">
            <w:pPr>
              <w:suppressAutoHyphens/>
              <w:rPr>
                <w:b/>
                <w:lang w:val="bg-BG"/>
              </w:rPr>
            </w:pPr>
            <w:r w:rsidRPr="00A6381D">
              <w:rPr>
                <w:b/>
                <w:sz w:val="22"/>
                <w:szCs w:val="22"/>
                <w:lang w:val="bg-BG"/>
              </w:rPr>
              <w:t>Изпълнителен директор</w:t>
            </w:r>
          </w:p>
          <w:p w14:paraId="0CABF2E1" w14:textId="77777777" w:rsidR="0061688D" w:rsidRPr="00A6381D" w:rsidRDefault="0061688D" w:rsidP="002371C7">
            <w:pPr>
              <w:suppressAutoHyphens/>
              <w:rPr>
                <w:b/>
                <w:lang w:val="bg-BG"/>
              </w:rPr>
            </w:pPr>
            <w:r w:rsidRPr="00A6381D">
              <w:rPr>
                <w:b/>
                <w:sz w:val="22"/>
                <w:szCs w:val="22"/>
                <w:lang w:val="bg-BG"/>
              </w:rPr>
              <w:t>Софийска вода” АД</w:t>
            </w:r>
          </w:p>
          <w:p w14:paraId="0CABF2E2" w14:textId="77777777" w:rsidR="0061688D" w:rsidRPr="00A6381D" w:rsidRDefault="0061688D" w:rsidP="002371C7">
            <w:pPr>
              <w:suppressAutoHyphens/>
              <w:rPr>
                <w:b/>
                <w:bCs/>
                <w:lang w:val="bg-BG"/>
              </w:rPr>
            </w:pPr>
            <w:r w:rsidRPr="00A6381D">
              <w:rPr>
                <w:b/>
                <w:sz w:val="22"/>
                <w:szCs w:val="22"/>
                <w:lang w:val="bg-BG"/>
              </w:rPr>
              <w:t>Възложител</w:t>
            </w:r>
          </w:p>
        </w:tc>
        <w:tc>
          <w:tcPr>
            <w:tcW w:w="4261" w:type="dxa"/>
          </w:tcPr>
          <w:p w14:paraId="0CABF2E3" w14:textId="77777777" w:rsidR="0061688D" w:rsidRPr="00A6381D" w:rsidRDefault="0061688D" w:rsidP="002371C7">
            <w:pPr>
              <w:suppressAutoHyphens/>
              <w:rPr>
                <w:lang w:val="bg-BG"/>
              </w:rPr>
            </w:pPr>
            <w:r w:rsidRPr="00A6381D">
              <w:rPr>
                <w:sz w:val="22"/>
                <w:szCs w:val="22"/>
                <w:lang w:val="bg-BG"/>
              </w:rPr>
              <w:t>/………………………………./</w:t>
            </w:r>
          </w:p>
          <w:p w14:paraId="0CABF2E4" w14:textId="77777777" w:rsidR="0061688D" w:rsidRPr="00A6381D" w:rsidRDefault="0061688D" w:rsidP="002371C7">
            <w:pPr>
              <w:suppressAutoHyphens/>
              <w:rPr>
                <w:lang w:val="bg-BG"/>
              </w:rPr>
            </w:pPr>
            <w:r w:rsidRPr="00A6381D">
              <w:rPr>
                <w:sz w:val="22"/>
                <w:szCs w:val="22"/>
                <w:lang w:val="bg-BG"/>
              </w:rPr>
              <w:t>…………………………………………….</w:t>
            </w:r>
          </w:p>
          <w:p w14:paraId="0CABF2E5" w14:textId="77777777" w:rsidR="0061688D" w:rsidRPr="00A6381D" w:rsidRDefault="0061688D" w:rsidP="002371C7">
            <w:pPr>
              <w:suppressAutoHyphens/>
              <w:rPr>
                <w:lang w:val="bg-BG"/>
              </w:rPr>
            </w:pPr>
            <w:r w:rsidRPr="00A6381D">
              <w:rPr>
                <w:sz w:val="22"/>
                <w:szCs w:val="22"/>
                <w:lang w:val="bg-BG"/>
              </w:rPr>
              <w:t>…………………………………………….</w:t>
            </w:r>
          </w:p>
          <w:p w14:paraId="0CABF2E6" w14:textId="77777777" w:rsidR="0061688D" w:rsidRPr="00A6381D" w:rsidRDefault="0061688D" w:rsidP="002371C7">
            <w:pPr>
              <w:suppressAutoHyphens/>
              <w:rPr>
                <w:lang w:val="bg-BG"/>
              </w:rPr>
            </w:pPr>
            <w:r w:rsidRPr="00A6381D">
              <w:rPr>
                <w:sz w:val="22"/>
                <w:szCs w:val="22"/>
                <w:lang w:val="bg-BG"/>
              </w:rPr>
              <w:t>…………………………………………….</w:t>
            </w:r>
          </w:p>
          <w:p w14:paraId="0CABF2E7" w14:textId="77777777" w:rsidR="0061688D" w:rsidRPr="00A6381D" w:rsidRDefault="0061688D" w:rsidP="002371C7">
            <w:pPr>
              <w:suppressAutoHyphens/>
              <w:rPr>
                <w:lang w:val="bg-BG"/>
              </w:rPr>
            </w:pPr>
            <w:r w:rsidRPr="00A6381D">
              <w:rPr>
                <w:b/>
                <w:sz w:val="22"/>
                <w:szCs w:val="22"/>
                <w:lang w:val="bg-BG"/>
              </w:rPr>
              <w:t>Изпълнител</w:t>
            </w:r>
          </w:p>
        </w:tc>
      </w:tr>
    </w:tbl>
    <w:p w14:paraId="0CABF2E9" w14:textId="77777777" w:rsidR="0061688D" w:rsidRPr="00A6381D" w:rsidRDefault="0061688D" w:rsidP="00717825">
      <w:pPr>
        <w:rPr>
          <w:sz w:val="22"/>
          <w:szCs w:val="22"/>
        </w:rPr>
      </w:pPr>
    </w:p>
    <w:p w14:paraId="0CABF2EA" w14:textId="77777777" w:rsidR="0061688D" w:rsidRDefault="0061688D">
      <w:pPr>
        <w:spacing w:after="200" w:line="276" w:lineRule="auto"/>
        <w:rPr>
          <w:sz w:val="22"/>
          <w:szCs w:val="22"/>
          <w:lang w:val="bg-BG"/>
        </w:rPr>
      </w:pPr>
      <w:r w:rsidRPr="00A6381D">
        <w:rPr>
          <w:sz w:val="22"/>
          <w:szCs w:val="22"/>
        </w:rPr>
        <w:br w:type="page"/>
      </w:r>
    </w:p>
    <w:p w14:paraId="0CABF2EB" w14:textId="77777777" w:rsidR="0061688D" w:rsidRDefault="0061688D">
      <w:pPr>
        <w:spacing w:after="200" w:line="276" w:lineRule="auto"/>
        <w:rPr>
          <w:sz w:val="22"/>
          <w:szCs w:val="22"/>
          <w:lang w:val="bg-BG"/>
        </w:rPr>
      </w:pPr>
    </w:p>
    <w:p w14:paraId="0CABF2EC" w14:textId="77777777" w:rsidR="0061688D" w:rsidRDefault="0061688D">
      <w:pPr>
        <w:spacing w:after="200" w:line="276" w:lineRule="auto"/>
        <w:rPr>
          <w:sz w:val="22"/>
          <w:szCs w:val="22"/>
          <w:lang w:val="bg-BG"/>
        </w:rPr>
      </w:pPr>
    </w:p>
    <w:p w14:paraId="0CABF2ED" w14:textId="77777777" w:rsidR="0061688D" w:rsidRDefault="0061688D">
      <w:pPr>
        <w:spacing w:after="200" w:line="276" w:lineRule="auto"/>
        <w:rPr>
          <w:sz w:val="22"/>
          <w:szCs w:val="22"/>
          <w:lang w:val="bg-BG"/>
        </w:rPr>
      </w:pPr>
    </w:p>
    <w:p w14:paraId="0CABF2EE" w14:textId="77777777" w:rsidR="0061688D" w:rsidRDefault="0061688D">
      <w:pPr>
        <w:spacing w:after="200" w:line="276" w:lineRule="auto"/>
        <w:rPr>
          <w:sz w:val="22"/>
          <w:szCs w:val="22"/>
          <w:lang w:val="bg-BG"/>
        </w:rPr>
      </w:pPr>
    </w:p>
    <w:p w14:paraId="0CABF2EF" w14:textId="77777777" w:rsidR="0061688D" w:rsidRDefault="0061688D">
      <w:pPr>
        <w:spacing w:after="200" w:line="276" w:lineRule="auto"/>
        <w:rPr>
          <w:sz w:val="22"/>
          <w:szCs w:val="22"/>
          <w:lang w:val="bg-BG"/>
        </w:rPr>
      </w:pPr>
    </w:p>
    <w:p w14:paraId="0CABF2F0" w14:textId="77777777" w:rsidR="0061688D" w:rsidRDefault="0061688D">
      <w:pPr>
        <w:spacing w:after="200" w:line="276" w:lineRule="auto"/>
        <w:rPr>
          <w:sz w:val="22"/>
          <w:szCs w:val="22"/>
          <w:lang w:val="bg-BG"/>
        </w:rPr>
      </w:pPr>
    </w:p>
    <w:p w14:paraId="0CABF2F1" w14:textId="77777777" w:rsidR="0061688D" w:rsidRDefault="0061688D">
      <w:pPr>
        <w:spacing w:after="200" w:line="276" w:lineRule="auto"/>
        <w:rPr>
          <w:sz w:val="22"/>
          <w:szCs w:val="22"/>
          <w:lang w:val="bg-BG"/>
        </w:rPr>
      </w:pPr>
    </w:p>
    <w:p w14:paraId="0CABF2F2" w14:textId="77777777" w:rsidR="0061688D" w:rsidRDefault="0061688D">
      <w:pPr>
        <w:spacing w:after="200" w:line="276" w:lineRule="auto"/>
        <w:rPr>
          <w:sz w:val="22"/>
          <w:szCs w:val="22"/>
          <w:lang w:val="bg-BG"/>
        </w:rPr>
      </w:pPr>
    </w:p>
    <w:p w14:paraId="0CABF2F3" w14:textId="77777777" w:rsidR="0061688D" w:rsidRDefault="0061688D">
      <w:pPr>
        <w:spacing w:after="200" w:line="276" w:lineRule="auto"/>
        <w:rPr>
          <w:sz w:val="22"/>
          <w:szCs w:val="22"/>
          <w:lang w:val="bg-BG"/>
        </w:rPr>
      </w:pPr>
    </w:p>
    <w:p w14:paraId="0CABF2F4" w14:textId="77777777" w:rsidR="0061688D" w:rsidRPr="00F405B6" w:rsidRDefault="0061688D">
      <w:pPr>
        <w:spacing w:after="200" w:line="276" w:lineRule="auto"/>
        <w:rPr>
          <w:sz w:val="22"/>
          <w:szCs w:val="22"/>
          <w:lang w:val="bg-BG"/>
        </w:rPr>
      </w:pPr>
    </w:p>
    <w:p w14:paraId="0CABF2F5" w14:textId="77777777" w:rsidR="0061688D" w:rsidRPr="00A6381D" w:rsidRDefault="0061688D" w:rsidP="00127512">
      <w:pPr>
        <w:pStyle w:val="Heading1"/>
        <w:tabs>
          <w:tab w:val="left" w:pos="708"/>
        </w:tabs>
        <w:jc w:val="center"/>
        <w:rPr>
          <w:rFonts w:ascii="Bookman Old Style" w:hAnsi="Bookman Old Style"/>
          <w:sz w:val="22"/>
          <w:szCs w:val="22"/>
          <w:lang w:val="bg-BG"/>
        </w:rPr>
      </w:pPr>
      <w:bookmarkStart w:id="1" w:name="_Ref67824896"/>
      <w:bookmarkStart w:id="2" w:name="_Ref534250586"/>
      <w:r w:rsidRPr="00A6381D">
        <w:rPr>
          <w:rFonts w:ascii="Bookman Old Style" w:hAnsi="Bookman Old Style"/>
          <w:bCs w:val="0"/>
          <w:sz w:val="22"/>
          <w:szCs w:val="22"/>
          <w:lang w:val="bg-BG"/>
        </w:rPr>
        <w:t>РАЗДЕЛ А: ТЕХНИЧЕСКО ЗАДАНИЕ – ПРЕДМЕТ НА ДОГОВОРА</w:t>
      </w:r>
      <w:bookmarkEnd w:id="1"/>
      <w:bookmarkEnd w:id="2"/>
    </w:p>
    <w:p w14:paraId="0CABF2F6" w14:textId="77777777" w:rsidR="0061688D" w:rsidRPr="00A6381D" w:rsidRDefault="0061688D" w:rsidP="00127512">
      <w:pPr>
        <w:jc w:val="center"/>
        <w:rPr>
          <w:b/>
          <w:bCs/>
          <w:sz w:val="22"/>
          <w:szCs w:val="22"/>
          <w:lang w:val="bg-BG"/>
        </w:rPr>
        <w:sectPr w:rsidR="0061688D" w:rsidRPr="00A6381D" w:rsidSect="00C644CD">
          <w:footerReference w:type="default" r:id="rId11"/>
          <w:pgSz w:w="11909" w:h="16834" w:code="9"/>
          <w:pgMar w:top="1440" w:right="1440" w:bottom="1440" w:left="1440" w:header="709" w:footer="0" w:gutter="0"/>
          <w:pgNumType w:start="15"/>
          <w:cols w:space="708"/>
        </w:sectPr>
      </w:pPr>
    </w:p>
    <w:p w14:paraId="0CABF2F7" w14:textId="77777777" w:rsidR="0061688D" w:rsidRPr="00A6381D" w:rsidRDefault="0061688D" w:rsidP="00E14CC4">
      <w:pPr>
        <w:pStyle w:val="Footer"/>
        <w:spacing w:after="120"/>
        <w:rPr>
          <w:rFonts w:ascii="Bookman Old Style" w:hAnsi="Bookman Old Style"/>
          <w:b/>
          <w:color w:val="auto"/>
          <w:sz w:val="22"/>
          <w:szCs w:val="22"/>
          <w:lang w:val="bg-BG"/>
        </w:rPr>
      </w:pPr>
      <w:bookmarkStart w:id="3" w:name="_Ref109113596"/>
      <w:bookmarkStart w:id="4" w:name="_Ref534250083"/>
      <w:r w:rsidRPr="00A6381D">
        <w:rPr>
          <w:rFonts w:ascii="Bookman Old Style" w:hAnsi="Bookman Old Style"/>
          <w:b/>
          <w:color w:val="auto"/>
          <w:sz w:val="22"/>
          <w:szCs w:val="22"/>
          <w:lang w:val="bg-BG"/>
        </w:rPr>
        <w:lastRenderedPageBreak/>
        <w:t>ОБХВАТ НА СТРОИТЕЛНО-МОНТАЖНИТЕ РАБОТИ (СМР)</w:t>
      </w:r>
    </w:p>
    <w:p w14:paraId="0CABF2F8" w14:textId="77777777" w:rsidR="0061688D" w:rsidRPr="00A6381D" w:rsidRDefault="0061688D" w:rsidP="00FE2ADE">
      <w:pPr>
        <w:pStyle w:val="Footer"/>
        <w:numPr>
          <w:ilvl w:val="0"/>
          <w:numId w:val="8"/>
        </w:numPr>
        <w:spacing w:after="120"/>
        <w:jc w:val="both"/>
        <w:rPr>
          <w:rFonts w:ascii="Bookman Old Style" w:hAnsi="Bookman Old Style"/>
          <w:b/>
          <w:color w:val="auto"/>
          <w:sz w:val="22"/>
          <w:szCs w:val="22"/>
          <w:lang w:val="bg-BG"/>
        </w:rPr>
      </w:pPr>
      <w:r w:rsidRPr="00A6381D">
        <w:rPr>
          <w:rFonts w:ascii="Bookman Old Style" w:hAnsi="Bookman Old Style"/>
          <w:b/>
          <w:color w:val="auto"/>
          <w:sz w:val="22"/>
          <w:szCs w:val="22"/>
          <w:lang w:val="bg-BG"/>
        </w:rPr>
        <w:t>ПРЕДМЕТ НА ДОГОВОРА</w:t>
      </w:r>
    </w:p>
    <w:p w14:paraId="0CABF2F9" w14:textId="77777777" w:rsidR="0061688D" w:rsidRPr="00A6381D" w:rsidRDefault="0061688D" w:rsidP="00FE2ADE">
      <w:pPr>
        <w:pStyle w:val="Footer"/>
        <w:numPr>
          <w:ilvl w:val="1"/>
          <w:numId w:val="8"/>
        </w:numPr>
        <w:spacing w:after="120"/>
        <w:ind w:left="709" w:hanging="709"/>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Предмет на договора е извършване на строително-монтажни работи (СМР) свързани с изграждането, поддържането и рехабилитацията на сгради, съоръжения и открити площи към тях, разположени на територията на Столична община и експлоатирани от “Софийска вода” АД.</w:t>
      </w:r>
    </w:p>
    <w:p w14:paraId="0CABF2FA" w14:textId="77777777" w:rsidR="0061688D" w:rsidRPr="00A6381D" w:rsidRDefault="003958C9" w:rsidP="00FE2ADE">
      <w:pPr>
        <w:pStyle w:val="Footer"/>
        <w:numPr>
          <w:ilvl w:val="1"/>
          <w:numId w:val="8"/>
        </w:numPr>
        <w:spacing w:after="120"/>
        <w:ind w:left="709" w:hanging="709"/>
        <w:jc w:val="both"/>
        <w:rPr>
          <w:rFonts w:ascii="Bookman Old Style" w:hAnsi="Bookman Old Style"/>
          <w:color w:val="auto"/>
          <w:sz w:val="22"/>
          <w:szCs w:val="22"/>
          <w:lang w:val="bg-BG"/>
        </w:rPr>
      </w:pPr>
      <w:r>
        <w:rPr>
          <w:rFonts w:ascii="Bookman Old Style" w:hAnsi="Bookman Old Style"/>
          <w:color w:val="auto"/>
          <w:sz w:val="22"/>
          <w:szCs w:val="22"/>
          <w:lang w:val="bg-BG"/>
        </w:rPr>
        <w:t>Н</w:t>
      </w:r>
      <w:r w:rsidR="0061688D" w:rsidRPr="00A6381D">
        <w:rPr>
          <w:rFonts w:ascii="Bookman Old Style" w:hAnsi="Bookman Old Style"/>
          <w:color w:val="auto"/>
          <w:sz w:val="22"/>
          <w:szCs w:val="22"/>
          <w:lang w:val="bg-BG"/>
        </w:rPr>
        <w:t>а Изпълнителя</w:t>
      </w:r>
      <w:r>
        <w:rPr>
          <w:rFonts w:ascii="Bookman Old Style" w:hAnsi="Bookman Old Style"/>
          <w:color w:val="auto"/>
          <w:sz w:val="22"/>
          <w:szCs w:val="22"/>
          <w:lang w:val="bg-BG"/>
        </w:rPr>
        <w:t xml:space="preserve"> не са гарантирани</w:t>
      </w:r>
      <w:r w:rsidR="0061688D" w:rsidRPr="00A6381D">
        <w:rPr>
          <w:rFonts w:ascii="Bookman Old Style" w:hAnsi="Bookman Old Style"/>
          <w:color w:val="auto"/>
          <w:sz w:val="22"/>
          <w:szCs w:val="22"/>
          <w:lang w:val="bg-BG"/>
        </w:rPr>
        <w:t xml:space="preserve"> количества или продължителност на дейности</w:t>
      </w:r>
      <w:r>
        <w:rPr>
          <w:rFonts w:ascii="Bookman Old Style" w:hAnsi="Bookman Old Style"/>
          <w:color w:val="auto"/>
          <w:sz w:val="22"/>
          <w:szCs w:val="22"/>
          <w:lang w:val="bg-BG"/>
        </w:rPr>
        <w:t>те</w:t>
      </w:r>
      <w:r w:rsidR="0061688D" w:rsidRPr="00A6381D">
        <w:rPr>
          <w:rFonts w:ascii="Bookman Old Style" w:hAnsi="Bookman Old Style"/>
          <w:color w:val="auto"/>
          <w:sz w:val="22"/>
          <w:szCs w:val="22"/>
          <w:lang w:val="bg-BG"/>
        </w:rPr>
        <w:t>.</w:t>
      </w:r>
    </w:p>
    <w:p w14:paraId="0CABF2FB" w14:textId="77777777" w:rsidR="0061688D" w:rsidRPr="003B3998" w:rsidRDefault="0061688D" w:rsidP="00FE2ADE">
      <w:pPr>
        <w:pStyle w:val="Footer"/>
        <w:numPr>
          <w:ilvl w:val="1"/>
          <w:numId w:val="8"/>
        </w:numPr>
        <w:spacing w:after="120"/>
        <w:ind w:left="709" w:hanging="709"/>
        <w:jc w:val="both"/>
        <w:rPr>
          <w:rFonts w:ascii="Bookman Old Style" w:hAnsi="Bookman Old Style"/>
          <w:color w:val="auto"/>
          <w:sz w:val="22"/>
          <w:szCs w:val="22"/>
          <w:lang w:val="bg-BG"/>
        </w:rPr>
      </w:pPr>
      <w:r w:rsidRPr="003B3998">
        <w:rPr>
          <w:rFonts w:ascii="Bookman Old Style" w:hAnsi="Bookman Old Style"/>
          <w:color w:val="auto"/>
          <w:sz w:val="22"/>
          <w:szCs w:val="22"/>
          <w:lang w:val="bg-BG"/>
        </w:rPr>
        <w:t>Изпълнителят извършва работите, предмет на договора, съобразно посочените от него в Ценови таблици №1 и №2 единични цени и други условия на Договора.</w:t>
      </w:r>
    </w:p>
    <w:p w14:paraId="0CABF2FC" w14:textId="77777777" w:rsidR="0061688D" w:rsidRPr="00A6381D" w:rsidRDefault="0061688D" w:rsidP="00FE2ADE">
      <w:pPr>
        <w:pStyle w:val="Footer"/>
        <w:numPr>
          <w:ilvl w:val="1"/>
          <w:numId w:val="8"/>
        </w:numPr>
        <w:spacing w:after="120"/>
        <w:ind w:left="709" w:hanging="709"/>
        <w:jc w:val="both"/>
        <w:rPr>
          <w:rFonts w:ascii="Bookman Old Style" w:hAnsi="Bookman Old Style"/>
          <w:color w:val="auto"/>
          <w:sz w:val="22"/>
          <w:szCs w:val="22"/>
          <w:lang w:val="bg-BG"/>
        </w:rPr>
      </w:pPr>
      <w:r w:rsidRPr="003B3998">
        <w:rPr>
          <w:rFonts w:ascii="Bookman Old Style" w:hAnsi="Bookman Old Style"/>
          <w:color w:val="auto"/>
          <w:sz w:val="22"/>
          <w:szCs w:val="22"/>
          <w:lang w:val="bg-BG"/>
        </w:rPr>
        <w:t>Работите ще се извършват на обектите на Възложителя - резервоари, пречиствателни станции, помпени сгради, хлораторни станции, административни сгради и др., общият брой на които е около 130.</w:t>
      </w:r>
      <w:r w:rsidRPr="00A6381D">
        <w:rPr>
          <w:rFonts w:ascii="Bookman Old Style" w:hAnsi="Bookman Old Style"/>
          <w:color w:val="auto"/>
          <w:sz w:val="22"/>
          <w:szCs w:val="22"/>
          <w:lang w:val="bg-BG"/>
        </w:rPr>
        <w:t xml:space="preserve"> Възложителят може да променя броя на обектите по своя преценка. В Приложения от документацията е приложена карта и списък на обектите на Възложителя.</w:t>
      </w:r>
    </w:p>
    <w:p w14:paraId="0CABF2FD" w14:textId="77777777" w:rsidR="0061688D" w:rsidRPr="00A6381D" w:rsidRDefault="0061688D" w:rsidP="00FE2ADE">
      <w:pPr>
        <w:pStyle w:val="Footer"/>
        <w:numPr>
          <w:ilvl w:val="0"/>
          <w:numId w:val="8"/>
        </w:numPr>
        <w:spacing w:after="120"/>
        <w:jc w:val="both"/>
        <w:rPr>
          <w:rFonts w:ascii="Bookman Old Style" w:hAnsi="Bookman Old Style"/>
          <w:b/>
          <w:bCs/>
          <w:color w:val="auto"/>
          <w:sz w:val="22"/>
          <w:szCs w:val="22"/>
          <w:lang w:val="bg-BG"/>
        </w:rPr>
      </w:pPr>
      <w:r w:rsidRPr="00A6381D">
        <w:rPr>
          <w:rFonts w:ascii="Bookman Old Style" w:hAnsi="Bookman Old Style"/>
          <w:b/>
          <w:bCs/>
          <w:color w:val="auto"/>
          <w:sz w:val="22"/>
          <w:szCs w:val="22"/>
          <w:lang w:val="bg-BG"/>
        </w:rPr>
        <w:t>ИЗИСКВАНИЯ ЗА КАЧЕСТВО</w:t>
      </w:r>
    </w:p>
    <w:p w14:paraId="0CABF2FE" w14:textId="77777777" w:rsidR="0061688D" w:rsidRPr="00A6381D" w:rsidRDefault="0061688D" w:rsidP="00FE2ADE">
      <w:pPr>
        <w:pStyle w:val="Footer"/>
        <w:numPr>
          <w:ilvl w:val="1"/>
          <w:numId w:val="8"/>
        </w:numPr>
        <w:spacing w:after="120"/>
        <w:ind w:left="709" w:hanging="709"/>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 xml:space="preserve">Изпълнителят трябва да спазва правилата и изискванията на съответния раздел от </w:t>
      </w:r>
      <w:r w:rsidRPr="00A6381D">
        <w:rPr>
          <w:rFonts w:ascii="Bookman Old Style" w:hAnsi="Bookman Old Style" w:cs="Arial"/>
          <w:i/>
          <w:color w:val="auto"/>
          <w:sz w:val="22"/>
          <w:szCs w:val="22"/>
          <w:lang w:val="bg-BG"/>
        </w:rPr>
        <w:t>Правила за извършване и приемане на строителни и монтажни работи</w:t>
      </w:r>
      <w:r w:rsidRPr="00A6381D">
        <w:rPr>
          <w:rFonts w:ascii="Arial" w:hAnsi="Arial" w:cs="Arial"/>
          <w:i/>
          <w:color w:val="auto"/>
          <w:sz w:val="22"/>
          <w:szCs w:val="22"/>
          <w:lang w:val="bg-BG"/>
        </w:rPr>
        <w:t xml:space="preserve"> (</w:t>
      </w:r>
      <w:r w:rsidRPr="00A6381D">
        <w:rPr>
          <w:rFonts w:ascii="Bookman Old Style" w:hAnsi="Bookman Old Style"/>
          <w:i/>
          <w:color w:val="auto"/>
          <w:sz w:val="22"/>
          <w:szCs w:val="22"/>
          <w:lang w:val="bg-BG"/>
        </w:rPr>
        <w:t xml:space="preserve">ПИПСМР) </w:t>
      </w:r>
      <w:r w:rsidRPr="00A6381D">
        <w:rPr>
          <w:rFonts w:ascii="Bookman Old Style" w:hAnsi="Bookman Old Style"/>
          <w:color w:val="auto"/>
          <w:sz w:val="22"/>
          <w:szCs w:val="22"/>
          <w:lang w:val="bg-BG"/>
        </w:rPr>
        <w:t>и/или действащите за съответните работи наредби, правилници и строителнотехнически норми.</w:t>
      </w:r>
    </w:p>
    <w:p w14:paraId="0CABF2FF" w14:textId="77777777" w:rsidR="0061688D" w:rsidRPr="00A6381D" w:rsidRDefault="0061688D" w:rsidP="00FE2ADE">
      <w:pPr>
        <w:pStyle w:val="Footer"/>
        <w:numPr>
          <w:ilvl w:val="1"/>
          <w:numId w:val="8"/>
        </w:numPr>
        <w:spacing w:after="120"/>
        <w:ind w:left="709" w:hanging="709"/>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За работите по изпълнението на предмета на договора се прилагат и важат минималните гаранционни срокове за изпълнени строителни и монтажни работи, съгласно Наредба №2 от 31.07.2003г. за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w:t>
      </w:r>
    </w:p>
    <w:p w14:paraId="0CABF300" w14:textId="77777777" w:rsidR="0061688D" w:rsidRPr="00A6381D" w:rsidRDefault="0061688D" w:rsidP="00FE2ADE">
      <w:pPr>
        <w:pStyle w:val="Footer"/>
        <w:numPr>
          <w:ilvl w:val="1"/>
          <w:numId w:val="8"/>
        </w:numPr>
        <w:spacing w:after="120"/>
        <w:ind w:left="709" w:hanging="709"/>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Изпълнителят се задължава при рекламация от страна на Възложителя, направена в гаранционния срок, за некачествено изпълнена работа съгласно правилата и изискванията на съответния раздел от Правила за извършване и приемане на строителни и монтажни работи (ПИПСМР) и/или действащите за съответната работа наредби, правилници и строителнотехнически норми, Наредба № 2 и вътрешните норми на Възложителя, с които Изпълнителят ще бъде запознат при възлагане на конкретното задание, да отстрани в определен от Възложителя срок, за своя сметка неточно изпълнената работа, като гаранционният срок автоматично се подновява за повторно извършената работа.</w:t>
      </w:r>
    </w:p>
    <w:p w14:paraId="0CABF301" w14:textId="77777777" w:rsidR="0061688D" w:rsidRPr="00A6381D" w:rsidRDefault="0061688D" w:rsidP="00FE2ADE">
      <w:pPr>
        <w:pStyle w:val="Footer"/>
        <w:numPr>
          <w:ilvl w:val="1"/>
          <w:numId w:val="8"/>
        </w:numPr>
        <w:spacing w:after="120"/>
        <w:ind w:left="709" w:hanging="709"/>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Условията за гаранционно обслужване остават в сила и след изтичане на Договора.</w:t>
      </w:r>
    </w:p>
    <w:p w14:paraId="0CABF302" w14:textId="77777777" w:rsidR="0061688D" w:rsidRPr="00A6381D" w:rsidRDefault="0061688D" w:rsidP="00FE2ADE">
      <w:pPr>
        <w:pStyle w:val="Footer"/>
        <w:numPr>
          <w:ilvl w:val="0"/>
          <w:numId w:val="8"/>
        </w:numPr>
        <w:spacing w:after="120"/>
        <w:jc w:val="both"/>
        <w:rPr>
          <w:rFonts w:ascii="Bookman Old Style" w:hAnsi="Bookman Old Style"/>
          <w:b/>
          <w:bCs/>
          <w:color w:val="auto"/>
          <w:sz w:val="22"/>
          <w:szCs w:val="22"/>
          <w:lang w:val="bg-BG"/>
        </w:rPr>
      </w:pPr>
      <w:r w:rsidRPr="00A6381D">
        <w:rPr>
          <w:rFonts w:ascii="Bookman Old Style" w:hAnsi="Bookman Old Style"/>
          <w:b/>
          <w:bCs/>
          <w:color w:val="auto"/>
          <w:sz w:val="22"/>
          <w:szCs w:val="22"/>
          <w:lang w:val="bg-BG"/>
        </w:rPr>
        <w:t>ТЕХНИЧЕСКА СПЕЦИФИКАЦИЯ ЗА ПРЕДОСТАВЯНИТЕ УСЛУГИ И ИЗИСКВАНИЯ</w:t>
      </w:r>
    </w:p>
    <w:p w14:paraId="0CABF303" w14:textId="77777777" w:rsidR="0061688D" w:rsidRDefault="0061688D" w:rsidP="00FE2ADE">
      <w:pPr>
        <w:pStyle w:val="Footer"/>
        <w:numPr>
          <w:ilvl w:val="1"/>
          <w:numId w:val="8"/>
        </w:numPr>
        <w:spacing w:after="120"/>
        <w:ind w:left="709" w:hanging="709"/>
        <w:jc w:val="both"/>
        <w:rPr>
          <w:rFonts w:ascii="Bookman Old Style" w:hAnsi="Bookman Old Style"/>
          <w:color w:val="auto"/>
          <w:sz w:val="22"/>
          <w:szCs w:val="22"/>
          <w:lang w:val="bg-BG"/>
        </w:rPr>
      </w:pPr>
      <w:r>
        <w:rPr>
          <w:rFonts w:ascii="Bookman Old Style" w:hAnsi="Bookman Old Style"/>
          <w:color w:val="auto"/>
          <w:sz w:val="22"/>
          <w:szCs w:val="22"/>
          <w:lang w:val="bg-BG"/>
        </w:rPr>
        <w:t>Възлагането на работите по настоящия договор ще се извършва при спазване на следната последователност:</w:t>
      </w:r>
    </w:p>
    <w:p w14:paraId="0CABF304" w14:textId="77777777" w:rsidR="0061688D" w:rsidRPr="003B3998" w:rsidRDefault="0061688D" w:rsidP="00FE2ADE">
      <w:pPr>
        <w:pStyle w:val="Footer"/>
        <w:numPr>
          <w:ilvl w:val="2"/>
          <w:numId w:val="8"/>
        </w:numPr>
        <w:spacing w:after="120"/>
        <w:jc w:val="both"/>
        <w:rPr>
          <w:rFonts w:ascii="Bookman Old Style" w:hAnsi="Bookman Old Style"/>
          <w:color w:val="auto"/>
          <w:sz w:val="22"/>
          <w:szCs w:val="22"/>
          <w:lang w:val="bg-BG"/>
        </w:rPr>
      </w:pPr>
      <w:r>
        <w:rPr>
          <w:rFonts w:ascii="Bookman Old Style" w:hAnsi="Bookman Old Style"/>
          <w:color w:val="auto"/>
          <w:sz w:val="22"/>
          <w:szCs w:val="22"/>
          <w:lang w:val="bg-BG"/>
        </w:rPr>
        <w:t>Извършване на</w:t>
      </w:r>
      <w:r w:rsidRPr="00A6381D">
        <w:rPr>
          <w:rFonts w:ascii="Bookman Old Style" w:hAnsi="Bookman Old Style"/>
          <w:color w:val="auto"/>
          <w:sz w:val="22"/>
          <w:szCs w:val="22"/>
          <w:lang w:val="bg-BG"/>
        </w:rPr>
        <w:t xml:space="preserve"> оглед</w:t>
      </w:r>
      <w:r>
        <w:rPr>
          <w:rFonts w:ascii="Bookman Old Style" w:hAnsi="Bookman Old Style"/>
          <w:color w:val="auto"/>
          <w:sz w:val="22"/>
          <w:szCs w:val="22"/>
          <w:lang w:val="bg-BG"/>
        </w:rPr>
        <w:t xml:space="preserve"> на място от Изпълнителя и Конторолиращия служител. Времето и мястото се определят от Контролиращия </w:t>
      </w:r>
      <w:r w:rsidRPr="003B3998">
        <w:rPr>
          <w:rFonts w:ascii="Bookman Old Style" w:hAnsi="Bookman Old Style"/>
          <w:color w:val="auto"/>
          <w:sz w:val="22"/>
          <w:szCs w:val="22"/>
          <w:lang w:val="bg-BG"/>
        </w:rPr>
        <w:lastRenderedPageBreak/>
        <w:t xml:space="preserve">служител </w:t>
      </w:r>
      <w:r w:rsidR="00D76B33" w:rsidRPr="003B3998">
        <w:rPr>
          <w:rFonts w:ascii="Bookman Old Style" w:hAnsi="Bookman Old Style"/>
          <w:color w:val="auto"/>
          <w:sz w:val="22"/>
          <w:szCs w:val="22"/>
          <w:lang w:val="bg-BG"/>
        </w:rPr>
        <w:t>в имейл</w:t>
      </w:r>
      <w:r w:rsidRPr="003B3998">
        <w:rPr>
          <w:rFonts w:ascii="Bookman Old Style" w:hAnsi="Bookman Old Style"/>
          <w:color w:val="auto"/>
          <w:sz w:val="22"/>
          <w:szCs w:val="22"/>
          <w:lang w:val="bg-BG"/>
        </w:rPr>
        <w:t>-запитване.</w:t>
      </w:r>
      <w:r w:rsidR="00A50D04">
        <w:rPr>
          <w:rFonts w:ascii="Bookman Old Style" w:hAnsi="Bookman Old Style"/>
          <w:color w:val="auto"/>
          <w:sz w:val="22"/>
          <w:szCs w:val="22"/>
          <w:lang w:val="en-US"/>
        </w:rPr>
        <w:t xml:space="preserve"> </w:t>
      </w:r>
      <w:r w:rsidRPr="003B3998">
        <w:rPr>
          <w:rFonts w:ascii="Bookman Old Style" w:hAnsi="Bookman Old Style"/>
          <w:color w:val="auto"/>
          <w:sz w:val="22"/>
          <w:szCs w:val="22"/>
          <w:lang w:val="bg-BG"/>
        </w:rPr>
        <w:t xml:space="preserve">В случай, че на предложената дата Изпълнителят не може да проведе огледа е възможно определяне на нова дата, която не може да бъде по-късно от 3 работни дни от датата на </w:t>
      </w:r>
      <w:r w:rsidR="00D76B33" w:rsidRPr="003B3998">
        <w:rPr>
          <w:rFonts w:ascii="Bookman Old Style" w:hAnsi="Bookman Old Style"/>
          <w:color w:val="auto"/>
          <w:sz w:val="22"/>
          <w:szCs w:val="22"/>
          <w:lang w:val="bg-BG"/>
        </w:rPr>
        <w:t>имейл</w:t>
      </w:r>
      <w:r w:rsidRPr="003B3998">
        <w:rPr>
          <w:rFonts w:ascii="Bookman Old Style" w:hAnsi="Bookman Old Style"/>
          <w:color w:val="auto"/>
          <w:sz w:val="22"/>
          <w:szCs w:val="22"/>
          <w:lang w:val="bg-BG"/>
        </w:rPr>
        <w:t>-запитването.</w:t>
      </w:r>
    </w:p>
    <w:p w14:paraId="0CABF305" w14:textId="77777777" w:rsidR="0061688D" w:rsidRPr="00A6381D" w:rsidRDefault="0061688D" w:rsidP="00FE2ADE">
      <w:pPr>
        <w:pStyle w:val="Footer"/>
        <w:numPr>
          <w:ilvl w:val="2"/>
          <w:numId w:val="8"/>
        </w:numPr>
        <w:spacing w:after="120"/>
        <w:jc w:val="both"/>
        <w:rPr>
          <w:rFonts w:ascii="Bookman Old Style" w:hAnsi="Bookman Old Style"/>
          <w:color w:val="auto"/>
          <w:sz w:val="22"/>
          <w:szCs w:val="22"/>
          <w:lang w:val="bg-BG"/>
        </w:rPr>
      </w:pPr>
      <w:r>
        <w:rPr>
          <w:rFonts w:ascii="Bookman Old Style" w:hAnsi="Bookman Old Style"/>
          <w:color w:val="auto"/>
          <w:sz w:val="22"/>
          <w:szCs w:val="22"/>
          <w:lang w:val="bg-BG"/>
        </w:rPr>
        <w:t xml:space="preserve">Изготвяне на </w:t>
      </w:r>
      <w:r w:rsidRPr="00A6381D">
        <w:rPr>
          <w:rFonts w:ascii="Bookman Old Style" w:hAnsi="Bookman Old Style"/>
          <w:color w:val="auto"/>
          <w:sz w:val="22"/>
          <w:szCs w:val="22"/>
          <w:lang w:val="bg-BG"/>
        </w:rPr>
        <w:t xml:space="preserve">Предварителна количествено - стойностна сметка (ПКСС) </w:t>
      </w:r>
      <w:r>
        <w:rPr>
          <w:rFonts w:ascii="Bookman Old Style" w:hAnsi="Bookman Old Style"/>
          <w:color w:val="auto"/>
          <w:sz w:val="22"/>
          <w:szCs w:val="22"/>
          <w:lang w:val="bg-BG"/>
        </w:rPr>
        <w:t>и график за изпълнение на СМР -</w:t>
      </w:r>
      <w:r w:rsidRPr="00A6381D">
        <w:rPr>
          <w:rFonts w:ascii="Bookman Old Style" w:hAnsi="Bookman Old Style"/>
          <w:color w:val="auto"/>
          <w:sz w:val="22"/>
          <w:szCs w:val="22"/>
          <w:lang w:val="bg-BG"/>
        </w:rPr>
        <w:t xml:space="preserve"> представ</w:t>
      </w:r>
      <w:r>
        <w:rPr>
          <w:rFonts w:ascii="Bookman Old Style" w:hAnsi="Bookman Old Style"/>
          <w:color w:val="auto"/>
          <w:sz w:val="22"/>
          <w:szCs w:val="22"/>
          <w:lang w:val="bg-BG"/>
        </w:rPr>
        <w:t>ят се от Изпълнителя</w:t>
      </w:r>
      <w:r w:rsidRPr="00A6381D">
        <w:rPr>
          <w:rFonts w:ascii="Bookman Old Style" w:hAnsi="Bookman Old Style"/>
          <w:color w:val="auto"/>
          <w:sz w:val="22"/>
          <w:szCs w:val="22"/>
          <w:lang w:val="bg-BG"/>
        </w:rPr>
        <w:t xml:space="preserve"> за одобрение </w:t>
      </w:r>
      <w:r w:rsidRPr="00A6381D">
        <w:rPr>
          <w:rFonts w:ascii="Bookman Old Style" w:hAnsi="Bookman Old Style"/>
          <w:b/>
          <w:color w:val="auto"/>
          <w:sz w:val="22"/>
          <w:szCs w:val="22"/>
          <w:lang w:val="bg-BG"/>
        </w:rPr>
        <w:t>до пет работни дни</w:t>
      </w:r>
      <w:r w:rsidRPr="00A6381D">
        <w:rPr>
          <w:rFonts w:ascii="Bookman Old Style" w:hAnsi="Bookman Old Style"/>
          <w:color w:val="auto"/>
          <w:sz w:val="22"/>
          <w:szCs w:val="22"/>
          <w:lang w:val="bg-BG"/>
        </w:rPr>
        <w:t xml:space="preserve"> от съвместния о</w:t>
      </w:r>
      <w:r>
        <w:rPr>
          <w:rFonts w:ascii="Bookman Old Style" w:hAnsi="Bookman Old Style"/>
          <w:color w:val="auto"/>
          <w:sz w:val="22"/>
          <w:szCs w:val="22"/>
          <w:lang w:val="bg-BG"/>
        </w:rPr>
        <w:t xml:space="preserve">глед. </w:t>
      </w:r>
      <w:r w:rsidRPr="00A6381D">
        <w:rPr>
          <w:rFonts w:ascii="Bookman Old Style" w:hAnsi="Bookman Old Style"/>
          <w:color w:val="auto"/>
          <w:sz w:val="22"/>
          <w:szCs w:val="22"/>
          <w:lang w:val="bg-BG"/>
        </w:rPr>
        <w:t xml:space="preserve">В случай, че ПКСС </w:t>
      </w:r>
      <w:r>
        <w:rPr>
          <w:rFonts w:ascii="Bookman Old Style" w:hAnsi="Bookman Old Style"/>
          <w:color w:val="auto"/>
          <w:sz w:val="22"/>
          <w:szCs w:val="22"/>
          <w:lang w:val="bg-BG"/>
        </w:rPr>
        <w:t xml:space="preserve">или графикът за изпълнение </w:t>
      </w:r>
      <w:r w:rsidRPr="00A6381D">
        <w:rPr>
          <w:rFonts w:ascii="Bookman Old Style" w:hAnsi="Bookman Old Style"/>
          <w:color w:val="auto"/>
          <w:sz w:val="22"/>
          <w:szCs w:val="22"/>
          <w:lang w:val="bg-BG"/>
        </w:rPr>
        <w:t>не бъде одобрен</w:t>
      </w:r>
      <w:r>
        <w:rPr>
          <w:rFonts w:ascii="Bookman Old Style" w:hAnsi="Bookman Old Style"/>
          <w:color w:val="auto"/>
          <w:sz w:val="22"/>
          <w:szCs w:val="22"/>
          <w:lang w:val="bg-BG"/>
        </w:rPr>
        <w:t>и</w:t>
      </w:r>
      <w:r w:rsidRPr="00A6381D">
        <w:rPr>
          <w:rFonts w:ascii="Bookman Old Style" w:hAnsi="Bookman Old Style"/>
          <w:color w:val="auto"/>
          <w:sz w:val="22"/>
          <w:szCs w:val="22"/>
          <w:lang w:val="bg-BG"/>
        </w:rPr>
        <w:t xml:space="preserve"> от Възложителя, на Изпълнителя ще се предостави </w:t>
      </w:r>
      <w:r w:rsidR="0082181C">
        <w:rPr>
          <w:rFonts w:ascii="Bookman Old Style" w:hAnsi="Bookman Old Style"/>
          <w:color w:val="auto"/>
          <w:sz w:val="22"/>
          <w:szCs w:val="22"/>
          <w:lang w:val="bg-BG"/>
        </w:rPr>
        <w:t>срок</w:t>
      </w:r>
      <w:r w:rsidRPr="00A6381D">
        <w:rPr>
          <w:rFonts w:ascii="Bookman Old Style" w:hAnsi="Bookman Old Style"/>
          <w:color w:val="auto"/>
          <w:sz w:val="22"/>
          <w:szCs w:val="22"/>
          <w:lang w:val="bg-BG"/>
        </w:rPr>
        <w:t>, в рамките на ко</w:t>
      </w:r>
      <w:r w:rsidR="0082181C">
        <w:rPr>
          <w:rFonts w:ascii="Bookman Old Style" w:hAnsi="Bookman Old Style"/>
          <w:color w:val="auto"/>
          <w:sz w:val="22"/>
          <w:szCs w:val="22"/>
          <w:lang w:val="bg-BG"/>
        </w:rPr>
        <w:t>й</w:t>
      </w:r>
      <w:r w:rsidRPr="00A6381D">
        <w:rPr>
          <w:rFonts w:ascii="Bookman Old Style" w:hAnsi="Bookman Old Style"/>
          <w:color w:val="auto"/>
          <w:sz w:val="22"/>
          <w:szCs w:val="22"/>
          <w:lang w:val="bg-BG"/>
        </w:rPr>
        <w:t>то той трябва да коригира представената от него предварителна количествено - стойностна сметка</w:t>
      </w:r>
      <w:r>
        <w:rPr>
          <w:rFonts w:ascii="Bookman Old Style" w:hAnsi="Bookman Old Style"/>
          <w:color w:val="auto"/>
          <w:sz w:val="22"/>
          <w:szCs w:val="22"/>
          <w:lang w:val="bg-BG"/>
        </w:rPr>
        <w:t xml:space="preserve"> и/или график</w:t>
      </w:r>
      <w:r w:rsidRPr="00A6381D">
        <w:rPr>
          <w:rFonts w:ascii="Bookman Old Style" w:hAnsi="Bookman Old Style"/>
          <w:color w:val="auto"/>
          <w:sz w:val="22"/>
          <w:szCs w:val="22"/>
          <w:lang w:val="bg-BG"/>
        </w:rPr>
        <w:t>.</w:t>
      </w:r>
    </w:p>
    <w:p w14:paraId="0CABF306" w14:textId="77777777" w:rsidR="0061688D" w:rsidRDefault="0061688D" w:rsidP="00FE2ADE">
      <w:pPr>
        <w:pStyle w:val="Footer"/>
        <w:numPr>
          <w:ilvl w:val="2"/>
          <w:numId w:val="8"/>
        </w:numPr>
        <w:spacing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 xml:space="preserve">Работите ще се извършват след писмена  „Официална инструкция” от Възложителя и ще се изпълняват съгласно </w:t>
      </w:r>
      <w:r>
        <w:rPr>
          <w:rFonts w:ascii="Bookman Old Style" w:hAnsi="Bookman Old Style"/>
          <w:color w:val="auto"/>
          <w:sz w:val="22"/>
          <w:szCs w:val="22"/>
          <w:lang w:val="bg-BG"/>
        </w:rPr>
        <w:t>утвърдените</w:t>
      </w:r>
      <w:r w:rsidRPr="00A6381D">
        <w:rPr>
          <w:rFonts w:ascii="Bookman Old Style" w:hAnsi="Bookman Old Style"/>
          <w:color w:val="auto"/>
          <w:sz w:val="22"/>
          <w:szCs w:val="22"/>
          <w:lang w:val="bg-BG"/>
        </w:rPr>
        <w:t xml:space="preserve"> срокове, указани от Възложителя в нея. </w:t>
      </w:r>
    </w:p>
    <w:p w14:paraId="0CABF307" w14:textId="77777777" w:rsidR="0061688D" w:rsidRPr="00A6381D" w:rsidRDefault="0061688D" w:rsidP="00FE2ADE">
      <w:pPr>
        <w:pStyle w:val="Footer"/>
        <w:numPr>
          <w:ilvl w:val="1"/>
          <w:numId w:val="8"/>
        </w:numPr>
        <w:spacing w:after="120"/>
        <w:ind w:left="709" w:hanging="709"/>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 xml:space="preserve">След приключване на всяка възложена работа Изпълнителят съставя „Протокол за завършени и подлежащи на заплащане видове СМР” към съответната дата и го представя, заедно с протоколи за скрити работи, протоколи от пусково – настроечни работи, сертификати за съответствие на вложените материали и готови изделия и др., за одобрение на Строителния контрол </w:t>
      </w:r>
      <w:r w:rsidR="007D32CA">
        <w:rPr>
          <w:rFonts w:ascii="Bookman Old Style" w:hAnsi="Bookman Old Style"/>
          <w:color w:val="auto"/>
          <w:sz w:val="22"/>
          <w:szCs w:val="22"/>
          <w:lang w:val="bg-BG"/>
        </w:rPr>
        <w:t>и/</w:t>
      </w:r>
      <w:r w:rsidRPr="00A6381D">
        <w:rPr>
          <w:rFonts w:ascii="Bookman Old Style" w:hAnsi="Bookman Old Style"/>
          <w:color w:val="auto"/>
          <w:sz w:val="22"/>
          <w:szCs w:val="22"/>
          <w:lang w:val="bg-BG"/>
        </w:rPr>
        <w:t>или Контролиращия служител.</w:t>
      </w:r>
    </w:p>
    <w:p w14:paraId="0CABF308" w14:textId="77777777" w:rsidR="0061688D" w:rsidRPr="00A6381D" w:rsidRDefault="0061688D" w:rsidP="00FE2ADE">
      <w:pPr>
        <w:pStyle w:val="Footer"/>
        <w:numPr>
          <w:ilvl w:val="1"/>
          <w:numId w:val="8"/>
        </w:numPr>
        <w:spacing w:after="120"/>
        <w:ind w:left="709" w:hanging="709"/>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Съставя се Приемо-предавателен протокол за установяване  годността и качеството на завършените работи, който следва да бъде подписан от Изпълнителя и Възложителя при липса на възражения.</w:t>
      </w:r>
    </w:p>
    <w:p w14:paraId="0CABF309" w14:textId="77777777" w:rsidR="0061688D" w:rsidRPr="00A6381D" w:rsidRDefault="0061688D" w:rsidP="00FE2ADE">
      <w:pPr>
        <w:pStyle w:val="Footer"/>
        <w:numPr>
          <w:ilvl w:val="1"/>
          <w:numId w:val="8"/>
        </w:numPr>
        <w:spacing w:after="120"/>
        <w:ind w:left="709" w:hanging="709"/>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 xml:space="preserve">В случай, че Контролиращият служител установи, че работите не са извършени качествено, той предоставя по своя преценка на Изпълнителя срок, в рамките на който последният трябва да поправи неприетите от Строителния контрол работи. </w:t>
      </w:r>
    </w:p>
    <w:p w14:paraId="0CABF30A" w14:textId="77777777" w:rsidR="0061688D" w:rsidRPr="00A6381D" w:rsidRDefault="0061688D" w:rsidP="00FE2ADE">
      <w:pPr>
        <w:pStyle w:val="Footer"/>
        <w:numPr>
          <w:ilvl w:val="1"/>
          <w:numId w:val="8"/>
        </w:numPr>
        <w:spacing w:after="120"/>
        <w:ind w:left="709" w:hanging="709"/>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Контролиращия служител може да определи свой Представител, като писмено уведомява Изпълнителя за това. Представителят на контролиращия служител отговаря пред Контролиращия служител.</w:t>
      </w:r>
    </w:p>
    <w:p w14:paraId="0CABF30B" w14:textId="77777777" w:rsidR="0061688D" w:rsidRPr="00655ECA" w:rsidRDefault="0061688D" w:rsidP="00FE2ADE">
      <w:pPr>
        <w:pStyle w:val="Footer"/>
        <w:numPr>
          <w:ilvl w:val="0"/>
          <w:numId w:val="8"/>
        </w:numPr>
        <w:spacing w:before="120" w:after="120"/>
        <w:jc w:val="both"/>
        <w:rPr>
          <w:rFonts w:ascii="Bookman Old Style" w:hAnsi="Bookman Old Style"/>
          <w:b/>
          <w:bCs/>
          <w:color w:val="auto"/>
          <w:sz w:val="22"/>
          <w:szCs w:val="22"/>
          <w:lang w:val="bg-BG"/>
        </w:rPr>
      </w:pPr>
      <w:r w:rsidRPr="00655ECA">
        <w:rPr>
          <w:rFonts w:ascii="Bookman Old Style" w:hAnsi="Bookman Old Style"/>
          <w:b/>
          <w:bCs/>
          <w:color w:val="auto"/>
          <w:sz w:val="22"/>
          <w:szCs w:val="22"/>
          <w:lang w:val="bg-BG"/>
        </w:rPr>
        <w:t>Видове работи</w:t>
      </w:r>
    </w:p>
    <w:p w14:paraId="0CABF30C" w14:textId="77777777" w:rsidR="0061688D" w:rsidRPr="00A6381D" w:rsidRDefault="0061688D" w:rsidP="00FE2ADE">
      <w:pPr>
        <w:pStyle w:val="Footer"/>
        <w:numPr>
          <w:ilvl w:val="1"/>
          <w:numId w:val="8"/>
        </w:numPr>
        <w:spacing w:before="120" w:after="120"/>
        <w:ind w:left="540"/>
        <w:jc w:val="both"/>
        <w:rPr>
          <w:rFonts w:ascii="Bookman Old Style" w:hAnsi="Bookman Old Style"/>
          <w:color w:val="auto"/>
          <w:sz w:val="22"/>
          <w:szCs w:val="22"/>
          <w:lang w:val="bg-BG"/>
        </w:rPr>
      </w:pPr>
      <w:r w:rsidRPr="00A6381D">
        <w:rPr>
          <w:rFonts w:ascii="Bookman Old Style" w:hAnsi="Bookman Old Style"/>
          <w:b/>
          <w:bCs/>
          <w:color w:val="auto"/>
          <w:sz w:val="22"/>
          <w:szCs w:val="22"/>
          <w:lang w:val="bg-BG"/>
        </w:rPr>
        <w:t xml:space="preserve">ВиК работи </w:t>
      </w:r>
    </w:p>
    <w:p w14:paraId="0CABF30D" w14:textId="77777777" w:rsidR="0061688D" w:rsidRPr="00A6381D" w:rsidRDefault="0061688D" w:rsidP="00E14CC4">
      <w:pPr>
        <w:pStyle w:val="Footer"/>
        <w:spacing w:before="120"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Работите от този вид обхващат всички дейности, свързани с направа, ремонт, монтаж и демонтаж по ВиК инсталации и мрежи, в наличния сграден фонд и прилежащите площадки на "Софийска вода" АД. Работите да се извършват при спазване на Наредба № 4 за проектиране, изграждане и експлоатация на водоснабдителни системи и инсталации.</w:t>
      </w:r>
    </w:p>
    <w:p w14:paraId="0CABF30E" w14:textId="77777777" w:rsidR="0061688D" w:rsidRPr="00A6381D" w:rsidRDefault="0061688D" w:rsidP="00FE2ADE">
      <w:pPr>
        <w:pStyle w:val="Footer"/>
        <w:numPr>
          <w:ilvl w:val="1"/>
          <w:numId w:val="8"/>
        </w:numPr>
        <w:spacing w:after="120"/>
        <w:ind w:left="540"/>
        <w:jc w:val="both"/>
        <w:rPr>
          <w:rFonts w:ascii="Bookman Old Style" w:hAnsi="Bookman Old Style"/>
          <w:b/>
          <w:bCs/>
          <w:color w:val="auto"/>
          <w:sz w:val="22"/>
          <w:szCs w:val="22"/>
          <w:lang w:val="bg-BG"/>
        </w:rPr>
      </w:pPr>
      <w:r w:rsidRPr="00A6381D">
        <w:rPr>
          <w:rFonts w:ascii="Bookman Old Style" w:hAnsi="Bookman Old Style"/>
          <w:b/>
          <w:bCs/>
          <w:color w:val="auto"/>
          <w:sz w:val="22"/>
          <w:szCs w:val="22"/>
          <w:lang w:val="bg-BG"/>
        </w:rPr>
        <w:t>Електро работи</w:t>
      </w:r>
    </w:p>
    <w:p w14:paraId="0CABF30F" w14:textId="77777777" w:rsidR="0061688D" w:rsidRPr="00A6381D" w:rsidRDefault="0061688D" w:rsidP="00E14CC4">
      <w:pPr>
        <w:pStyle w:val="Footer"/>
        <w:spacing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Работите по тази позиция обхващат всички тези дейности, свързани с нормалното функциониране и използване на електрическата инсталация. Всички табла предвидени за подмяна или монтаж на нови, трябва да включват само кутията. Окомплектоването ще се уточнява за всеки отделен случай.</w:t>
      </w:r>
    </w:p>
    <w:p w14:paraId="0CABF310" w14:textId="77777777" w:rsidR="0061688D" w:rsidRPr="00A6381D" w:rsidRDefault="0061688D" w:rsidP="00FE2ADE">
      <w:pPr>
        <w:pStyle w:val="Footer"/>
        <w:numPr>
          <w:ilvl w:val="1"/>
          <w:numId w:val="8"/>
        </w:numPr>
        <w:spacing w:after="120"/>
        <w:ind w:left="540"/>
        <w:jc w:val="both"/>
        <w:rPr>
          <w:rFonts w:ascii="Bookman Old Style" w:hAnsi="Bookman Old Style"/>
          <w:b/>
          <w:bCs/>
          <w:color w:val="auto"/>
          <w:sz w:val="22"/>
          <w:szCs w:val="22"/>
          <w:lang w:val="bg-BG"/>
        </w:rPr>
      </w:pPr>
      <w:r w:rsidRPr="00A6381D">
        <w:rPr>
          <w:rFonts w:ascii="Bookman Old Style" w:hAnsi="Bookman Old Style"/>
          <w:b/>
          <w:bCs/>
          <w:color w:val="auto"/>
          <w:sz w:val="22"/>
          <w:szCs w:val="22"/>
          <w:lang w:val="bg-BG"/>
        </w:rPr>
        <w:t>Дърводелски работи</w:t>
      </w:r>
    </w:p>
    <w:p w14:paraId="0CABF311" w14:textId="77777777" w:rsidR="0061688D" w:rsidRPr="00A6381D" w:rsidRDefault="0061688D" w:rsidP="00E14CC4">
      <w:pPr>
        <w:pStyle w:val="Footer"/>
        <w:spacing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Работите по тази позиция обхващат дървени носещи конструкции, в това число и дървени покривни конструкции на всички видове сгради.</w:t>
      </w:r>
    </w:p>
    <w:p w14:paraId="0CABF312" w14:textId="77777777" w:rsidR="0061688D" w:rsidRPr="00A6381D" w:rsidRDefault="0061688D" w:rsidP="00FE2ADE">
      <w:pPr>
        <w:pStyle w:val="Footer"/>
        <w:numPr>
          <w:ilvl w:val="1"/>
          <w:numId w:val="8"/>
        </w:numPr>
        <w:spacing w:after="120"/>
        <w:ind w:left="540"/>
        <w:jc w:val="both"/>
        <w:rPr>
          <w:rFonts w:ascii="Bookman Old Style" w:hAnsi="Bookman Old Style"/>
          <w:b/>
          <w:bCs/>
          <w:color w:val="auto"/>
          <w:sz w:val="22"/>
          <w:szCs w:val="22"/>
          <w:lang w:val="bg-BG"/>
        </w:rPr>
      </w:pPr>
      <w:r w:rsidRPr="00A6381D">
        <w:rPr>
          <w:rFonts w:ascii="Bookman Old Style" w:hAnsi="Bookman Old Style"/>
          <w:b/>
          <w:bCs/>
          <w:color w:val="auto"/>
          <w:sz w:val="22"/>
          <w:szCs w:val="22"/>
          <w:lang w:val="bg-BG"/>
        </w:rPr>
        <w:t>Столарски и стъкларски работи</w:t>
      </w:r>
    </w:p>
    <w:p w14:paraId="0CABF313" w14:textId="77777777" w:rsidR="0061688D" w:rsidRPr="00A6381D" w:rsidRDefault="0061688D" w:rsidP="00E14CC4">
      <w:pPr>
        <w:pStyle w:val="Footer"/>
        <w:spacing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lastRenderedPageBreak/>
        <w:t>Столарските работи се отнасят за прозорци, врати, витрини, ръкохватки и др.; стъкларски работи са остъкляването на прозорци, врати, витрини, фасади на цехове  и на горно осветление.</w:t>
      </w:r>
    </w:p>
    <w:p w14:paraId="0CABF314" w14:textId="77777777" w:rsidR="0061688D" w:rsidRPr="00A6381D" w:rsidRDefault="0061688D" w:rsidP="00FE2ADE">
      <w:pPr>
        <w:pStyle w:val="Footer"/>
        <w:numPr>
          <w:ilvl w:val="1"/>
          <w:numId w:val="8"/>
        </w:numPr>
        <w:spacing w:after="120"/>
        <w:ind w:left="540"/>
        <w:jc w:val="both"/>
        <w:rPr>
          <w:rFonts w:ascii="Bookman Old Style" w:hAnsi="Bookman Old Style"/>
          <w:color w:val="auto"/>
          <w:sz w:val="22"/>
          <w:szCs w:val="22"/>
          <w:lang w:val="bg-BG"/>
        </w:rPr>
      </w:pPr>
      <w:r w:rsidRPr="00A6381D">
        <w:rPr>
          <w:rFonts w:ascii="Bookman Old Style" w:hAnsi="Bookman Old Style"/>
          <w:b/>
          <w:bCs/>
          <w:color w:val="auto"/>
          <w:sz w:val="22"/>
          <w:szCs w:val="22"/>
          <w:lang w:val="bg-BG"/>
        </w:rPr>
        <w:t>Тенекиджийски работи</w:t>
      </w:r>
    </w:p>
    <w:p w14:paraId="0CABF315" w14:textId="77777777" w:rsidR="0061688D" w:rsidRPr="00A6381D" w:rsidRDefault="0061688D" w:rsidP="00E14CC4">
      <w:pPr>
        <w:pStyle w:val="Footer"/>
        <w:spacing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Работата при тези услуги е свързана с водоотвеждането, а и също така с монтаж на различни видове елементи от ламарина, включително и самата изработка на елементите.</w:t>
      </w:r>
    </w:p>
    <w:p w14:paraId="0CABF316" w14:textId="77777777" w:rsidR="0061688D" w:rsidRPr="00A6381D" w:rsidRDefault="0061688D" w:rsidP="00FE2ADE">
      <w:pPr>
        <w:pStyle w:val="Footer"/>
        <w:numPr>
          <w:ilvl w:val="1"/>
          <w:numId w:val="8"/>
        </w:numPr>
        <w:spacing w:after="120"/>
        <w:ind w:left="540"/>
        <w:jc w:val="both"/>
        <w:rPr>
          <w:rFonts w:ascii="Bookman Old Style" w:hAnsi="Bookman Old Style"/>
          <w:color w:val="auto"/>
          <w:sz w:val="22"/>
          <w:szCs w:val="22"/>
          <w:lang w:val="bg-BG"/>
        </w:rPr>
      </w:pPr>
      <w:r w:rsidRPr="00A6381D">
        <w:rPr>
          <w:rFonts w:ascii="Bookman Old Style" w:hAnsi="Bookman Old Style"/>
          <w:b/>
          <w:bCs/>
          <w:color w:val="auto"/>
          <w:sz w:val="22"/>
          <w:szCs w:val="22"/>
          <w:lang w:val="bg-BG"/>
        </w:rPr>
        <w:t>Мазачески работи (мазилки) и Бояджийски работи</w:t>
      </w:r>
    </w:p>
    <w:p w14:paraId="0CABF317" w14:textId="77777777" w:rsidR="0061688D" w:rsidRPr="00A6381D" w:rsidRDefault="0061688D" w:rsidP="00E14CC4">
      <w:pPr>
        <w:pStyle w:val="Footer"/>
        <w:spacing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Работите обхващат изпълнение на мазилки, облицовки, бояджийски и тапетни работи, торкретиране.</w:t>
      </w:r>
      <w:r w:rsidR="00F574C7">
        <w:rPr>
          <w:rFonts w:ascii="Bookman Old Style" w:hAnsi="Bookman Old Style"/>
          <w:color w:val="auto"/>
          <w:sz w:val="22"/>
          <w:szCs w:val="22"/>
          <w:lang w:val="bg-BG"/>
        </w:rPr>
        <w:t xml:space="preserve"> </w:t>
      </w:r>
      <w:r w:rsidRPr="00A6381D">
        <w:rPr>
          <w:rFonts w:ascii="Bookman Old Style" w:hAnsi="Bookman Old Style"/>
          <w:color w:val="auto"/>
          <w:sz w:val="22"/>
          <w:szCs w:val="22"/>
          <w:lang w:val="bg-BG"/>
        </w:rPr>
        <w:t xml:space="preserve">Последните включват продухването и измиването на бетоновата повърхност с въздух или вода преди торкретирането, както и почистване на отпадъците рикоширали след полагане на всеки пласт торкрет и изнасянето им извън работната площадка </w:t>
      </w:r>
    </w:p>
    <w:p w14:paraId="0CABF318" w14:textId="77777777" w:rsidR="0061688D" w:rsidRPr="00A6381D" w:rsidRDefault="0061688D" w:rsidP="00FE2ADE">
      <w:pPr>
        <w:pStyle w:val="Footer"/>
        <w:numPr>
          <w:ilvl w:val="1"/>
          <w:numId w:val="8"/>
        </w:numPr>
        <w:spacing w:after="120"/>
        <w:ind w:left="540"/>
        <w:jc w:val="both"/>
        <w:rPr>
          <w:rFonts w:ascii="Bookman Old Style" w:hAnsi="Bookman Old Style"/>
          <w:color w:val="auto"/>
          <w:sz w:val="22"/>
          <w:szCs w:val="22"/>
          <w:lang w:val="bg-BG"/>
        </w:rPr>
      </w:pPr>
      <w:r w:rsidRPr="00A6381D">
        <w:rPr>
          <w:rFonts w:ascii="Bookman Old Style" w:hAnsi="Bookman Old Style"/>
          <w:b/>
          <w:bCs/>
          <w:color w:val="auto"/>
          <w:sz w:val="22"/>
          <w:szCs w:val="22"/>
          <w:lang w:val="bg-BG"/>
        </w:rPr>
        <w:t>Зидарски работи</w:t>
      </w:r>
    </w:p>
    <w:p w14:paraId="0CABF319" w14:textId="77777777" w:rsidR="0061688D" w:rsidRPr="00A6381D" w:rsidRDefault="0061688D" w:rsidP="00E14CC4">
      <w:pPr>
        <w:pStyle w:val="Footer"/>
        <w:spacing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 xml:space="preserve">Материалите за зидария трябва да имат декларация за </w:t>
      </w:r>
      <w:r w:rsidR="00D65916">
        <w:rPr>
          <w:rFonts w:ascii="Bookman Old Style" w:hAnsi="Bookman Old Style"/>
          <w:color w:val="auto"/>
          <w:sz w:val="22"/>
          <w:szCs w:val="22"/>
          <w:lang w:val="bg-BG"/>
        </w:rPr>
        <w:t>характеристики на строителен продукт/Декларация за експлоатационни показатели</w:t>
      </w:r>
      <w:r w:rsidRPr="00A6381D">
        <w:rPr>
          <w:rFonts w:ascii="Bookman Old Style" w:hAnsi="Bookman Old Style"/>
          <w:color w:val="auto"/>
          <w:sz w:val="22"/>
          <w:szCs w:val="22"/>
          <w:lang w:val="bg-BG"/>
        </w:rPr>
        <w:t xml:space="preserve">, </w:t>
      </w:r>
      <w:r w:rsidR="00D65916" w:rsidRPr="00A6381D">
        <w:rPr>
          <w:rFonts w:ascii="Bookman Old Style" w:hAnsi="Bookman Old Style"/>
          <w:color w:val="auto"/>
          <w:sz w:val="22"/>
          <w:szCs w:val="22"/>
          <w:lang w:val="bg-BG"/>
        </w:rPr>
        <w:t>изискван</w:t>
      </w:r>
      <w:r w:rsidR="00D65916">
        <w:rPr>
          <w:rFonts w:ascii="Bookman Old Style" w:hAnsi="Bookman Old Style"/>
          <w:color w:val="auto"/>
          <w:sz w:val="22"/>
          <w:szCs w:val="22"/>
          <w:lang w:val="bg-BG"/>
        </w:rPr>
        <w:t>и</w:t>
      </w:r>
      <w:r w:rsidR="00D65916" w:rsidRPr="00A6381D">
        <w:rPr>
          <w:rFonts w:ascii="Bookman Old Style" w:hAnsi="Bookman Old Style"/>
          <w:color w:val="auto"/>
          <w:sz w:val="22"/>
          <w:szCs w:val="22"/>
          <w:lang w:val="bg-BG"/>
        </w:rPr>
        <w:t xml:space="preserve"> </w:t>
      </w:r>
      <w:r w:rsidRPr="00A6381D">
        <w:rPr>
          <w:rFonts w:ascii="Bookman Old Style" w:hAnsi="Bookman Old Style"/>
          <w:color w:val="auto"/>
          <w:sz w:val="22"/>
          <w:szCs w:val="22"/>
          <w:lang w:val="bg-BG"/>
        </w:rPr>
        <w:t xml:space="preserve">от </w:t>
      </w:r>
      <w:r w:rsidR="00D65916">
        <w:rPr>
          <w:rFonts w:ascii="Bookman Old Style" w:hAnsi="Bookman Old Style"/>
          <w:color w:val="auto"/>
          <w:sz w:val="22"/>
          <w:szCs w:val="22"/>
          <w:lang w:val="bg-BG"/>
        </w:rPr>
        <w:t xml:space="preserve">действащата </w:t>
      </w:r>
      <w:r w:rsidR="00D65916" w:rsidRPr="003B3998">
        <w:rPr>
          <w:rFonts w:ascii="Bookman Old Style" w:hAnsi="Bookman Old Style"/>
          <w:color w:val="auto"/>
          <w:sz w:val="22"/>
          <w:szCs w:val="22"/>
          <w:lang w:val="bg-BG"/>
        </w:rPr>
        <w:t>Наредба № РД-02-20-1 от 5 февруари 2015 г. за условията и реда за влагане на строителни продукти в строежите на Република България</w:t>
      </w:r>
      <w:r w:rsidRPr="00A6381D">
        <w:rPr>
          <w:rFonts w:ascii="Bookman Old Style" w:hAnsi="Bookman Old Style"/>
          <w:color w:val="auto"/>
          <w:sz w:val="22"/>
          <w:szCs w:val="22"/>
          <w:lang w:val="bg-BG"/>
        </w:rPr>
        <w:t>.</w:t>
      </w:r>
    </w:p>
    <w:p w14:paraId="0CABF31A" w14:textId="77777777" w:rsidR="0061688D" w:rsidRPr="00A6381D" w:rsidRDefault="0061688D" w:rsidP="00FE2ADE">
      <w:pPr>
        <w:pStyle w:val="Footer"/>
        <w:numPr>
          <w:ilvl w:val="1"/>
          <w:numId w:val="8"/>
        </w:numPr>
        <w:spacing w:after="120"/>
        <w:ind w:left="540"/>
        <w:jc w:val="both"/>
        <w:rPr>
          <w:rFonts w:ascii="Bookman Old Style" w:hAnsi="Bookman Old Style"/>
          <w:color w:val="auto"/>
          <w:sz w:val="22"/>
          <w:szCs w:val="22"/>
          <w:lang w:val="bg-BG"/>
        </w:rPr>
      </w:pPr>
      <w:r w:rsidRPr="00A6381D">
        <w:rPr>
          <w:rFonts w:ascii="Bookman Old Style" w:hAnsi="Bookman Old Style"/>
          <w:b/>
          <w:bCs/>
          <w:color w:val="auto"/>
          <w:sz w:val="22"/>
          <w:szCs w:val="22"/>
          <w:lang w:val="bg-BG"/>
        </w:rPr>
        <w:t>Настилки</w:t>
      </w:r>
    </w:p>
    <w:p w14:paraId="0CABF31B" w14:textId="77777777" w:rsidR="0061688D" w:rsidRPr="00A6381D" w:rsidRDefault="0061688D" w:rsidP="00E14CC4">
      <w:pPr>
        <w:pStyle w:val="Footer"/>
        <w:spacing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Работите обхващат изпълнение на настилки: подови, плотове, тротоари  и пр.</w:t>
      </w:r>
    </w:p>
    <w:p w14:paraId="0CABF31C" w14:textId="77777777" w:rsidR="0061688D" w:rsidRPr="00A6381D" w:rsidRDefault="0061688D" w:rsidP="00FE2ADE">
      <w:pPr>
        <w:pStyle w:val="Footer"/>
        <w:numPr>
          <w:ilvl w:val="1"/>
          <w:numId w:val="8"/>
        </w:numPr>
        <w:spacing w:after="120"/>
        <w:ind w:left="540"/>
        <w:jc w:val="both"/>
        <w:rPr>
          <w:rFonts w:ascii="Bookman Old Style" w:hAnsi="Bookman Old Style"/>
          <w:color w:val="auto"/>
          <w:sz w:val="22"/>
          <w:szCs w:val="22"/>
          <w:lang w:val="bg-BG"/>
        </w:rPr>
      </w:pPr>
      <w:r w:rsidRPr="00A6381D">
        <w:rPr>
          <w:rFonts w:ascii="Bookman Old Style" w:hAnsi="Bookman Old Style"/>
          <w:b/>
          <w:bCs/>
          <w:color w:val="auto"/>
          <w:sz w:val="22"/>
          <w:szCs w:val="22"/>
          <w:lang w:val="bg-BG"/>
        </w:rPr>
        <w:t>Топлоизолация, хидроизолация и покривни работи</w:t>
      </w:r>
    </w:p>
    <w:p w14:paraId="0CABF31D" w14:textId="77777777" w:rsidR="0061688D" w:rsidRPr="00A6381D" w:rsidRDefault="0061688D" w:rsidP="00E14CC4">
      <w:pPr>
        <w:pStyle w:val="Footer"/>
        <w:spacing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 xml:space="preserve">Работите по тази позиция засягат предимно топлоизолацията на сгради и всички дейности, свързани със защитата на сградите и съоръженията от дъжд, атмосферна влага, от повърхностни води, от подпочвени води, от капилярна влага и др. </w:t>
      </w:r>
    </w:p>
    <w:p w14:paraId="0CABF31E" w14:textId="77777777" w:rsidR="0061688D" w:rsidRPr="00A6381D" w:rsidRDefault="0061688D" w:rsidP="00FE2ADE">
      <w:pPr>
        <w:pStyle w:val="Footer"/>
        <w:numPr>
          <w:ilvl w:val="1"/>
          <w:numId w:val="8"/>
        </w:numPr>
        <w:tabs>
          <w:tab w:val="clear" w:pos="720"/>
          <w:tab w:val="clear" w:pos="4320"/>
          <w:tab w:val="clear" w:pos="8640"/>
          <w:tab w:val="right" w:pos="709"/>
        </w:tabs>
        <w:spacing w:after="120"/>
        <w:ind w:left="540"/>
        <w:jc w:val="both"/>
        <w:rPr>
          <w:rFonts w:ascii="Bookman Old Style" w:hAnsi="Bookman Old Style"/>
          <w:b/>
          <w:bCs/>
          <w:color w:val="auto"/>
          <w:sz w:val="22"/>
          <w:szCs w:val="22"/>
          <w:lang w:val="bg-BG"/>
        </w:rPr>
      </w:pPr>
      <w:r w:rsidRPr="00A6381D">
        <w:rPr>
          <w:rFonts w:ascii="Bookman Old Style" w:hAnsi="Bookman Old Style"/>
          <w:b/>
          <w:bCs/>
          <w:color w:val="auto"/>
          <w:sz w:val="22"/>
          <w:szCs w:val="22"/>
          <w:lang w:val="bg-BG"/>
        </w:rPr>
        <w:t>Бетонни и стоманобетонни работи в строителството, строителни кофражи и армировки</w:t>
      </w:r>
    </w:p>
    <w:p w14:paraId="0CABF31F" w14:textId="77777777" w:rsidR="0061688D" w:rsidRPr="00A6381D" w:rsidRDefault="0061688D" w:rsidP="00E14CC4">
      <w:pPr>
        <w:pStyle w:val="Footer"/>
        <w:spacing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Работите по тези позиции трябва да се извършват при спазване на: Наредба №3 за контрол и приемане на бетонни и стоманобетонни конструкции, като не се започва бетониране, преди да е подписан акт образец 12 за приемане на армировка.</w:t>
      </w:r>
    </w:p>
    <w:p w14:paraId="0CABF320" w14:textId="77777777" w:rsidR="0061688D" w:rsidRPr="00A6381D" w:rsidRDefault="0061688D" w:rsidP="00E14CC4">
      <w:pPr>
        <w:pStyle w:val="Footer"/>
        <w:spacing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 xml:space="preserve">При изпълнение на армировки да има винаги приложена спецификация на необходимата стомана, а също така и </w:t>
      </w:r>
      <w:r w:rsidR="001A6665" w:rsidRPr="00A6381D">
        <w:rPr>
          <w:rFonts w:ascii="Bookman Old Style" w:hAnsi="Bookman Old Style"/>
          <w:color w:val="auto"/>
          <w:sz w:val="22"/>
          <w:szCs w:val="22"/>
          <w:lang w:val="bg-BG"/>
        </w:rPr>
        <w:t xml:space="preserve">декларация за </w:t>
      </w:r>
      <w:r w:rsidR="001A6665">
        <w:rPr>
          <w:rFonts w:ascii="Bookman Old Style" w:hAnsi="Bookman Old Style"/>
          <w:color w:val="auto"/>
          <w:sz w:val="22"/>
          <w:szCs w:val="22"/>
          <w:lang w:val="bg-BG"/>
        </w:rPr>
        <w:t>характеристики на строителен продукт/Декларация за експлоатационни показатели</w:t>
      </w:r>
      <w:r w:rsidR="001A6665" w:rsidRPr="00A6381D">
        <w:rPr>
          <w:rFonts w:ascii="Bookman Old Style" w:hAnsi="Bookman Old Style"/>
          <w:color w:val="auto"/>
          <w:sz w:val="22"/>
          <w:szCs w:val="22"/>
          <w:lang w:val="bg-BG"/>
        </w:rPr>
        <w:t>, изискван</w:t>
      </w:r>
      <w:r w:rsidR="001A6665">
        <w:rPr>
          <w:rFonts w:ascii="Bookman Old Style" w:hAnsi="Bookman Old Style"/>
          <w:color w:val="auto"/>
          <w:sz w:val="22"/>
          <w:szCs w:val="22"/>
          <w:lang w:val="bg-BG"/>
        </w:rPr>
        <w:t>и</w:t>
      </w:r>
      <w:r w:rsidR="001A6665" w:rsidRPr="00A6381D">
        <w:rPr>
          <w:rFonts w:ascii="Bookman Old Style" w:hAnsi="Bookman Old Style"/>
          <w:color w:val="auto"/>
          <w:sz w:val="22"/>
          <w:szCs w:val="22"/>
          <w:lang w:val="bg-BG"/>
        </w:rPr>
        <w:t xml:space="preserve"> от </w:t>
      </w:r>
      <w:r w:rsidR="001A6665">
        <w:rPr>
          <w:rFonts w:ascii="Bookman Old Style" w:hAnsi="Bookman Old Style"/>
          <w:color w:val="auto"/>
          <w:sz w:val="22"/>
          <w:szCs w:val="22"/>
          <w:lang w:val="bg-BG"/>
        </w:rPr>
        <w:t xml:space="preserve">действащата </w:t>
      </w:r>
      <w:r w:rsidR="001A6665" w:rsidRPr="00B70999">
        <w:rPr>
          <w:rFonts w:ascii="Bookman Old Style" w:hAnsi="Bookman Old Style"/>
          <w:color w:val="auto"/>
          <w:sz w:val="22"/>
          <w:szCs w:val="22"/>
          <w:lang w:val="bg-BG"/>
        </w:rPr>
        <w:t>Наредба № РД-02-20-1 от 5 февруари 2015 г. за условията и реда за влагане на строителни продукти в строежите на Република България</w:t>
      </w:r>
      <w:r w:rsidR="001A6665">
        <w:rPr>
          <w:rFonts w:ascii="Bookman Old Style" w:hAnsi="Bookman Old Style"/>
          <w:color w:val="auto"/>
          <w:sz w:val="22"/>
          <w:szCs w:val="22"/>
          <w:lang w:val="bg-BG"/>
        </w:rPr>
        <w:t xml:space="preserve"> з</w:t>
      </w:r>
      <w:r w:rsidRPr="00A6381D">
        <w:rPr>
          <w:rFonts w:ascii="Bookman Old Style" w:hAnsi="Bookman Old Style"/>
          <w:color w:val="auto"/>
          <w:sz w:val="22"/>
          <w:szCs w:val="22"/>
          <w:lang w:val="bg-BG"/>
        </w:rPr>
        <w:t xml:space="preserve">а армировъчната стомана. </w:t>
      </w:r>
    </w:p>
    <w:p w14:paraId="0CABF321" w14:textId="77777777" w:rsidR="0061688D" w:rsidRPr="00A6381D" w:rsidRDefault="0061688D" w:rsidP="00FE2ADE">
      <w:pPr>
        <w:pStyle w:val="Footer"/>
        <w:numPr>
          <w:ilvl w:val="1"/>
          <w:numId w:val="8"/>
        </w:numPr>
        <w:tabs>
          <w:tab w:val="clear" w:pos="720"/>
          <w:tab w:val="clear" w:pos="4320"/>
          <w:tab w:val="clear" w:pos="8640"/>
          <w:tab w:val="right" w:pos="709"/>
        </w:tabs>
        <w:spacing w:after="120"/>
        <w:ind w:left="540"/>
        <w:jc w:val="both"/>
        <w:rPr>
          <w:rFonts w:ascii="Bookman Old Style" w:hAnsi="Bookman Old Style"/>
          <w:b/>
          <w:bCs/>
          <w:color w:val="auto"/>
          <w:sz w:val="22"/>
          <w:szCs w:val="22"/>
          <w:lang w:val="bg-BG"/>
        </w:rPr>
      </w:pPr>
      <w:r w:rsidRPr="00A6381D">
        <w:rPr>
          <w:rFonts w:ascii="Bookman Old Style" w:hAnsi="Bookman Old Style"/>
          <w:b/>
          <w:bCs/>
          <w:color w:val="auto"/>
          <w:sz w:val="22"/>
          <w:szCs w:val="22"/>
          <w:lang w:val="bg-BG"/>
        </w:rPr>
        <w:t>Отопление и вентилация</w:t>
      </w:r>
    </w:p>
    <w:p w14:paraId="0CABF322" w14:textId="77777777" w:rsidR="0061688D" w:rsidRPr="00A6381D" w:rsidRDefault="0061688D" w:rsidP="00E14CC4">
      <w:pPr>
        <w:pStyle w:val="Footer"/>
        <w:spacing w:after="6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Работите по тази позиция обхващат монтаж, демонтаж, ремонт и пускане в експлоатация на отоплителни, вентилационни и климатични инсталации.</w:t>
      </w:r>
    </w:p>
    <w:p w14:paraId="0CABF323" w14:textId="77777777" w:rsidR="0061688D" w:rsidRPr="00A6381D" w:rsidRDefault="0061688D" w:rsidP="00E14CC4">
      <w:pPr>
        <w:jc w:val="both"/>
        <w:rPr>
          <w:sz w:val="22"/>
          <w:szCs w:val="22"/>
          <w:lang w:val="bg-BG"/>
        </w:rPr>
      </w:pPr>
    </w:p>
    <w:p w14:paraId="0CABF324" w14:textId="77777777" w:rsidR="0061688D" w:rsidRPr="00A6381D" w:rsidRDefault="0061688D" w:rsidP="00FE2ADE">
      <w:pPr>
        <w:pStyle w:val="Footer"/>
        <w:numPr>
          <w:ilvl w:val="0"/>
          <w:numId w:val="8"/>
        </w:numPr>
        <w:spacing w:after="120"/>
        <w:jc w:val="both"/>
        <w:rPr>
          <w:rFonts w:ascii="Bookman Old Style" w:hAnsi="Bookman Old Style"/>
          <w:color w:val="auto"/>
          <w:sz w:val="22"/>
          <w:szCs w:val="22"/>
          <w:lang w:val="bg-BG"/>
        </w:rPr>
      </w:pPr>
      <w:r w:rsidRPr="00DB23CF">
        <w:rPr>
          <w:rFonts w:ascii="Bookman Old Style" w:hAnsi="Bookman Old Style"/>
          <w:b/>
          <w:color w:val="auto"/>
          <w:sz w:val="22"/>
          <w:szCs w:val="22"/>
          <w:u w:val="single"/>
          <w:lang w:val="bg-BG"/>
        </w:rPr>
        <w:t>При нормални обстоятелства</w:t>
      </w:r>
      <w:r w:rsidRPr="00A6381D">
        <w:rPr>
          <w:rFonts w:ascii="Bookman Old Style" w:hAnsi="Bookman Old Style"/>
          <w:color w:val="auto"/>
          <w:sz w:val="22"/>
          <w:szCs w:val="22"/>
          <w:lang w:val="bg-BG"/>
        </w:rPr>
        <w:t xml:space="preserve"> Изпълнителят следва да започне работата по възложения обект </w:t>
      </w:r>
      <w:r w:rsidRPr="00A6381D">
        <w:rPr>
          <w:rFonts w:ascii="Bookman Old Style" w:hAnsi="Bookman Old Style"/>
          <w:b/>
          <w:color w:val="auto"/>
          <w:sz w:val="22"/>
          <w:szCs w:val="22"/>
          <w:lang w:val="bg-BG"/>
        </w:rPr>
        <w:t>до 3 (три) работни дни</w:t>
      </w:r>
      <w:r w:rsidRPr="00A6381D">
        <w:rPr>
          <w:rFonts w:ascii="Bookman Old Style" w:hAnsi="Bookman Old Style"/>
          <w:color w:val="auto"/>
          <w:sz w:val="22"/>
          <w:szCs w:val="22"/>
          <w:lang w:val="bg-BG"/>
        </w:rPr>
        <w:t xml:space="preserve"> след   получаване на Официална инструкция. Тя се съставя по утвърдена от Възложителя предварителна количествено-стойностната сметка за конкретното </w:t>
      </w:r>
      <w:r w:rsidRPr="00A6381D">
        <w:rPr>
          <w:rFonts w:ascii="Bookman Old Style" w:hAnsi="Bookman Old Style"/>
          <w:color w:val="auto"/>
          <w:sz w:val="22"/>
          <w:szCs w:val="22"/>
          <w:lang w:val="bg-BG"/>
        </w:rPr>
        <w:lastRenderedPageBreak/>
        <w:t>задание. Да не се започва СМР без знанието и/или пр</w:t>
      </w:r>
      <w:r>
        <w:rPr>
          <w:rFonts w:ascii="Bookman Old Style" w:hAnsi="Bookman Old Style"/>
          <w:color w:val="auto"/>
          <w:sz w:val="22"/>
          <w:szCs w:val="22"/>
          <w:lang w:val="bg-BG"/>
        </w:rPr>
        <w:t>и</w:t>
      </w:r>
      <w:r w:rsidRPr="00A6381D">
        <w:rPr>
          <w:rFonts w:ascii="Bookman Old Style" w:hAnsi="Bookman Old Style"/>
          <w:color w:val="auto"/>
          <w:sz w:val="22"/>
          <w:szCs w:val="22"/>
          <w:lang w:val="bg-BG"/>
        </w:rPr>
        <w:t>състви</w:t>
      </w:r>
      <w:r>
        <w:rPr>
          <w:rFonts w:ascii="Bookman Old Style" w:hAnsi="Bookman Old Style"/>
          <w:color w:val="auto"/>
          <w:sz w:val="22"/>
          <w:szCs w:val="22"/>
          <w:lang w:val="bg-BG"/>
        </w:rPr>
        <w:t>е</w:t>
      </w:r>
      <w:r w:rsidRPr="00A6381D">
        <w:rPr>
          <w:rFonts w:ascii="Bookman Old Style" w:hAnsi="Bookman Old Style"/>
          <w:color w:val="auto"/>
          <w:sz w:val="22"/>
          <w:szCs w:val="22"/>
          <w:lang w:val="bg-BG"/>
        </w:rPr>
        <w:t>то на Контролиращия служител или негов представител.</w:t>
      </w:r>
    </w:p>
    <w:p w14:paraId="0CABF325" w14:textId="77777777" w:rsidR="0061688D" w:rsidRPr="00A6381D" w:rsidRDefault="0061688D" w:rsidP="00FE2ADE">
      <w:pPr>
        <w:pStyle w:val="Footer"/>
        <w:numPr>
          <w:ilvl w:val="0"/>
          <w:numId w:val="8"/>
        </w:numPr>
        <w:spacing w:after="120"/>
        <w:jc w:val="both"/>
        <w:rPr>
          <w:rFonts w:ascii="Bookman Old Style" w:hAnsi="Bookman Old Style"/>
          <w:color w:val="auto"/>
          <w:sz w:val="22"/>
          <w:szCs w:val="22"/>
          <w:lang w:val="bg-BG"/>
        </w:rPr>
      </w:pPr>
      <w:r w:rsidRPr="00DB23CF">
        <w:rPr>
          <w:rFonts w:ascii="Bookman Old Style" w:hAnsi="Bookman Old Style"/>
          <w:b/>
          <w:color w:val="auto"/>
          <w:sz w:val="22"/>
          <w:szCs w:val="22"/>
          <w:u w:val="single"/>
          <w:lang w:val="bg-BG"/>
        </w:rPr>
        <w:t>При аварийни обстоятелства</w:t>
      </w:r>
      <w:r w:rsidRPr="00A6381D">
        <w:rPr>
          <w:rFonts w:ascii="Bookman Old Style" w:hAnsi="Bookman Old Style"/>
          <w:color w:val="auto"/>
          <w:sz w:val="22"/>
          <w:szCs w:val="22"/>
          <w:lang w:val="bg-BG"/>
        </w:rPr>
        <w:t xml:space="preserve"> Изпълнителят следва да започне работа по възложения обект </w:t>
      </w:r>
      <w:r w:rsidRPr="00A6381D">
        <w:rPr>
          <w:rFonts w:ascii="Bookman Old Style" w:hAnsi="Bookman Old Style"/>
          <w:b/>
          <w:color w:val="auto"/>
          <w:sz w:val="22"/>
          <w:szCs w:val="22"/>
          <w:lang w:val="bg-BG"/>
        </w:rPr>
        <w:t>не по–късно от четири часа</w:t>
      </w:r>
      <w:r w:rsidRPr="00A6381D">
        <w:rPr>
          <w:rFonts w:ascii="Bookman Old Style" w:hAnsi="Bookman Old Style"/>
          <w:color w:val="auto"/>
          <w:sz w:val="22"/>
          <w:szCs w:val="22"/>
          <w:lang w:val="bg-BG"/>
        </w:rPr>
        <w:t xml:space="preserve"> след подаване на сигнал за аварийна ситуация към Изпълнителя.</w:t>
      </w:r>
    </w:p>
    <w:p w14:paraId="0CABF326" w14:textId="77777777" w:rsidR="0061688D" w:rsidRPr="00A6381D" w:rsidRDefault="0061688D" w:rsidP="00FE2ADE">
      <w:pPr>
        <w:pStyle w:val="Footer"/>
        <w:numPr>
          <w:ilvl w:val="0"/>
          <w:numId w:val="8"/>
        </w:numPr>
        <w:spacing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Всички работи трябва да се изпълняват съгласно сроковете за започване и завършване на съответните работи, указани в официалната инструкция.</w:t>
      </w:r>
    </w:p>
    <w:p w14:paraId="0CABF327" w14:textId="77777777" w:rsidR="0061688D" w:rsidRDefault="0061688D" w:rsidP="00FE2ADE">
      <w:pPr>
        <w:pStyle w:val="Footer"/>
        <w:numPr>
          <w:ilvl w:val="0"/>
          <w:numId w:val="8"/>
        </w:numPr>
        <w:spacing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Мястото на изпълнение на различните СМР са обекти на Възложителя на територията на концесионната област на  „Софийска вода” АД.</w:t>
      </w:r>
    </w:p>
    <w:p w14:paraId="0CABF328" w14:textId="77777777" w:rsidR="0061688D" w:rsidRPr="00A6381D" w:rsidRDefault="0061688D" w:rsidP="00FE2ADE">
      <w:pPr>
        <w:pStyle w:val="Footer"/>
        <w:numPr>
          <w:ilvl w:val="0"/>
          <w:numId w:val="8"/>
        </w:numPr>
        <w:spacing w:after="120"/>
        <w:jc w:val="both"/>
        <w:rPr>
          <w:rFonts w:ascii="Bookman Old Style" w:hAnsi="Bookman Old Style"/>
          <w:color w:val="auto"/>
          <w:sz w:val="22"/>
          <w:szCs w:val="22"/>
          <w:lang w:val="bg-BG"/>
        </w:rPr>
      </w:pPr>
      <w:r>
        <w:rPr>
          <w:rFonts w:ascii="Bookman Old Style" w:hAnsi="Bookman Old Style"/>
          <w:color w:val="auto"/>
          <w:sz w:val="22"/>
          <w:szCs w:val="22"/>
          <w:lang w:val="bg-BG"/>
        </w:rPr>
        <w:t xml:space="preserve">Изпълнителят е длъжен да осигури постоянно присъствие на </w:t>
      </w:r>
      <w:r w:rsidRPr="00A6381D">
        <w:rPr>
          <w:rFonts w:ascii="Bookman Old Style" w:hAnsi="Bookman Old Style"/>
          <w:color w:val="auto"/>
          <w:sz w:val="22"/>
          <w:szCs w:val="22"/>
        </w:rPr>
        <w:t>техничес</w:t>
      </w:r>
      <w:r>
        <w:rPr>
          <w:rFonts w:ascii="Bookman Old Style" w:hAnsi="Bookman Old Style"/>
          <w:color w:val="auto"/>
          <w:sz w:val="22"/>
          <w:szCs w:val="22"/>
        </w:rPr>
        <w:t>ки ръководен персонал</w:t>
      </w:r>
      <w:r>
        <w:rPr>
          <w:rFonts w:ascii="Bookman Old Style" w:hAnsi="Bookman Old Style"/>
          <w:color w:val="auto"/>
          <w:sz w:val="22"/>
          <w:szCs w:val="22"/>
          <w:lang w:val="bg-BG"/>
        </w:rPr>
        <w:t xml:space="preserve"> за периода на СМР за всички обекти на стойност над </w:t>
      </w:r>
      <w:r w:rsidR="00DB23CF" w:rsidRPr="003B3998">
        <w:rPr>
          <w:rFonts w:ascii="Bookman Old Style" w:hAnsi="Bookman Old Style"/>
          <w:color w:val="auto"/>
          <w:sz w:val="22"/>
          <w:szCs w:val="22"/>
          <w:lang w:val="en-US"/>
        </w:rPr>
        <w:t>1</w:t>
      </w:r>
      <w:r w:rsidRPr="003B3998">
        <w:rPr>
          <w:rFonts w:ascii="Bookman Old Style" w:hAnsi="Bookman Old Style"/>
          <w:color w:val="auto"/>
          <w:sz w:val="22"/>
          <w:szCs w:val="22"/>
          <w:lang w:val="bg-BG"/>
        </w:rPr>
        <w:t>0 000 лева.</w:t>
      </w:r>
    </w:p>
    <w:p w14:paraId="0CABF329" w14:textId="77777777" w:rsidR="0061688D" w:rsidRPr="00A6381D" w:rsidRDefault="0061688D" w:rsidP="00FE2ADE">
      <w:pPr>
        <w:pStyle w:val="Footer"/>
        <w:numPr>
          <w:ilvl w:val="0"/>
          <w:numId w:val="8"/>
        </w:numPr>
        <w:spacing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Работите обхващат всички дейности, свързани с направа, ремонт, монтаж и демонтаж по специфични текущи строителни работи, а при нужда и на допълнителни такива, по наличния сграден фонд и прилежащите площадки на Възложителя.</w:t>
      </w:r>
    </w:p>
    <w:p w14:paraId="0CABF32A" w14:textId="77777777" w:rsidR="0061688D" w:rsidRPr="00A6381D" w:rsidRDefault="0061688D" w:rsidP="00FE2ADE">
      <w:pPr>
        <w:pStyle w:val="Footer"/>
        <w:numPr>
          <w:ilvl w:val="0"/>
          <w:numId w:val="8"/>
        </w:numPr>
        <w:spacing w:after="120"/>
        <w:jc w:val="both"/>
        <w:rPr>
          <w:rFonts w:ascii="Bookman Old Style" w:hAnsi="Bookman Old Style"/>
          <w:color w:val="auto"/>
          <w:sz w:val="22"/>
          <w:szCs w:val="22"/>
          <w:lang w:val="bg-BG"/>
        </w:rPr>
      </w:pPr>
      <w:r w:rsidRPr="003B3998">
        <w:rPr>
          <w:rFonts w:ascii="Bookman Old Style" w:hAnsi="Bookman Old Style"/>
          <w:color w:val="auto"/>
          <w:sz w:val="22"/>
          <w:szCs w:val="22"/>
          <w:lang w:val="bg-BG"/>
        </w:rPr>
        <w:t>Поддръжката и текущият ремонт на сградите, съоръженията и откритите площи на Възложителя включват описаните работи в “Ценовата таблица №1” от Раздел Б: “Цени и данни”, но не се ограничават само до тях</w:t>
      </w:r>
      <w:r w:rsidRPr="00A6381D">
        <w:rPr>
          <w:rFonts w:ascii="Bookman Old Style" w:hAnsi="Bookman Old Style"/>
          <w:color w:val="auto"/>
          <w:sz w:val="22"/>
          <w:szCs w:val="22"/>
          <w:lang w:val="bg-BG"/>
        </w:rPr>
        <w:t xml:space="preserve">. Тази спецификация дава само информация за естеството на работите, но не и за обема им, който е специфичен за всеки отделен случай. </w:t>
      </w:r>
    </w:p>
    <w:p w14:paraId="0CABF32B" w14:textId="77777777" w:rsidR="0061688D" w:rsidRPr="003B3998" w:rsidRDefault="0061688D" w:rsidP="00FE2ADE">
      <w:pPr>
        <w:pStyle w:val="Footer"/>
        <w:numPr>
          <w:ilvl w:val="0"/>
          <w:numId w:val="8"/>
        </w:numPr>
        <w:spacing w:after="120"/>
        <w:jc w:val="both"/>
        <w:rPr>
          <w:rFonts w:ascii="Bookman Old Style" w:hAnsi="Bookman Old Style"/>
          <w:color w:val="auto"/>
          <w:sz w:val="22"/>
          <w:szCs w:val="22"/>
          <w:lang w:val="bg-BG"/>
        </w:rPr>
      </w:pPr>
      <w:r w:rsidRPr="003B3998">
        <w:rPr>
          <w:rFonts w:ascii="Bookman Old Style" w:hAnsi="Bookman Old Style"/>
          <w:color w:val="auto"/>
          <w:sz w:val="22"/>
          <w:szCs w:val="22"/>
          <w:lang w:val="bg-BG"/>
        </w:rPr>
        <w:t>Контролът по време на строителство ще се упражнява</w:t>
      </w:r>
      <w:r w:rsidR="00A50D04">
        <w:rPr>
          <w:rFonts w:ascii="Bookman Old Style" w:hAnsi="Bookman Old Style"/>
          <w:color w:val="auto"/>
          <w:sz w:val="22"/>
          <w:szCs w:val="22"/>
          <w:lang w:val="bg-BG"/>
        </w:rPr>
        <w:t>, освен от Контролиращия служител и</w:t>
      </w:r>
      <w:r w:rsidRPr="003B3998">
        <w:rPr>
          <w:rFonts w:ascii="Bookman Old Style" w:hAnsi="Bookman Old Style"/>
          <w:color w:val="auto"/>
          <w:sz w:val="22"/>
          <w:szCs w:val="22"/>
          <w:lang w:val="bg-BG"/>
        </w:rPr>
        <w:t xml:space="preserve"> от </w:t>
      </w:r>
      <w:r w:rsidR="00A50D04">
        <w:rPr>
          <w:rFonts w:ascii="Bookman Old Style" w:hAnsi="Bookman Old Style"/>
          <w:color w:val="auto"/>
          <w:sz w:val="22"/>
          <w:szCs w:val="22"/>
          <w:lang w:val="bg-BG"/>
        </w:rPr>
        <w:t>специалисти</w:t>
      </w:r>
      <w:r w:rsidR="00A50D04" w:rsidRPr="003B3998">
        <w:rPr>
          <w:rFonts w:ascii="Bookman Old Style" w:hAnsi="Bookman Old Style"/>
          <w:color w:val="auto"/>
          <w:sz w:val="22"/>
          <w:szCs w:val="22"/>
          <w:lang w:val="bg-BG"/>
        </w:rPr>
        <w:t xml:space="preserve"> </w:t>
      </w:r>
      <w:r w:rsidR="00A50D04">
        <w:rPr>
          <w:rFonts w:ascii="Bookman Old Style" w:hAnsi="Bookman Old Style"/>
          <w:color w:val="auto"/>
          <w:sz w:val="22"/>
          <w:szCs w:val="22"/>
          <w:lang w:val="bg-BG"/>
        </w:rPr>
        <w:t>„</w:t>
      </w:r>
      <w:r w:rsidRPr="003B3998">
        <w:rPr>
          <w:rFonts w:ascii="Bookman Old Style" w:hAnsi="Bookman Old Style"/>
          <w:color w:val="auto"/>
          <w:sz w:val="22"/>
          <w:szCs w:val="22"/>
          <w:lang w:val="bg-BG"/>
        </w:rPr>
        <w:t>Строителен контрол</w:t>
      </w:r>
      <w:r w:rsidR="00A50D04">
        <w:rPr>
          <w:rFonts w:ascii="Bookman Old Style" w:hAnsi="Bookman Old Style"/>
          <w:color w:val="auto"/>
          <w:sz w:val="22"/>
          <w:szCs w:val="22"/>
          <w:lang w:val="bg-BG"/>
        </w:rPr>
        <w:t>“</w:t>
      </w:r>
      <w:r w:rsidRPr="003B3998">
        <w:rPr>
          <w:rFonts w:ascii="Bookman Old Style" w:hAnsi="Bookman Old Style"/>
          <w:color w:val="auto"/>
          <w:sz w:val="22"/>
          <w:szCs w:val="22"/>
          <w:lang w:val="bg-BG"/>
        </w:rPr>
        <w:t xml:space="preserve"> и отдел</w:t>
      </w:r>
      <w:r w:rsidR="00A50D04">
        <w:rPr>
          <w:rFonts w:ascii="Bookman Old Style" w:hAnsi="Bookman Old Style"/>
          <w:color w:val="auto"/>
          <w:sz w:val="22"/>
          <w:szCs w:val="22"/>
          <w:lang w:val="bg-BG"/>
        </w:rPr>
        <w:t>и</w:t>
      </w:r>
      <w:r w:rsidRPr="003B3998">
        <w:rPr>
          <w:rFonts w:ascii="Bookman Old Style" w:hAnsi="Bookman Old Style"/>
          <w:color w:val="auto"/>
          <w:sz w:val="22"/>
          <w:szCs w:val="22"/>
          <w:lang w:val="bg-BG"/>
        </w:rPr>
        <w:t xml:space="preserve"> БЗР </w:t>
      </w:r>
      <w:r w:rsidR="00A50D04">
        <w:rPr>
          <w:rFonts w:ascii="Bookman Old Style" w:hAnsi="Bookman Old Style"/>
          <w:color w:val="auto"/>
          <w:sz w:val="22"/>
          <w:szCs w:val="22"/>
          <w:lang w:val="bg-BG"/>
        </w:rPr>
        <w:t xml:space="preserve">и ОС </w:t>
      </w:r>
      <w:r w:rsidRPr="003B3998">
        <w:rPr>
          <w:rFonts w:ascii="Bookman Old Style" w:hAnsi="Bookman Old Style"/>
          <w:color w:val="auto"/>
          <w:sz w:val="22"/>
          <w:szCs w:val="22"/>
          <w:lang w:val="bg-BG"/>
        </w:rPr>
        <w:t>на Възложителя.</w:t>
      </w:r>
    </w:p>
    <w:p w14:paraId="0CABF32C" w14:textId="77777777" w:rsidR="0061688D" w:rsidRPr="00A6381D" w:rsidRDefault="00AC2E70" w:rsidP="00FE2ADE">
      <w:pPr>
        <w:pStyle w:val="Footer"/>
        <w:numPr>
          <w:ilvl w:val="0"/>
          <w:numId w:val="8"/>
        </w:numPr>
        <w:spacing w:after="120"/>
        <w:jc w:val="both"/>
        <w:rPr>
          <w:rFonts w:ascii="Bookman Old Style" w:hAnsi="Bookman Old Style"/>
          <w:color w:val="auto"/>
          <w:sz w:val="22"/>
          <w:szCs w:val="22"/>
          <w:lang w:val="bg-BG"/>
        </w:rPr>
      </w:pPr>
      <w:hyperlink r:id="rId12" w:anchor="изпълнител" w:history="1">
        <w:r w:rsidR="0061688D" w:rsidRPr="00A6381D">
          <w:rPr>
            <w:rStyle w:val="Hyperlink"/>
            <w:rFonts w:ascii="Bookman Old Style" w:hAnsi="Bookman Old Style"/>
            <w:color w:val="auto"/>
            <w:sz w:val="22"/>
            <w:szCs w:val="22"/>
            <w:u w:val="none"/>
            <w:lang w:val="bg-BG"/>
          </w:rPr>
          <w:t>Изпълнителят</w:t>
        </w:r>
      </w:hyperlink>
      <w:r w:rsidR="0061688D" w:rsidRPr="00A6381D">
        <w:rPr>
          <w:rFonts w:ascii="Bookman Old Style" w:hAnsi="Bookman Old Style"/>
          <w:color w:val="auto"/>
          <w:sz w:val="22"/>
          <w:szCs w:val="22"/>
          <w:lang w:val="bg-BG"/>
        </w:rPr>
        <w:t xml:space="preserve"> предвижда всички мерки за гарантиране безопасността на движение на пешеходците и МПС по време на строителството, както и всички мероприятия, съгласно изискванията на наредбите по БЗР.</w:t>
      </w:r>
    </w:p>
    <w:p w14:paraId="0CABF32D" w14:textId="77777777" w:rsidR="0061688D" w:rsidRPr="003B3998" w:rsidRDefault="0061688D" w:rsidP="00FE2ADE">
      <w:pPr>
        <w:pStyle w:val="ListParagraph"/>
        <w:numPr>
          <w:ilvl w:val="1"/>
          <w:numId w:val="8"/>
        </w:numPr>
        <w:tabs>
          <w:tab w:val="clear" w:pos="720"/>
        </w:tabs>
        <w:ind w:left="1418" w:hanging="709"/>
        <w:jc w:val="both"/>
        <w:rPr>
          <w:sz w:val="22"/>
          <w:szCs w:val="22"/>
          <w:lang w:val="bg-BG"/>
        </w:rPr>
      </w:pPr>
      <w:r w:rsidRPr="00A6381D">
        <w:rPr>
          <w:sz w:val="22"/>
          <w:szCs w:val="22"/>
          <w:lang w:val="bg-BG"/>
        </w:rPr>
        <w:t xml:space="preserve">В </w:t>
      </w:r>
      <w:r w:rsidRPr="003B3998">
        <w:rPr>
          <w:sz w:val="22"/>
          <w:szCs w:val="22"/>
          <w:lang w:val="bg-BG"/>
        </w:rPr>
        <w:t>случай на необходимост Контролиращия служител на Възложителя изработва съвместно с Изпълнителя план по безопасност и здраве при работа, съгласно чл. 9 и 10 от Наредба № 2 за минималните изисквания за здравословни и безопасни условия на труд.</w:t>
      </w:r>
    </w:p>
    <w:p w14:paraId="0CABF32E" w14:textId="77777777" w:rsidR="0061688D" w:rsidRPr="00A6381D" w:rsidRDefault="0061688D" w:rsidP="00FE2ADE">
      <w:pPr>
        <w:pStyle w:val="ListParagraph"/>
        <w:numPr>
          <w:ilvl w:val="1"/>
          <w:numId w:val="8"/>
        </w:numPr>
        <w:tabs>
          <w:tab w:val="clear" w:pos="720"/>
        </w:tabs>
        <w:ind w:left="1418" w:hanging="709"/>
        <w:jc w:val="both"/>
        <w:rPr>
          <w:sz w:val="22"/>
          <w:szCs w:val="22"/>
          <w:lang w:val="bg-BG"/>
        </w:rPr>
      </w:pPr>
      <w:r w:rsidRPr="003B3998">
        <w:rPr>
          <w:sz w:val="22"/>
          <w:szCs w:val="22"/>
          <w:lang w:val="bg-BG"/>
        </w:rPr>
        <w:t>Възложителят определя</w:t>
      </w:r>
      <w:r w:rsidR="005C7A2E" w:rsidRPr="003B3998">
        <w:rPr>
          <w:sz w:val="22"/>
          <w:szCs w:val="22"/>
          <w:lang w:val="bg-BG"/>
        </w:rPr>
        <w:t xml:space="preserve"> </w:t>
      </w:r>
      <w:r w:rsidRPr="003B3998">
        <w:rPr>
          <w:sz w:val="22"/>
          <w:szCs w:val="22"/>
          <w:lang w:val="bg-BG"/>
        </w:rPr>
        <w:t>от своя страна координатор по безопасност и здраве при работа, за етап изпълнение на СМР, притежаващ документ за квалификация и компетентност /лиценз, удостоверение за координатор/, съгласно чл.5 от Наредба № 2 за минималните изисквания за здравословни</w:t>
      </w:r>
      <w:r w:rsidRPr="00A6381D">
        <w:rPr>
          <w:sz w:val="22"/>
          <w:szCs w:val="22"/>
          <w:lang w:val="bg-BG"/>
        </w:rPr>
        <w:t xml:space="preserve"> и безопасни условия на труд.</w:t>
      </w:r>
    </w:p>
    <w:p w14:paraId="0CABF32F" w14:textId="77777777" w:rsidR="0061688D" w:rsidRPr="00A6381D" w:rsidRDefault="0061688D" w:rsidP="00FE2ADE">
      <w:pPr>
        <w:pStyle w:val="Footer"/>
        <w:numPr>
          <w:ilvl w:val="0"/>
          <w:numId w:val="8"/>
        </w:numPr>
        <w:tabs>
          <w:tab w:val="clear" w:pos="720"/>
          <w:tab w:val="clear" w:pos="4320"/>
          <w:tab w:val="clear" w:pos="8640"/>
          <w:tab w:val="right" w:pos="709"/>
        </w:tabs>
        <w:spacing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 xml:space="preserve">В случай когато неоснователно Изпълнителя забави с повече от 15 (петнадесет) работни дни започването на изпълнението на възложени му дейности по Договора, се счита, че Изпълнителят е в продължително и съществено неизпълнение на Договора. </w:t>
      </w:r>
    </w:p>
    <w:p w14:paraId="0CABF330" w14:textId="77777777" w:rsidR="0061688D" w:rsidRPr="00A6381D" w:rsidRDefault="0061688D" w:rsidP="00FE2ADE">
      <w:pPr>
        <w:pStyle w:val="Footer"/>
        <w:numPr>
          <w:ilvl w:val="0"/>
          <w:numId w:val="8"/>
        </w:numPr>
        <w:spacing w:after="120"/>
        <w:jc w:val="both"/>
        <w:rPr>
          <w:rFonts w:ascii="Bookman Old Style" w:hAnsi="Bookman Old Style"/>
          <w:color w:val="auto"/>
          <w:sz w:val="22"/>
          <w:szCs w:val="22"/>
          <w:lang w:val="bg-BG"/>
        </w:rPr>
      </w:pPr>
      <w:r w:rsidRPr="00A6381D">
        <w:rPr>
          <w:rFonts w:ascii="Bookman Old Style" w:hAnsi="Bookman Old Style"/>
          <w:color w:val="auto"/>
          <w:sz w:val="22"/>
          <w:szCs w:val="22"/>
          <w:lang w:val="bg-BG"/>
        </w:rPr>
        <w:t xml:space="preserve">Водочерпене се прави при необходимост и се доказва с двустранно подписан от Изпълнителя и Възложителя протокол. </w:t>
      </w:r>
    </w:p>
    <w:p w14:paraId="0CABF331" w14:textId="77777777" w:rsidR="0061688D" w:rsidRPr="00A6381D" w:rsidRDefault="0061688D" w:rsidP="00FE2ADE">
      <w:pPr>
        <w:pStyle w:val="Footer"/>
        <w:numPr>
          <w:ilvl w:val="0"/>
          <w:numId w:val="8"/>
        </w:numPr>
        <w:spacing w:after="120"/>
        <w:jc w:val="both"/>
        <w:rPr>
          <w:rFonts w:ascii="Bookman Old Style" w:hAnsi="Bookman Old Style"/>
          <w:color w:val="auto"/>
          <w:spacing w:val="-3"/>
          <w:sz w:val="22"/>
          <w:szCs w:val="22"/>
          <w:lang w:val="bg-BG"/>
        </w:rPr>
      </w:pPr>
      <w:r w:rsidRPr="00A6381D">
        <w:rPr>
          <w:rFonts w:ascii="Bookman Old Style" w:hAnsi="Bookman Old Style"/>
          <w:color w:val="auto"/>
          <w:sz w:val="22"/>
          <w:szCs w:val="22"/>
          <w:lang w:val="bg-BG"/>
        </w:rPr>
        <w:t xml:space="preserve">При необходимост </w:t>
      </w:r>
      <w:hyperlink r:id="rId13" w:anchor="изпълнител" w:history="1">
        <w:r w:rsidRPr="00A6381D">
          <w:rPr>
            <w:rStyle w:val="Hyperlink"/>
            <w:rFonts w:ascii="Bookman Old Style" w:hAnsi="Bookman Old Style"/>
            <w:color w:val="auto"/>
            <w:sz w:val="22"/>
            <w:szCs w:val="22"/>
            <w:u w:val="none"/>
            <w:lang w:val="bg-BG"/>
          </w:rPr>
          <w:t>Изпълнителят</w:t>
        </w:r>
      </w:hyperlink>
      <w:r w:rsidRPr="00A6381D">
        <w:rPr>
          <w:rFonts w:ascii="Bookman Old Style" w:hAnsi="Bookman Old Style"/>
          <w:color w:val="auto"/>
          <w:sz w:val="22"/>
          <w:szCs w:val="22"/>
          <w:lang w:val="bg-BG"/>
        </w:rPr>
        <w:t xml:space="preserve"> трябва да </w:t>
      </w:r>
      <w:r w:rsidRPr="00A6381D">
        <w:rPr>
          <w:rFonts w:ascii="Bookman Old Style" w:hAnsi="Bookman Old Style"/>
          <w:color w:val="auto"/>
          <w:spacing w:val="-2"/>
          <w:sz w:val="22"/>
          <w:szCs w:val="22"/>
          <w:lang w:val="bg-BG"/>
        </w:rPr>
        <w:t xml:space="preserve">си сътрудничи </w:t>
      </w:r>
      <w:r w:rsidRPr="00A6381D">
        <w:rPr>
          <w:rFonts w:ascii="Bookman Old Style" w:hAnsi="Bookman Old Style"/>
          <w:color w:val="auto"/>
          <w:spacing w:val="-1"/>
          <w:sz w:val="22"/>
          <w:szCs w:val="22"/>
          <w:lang w:val="bg-BG"/>
        </w:rPr>
        <w:t xml:space="preserve">със съответните Комунални служби отговарящи за градската </w:t>
      </w:r>
      <w:r w:rsidRPr="00A6381D">
        <w:rPr>
          <w:rFonts w:ascii="Bookman Old Style" w:hAnsi="Bookman Old Style"/>
          <w:color w:val="auto"/>
          <w:spacing w:val="-1"/>
          <w:sz w:val="22"/>
          <w:szCs w:val="22"/>
          <w:lang w:val="bg-BG"/>
        </w:rPr>
        <w:lastRenderedPageBreak/>
        <w:t xml:space="preserve">инфраструктура, като се съобразява с </w:t>
      </w:r>
      <w:r w:rsidRPr="00A6381D">
        <w:rPr>
          <w:rFonts w:ascii="Bookman Old Style" w:hAnsi="Bookman Old Style"/>
          <w:color w:val="auto"/>
          <w:spacing w:val="-3"/>
          <w:sz w:val="22"/>
          <w:szCs w:val="22"/>
          <w:lang w:val="bg-BG"/>
        </w:rPr>
        <w:t>техните основателни искания/ предписания.</w:t>
      </w:r>
    </w:p>
    <w:p w14:paraId="0CABF332" w14:textId="77777777" w:rsidR="0061688D" w:rsidRPr="00A6381D" w:rsidRDefault="0061688D" w:rsidP="00FE2ADE">
      <w:pPr>
        <w:pStyle w:val="Footer"/>
        <w:numPr>
          <w:ilvl w:val="0"/>
          <w:numId w:val="8"/>
        </w:numPr>
        <w:spacing w:after="120"/>
        <w:jc w:val="both"/>
        <w:rPr>
          <w:color w:val="auto"/>
          <w:sz w:val="22"/>
          <w:szCs w:val="22"/>
          <w:lang w:val="bg-BG"/>
        </w:rPr>
      </w:pPr>
      <w:r w:rsidRPr="00A6381D">
        <w:rPr>
          <w:rFonts w:ascii="Bookman Old Style" w:hAnsi="Bookman Old Style"/>
          <w:color w:val="auto"/>
          <w:spacing w:val="-1"/>
          <w:sz w:val="22"/>
          <w:szCs w:val="22"/>
          <w:lang w:val="bg-BG"/>
        </w:rPr>
        <w:t>Възложителят си запазва правото да следи за качеството на материалите. Допуска се възлагането на работи, които ще бъдат изпълнени с материали на Възложителя или с такива, предложени от него</w:t>
      </w:r>
      <w:r w:rsidRPr="00A6381D">
        <w:rPr>
          <w:color w:val="auto"/>
          <w:sz w:val="22"/>
          <w:szCs w:val="22"/>
          <w:lang w:val="bg-BG"/>
        </w:rPr>
        <w:t xml:space="preserve">. </w:t>
      </w:r>
    </w:p>
    <w:p w14:paraId="0CABF333" w14:textId="77777777" w:rsidR="0061688D" w:rsidRPr="00A6381D" w:rsidRDefault="0061688D" w:rsidP="00E14CC4">
      <w:pPr>
        <w:pStyle w:val="Footer"/>
        <w:spacing w:after="120"/>
        <w:jc w:val="both"/>
        <w:rPr>
          <w:rFonts w:ascii="Times New Roman" w:hAnsi="Times New Roman"/>
          <w:color w:val="auto"/>
          <w:sz w:val="22"/>
          <w:szCs w:val="22"/>
          <w:lang w:val="bg-BG"/>
        </w:rPr>
      </w:pPr>
    </w:p>
    <w:p w14:paraId="0CABF334" w14:textId="77777777" w:rsidR="0061688D" w:rsidRPr="00A6381D" w:rsidRDefault="0061688D" w:rsidP="00E14CC4">
      <w:pPr>
        <w:rPr>
          <w:b/>
          <w:bCs/>
          <w:sz w:val="22"/>
          <w:szCs w:val="22"/>
          <w:lang w:val="bg-BG"/>
        </w:rPr>
        <w:sectPr w:rsidR="0061688D" w:rsidRPr="00A6381D" w:rsidSect="00B730B6">
          <w:footerReference w:type="default" r:id="rId14"/>
          <w:pgSz w:w="11909" w:h="16834"/>
          <w:pgMar w:top="1440" w:right="1440" w:bottom="1440" w:left="1440" w:header="522" w:footer="150" w:gutter="0"/>
          <w:cols w:space="708"/>
        </w:sectPr>
      </w:pPr>
    </w:p>
    <w:p w14:paraId="0CABF335" w14:textId="77777777" w:rsidR="0061688D" w:rsidRPr="00A6381D" w:rsidRDefault="0061688D" w:rsidP="00127512">
      <w:pPr>
        <w:pStyle w:val="Heading1"/>
        <w:tabs>
          <w:tab w:val="left" w:pos="708"/>
        </w:tabs>
        <w:jc w:val="center"/>
        <w:rPr>
          <w:rFonts w:ascii="Bookman Old Style" w:hAnsi="Bookman Old Style"/>
          <w:sz w:val="22"/>
          <w:szCs w:val="22"/>
          <w:lang w:val="bg-BG"/>
        </w:rPr>
      </w:pPr>
      <w:r w:rsidRPr="00A6381D">
        <w:rPr>
          <w:rFonts w:ascii="Bookman Old Style" w:hAnsi="Bookman Old Style"/>
          <w:bCs w:val="0"/>
          <w:sz w:val="22"/>
          <w:szCs w:val="22"/>
          <w:lang w:val="bg-BG"/>
        </w:rPr>
        <w:lastRenderedPageBreak/>
        <w:t>РАЗДЕЛ Б: ЦЕНИ И ДАННИ</w:t>
      </w:r>
      <w:bookmarkEnd w:id="3"/>
      <w:bookmarkEnd w:id="4"/>
    </w:p>
    <w:p w14:paraId="0CABF336" w14:textId="77777777" w:rsidR="0061688D" w:rsidRPr="00A6381D" w:rsidRDefault="0061688D" w:rsidP="00127512">
      <w:pPr>
        <w:jc w:val="center"/>
        <w:rPr>
          <w:b/>
          <w:bCs/>
          <w:sz w:val="22"/>
          <w:szCs w:val="22"/>
          <w:lang w:val="bg-BG"/>
        </w:rPr>
        <w:sectPr w:rsidR="0061688D" w:rsidRPr="00A6381D" w:rsidSect="00C644CD">
          <w:footerReference w:type="default" r:id="rId15"/>
          <w:pgSz w:w="11909" w:h="16834"/>
          <w:pgMar w:top="1440" w:right="1440" w:bottom="1440" w:left="1440" w:header="522" w:footer="417" w:gutter="0"/>
          <w:cols w:space="708"/>
          <w:vAlign w:val="center"/>
        </w:sectPr>
      </w:pPr>
    </w:p>
    <w:p w14:paraId="0CABF337" w14:textId="77777777" w:rsidR="0061688D" w:rsidRDefault="0061688D" w:rsidP="00E14CC4">
      <w:pPr>
        <w:tabs>
          <w:tab w:val="left" w:leader="dot" w:pos="12960"/>
        </w:tabs>
        <w:spacing w:before="240"/>
        <w:rPr>
          <w:b/>
          <w:bCs/>
          <w:sz w:val="22"/>
          <w:szCs w:val="22"/>
          <w:lang w:val="bg-BG"/>
        </w:rPr>
      </w:pPr>
      <w:r w:rsidRPr="00A6381D">
        <w:rPr>
          <w:b/>
          <w:bCs/>
          <w:sz w:val="22"/>
          <w:szCs w:val="22"/>
          <w:lang w:val="bg-BG"/>
        </w:rPr>
        <w:lastRenderedPageBreak/>
        <w:t>ЦЕНОВИ ДОКУМЕНТ</w:t>
      </w:r>
    </w:p>
    <w:p w14:paraId="0CABF338" w14:textId="77777777" w:rsidR="0061688D" w:rsidRPr="00A6381D" w:rsidRDefault="0061688D" w:rsidP="00E14CC4">
      <w:pPr>
        <w:tabs>
          <w:tab w:val="left" w:leader="dot" w:pos="12960"/>
        </w:tabs>
        <w:spacing w:before="240"/>
        <w:rPr>
          <w:b/>
          <w:bCs/>
          <w:sz w:val="22"/>
          <w:szCs w:val="22"/>
          <w:lang w:val="bg-BG"/>
        </w:rPr>
      </w:pPr>
    </w:p>
    <w:p w14:paraId="0CABF339" w14:textId="77777777" w:rsidR="0061688D" w:rsidRPr="00A6381D" w:rsidRDefault="0061688D" w:rsidP="00FE2ADE">
      <w:pPr>
        <w:numPr>
          <w:ilvl w:val="0"/>
          <w:numId w:val="10"/>
        </w:numPr>
        <w:tabs>
          <w:tab w:val="left" w:leader="dot" w:pos="12960"/>
        </w:tabs>
        <w:spacing w:after="120"/>
        <w:jc w:val="both"/>
        <w:rPr>
          <w:b/>
          <w:spacing w:val="-10"/>
          <w:sz w:val="22"/>
          <w:szCs w:val="22"/>
          <w:lang w:val="bg-BG"/>
        </w:rPr>
      </w:pPr>
      <w:r w:rsidRPr="00A6381D">
        <w:rPr>
          <w:b/>
          <w:spacing w:val="-10"/>
          <w:sz w:val="22"/>
          <w:szCs w:val="22"/>
          <w:lang w:val="bg-BG"/>
        </w:rPr>
        <w:t>ОБЩИ ПОЛОЖЕНИЯ</w:t>
      </w:r>
    </w:p>
    <w:p w14:paraId="0CABF33A" w14:textId="77777777" w:rsidR="0061688D" w:rsidRPr="00A6381D" w:rsidRDefault="0061688D" w:rsidP="00FE2ADE">
      <w:pPr>
        <w:numPr>
          <w:ilvl w:val="1"/>
          <w:numId w:val="10"/>
        </w:numPr>
        <w:spacing w:after="120"/>
        <w:jc w:val="both"/>
        <w:rPr>
          <w:sz w:val="22"/>
          <w:szCs w:val="22"/>
          <w:lang w:val="bg-BG"/>
        </w:rPr>
      </w:pPr>
      <w:r w:rsidRPr="00A6381D">
        <w:rPr>
          <w:sz w:val="22"/>
          <w:szCs w:val="22"/>
          <w:lang w:val="bg-BG"/>
        </w:rPr>
        <w:t>Всички единични цени трябва да са съобразени с изискванията на документацията за участие.</w:t>
      </w:r>
    </w:p>
    <w:p w14:paraId="0CABF33B" w14:textId="77777777" w:rsidR="0061688D" w:rsidRPr="00A6381D" w:rsidRDefault="0061688D" w:rsidP="00FE2ADE">
      <w:pPr>
        <w:numPr>
          <w:ilvl w:val="1"/>
          <w:numId w:val="10"/>
        </w:numPr>
        <w:tabs>
          <w:tab w:val="left" w:leader="dot" w:pos="12960"/>
        </w:tabs>
        <w:spacing w:after="120"/>
        <w:jc w:val="both"/>
        <w:rPr>
          <w:sz w:val="22"/>
          <w:szCs w:val="22"/>
          <w:lang w:val="bg-BG"/>
        </w:rPr>
      </w:pPr>
      <w:r w:rsidRPr="00A6381D">
        <w:rPr>
          <w:sz w:val="22"/>
          <w:szCs w:val="22"/>
          <w:lang w:val="bg-BG"/>
        </w:rPr>
        <w:t xml:space="preserve">Цените за изпълнение, оферирани от </w:t>
      </w:r>
      <w:hyperlink r:id="rId16" w:anchor="изпълнител" w:history="1">
        <w:r w:rsidRPr="00A6381D">
          <w:rPr>
            <w:rStyle w:val="Hyperlink"/>
            <w:color w:val="auto"/>
            <w:sz w:val="22"/>
            <w:szCs w:val="22"/>
            <w:lang w:val="bg-BG"/>
          </w:rPr>
          <w:t>Изпълнителя</w:t>
        </w:r>
      </w:hyperlink>
      <w:r w:rsidRPr="00A6381D">
        <w:rPr>
          <w:sz w:val="22"/>
          <w:szCs w:val="22"/>
          <w:lang w:val="bg-BG"/>
        </w:rPr>
        <w:t xml:space="preserve"> и приети от Възложителя с подписването на договора, следва да включват всички договорни задължения на Изпълнителя по договора, било подразбиращи се или изрично упоменати. Цените трябва да включват всички разходи и такси, платими от </w:t>
      </w:r>
      <w:hyperlink r:id="rId17" w:anchor="възложител" w:history="1">
        <w:r w:rsidRPr="00A6381D">
          <w:rPr>
            <w:rStyle w:val="Hyperlink"/>
            <w:color w:val="auto"/>
            <w:sz w:val="22"/>
            <w:szCs w:val="22"/>
            <w:lang w:val="bg-BG"/>
          </w:rPr>
          <w:t>Възложителя</w:t>
        </w:r>
      </w:hyperlink>
      <w:r w:rsidRPr="00A6381D">
        <w:rPr>
          <w:sz w:val="22"/>
          <w:szCs w:val="22"/>
          <w:lang w:val="bg-BG"/>
        </w:rPr>
        <w:t xml:space="preserve"> при изпълнението на Договора, като количествата и видовете работи не са гарантирани от Възложителя.</w:t>
      </w:r>
    </w:p>
    <w:p w14:paraId="0CABF33C" w14:textId="059FF04A" w:rsidR="0061688D" w:rsidRPr="00A6381D" w:rsidRDefault="0061688D" w:rsidP="00FE2ADE">
      <w:pPr>
        <w:numPr>
          <w:ilvl w:val="1"/>
          <w:numId w:val="10"/>
        </w:numPr>
        <w:tabs>
          <w:tab w:val="left" w:leader="dot" w:pos="12960"/>
        </w:tabs>
        <w:spacing w:after="120"/>
        <w:jc w:val="both"/>
        <w:rPr>
          <w:b/>
          <w:sz w:val="22"/>
          <w:szCs w:val="22"/>
          <w:u w:val="single"/>
          <w:lang w:val="bg-BG"/>
        </w:rPr>
      </w:pPr>
      <w:r w:rsidRPr="00A6381D">
        <w:rPr>
          <w:b/>
          <w:sz w:val="22"/>
          <w:szCs w:val="22"/>
          <w:u w:val="single"/>
          <w:lang w:val="bg-BG"/>
        </w:rPr>
        <w:t>Цените в Ценова таблица №1 включват</w:t>
      </w:r>
      <w:r w:rsidR="00ED670C">
        <w:rPr>
          <w:b/>
          <w:sz w:val="22"/>
          <w:szCs w:val="22"/>
          <w:u w:val="single"/>
          <w:lang w:val="bg-BG"/>
        </w:rPr>
        <w:t xml:space="preserve"> и</w:t>
      </w:r>
      <w:r w:rsidR="0070496C">
        <w:rPr>
          <w:b/>
          <w:sz w:val="22"/>
          <w:szCs w:val="22"/>
          <w:u w:val="single"/>
          <w:lang w:val="en-US"/>
        </w:rPr>
        <w:t xml:space="preserve"> </w:t>
      </w:r>
      <w:r w:rsidRPr="00A6381D">
        <w:rPr>
          <w:b/>
          <w:sz w:val="22"/>
          <w:szCs w:val="22"/>
          <w:u w:val="single"/>
          <w:lang w:val="bg-BG"/>
        </w:rPr>
        <w:t>стойността на материалите, както и всички възможни отстъпки.</w:t>
      </w:r>
    </w:p>
    <w:p w14:paraId="0CABF33D" w14:textId="77777777" w:rsidR="0061688D" w:rsidRPr="00A6381D" w:rsidRDefault="0061688D" w:rsidP="00FE2ADE">
      <w:pPr>
        <w:numPr>
          <w:ilvl w:val="1"/>
          <w:numId w:val="10"/>
        </w:numPr>
        <w:spacing w:after="120"/>
        <w:jc w:val="both"/>
        <w:rPr>
          <w:sz w:val="22"/>
          <w:szCs w:val="22"/>
          <w:lang w:val="bg-BG"/>
        </w:rPr>
      </w:pPr>
      <w:r w:rsidRPr="00A6381D">
        <w:rPr>
          <w:sz w:val="22"/>
          <w:szCs w:val="22"/>
          <w:lang w:val="bg-BG"/>
        </w:rPr>
        <w:t>Цените трябва да включват разходите за временно ползване на площи от пътните платна и контрол на движението, които ще се плащат на съответните оторизирани органи.</w:t>
      </w:r>
    </w:p>
    <w:p w14:paraId="0CABF33E" w14:textId="77777777" w:rsidR="0061688D" w:rsidRPr="00A6381D" w:rsidRDefault="0061688D" w:rsidP="00FE2ADE">
      <w:pPr>
        <w:numPr>
          <w:ilvl w:val="1"/>
          <w:numId w:val="10"/>
        </w:numPr>
        <w:spacing w:after="120"/>
        <w:jc w:val="both"/>
        <w:rPr>
          <w:sz w:val="22"/>
          <w:szCs w:val="22"/>
          <w:lang w:val="bg-BG"/>
        </w:rPr>
      </w:pPr>
      <w:r w:rsidRPr="00A6381D">
        <w:rPr>
          <w:sz w:val="22"/>
          <w:szCs w:val="22"/>
          <w:lang w:val="bg-BG"/>
        </w:rPr>
        <w:t>При извозване на земни маси и строителни отпадъци Изпълнителят сам предвижда разстоянието и разходите по транспортирането до узаконено депо. В цената се включват всички разходи за транспортиране и такси за пропуски и обслужване на депото.</w:t>
      </w:r>
    </w:p>
    <w:p w14:paraId="0CABF33F" w14:textId="010D707E" w:rsidR="00B05880" w:rsidRPr="00A13046" w:rsidRDefault="00B05880" w:rsidP="00A13046">
      <w:pPr>
        <w:numPr>
          <w:ilvl w:val="1"/>
          <w:numId w:val="10"/>
        </w:numPr>
        <w:spacing w:after="120"/>
        <w:jc w:val="both"/>
        <w:rPr>
          <w:sz w:val="22"/>
          <w:szCs w:val="22"/>
          <w:lang w:val="bg-BG"/>
        </w:rPr>
      </w:pPr>
      <w:r w:rsidRPr="00A13046">
        <w:rPr>
          <w:sz w:val="22"/>
          <w:szCs w:val="22"/>
          <w:lang w:val="bg-BG"/>
        </w:rPr>
        <w:t>Извършени след предварително съгласуване с Възложителя видове работи, за които не са договорени цени в Ценова таблица 1, ще се заплащат според реално изпълнени количества. За тяхното остойностяване ще се прилагат цени за аналогични работи от Ценова таблица 1.  В случай, че не са идентифицирани аналогични цени, Изпълнителят ще предлага за утвърждаване от Възложителя анализни цени. За изготвяне на анализа ще се използват ценообразуващите елементи, договорени в Ценова таблица 2 и разходни разчети за различните видове СМР от актуалните към момента на изпълнение на работите издания на Строй Експерт Консулт (СЕК). В случай че видове работи, материали и механизация не са обхванати от споменатите издания, относно разходните норми ще се използват УСН и ТСН.  За цените на материали и механизация ще се използват данни от актуален към момента на изпълнение "Справочник за цените в строителството“ на СЕК. В случай, че цените на материалите и механизацията не са обхванати от справочника, ще се доказват с фактури, предоставени от Изпълнителя на Възложителя. В случаите, когато се налага транспортиране на материали извън района на гр. София, да се изготвя транспортна схема за доставката на материалите. Анализни цени за СМР ще се прилагат за актуване на извършени работи само след като бъдат утвърдени от Възложителя.</w:t>
      </w:r>
    </w:p>
    <w:p w14:paraId="0CABF340" w14:textId="77777777" w:rsidR="0061688D" w:rsidRPr="00A13046" w:rsidRDefault="0061688D" w:rsidP="003B3998">
      <w:pPr>
        <w:numPr>
          <w:ilvl w:val="1"/>
          <w:numId w:val="10"/>
        </w:numPr>
        <w:tabs>
          <w:tab w:val="left" w:leader="dot" w:pos="12960"/>
        </w:tabs>
        <w:spacing w:after="120"/>
        <w:ind w:left="709"/>
        <w:jc w:val="both"/>
        <w:rPr>
          <w:sz w:val="22"/>
          <w:szCs w:val="22"/>
          <w:lang w:val="bg-BG"/>
        </w:rPr>
      </w:pPr>
      <w:r w:rsidRPr="001548DF">
        <w:rPr>
          <w:sz w:val="22"/>
          <w:szCs w:val="22"/>
          <w:lang w:val="bg-BG"/>
        </w:rPr>
        <w:t>Цените ще са постоянни за срока на Договора</w:t>
      </w:r>
    </w:p>
    <w:p w14:paraId="0CABF341" w14:textId="77777777" w:rsidR="00A13046" w:rsidRPr="001548DF" w:rsidRDefault="00A13046" w:rsidP="00A13046">
      <w:pPr>
        <w:tabs>
          <w:tab w:val="left" w:leader="dot" w:pos="12960"/>
        </w:tabs>
        <w:spacing w:after="120"/>
        <w:ind w:left="709"/>
        <w:jc w:val="both"/>
        <w:rPr>
          <w:sz w:val="22"/>
          <w:szCs w:val="22"/>
          <w:lang w:val="bg-BG"/>
        </w:rPr>
      </w:pPr>
    </w:p>
    <w:p w14:paraId="0CABF342" w14:textId="77777777" w:rsidR="0061688D" w:rsidRPr="00A6381D" w:rsidRDefault="0061688D" w:rsidP="00FE2ADE">
      <w:pPr>
        <w:keepNext/>
        <w:numPr>
          <w:ilvl w:val="0"/>
          <w:numId w:val="10"/>
        </w:numPr>
        <w:spacing w:after="120"/>
        <w:jc w:val="both"/>
        <w:rPr>
          <w:b/>
          <w:bCs/>
          <w:sz w:val="22"/>
          <w:szCs w:val="22"/>
          <w:lang w:val="bg-BG"/>
        </w:rPr>
      </w:pPr>
      <w:r>
        <w:rPr>
          <w:b/>
          <w:bCs/>
          <w:sz w:val="22"/>
          <w:szCs w:val="22"/>
          <w:lang w:val="bg-BG"/>
        </w:rPr>
        <w:t xml:space="preserve"> </w:t>
      </w:r>
      <w:r w:rsidRPr="00A6381D">
        <w:rPr>
          <w:b/>
          <w:bCs/>
          <w:sz w:val="22"/>
          <w:szCs w:val="22"/>
          <w:lang w:val="bg-BG"/>
        </w:rPr>
        <w:t>НАЧИН НА ОТЧИТАНЕ И ПЛАЩАНЕ</w:t>
      </w:r>
    </w:p>
    <w:p w14:paraId="0CABF343" w14:textId="77777777" w:rsidR="0061688D" w:rsidRPr="00A6381D" w:rsidRDefault="0061688D" w:rsidP="00FE2ADE">
      <w:pPr>
        <w:numPr>
          <w:ilvl w:val="1"/>
          <w:numId w:val="10"/>
        </w:numPr>
        <w:spacing w:after="120"/>
        <w:jc w:val="both"/>
        <w:rPr>
          <w:bCs/>
          <w:sz w:val="22"/>
          <w:szCs w:val="22"/>
          <w:lang w:val="bg-BG"/>
        </w:rPr>
      </w:pPr>
      <w:r w:rsidRPr="00A6381D">
        <w:rPr>
          <w:bCs/>
          <w:sz w:val="22"/>
          <w:szCs w:val="22"/>
          <w:lang w:val="bg-BG"/>
        </w:rPr>
        <w:t xml:space="preserve">Преди започване на каквато и да е дейност за ремонт и поддръжка Контролиращият служител трябва да одобри, според представените от Изпълнителя декларации за </w:t>
      </w:r>
      <w:r w:rsidR="009B3CFF">
        <w:rPr>
          <w:bCs/>
          <w:sz w:val="22"/>
          <w:szCs w:val="22"/>
          <w:lang w:val="bg-BG"/>
        </w:rPr>
        <w:t>характеристиките на строителния продукт/декларации за експлоатационни показатели</w:t>
      </w:r>
      <w:r w:rsidRPr="00A6381D">
        <w:rPr>
          <w:bCs/>
          <w:sz w:val="22"/>
          <w:szCs w:val="22"/>
          <w:lang w:val="bg-BG"/>
        </w:rPr>
        <w:t xml:space="preserve">, вида на </w:t>
      </w:r>
      <w:r w:rsidRPr="00A6381D">
        <w:rPr>
          <w:bCs/>
          <w:sz w:val="22"/>
          <w:szCs w:val="22"/>
          <w:lang w:val="bg-BG"/>
        </w:rPr>
        <w:lastRenderedPageBreak/>
        <w:t>материалите и изделията, които ще се използват за извършване на  съответната работа.</w:t>
      </w:r>
    </w:p>
    <w:p w14:paraId="0CABF344" w14:textId="7BA145B2" w:rsidR="0061688D" w:rsidRPr="00A6381D" w:rsidRDefault="0061688D" w:rsidP="00FE2ADE">
      <w:pPr>
        <w:numPr>
          <w:ilvl w:val="1"/>
          <w:numId w:val="10"/>
        </w:numPr>
        <w:spacing w:after="120"/>
        <w:jc w:val="both"/>
        <w:rPr>
          <w:rFonts w:ascii="Times New Roman" w:hAnsi="Times New Roman"/>
          <w:sz w:val="22"/>
          <w:szCs w:val="22"/>
          <w:lang w:val="bg-BG"/>
        </w:rPr>
      </w:pPr>
      <w:r w:rsidRPr="00A6381D">
        <w:rPr>
          <w:bCs/>
          <w:sz w:val="22"/>
          <w:szCs w:val="22"/>
          <w:lang w:val="bg-BG"/>
        </w:rPr>
        <w:t>След изпълнение на всяка възложена работа Изпълнителят съставя „</w:t>
      </w:r>
      <w:r w:rsidRPr="00A6381D">
        <w:rPr>
          <w:sz w:val="22"/>
          <w:szCs w:val="22"/>
          <w:lang w:val="bg-BG"/>
        </w:rPr>
        <w:t>Протокол за завършените и подлежащи на заплащане СМР” към съответната дата.</w:t>
      </w:r>
      <w:r w:rsidRPr="00A6381D">
        <w:rPr>
          <w:bCs/>
          <w:sz w:val="22"/>
          <w:szCs w:val="22"/>
          <w:lang w:val="bg-BG"/>
        </w:rPr>
        <w:t xml:space="preserve"> В случай че </w:t>
      </w:r>
      <w:r w:rsidR="00E77AD1">
        <w:rPr>
          <w:bCs/>
          <w:sz w:val="22"/>
          <w:szCs w:val="22"/>
          <w:lang w:val="bg-BG"/>
        </w:rPr>
        <w:t>Възложителят</w:t>
      </w:r>
      <w:r w:rsidRPr="00A6381D">
        <w:rPr>
          <w:bCs/>
          <w:sz w:val="22"/>
          <w:szCs w:val="22"/>
          <w:lang w:val="bg-BG"/>
        </w:rPr>
        <w:t xml:space="preserve"> няма възражения по представените документи, той подписва Протокола, както и двустранен Приемо-предавателен протокол.</w:t>
      </w:r>
    </w:p>
    <w:p w14:paraId="0CABF345" w14:textId="77777777" w:rsidR="0061688D" w:rsidRPr="00A6381D" w:rsidRDefault="0061688D" w:rsidP="00FE2ADE">
      <w:pPr>
        <w:numPr>
          <w:ilvl w:val="1"/>
          <w:numId w:val="10"/>
        </w:numPr>
        <w:spacing w:after="120"/>
        <w:jc w:val="both"/>
        <w:rPr>
          <w:sz w:val="22"/>
          <w:szCs w:val="22"/>
          <w:lang w:val="bg-BG"/>
        </w:rPr>
      </w:pPr>
      <w:r w:rsidRPr="00A6381D">
        <w:rPr>
          <w:bCs/>
          <w:sz w:val="22"/>
          <w:szCs w:val="22"/>
          <w:lang w:val="bg-BG"/>
        </w:rPr>
        <w:t>Изпълнителят издава надлежно попълнена фактура въз основа на подписан от двете страни „</w:t>
      </w:r>
      <w:r w:rsidRPr="00A6381D">
        <w:rPr>
          <w:sz w:val="22"/>
          <w:szCs w:val="22"/>
          <w:lang w:val="bg-BG"/>
        </w:rPr>
        <w:t>Протокол за завършените и подлежащи на заплащане СМР” към съответната дата и Сметка</w:t>
      </w:r>
      <w:r w:rsidRPr="00110F44">
        <w:rPr>
          <w:sz w:val="22"/>
          <w:szCs w:val="22"/>
          <w:lang w:val="bg-BG"/>
        </w:rPr>
        <w:t>, обр.22.</w:t>
      </w:r>
    </w:p>
    <w:p w14:paraId="0CABF346" w14:textId="77777777" w:rsidR="0061688D" w:rsidRPr="00B05880" w:rsidRDefault="0061688D" w:rsidP="00FE2ADE">
      <w:pPr>
        <w:numPr>
          <w:ilvl w:val="1"/>
          <w:numId w:val="10"/>
        </w:numPr>
        <w:jc w:val="both"/>
        <w:rPr>
          <w:b/>
          <w:bCs/>
          <w:sz w:val="22"/>
          <w:szCs w:val="22"/>
          <w:lang w:val="bg-BG"/>
        </w:rPr>
      </w:pPr>
      <w:r w:rsidRPr="008A5D55">
        <w:rPr>
          <w:bCs/>
          <w:sz w:val="22"/>
          <w:szCs w:val="22"/>
          <w:lang w:val="bg-BG"/>
        </w:rPr>
        <w:t>Плащането се извършва съгласно чл.6 ПЛАЩАНЕ, ДДС И ГАРАНЦИЯ ЗА ИЗПЪЛНЕНИЕ от РАЗДЕЛ Г: ОБЩИ УСЛОВИЯ НА ДОГОВОРА ЗА СТРОИТЕЛСТВО.</w:t>
      </w:r>
    </w:p>
    <w:p w14:paraId="0CABF347" w14:textId="77777777" w:rsidR="0061688D" w:rsidRPr="00A6381D" w:rsidRDefault="0061688D" w:rsidP="00E14CC4">
      <w:pPr>
        <w:jc w:val="both"/>
        <w:rPr>
          <w:b/>
          <w:bCs/>
          <w:sz w:val="22"/>
          <w:szCs w:val="22"/>
          <w:lang w:val="bg-BG"/>
        </w:rPr>
      </w:pPr>
    </w:p>
    <w:p w14:paraId="0CABF348" w14:textId="77777777" w:rsidR="0061688D" w:rsidRPr="00A6381D" w:rsidRDefault="0061688D" w:rsidP="00FE2ADE">
      <w:pPr>
        <w:keepNext/>
        <w:numPr>
          <w:ilvl w:val="0"/>
          <w:numId w:val="10"/>
        </w:numPr>
        <w:jc w:val="both"/>
        <w:rPr>
          <w:b/>
          <w:bCs/>
          <w:sz w:val="22"/>
          <w:szCs w:val="22"/>
          <w:lang w:val="bg-BG"/>
        </w:rPr>
      </w:pPr>
      <w:r w:rsidRPr="00A6381D">
        <w:rPr>
          <w:b/>
          <w:bCs/>
          <w:sz w:val="22"/>
          <w:szCs w:val="22"/>
          <w:lang w:val="bg-BG"/>
        </w:rPr>
        <w:t>ЦЕНОВИ ТАБЛИЦИ</w:t>
      </w:r>
    </w:p>
    <w:p w14:paraId="0CABF349" w14:textId="77777777" w:rsidR="0061688D" w:rsidRPr="00A6381D" w:rsidRDefault="0061688D" w:rsidP="00E14CC4">
      <w:pPr>
        <w:tabs>
          <w:tab w:val="left" w:leader="dot" w:pos="12960"/>
        </w:tabs>
        <w:jc w:val="both"/>
        <w:rPr>
          <w:rFonts w:ascii="Times New Roman" w:hAnsi="Times New Roman"/>
          <w:sz w:val="22"/>
          <w:szCs w:val="22"/>
          <w:lang w:val="bg-BG"/>
        </w:rPr>
      </w:pPr>
    </w:p>
    <w:p w14:paraId="0CABF34A" w14:textId="77777777" w:rsidR="0061688D" w:rsidRPr="00A6381D" w:rsidRDefault="0061688D" w:rsidP="00E14CC4">
      <w:pPr>
        <w:rPr>
          <w:sz w:val="22"/>
          <w:szCs w:val="22"/>
          <w:lang w:val="bg-BG"/>
        </w:rPr>
      </w:pPr>
    </w:p>
    <w:p w14:paraId="0CABF34B" w14:textId="77777777" w:rsidR="0061688D" w:rsidRPr="00A6381D" w:rsidRDefault="0061688D" w:rsidP="00E14CC4">
      <w:pPr>
        <w:rPr>
          <w:sz w:val="22"/>
          <w:szCs w:val="22"/>
          <w:lang w:val="bg-BG"/>
        </w:rPr>
      </w:pPr>
    </w:p>
    <w:p w14:paraId="0CABF34C" w14:textId="77777777" w:rsidR="0061688D" w:rsidRPr="00A6381D" w:rsidRDefault="0061688D" w:rsidP="00E14CC4">
      <w:pPr>
        <w:rPr>
          <w:sz w:val="22"/>
          <w:szCs w:val="22"/>
          <w:lang w:val="bg-BG"/>
        </w:rPr>
      </w:pPr>
    </w:p>
    <w:p w14:paraId="0CABF34D" w14:textId="77777777" w:rsidR="0061688D" w:rsidRPr="00A6381D" w:rsidRDefault="0061688D" w:rsidP="00E14CC4">
      <w:pPr>
        <w:rPr>
          <w:sz w:val="22"/>
          <w:szCs w:val="22"/>
          <w:lang w:val="bg-BG"/>
        </w:rPr>
      </w:pPr>
    </w:p>
    <w:p w14:paraId="0CABF34E" w14:textId="77777777" w:rsidR="0061688D" w:rsidRPr="00A6381D" w:rsidRDefault="0061688D" w:rsidP="00E14CC4">
      <w:pPr>
        <w:rPr>
          <w:sz w:val="22"/>
          <w:szCs w:val="22"/>
          <w:lang w:val="bg-BG"/>
        </w:rPr>
      </w:pPr>
    </w:p>
    <w:p w14:paraId="0CABF34F" w14:textId="77777777" w:rsidR="0061688D" w:rsidRPr="00A6381D" w:rsidRDefault="0061688D" w:rsidP="00E14CC4">
      <w:pPr>
        <w:rPr>
          <w:b/>
          <w:bCs/>
          <w:sz w:val="22"/>
          <w:szCs w:val="22"/>
          <w:lang w:val="bg-BG"/>
        </w:rPr>
        <w:sectPr w:rsidR="0061688D" w:rsidRPr="00A6381D" w:rsidSect="00C644CD">
          <w:headerReference w:type="default" r:id="rId18"/>
          <w:footerReference w:type="default" r:id="rId19"/>
          <w:pgSz w:w="11909" w:h="16834"/>
          <w:pgMar w:top="-851" w:right="1440" w:bottom="1440" w:left="1440" w:header="142" w:footer="420" w:gutter="0"/>
          <w:cols w:space="708"/>
        </w:sectPr>
      </w:pPr>
    </w:p>
    <w:p w14:paraId="0CABF350" w14:textId="77777777" w:rsidR="0061688D" w:rsidRPr="00A6381D" w:rsidRDefault="0061688D" w:rsidP="00A675E6">
      <w:pPr>
        <w:pStyle w:val="Heading1"/>
        <w:tabs>
          <w:tab w:val="left" w:pos="708"/>
        </w:tabs>
        <w:jc w:val="center"/>
        <w:rPr>
          <w:rFonts w:ascii="Bookman Old Style" w:hAnsi="Bookman Old Style"/>
          <w:sz w:val="22"/>
          <w:szCs w:val="22"/>
          <w:lang w:val="bg-BG"/>
        </w:rPr>
      </w:pPr>
      <w:bookmarkStart w:id="5" w:name="_Ref534250065"/>
      <w:r w:rsidRPr="00A6381D">
        <w:rPr>
          <w:rFonts w:ascii="Bookman Old Style" w:hAnsi="Bookman Old Style"/>
          <w:bCs w:val="0"/>
          <w:sz w:val="22"/>
          <w:szCs w:val="22"/>
          <w:lang w:val="bg-BG"/>
        </w:rPr>
        <w:lastRenderedPageBreak/>
        <w:t>РАЗДЕЛ В: СПЕЦИФИЧНИ УСЛОВИЯ НА ДОГОВОРА</w:t>
      </w:r>
      <w:bookmarkEnd w:id="5"/>
    </w:p>
    <w:p w14:paraId="0CABF351" w14:textId="77777777" w:rsidR="0061688D" w:rsidRPr="00A6381D" w:rsidRDefault="0061688D" w:rsidP="00E14CC4">
      <w:pPr>
        <w:rPr>
          <w:b/>
          <w:bCs/>
          <w:sz w:val="22"/>
          <w:szCs w:val="22"/>
          <w:lang w:val="bg-BG"/>
        </w:rPr>
        <w:sectPr w:rsidR="0061688D" w:rsidRPr="00A6381D" w:rsidSect="00B26523">
          <w:footerReference w:type="default" r:id="rId20"/>
          <w:pgSz w:w="11909" w:h="16834"/>
          <w:pgMar w:top="-137" w:right="1440" w:bottom="1440" w:left="1440" w:header="142" w:footer="420" w:gutter="0"/>
          <w:pgNumType w:start="41"/>
          <w:cols w:space="708"/>
          <w:vAlign w:val="center"/>
        </w:sectPr>
      </w:pPr>
    </w:p>
    <w:p w14:paraId="0CABF352" w14:textId="77777777" w:rsidR="0061688D" w:rsidRPr="00A6381D" w:rsidRDefault="0061688D" w:rsidP="00127512">
      <w:pPr>
        <w:pStyle w:val="Heading1"/>
        <w:tabs>
          <w:tab w:val="left" w:pos="708"/>
        </w:tabs>
        <w:spacing w:after="120"/>
        <w:jc w:val="center"/>
        <w:rPr>
          <w:rFonts w:ascii="Bookman Old Style" w:hAnsi="Bookman Old Style"/>
          <w:bCs w:val="0"/>
          <w:sz w:val="22"/>
          <w:szCs w:val="22"/>
        </w:rPr>
      </w:pPr>
      <w:r w:rsidRPr="00A6381D">
        <w:rPr>
          <w:rFonts w:ascii="Bookman Old Style" w:hAnsi="Bookman Old Style"/>
          <w:sz w:val="22"/>
          <w:szCs w:val="22"/>
        </w:rPr>
        <w:lastRenderedPageBreak/>
        <w:t>СПЕЦИФИЧНИ УСЛОВИЯ НА ДОГОВОРА</w:t>
      </w:r>
    </w:p>
    <w:p w14:paraId="53AD470E" w14:textId="5275E844" w:rsidR="007C4C90" w:rsidRDefault="0061688D" w:rsidP="007C4C90">
      <w:pPr>
        <w:pStyle w:val="p50"/>
        <w:numPr>
          <w:ilvl w:val="0"/>
          <w:numId w:val="11"/>
        </w:numPr>
        <w:snapToGrid w:val="0"/>
        <w:spacing w:after="120"/>
        <w:rPr>
          <w:rFonts w:ascii="Bookman Old Style" w:hAnsi="Bookman Old Style"/>
          <w:b/>
          <w:bCs/>
          <w:color w:val="auto"/>
          <w:sz w:val="22"/>
          <w:szCs w:val="22"/>
        </w:rPr>
      </w:pPr>
      <w:r w:rsidRPr="00A6381D">
        <w:rPr>
          <w:rFonts w:ascii="Bookman Old Style" w:hAnsi="Bookman Old Style"/>
          <w:b/>
          <w:bCs/>
          <w:color w:val="auto"/>
          <w:sz w:val="22"/>
          <w:szCs w:val="22"/>
        </w:rPr>
        <w:t xml:space="preserve"> НЕУСТОЙКИ </w:t>
      </w:r>
    </w:p>
    <w:p w14:paraId="1DCF0D6D" w14:textId="77777777" w:rsidR="007C4C90" w:rsidRPr="00D55C8A" w:rsidRDefault="007C4C90" w:rsidP="007C4C90">
      <w:pPr>
        <w:numPr>
          <w:ilvl w:val="1"/>
          <w:numId w:val="11"/>
        </w:numPr>
        <w:spacing w:before="120" w:after="60"/>
        <w:jc w:val="both"/>
        <w:rPr>
          <w:rFonts w:cs="Arial"/>
          <w:spacing w:val="-3"/>
          <w:sz w:val="22"/>
          <w:szCs w:val="22"/>
          <w:lang w:val="bg-BG"/>
        </w:rPr>
      </w:pPr>
      <w:r w:rsidRPr="00D55C8A">
        <w:rPr>
          <w:rFonts w:cs="Arial"/>
          <w:spacing w:val="-3"/>
          <w:sz w:val="22"/>
          <w:szCs w:val="22"/>
          <w:lang w:val="bg-BG"/>
        </w:rPr>
        <w:t>В случай че Изпълнителят не изпълнява своите задължения по  договора, включително не изпълни качествено и в срок СМР, предмет на договора, Изпълнителят се задължава да изплати на Възложителя неустойка в съответствие с посоченото в настоящия договор.</w:t>
      </w:r>
    </w:p>
    <w:p w14:paraId="2B42CEAA" w14:textId="7A06EF70" w:rsidR="007C4C90" w:rsidRDefault="003C11C6" w:rsidP="007C4C90">
      <w:pPr>
        <w:numPr>
          <w:ilvl w:val="1"/>
          <w:numId w:val="11"/>
        </w:numPr>
        <w:spacing w:before="120" w:after="60"/>
        <w:jc w:val="both"/>
        <w:rPr>
          <w:rFonts w:cs="Arial"/>
          <w:spacing w:val="-3"/>
          <w:sz w:val="22"/>
          <w:szCs w:val="22"/>
          <w:lang w:val="bg-BG"/>
        </w:rPr>
      </w:pPr>
      <w:r w:rsidRPr="00D55C8A">
        <w:rPr>
          <w:rFonts w:cs="Arial"/>
          <w:spacing w:val="-3"/>
          <w:sz w:val="22"/>
          <w:szCs w:val="22"/>
          <w:lang w:val="bg-BG"/>
        </w:rPr>
        <w:t>При неспазване на сроковете за започване и приключване на възложените работи</w:t>
      </w:r>
      <w:r>
        <w:rPr>
          <w:rFonts w:cs="Arial"/>
          <w:spacing w:val="-3"/>
          <w:sz w:val="22"/>
          <w:szCs w:val="22"/>
          <w:lang w:val="bg-BG"/>
        </w:rPr>
        <w:t>, съгласно условията на Договора,</w:t>
      </w:r>
      <w:r w:rsidRPr="00D55C8A">
        <w:rPr>
          <w:rFonts w:cs="Arial"/>
          <w:spacing w:val="-3"/>
          <w:sz w:val="22"/>
          <w:szCs w:val="22"/>
          <w:lang w:val="bg-BG"/>
        </w:rPr>
        <w:t xml:space="preserve"> Изпълнителя</w:t>
      </w:r>
      <w:r>
        <w:rPr>
          <w:rFonts w:cs="Arial"/>
          <w:spacing w:val="-3"/>
          <w:sz w:val="22"/>
          <w:szCs w:val="22"/>
          <w:lang w:val="bg-BG"/>
        </w:rPr>
        <w:t xml:space="preserve">т </w:t>
      </w:r>
      <w:r w:rsidRPr="00D55C8A">
        <w:rPr>
          <w:rFonts w:cs="Arial"/>
          <w:spacing w:val="-3"/>
          <w:sz w:val="22"/>
          <w:szCs w:val="22"/>
          <w:lang w:val="bg-BG"/>
        </w:rPr>
        <w:t xml:space="preserve">дължи неустойка в размер </w:t>
      </w:r>
      <w:r w:rsidRPr="00EE4B59">
        <w:rPr>
          <w:rFonts w:cs="Arial"/>
          <w:spacing w:val="-3"/>
          <w:sz w:val="22"/>
          <w:szCs w:val="22"/>
          <w:lang w:val="bg-BG"/>
        </w:rPr>
        <w:t xml:space="preserve">на </w:t>
      </w:r>
      <w:r>
        <w:rPr>
          <w:rFonts w:cs="Arial"/>
          <w:spacing w:val="-3"/>
          <w:sz w:val="22"/>
          <w:szCs w:val="22"/>
          <w:lang w:val="bg-BG"/>
        </w:rPr>
        <w:t>1</w:t>
      </w:r>
      <w:r w:rsidRPr="00EE4B59">
        <w:rPr>
          <w:rFonts w:cs="Arial"/>
          <w:spacing w:val="-3"/>
          <w:sz w:val="22"/>
          <w:szCs w:val="22"/>
          <w:lang w:val="bg-BG"/>
        </w:rPr>
        <w:t>%</w:t>
      </w:r>
      <w:r w:rsidRPr="00D55C8A">
        <w:rPr>
          <w:rFonts w:cs="Arial"/>
          <w:spacing w:val="-3"/>
          <w:sz w:val="22"/>
          <w:szCs w:val="22"/>
          <w:lang w:val="bg-BG"/>
        </w:rPr>
        <w:t xml:space="preserve"> (</w:t>
      </w:r>
      <w:r>
        <w:rPr>
          <w:rFonts w:cs="Arial"/>
          <w:spacing w:val="-3"/>
          <w:sz w:val="22"/>
          <w:szCs w:val="22"/>
          <w:lang w:val="bg-BG"/>
        </w:rPr>
        <w:t>един процент</w:t>
      </w:r>
      <w:r w:rsidRPr="00D55C8A">
        <w:rPr>
          <w:rFonts w:cs="Arial"/>
          <w:spacing w:val="-3"/>
          <w:sz w:val="22"/>
          <w:szCs w:val="22"/>
          <w:lang w:val="bg-BG"/>
        </w:rPr>
        <w:t xml:space="preserve">) от стойността без ДДС на </w:t>
      </w:r>
      <w:r>
        <w:rPr>
          <w:rFonts w:cs="Arial"/>
          <w:spacing w:val="-3"/>
          <w:sz w:val="22"/>
          <w:szCs w:val="22"/>
          <w:lang w:val="bg-BG"/>
        </w:rPr>
        <w:t xml:space="preserve">конкретното </w:t>
      </w:r>
      <w:r w:rsidRPr="00D55C8A">
        <w:rPr>
          <w:rFonts w:cs="Arial"/>
          <w:spacing w:val="-3"/>
          <w:sz w:val="22"/>
          <w:szCs w:val="22"/>
          <w:lang w:val="bg-BG"/>
        </w:rPr>
        <w:t xml:space="preserve">възлагане за всеки ден закъснение, но не повече от </w:t>
      </w:r>
      <w:r>
        <w:rPr>
          <w:rFonts w:cs="Arial"/>
          <w:spacing w:val="-3"/>
          <w:sz w:val="22"/>
          <w:szCs w:val="22"/>
          <w:lang w:val="bg-BG"/>
        </w:rPr>
        <w:t>20</w:t>
      </w:r>
      <w:r w:rsidRPr="00D55C8A">
        <w:rPr>
          <w:rFonts w:cs="Arial"/>
          <w:spacing w:val="-3"/>
          <w:sz w:val="22"/>
          <w:szCs w:val="22"/>
          <w:lang w:val="bg-BG"/>
        </w:rPr>
        <w:t>% (двадесет процента) от стойността без ДДС на</w:t>
      </w:r>
      <w:r>
        <w:rPr>
          <w:rFonts w:cs="Arial"/>
          <w:spacing w:val="-3"/>
          <w:sz w:val="22"/>
          <w:szCs w:val="22"/>
          <w:lang w:val="bg-BG"/>
        </w:rPr>
        <w:t xml:space="preserve"> конкретното</w:t>
      </w:r>
      <w:r w:rsidRPr="00D55C8A">
        <w:rPr>
          <w:rFonts w:cs="Arial"/>
          <w:spacing w:val="-3"/>
          <w:sz w:val="22"/>
          <w:szCs w:val="22"/>
          <w:lang w:val="bg-BG"/>
        </w:rPr>
        <w:t xml:space="preserve"> възлагане</w:t>
      </w:r>
      <w:r w:rsidR="007C4C90" w:rsidRPr="00D55C8A">
        <w:rPr>
          <w:rFonts w:cs="Arial"/>
          <w:spacing w:val="-3"/>
          <w:sz w:val="22"/>
          <w:szCs w:val="22"/>
          <w:lang w:val="bg-BG"/>
        </w:rPr>
        <w:t>.</w:t>
      </w:r>
    </w:p>
    <w:p w14:paraId="3CFF0ED9" w14:textId="2262DD67" w:rsidR="007C4C90" w:rsidRDefault="007C4C90" w:rsidP="007C4C90">
      <w:pPr>
        <w:numPr>
          <w:ilvl w:val="1"/>
          <w:numId w:val="11"/>
        </w:numPr>
        <w:spacing w:before="120" w:after="60"/>
        <w:jc w:val="both"/>
        <w:rPr>
          <w:rFonts w:cs="Arial"/>
          <w:spacing w:val="-3"/>
          <w:sz w:val="22"/>
          <w:szCs w:val="22"/>
          <w:lang w:val="bg-BG"/>
        </w:rPr>
      </w:pPr>
      <w:r w:rsidRPr="009E4876">
        <w:rPr>
          <w:rFonts w:cs="Arial"/>
          <w:spacing w:val="-3"/>
          <w:sz w:val="22"/>
          <w:szCs w:val="22"/>
          <w:lang w:val="bg-BG"/>
        </w:rPr>
        <w:t xml:space="preserve">В случай че Изпълнителят забави изпълнението на дейностите с толкова дни, че Възложителят има право да получи максималния размер на неустойката по предходната точка, ще се счита, че, </w:t>
      </w:r>
      <w:r>
        <w:rPr>
          <w:rFonts w:cs="Arial"/>
          <w:spacing w:val="-3"/>
          <w:sz w:val="22"/>
          <w:szCs w:val="22"/>
          <w:lang w:val="bg-BG"/>
        </w:rPr>
        <w:t xml:space="preserve">Изпълнителят </w:t>
      </w:r>
      <w:r w:rsidRPr="009E4876">
        <w:rPr>
          <w:rFonts w:cs="Arial"/>
          <w:spacing w:val="-3"/>
          <w:sz w:val="22"/>
          <w:szCs w:val="22"/>
          <w:lang w:val="bg-BG"/>
        </w:rPr>
        <w:t xml:space="preserve">е </w:t>
      </w:r>
      <w:r>
        <w:rPr>
          <w:rFonts w:cs="Arial"/>
          <w:spacing w:val="-3"/>
          <w:sz w:val="22"/>
          <w:szCs w:val="22"/>
          <w:lang w:val="bg-BG"/>
        </w:rPr>
        <w:t xml:space="preserve">в </w:t>
      </w:r>
      <w:r w:rsidRPr="009E4876">
        <w:rPr>
          <w:rFonts w:cs="Arial"/>
          <w:spacing w:val="-3"/>
          <w:sz w:val="22"/>
          <w:szCs w:val="22"/>
          <w:lang w:val="bg-BG"/>
        </w:rPr>
        <w:t>съществено неизпълнение на Договора, при което Възложителя</w:t>
      </w:r>
      <w:r>
        <w:rPr>
          <w:rFonts w:cs="Arial"/>
          <w:spacing w:val="-3"/>
          <w:sz w:val="22"/>
          <w:szCs w:val="22"/>
          <w:lang w:val="bg-BG"/>
        </w:rPr>
        <w:t>т</w:t>
      </w:r>
      <w:r w:rsidRPr="009E4876">
        <w:rPr>
          <w:rFonts w:cs="Arial"/>
          <w:spacing w:val="-3"/>
          <w:sz w:val="22"/>
          <w:szCs w:val="22"/>
          <w:lang w:val="bg-BG"/>
        </w:rPr>
        <w:t xml:space="preserve"> има право едностранно да прекрати Договора и да наложи неустойка </w:t>
      </w:r>
      <w:r>
        <w:rPr>
          <w:rFonts w:cs="Arial"/>
          <w:spacing w:val="-3"/>
          <w:sz w:val="22"/>
          <w:szCs w:val="22"/>
          <w:lang w:val="bg-BG"/>
        </w:rPr>
        <w:t xml:space="preserve">в размер на 10% (десет процента) от </w:t>
      </w:r>
      <w:r w:rsidR="00BD6632">
        <w:rPr>
          <w:rFonts w:cs="Arial"/>
          <w:spacing w:val="-3"/>
          <w:sz w:val="22"/>
          <w:szCs w:val="22"/>
          <w:lang w:val="bg-BG"/>
        </w:rPr>
        <w:t xml:space="preserve">максималната </w:t>
      </w:r>
      <w:r>
        <w:rPr>
          <w:rFonts w:cs="Arial"/>
          <w:spacing w:val="-3"/>
          <w:sz w:val="22"/>
          <w:szCs w:val="22"/>
          <w:lang w:val="bg-BG"/>
        </w:rPr>
        <w:t>стойност на Договора без ДДС</w:t>
      </w:r>
      <w:r w:rsidRPr="009E4876">
        <w:rPr>
          <w:rFonts w:cs="Arial"/>
          <w:spacing w:val="-3"/>
          <w:sz w:val="22"/>
          <w:szCs w:val="22"/>
          <w:lang w:val="bg-BG"/>
        </w:rPr>
        <w:t>. В този случай</w:t>
      </w:r>
      <w:r>
        <w:rPr>
          <w:rFonts w:cs="Arial"/>
          <w:spacing w:val="-3"/>
          <w:sz w:val="22"/>
          <w:szCs w:val="22"/>
          <w:lang w:val="bg-BG"/>
        </w:rPr>
        <w:t>,</w:t>
      </w:r>
      <w:r w:rsidRPr="009E4876">
        <w:rPr>
          <w:rFonts w:cs="Arial"/>
          <w:spacing w:val="-3"/>
          <w:sz w:val="22"/>
          <w:szCs w:val="22"/>
          <w:lang w:val="bg-BG"/>
        </w:rPr>
        <w:t xml:space="preserve"> Възложителят, без да се ограничават други негови права, има право да възложи неизвършените работи на трета страна, а направените разходи, произтичащи от това и/или щети, претърпени от Възложителя следствие на неизпълнението на Изпълнителя, са за сметка на Изпълнителя.</w:t>
      </w:r>
    </w:p>
    <w:p w14:paraId="1FE9726D" w14:textId="1265282F" w:rsidR="007C4C90" w:rsidRDefault="007C4C90" w:rsidP="007C4C90">
      <w:pPr>
        <w:numPr>
          <w:ilvl w:val="1"/>
          <w:numId w:val="11"/>
        </w:numPr>
        <w:spacing w:before="120" w:after="60"/>
        <w:jc w:val="both"/>
        <w:rPr>
          <w:rFonts w:cs="Arial"/>
          <w:spacing w:val="-3"/>
          <w:sz w:val="22"/>
          <w:szCs w:val="22"/>
          <w:lang w:val="bg-BG"/>
        </w:rPr>
      </w:pPr>
      <w:r w:rsidRPr="00D55C8A">
        <w:rPr>
          <w:rFonts w:cs="Arial"/>
          <w:spacing w:val="-3"/>
          <w:sz w:val="22"/>
          <w:szCs w:val="22"/>
          <w:lang w:val="bg-BG"/>
        </w:rPr>
        <w:t xml:space="preserve">В случай че Изпълнителят едностранно прекрати настоящия договор, без да има правно основание за това, той дължи на Възложителя неустойка в размер на </w:t>
      </w:r>
      <w:r>
        <w:rPr>
          <w:rFonts w:cs="Arial"/>
          <w:spacing w:val="-3"/>
          <w:sz w:val="22"/>
          <w:szCs w:val="22"/>
          <w:lang w:val="bg-BG"/>
        </w:rPr>
        <w:t>2</w:t>
      </w:r>
      <w:r w:rsidRPr="00D55C8A">
        <w:rPr>
          <w:rFonts w:cs="Arial"/>
          <w:spacing w:val="-3"/>
          <w:sz w:val="22"/>
          <w:szCs w:val="22"/>
          <w:lang w:val="bg-BG"/>
        </w:rPr>
        <w:t>0% (</w:t>
      </w:r>
      <w:r>
        <w:rPr>
          <w:rFonts w:cs="Arial"/>
          <w:spacing w:val="-3"/>
          <w:sz w:val="22"/>
          <w:szCs w:val="22"/>
          <w:lang w:val="bg-BG"/>
        </w:rPr>
        <w:t>два</w:t>
      </w:r>
      <w:r w:rsidRPr="00D55C8A">
        <w:rPr>
          <w:rFonts w:cs="Arial"/>
          <w:spacing w:val="-3"/>
          <w:sz w:val="22"/>
          <w:szCs w:val="22"/>
          <w:lang w:val="bg-BG"/>
        </w:rPr>
        <w:t xml:space="preserve">десет процента) от </w:t>
      </w:r>
      <w:r w:rsidR="00BD6632">
        <w:rPr>
          <w:rFonts w:cs="Arial"/>
          <w:spacing w:val="-3"/>
          <w:sz w:val="22"/>
          <w:szCs w:val="22"/>
          <w:lang w:val="bg-BG"/>
        </w:rPr>
        <w:t>максималната</w:t>
      </w:r>
      <w:r w:rsidRPr="00D55C8A">
        <w:rPr>
          <w:rFonts w:cs="Arial"/>
          <w:spacing w:val="-3"/>
          <w:sz w:val="22"/>
          <w:szCs w:val="22"/>
          <w:lang w:val="bg-BG"/>
        </w:rPr>
        <w:t xml:space="preserve"> стойност на договора без ДДС</w:t>
      </w:r>
      <w:r>
        <w:rPr>
          <w:rFonts w:cs="Arial"/>
          <w:spacing w:val="-3"/>
          <w:sz w:val="22"/>
          <w:szCs w:val="22"/>
          <w:lang w:val="bg-BG"/>
        </w:rPr>
        <w:t xml:space="preserve"> </w:t>
      </w:r>
      <w:r w:rsidRPr="006230E4">
        <w:rPr>
          <w:rFonts w:cs="Arial"/>
          <w:spacing w:val="-3"/>
          <w:sz w:val="22"/>
          <w:szCs w:val="22"/>
          <w:lang w:val="bg-BG"/>
        </w:rPr>
        <w:t>(без непредвидените разходи)</w:t>
      </w:r>
      <w:r w:rsidRPr="00D55C8A">
        <w:rPr>
          <w:rFonts w:cs="Arial"/>
          <w:spacing w:val="-3"/>
          <w:sz w:val="22"/>
          <w:szCs w:val="22"/>
          <w:lang w:val="bg-BG"/>
        </w:rPr>
        <w:t>.</w:t>
      </w:r>
    </w:p>
    <w:p w14:paraId="60DF7627" w14:textId="28F57ACB" w:rsidR="003C11C6" w:rsidRPr="003C11C6" w:rsidRDefault="003C11C6" w:rsidP="003C11C6">
      <w:pPr>
        <w:pStyle w:val="p50"/>
        <w:numPr>
          <w:ilvl w:val="1"/>
          <w:numId w:val="11"/>
        </w:numPr>
        <w:snapToGrid w:val="0"/>
        <w:spacing w:after="120"/>
        <w:rPr>
          <w:color w:val="auto"/>
          <w:sz w:val="22"/>
          <w:szCs w:val="22"/>
        </w:rPr>
      </w:pPr>
      <w:r>
        <w:rPr>
          <w:rFonts w:ascii="Bookman Old Style" w:hAnsi="Bookman Old Style"/>
          <w:color w:val="auto"/>
          <w:sz w:val="22"/>
          <w:szCs w:val="22"/>
        </w:rPr>
        <w:t>В случай</w:t>
      </w:r>
      <w:r w:rsidRPr="00A6381D">
        <w:rPr>
          <w:rFonts w:ascii="Bookman Old Style" w:hAnsi="Bookman Old Style"/>
          <w:color w:val="auto"/>
          <w:sz w:val="22"/>
          <w:szCs w:val="22"/>
        </w:rPr>
        <w:t xml:space="preserve"> че Изпълнителят забави предоставянето на Възложителя на дадена предварителна количествено-стойностна сметка </w:t>
      </w:r>
      <w:r>
        <w:rPr>
          <w:rFonts w:ascii="Bookman Old Style" w:hAnsi="Bookman Old Style"/>
          <w:color w:val="auto"/>
          <w:sz w:val="22"/>
          <w:szCs w:val="22"/>
        </w:rPr>
        <w:t>или график за изпълнение на СМР</w:t>
      </w:r>
      <w:r w:rsidRPr="00A6381D">
        <w:rPr>
          <w:rFonts w:ascii="Bookman Old Style" w:hAnsi="Bookman Old Style"/>
          <w:color w:val="auto"/>
          <w:sz w:val="22"/>
          <w:szCs w:val="22"/>
        </w:rPr>
        <w:t xml:space="preserve"> съгласно срока, определен в Раздел А "Техническо задание - предмет на договора за строителство", същият дължи неустойка в размер на 100 лв. (сто лева) за всеки просрочен ден.</w:t>
      </w:r>
    </w:p>
    <w:p w14:paraId="59D78009" w14:textId="77777777" w:rsidR="007C4C90" w:rsidRPr="00D55C8A" w:rsidRDefault="007C4C90" w:rsidP="007C4C90">
      <w:pPr>
        <w:numPr>
          <w:ilvl w:val="1"/>
          <w:numId w:val="11"/>
        </w:numPr>
        <w:spacing w:before="120" w:after="60"/>
        <w:jc w:val="both"/>
        <w:rPr>
          <w:rFonts w:cs="Arial"/>
          <w:spacing w:val="-3"/>
          <w:sz w:val="22"/>
          <w:szCs w:val="22"/>
          <w:lang w:val="bg-BG"/>
        </w:rPr>
      </w:pPr>
      <w:r w:rsidRPr="00D55C8A">
        <w:rPr>
          <w:rFonts w:cs="Arial"/>
          <w:spacing w:val="-3"/>
          <w:sz w:val="22"/>
          <w:szCs w:val="22"/>
          <w:lang w:val="bg-BG"/>
        </w:rPr>
        <w:t xml:space="preserve">При некачествено изпълнение на възложени работи, Контролиращият служител, </w:t>
      </w:r>
      <w:r>
        <w:rPr>
          <w:rFonts w:cs="Arial"/>
          <w:spacing w:val="-3"/>
          <w:sz w:val="22"/>
          <w:szCs w:val="22"/>
          <w:lang w:val="bg-BG"/>
        </w:rPr>
        <w:t>писмено (включително по електронна поща) определя</w:t>
      </w:r>
      <w:r w:rsidRPr="00D55C8A">
        <w:rPr>
          <w:rFonts w:cs="Arial"/>
          <w:spacing w:val="-3"/>
          <w:sz w:val="22"/>
          <w:szCs w:val="22"/>
          <w:lang w:val="bg-BG"/>
        </w:rPr>
        <w:t xml:space="preserve"> по своя преценка срок на Изпълнителя за повторно изпълнение на част или на всички работи. Повторното изпълнение на некачествено изпълнените работи е за сметка на Изпълнителя.</w:t>
      </w:r>
    </w:p>
    <w:p w14:paraId="3B57BB34" w14:textId="77777777" w:rsidR="007C4C90" w:rsidRPr="00D55C8A" w:rsidRDefault="007C4C90" w:rsidP="007C4C90">
      <w:pPr>
        <w:numPr>
          <w:ilvl w:val="1"/>
          <w:numId w:val="11"/>
        </w:numPr>
        <w:spacing w:before="120" w:after="60"/>
        <w:jc w:val="both"/>
        <w:rPr>
          <w:rFonts w:cs="Arial"/>
          <w:spacing w:val="-3"/>
          <w:sz w:val="22"/>
          <w:szCs w:val="22"/>
          <w:lang w:val="bg-BG"/>
        </w:rPr>
      </w:pPr>
      <w:r w:rsidRPr="00D55C8A">
        <w:rPr>
          <w:rFonts w:cs="Arial"/>
          <w:spacing w:val="-3"/>
          <w:sz w:val="22"/>
          <w:szCs w:val="22"/>
          <w:lang w:val="bg-BG"/>
        </w:rPr>
        <w:t>В случай че Изпълнителят повторно извърши възложените му работи некачествено, Възложителят може да наложи на Изпълнителя неустойка в размер на 50% (петдесет процента) от стойността на възложените работи, като в този случай</w:t>
      </w:r>
      <w:r>
        <w:rPr>
          <w:rFonts w:cs="Arial"/>
          <w:spacing w:val="-3"/>
          <w:sz w:val="22"/>
          <w:szCs w:val="22"/>
          <w:lang w:val="bg-BG"/>
        </w:rPr>
        <w:t>,</w:t>
      </w:r>
      <w:r w:rsidRPr="00D55C8A">
        <w:rPr>
          <w:rFonts w:cs="Arial"/>
          <w:spacing w:val="-3"/>
          <w:sz w:val="22"/>
          <w:szCs w:val="22"/>
          <w:lang w:val="bg-BG"/>
        </w:rPr>
        <w:t xml:space="preserve"> Възложителят може да възложи работите на друга фирма, като всички разходи, произтичащи от това, ще бъдат приспаднати от актовете (фактурите) или прихванати от гаранцията за изпълнение на Изпълнителя. </w:t>
      </w:r>
    </w:p>
    <w:p w14:paraId="2FB57CE1" w14:textId="76AB8279" w:rsidR="007C4C90" w:rsidRPr="00B06D17" w:rsidRDefault="007C4C90" w:rsidP="007C4C90">
      <w:pPr>
        <w:numPr>
          <w:ilvl w:val="1"/>
          <w:numId w:val="11"/>
        </w:numPr>
        <w:spacing w:before="120" w:after="60"/>
        <w:jc w:val="both"/>
        <w:rPr>
          <w:rFonts w:cs="Arial"/>
          <w:spacing w:val="-3"/>
          <w:sz w:val="22"/>
          <w:szCs w:val="22"/>
          <w:lang w:val="bg-BG"/>
        </w:rPr>
      </w:pPr>
      <w:r w:rsidRPr="00B06D17">
        <w:rPr>
          <w:rFonts w:cs="Arial"/>
          <w:spacing w:val="-3"/>
          <w:sz w:val="22"/>
          <w:szCs w:val="22"/>
          <w:lang w:val="bg-BG"/>
        </w:rPr>
        <w:t>На Изпълнителя</w:t>
      </w:r>
      <w:r w:rsidR="003C11C6">
        <w:rPr>
          <w:rFonts w:cs="Arial"/>
          <w:spacing w:val="-3"/>
          <w:sz w:val="22"/>
          <w:szCs w:val="22"/>
          <w:lang w:val="bg-BG"/>
        </w:rPr>
        <w:t>т</w:t>
      </w:r>
      <w:r w:rsidRPr="00B06D17">
        <w:rPr>
          <w:rFonts w:cs="Arial"/>
          <w:spacing w:val="-3"/>
          <w:sz w:val="22"/>
          <w:szCs w:val="22"/>
          <w:lang w:val="bg-BG"/>
        </w:rPr>
        <w:t xml:space="preserve"> се налагат неустойки в случаите, когато при изпълнение на строително-монтажните работи на обекта се констатира едно или няколко от следните нарушения:</w:t>
      </w:r>
    </w:p>
    <w:p w14:paraId="6084860C" w14:textId="77777777" w:rsidR="007C4C90" w:rsidRPr="00B06D17" w:rsidRDefault="007C4C90" w:rsidP="007C4C90">
      <w:pPr>
        <w:numPr>
          <w:ilvl w:val="2"/>
          <w:numId w:val="11"/>
        </w:numPr>
        <w:spacing w:before="120" w:after="60"/>
        <w:jc w:val="both"/>
        <w:rPr>
          <w:rFonts w:cs="Arial"/>
          <w:spacing w:val="-3"/>
          <w:sz w:val="22"/>
          <w:szCs w:val="22"/>
          <w:lang w:val="bg-BG"/>
        </w:rPr>
      </w:pPr>
      <w:r w:rsidRPr="00B06D17">
        <w:rPr>
          <w:rFonts w:cs="Arial"/>
          <w:spacing w:val="-3"/>
          <w:sz w:val="22"/>
          <w:szCs w:val="22"/>
          <w:lang w:val="bg-BG"/>
        </w:rPr>
        <w:t>Неизпълнение на изискванията на безопасност и здраве и мерките за опазване на околната среда.</w:t>
      </w:r>
    </w:p>
    <w:p w14:paraId="5717710B" w14:textId="77777777" w:rsidR="007C4C90" w:rsidRPr="00B06D17" w:rsidRDefault="007C4C90" w:rsidP="007C4C90">
      <w:pPr>
        <w:numPr>
          <w:ilvl w:val="2"/>
          <w:numId w:val="11"/>
        </w:numPr>
        <w:spacing w:before="120" w:after="60"/>
        <w:jc w:val="both"/>
        <w:rPr>
          <w:rFonts w:cs="Arial"/>
          <w:spacing w:val="-3"/>
          <w:sz w:val="22"/>
          <w:szCs w:val="22"/>
          <w:lang w:val="bg-BG"/>
        </w:rPr>
      </w:pPr>
      <w:r w:rsidRPr="00B06D17">
        <w:rPr>
          <w:rFonts w:cs="Arial"/>
          <w:spacing w:val="-3"/>
          <w:sz w:val="22"/>
          <w:szCs w:val="22"/>
          <w:lang w:val="bg-BG"/>
        </w:rPr>
        <w:lastRenderedPageBreak/>
        <w:t>Неосигурена/ немонтирана информационна табела – в приложимите случаи, при положение, че изрично е изискано от възложителя.</w:t>
      </w:r>
    </w:p>
    <w:p w14:paraId="3958A869" w14:textId="77777777" w:rsidR="007C4C90" w:rsidRPr="00B06D17" w:rsidRDefault="007C4C90" w:rsidP="007C4C90">
      <w:pPr>
        <w:numPr>
          <w:ilvl w:val="2"/>
          <w:numId w:val="11"/>
        </w:numPr>
        <w:spacing w:before="120" w:after="60"/>
        <w:jc w:val="both"/>
        <w:rPr>
          <w:rFonts w:cs="Arial"/>
          <w:spacing w:val="-3"/>
          <w:sz w:val="22"/>
          <w:szCs w:val="22"/>
          <w:lang w:val="bg-BG"/>
        </w:rPr>
      </w:pPr>
      <w:r w:rsidRPr="00B06D17">
        <w:rPr>
          <w:rFonts w:cs="Arial"/>
          <w:spacing w:val="-3"/>
          <w:sz w:val="22"/>
          <w:szCs w:val="22"/>
          <w:lang w:val="bg-BG"/>
        </w:rPr>
        <w:t>Неосигурено плътно ограждане, обезопасяване и сигнализиране на работната площадка.</w:t>
      </w:r>
    </w:p>
    <w:p w14:paraId="19418FD3" w14:textId="77777777" w:rsidR="007C4C90" w:rsidRPr="00B06D17" w:rsidRDefault="007C4C90" w:rsidP="007C4C90">
      <w:pPr>
        <w:numPr>
          <w:ilvl w:val="2"/>
          <w:numId w:val="11"/>
        </w:numPr>
        <w:spacing w:before="120" w:after="60"/>
        <w:jc w:val="both"/>
        <w:rPr>
          <w:rFonts w:cs="Arial"/>
          <w:spacing w:val="-3"/>
          <w:sz w:val="22"/>
          <w:szCs w:val="22"/>
          <w:lang w:val="bg-BG"/>
        </w:rPr>
      </w:pPr>
      <w:r w:rsidRPr="00B06D17">
        <w:rPr>
          <w:rFonts w:cs="Arial"/>
          <w:spacing w:val="-3"/>
          <w:sz w:val="22"/>
          <w:szCs w:val="22"/>
          <w:lang w:val="bg-BG"/>
        </w:rPr>
        <w:t>Един или няколко работници (служители) на Изпълнителя, изпълняващи СМР на обекта са без подходящо работно облекло, светлоотразителни жилетки и лични предпазни средства.</w:t>
      </w:r>
    </w:p>
    <w:p w14:paraId="033756AA" w14:textId="77777777" w:rsidR="007C4C90" w:rsidRPr="00B06D17" w:rsidRDefault="007C4C90" w:rsidP="007C4C90">
      <w:pPr>
        <w:numPr>
          <w:ilvl w:val="2"/>
          <w:numId w:val="11"/>
        </w:numPr>
        <w:spacing w:before="120" w:after="60"/>
        <w:jc w:val="both"/>
        <w:rPr>
          <w:rFonts w:cs="Arial"/>
          <w:spacing w:val="-3"/>
          <w:sz w:val="22"/>
          <w:szCs w:val="22"/>
          <w:lang w:val="bg-BG"/>
        </w:rPr>
      </w:pPr>
      <w:r w:rsidRPr="00B06D17">
        <w:rPr>
          <w:rFonts w:cs="Arial"/>
          <w:spacing w:val="-3"/>
          <w:sz w:val="22"/>
          <w:szCs w:val="22"/>
          <w:lang w:val="bg-BG"/>
        </w:rPr>
        <w:t>Неосигурена/ немонтирана стълба за качване и слизане.</w:t>
      </w:r>
    </w:p>
    <w:p w14:paraId="7D047665" w14:textId="77777777" w:rsidR="007C4C90" w:rsidRPr="00B06D17" w:rsidRDefault="007C4C90" w:rsidP="007C4C90">
      <w:pPr>
        <w:numPr>
          <w:ilvl w:val="2"/>
          <w:numId w:val="11"/>
        </w:numPr>
        <w:spacing w:before="120" w:after="60"/>
        <w:jc w:val="both"/>
        <w:rPr>
          <w:rFonts w:cs="Arial"/>
          <w:spacing w:val="-3"/>
          <w:sz w:val="22"/>
          <w:szCs w:val="22"/>
          <w:lang w:val="bg-BG"/>
        </w:rPr>
      </w:pPr>
      <w:r w:rsidRPr="00B06D17">
        <w:rPr>
          <w:rFonts w:cs="Arial"/>
          <w:spacing w:val="-3"/>
          <w:sz w:val="22"/>
          <w:szCs w:val="22"/>
          <w:lang w:val="bg-BG"/>
        </w:rPr>
        <w:t>При неподреждане и непочистване на работните площадки след приключване на работния ден;</w:t>
      </w:r>
    </w:p>
    <w:p w14:paraId="2F3EFB34" w14:textId="77777777" w:rsidR="007C4C90" w:rsidRDefault="007C4C90" w:rsidP="007C4C90">
      <w:pPr>
        <w:numPr>
          <w:ilvl w:val="2"/>
          <w:numId w:val="11"/>
        </w:numPr>
        <w:spacing w:before="120" w:after="60"/>
        <w:jc w:val="both"/>
        <w:rPr>
          <w:rFonts w:cs="Arial"/>
          <w:spacing w:val="-3"/>
          <w:sz w:val="22"/>
          <w:szCs w:val="22"/>
          <w:lang w:val="bg-BG"/>
        </w:rPr>
      </w:pPr>
      <w:r w:rsidRPr="00B06D17">
        <w:rPr>
          <w:rFonts w:cs="Arial"/>
          <w:spacing w:val="-3"/>
          <w:sz w:val="22"/>
          <w:szCs w:val="22"/>
          <w:lang w:val="bg-BG"/>
        </w:rPr>
        <w:t xml:space="preserve">При неизвозени строителни отпадъци, най-късно до 24 часа след изпълнението на съответните СМР </w:t>
      </w:r>
    </w:p>
    <w:p w14:paraId="1E37C3B3" w14:textId="77777777" w:rsidR="007C4C90" w:rsidRPr="00B06D17" w:rsidRDefault="007C4C90" w:rsidP="007C4C90">
      <w:pPr>
        <w:numPr>
          <w:ilvl w:val="2"/>
          <w:numId w:val="11"/>
        </w:numPr>
        <w:spacing w:before="120" w:after="60"/>
        <w:jc w:val="both"/>
        <w:rPr>
          <w:rFonts w:cs="Arial"/>
          <w:spacing w:val="-3"/>
          <w:sz w:val="22"/>
          <w:szCs w:val="22"/>
          <w:lang w:val="bg-BG"/>
        </w:rPr>
      </w:pPr>
      <w:r w:rsidRPr="00B06D17">
        <w:rPr>
          <w:rFonts w:cs="Arial"/>
          <w:spacing w:val="-3"/>
          <w:sz w:val="22"/>
          <w:szCs w:val="22"/>
          <w:lang w:val="bg-BG"/>
        </w:rPr>
        <w:t>Неспазване на изискванията на договора и нормативната уредба за опазване на околното пространство.</w:t>
      </w:r>
    </w:p>
    <w:p w14:paraId="5C5B5A48" w14:textId="77777777" w:rsidR="007C4C90" w:rsidRPr="00B06D17" w:rsidRDefault="007C4C90" w:rsidP="007C4C90">
      <w:pPr>
        <w:numPr>
          <w:ilvl w:val="2"/>
          <w:numId w:val="11"/>
        </w:numPr>
        <w:spacing w:before="120" w:after="60"/>
        <w:jc w:val="both"/>
        <w:rPr>
          <w:rFonts w:cs="Arial"/>
          <w:spacing w:val="-3"/>
          <w:sz w:val="22"/>
          <w:szCs w:val="22"/>
          <w:lang w:val="bg-BG"/>
        </w:rPr>
      </w:pPr>
      <w:r w:rsidRPr="00B06D17">
        <w:rPr>
          <w:rFonts w:cs="Arial"/>
          <w:spacing w:val="-3"/>
          <w:sz w:val="22"/>
          <w:szCs w:val="22"/>
          <w:lang w:val="bg-BG"/>
        </w:rPr>
        <w:t>Липса или неоснователно отсъствие на технически ръководен персонал на строежа.</w:t>
      </w:r>
    </w:p>
    <w:p w14:paraId="37A35519" w14:textId="77777777" w:rsidR="007C4C90" w:rsidRDefault="007C4C90" w:rsidP="007C4C90">
      <w:pPr>
        <w:numPr>
          <w:ilvl w:val="2"/>
          <w:numId w:val="11"/>
        </w:numPr>
        <w:spacing w:before="120" w:after="60"/>
        <w:jc w:val="both"/>
        <w:rPr>
          <w:rFonts w:cs="Arial"/>
          <w:spacing w:val="-3"/>
          <w:sz w:val="22"/>
          <w:szCs w:val="22"/>
          <w:lang w:val="bg-BG"/>
        </w:rPr>
      </w:pPr>
      <w:r w:rsidRPr="00B06D17">
        <w:rPr>
          <w:rFonts w:cs="Arial"/>
          <w:spacing w:val="-3"/>
          <w:sz w:val="22"/>
          <w:szCs w:val="22"/>
          <w:lang w:val="bg-BG"/>
        </w:rPr>
        <w:t>Несъответствия между качеството и вида на влаганите и декларираните материали, както и несъответствия в технологията за изпълнение на видовете работи.</w:t>
      </w:r>
    </w:p>
    <w:p w14:paraId="10046ADD" w14:textId="77777777" w:rsidR="007C4C90" w:rsidRPr="00B06D17" w:rsidRDefault="007C4C90" w:rsidP="007C4C90">
      <w:pPr>
        <w:numPr>
          <w:ilvl w:val="2"/>
          <w:numId w:val="11"/>
        </w:numPr>
        <w:spacing w:before="120" w:after="60"/>
        <w:jc w:val="both"/>
        <w:rPr>
          <w:rFonts w:cs="Arial"/>
          <w:spacing w:val="-3"/>
          <w:sz w:val="22"/>
          <w:szCs w:val="22"/>
          <w:lang w:val="bg-BG"/>
        </w:rPr>
      </w:pPr>
      <w:r w:rsidRPr="00B06D17">
        <w:rPr>
          <w:rFonts w:cs="Arial"/>
          <w:spacing w:val="-3"/>
          <w:sz w:val="22"/>
          <w:szCs w:val="22"/>
          <w:lang w:val="bg-BG"/>
        </w:rPr>
        <w:t>Некачествено или лошо изпълнени СМР, за които Изпълнителят е отговорен.</w:t>
      </w:r>
    </w:p>
    <w:p w14:paraId="14845E67" w14:textId="55E9DBC6" w:rsidR="007C4C90" w:rsidRDefault="007C4C90" w:rsidP="007C4C90">
      <w:pPr>
        <w:numPr>
          <w:ilvl w:val="1"/>
          <w:numId w:val="11"/>
        </w:numPr>
        <w:spacing w:before="120" w:after="60"/>
        <w:jc w:val="both"/>
        <w:rPr>
          <w:rFonts w:cs="Arial"/>
          <w:spacing w:val="-3"/>
          <w:sz w:val="22"/>
          <w:szCs w:val="22"/>
          <w:lang w:val="bg-BG"/>
        </w:rPr>
      </w:pPr>
      <w:r w:rsidRPr="00B06D17">
        <w:rPr>
          <w:rFonts w:cs="Arial"/>
          <w:spacing w:val="-3"/>
          <w:sz w:val="22"/>
          <w:szCs w:val="22"/>
          <w:lang w:val="bg-BG"/>
        </w:rPr>
        <w:t xml:space="preserve">Размерът на неустойките, които ще бъдат налагани на Изпълнителя при констатиране от страна на Възложителя, на което и да е от визираните в чл. </w:t>
      </w:r>
      <w:r w:rsidR="003C11C6">
        <w:rPr>
          <w:rFonts w:cs="Arial"/>
          <w:spacing w:val="-3"/>
          <w:sz w:val="22"/>
          <w:szCs w:val="22"/>
          <w:lang w:val="bg-BG"/>
        </w:rPr>
        <w:t>1.8</w:t>
      </w:r>
      <w:r w:rsidRPr="00B06D17">
        <w:rPr>
          <w:rFonts w:cs="Arial"/>
          <w:spacing w:val="-3"/>
          <w:sz w:val="22"/>
          <w:szCs w:val="22"/>
          <w:lang w:val="bg-BG"/>
        </w:rPr>
        <w:t xml:space="preserve"> от този раздел нарушения, се определя по </w:t>
      </w:r>
      <w:r>
        <w:rPr>
          <w:rFonts w:cs="Arial"/>
          <w:spacing w:val="-3"/>
          <w:sz w:val="22"/>
          <w:szCs w:val="22"/>
          <w:lang w:val="bg-BG"/>
        </w:rPr>
        <w:t>следния начин</w:t>
      </w:r>
      <w:r w:rsidRPr="00B06D17">
        <w:rPr>
          <w:rFonts w:cs="Arial"/>
          <w:spacing w:val="-3"/>
          <w:sz w:val="22"/>
          <w:szCs w:val="22"/>
          <w:lang w:val="bg-BG"/>
        </w:rPr>
        <w:t>:</w:t>
      </w:r>
    </w:p>
    <w:p w14:paraId="358C0B6E" w14:textId="77777777" w:rsidR="007C4C90" w:rsidRDefault="007C4C90" w:rsidP="007C4C90">
      <w:pPr>
        <w:numPr>
          <w:ilvl w:val="2"/>
          <w:numId w:val="11"/>
        </w:numPr>
        <w:spacing w:before="120" w:after="60"/>
        <w:jc w:val="both"/>
        <w:rPr>
          <w:rFonts w:cs="Arial"/>
          <w:spacing w:val="-3"/>
          <w:sz w:val="22"/>
          <w:szCs w:val="22"/>
          <w:lang w:val="bg-BG"/>
        </w:rPr>
      </w:pPr>
      <w:r w:rsidRPr="00CD032C">
        <w:rPr>
          <w:rFonts w:cs="Arial"/>
          <w:spacing w:val="-3"/>
          <w:sz w:val="22"/>
          <w:szCs w:val="22"/>
          <w:lang w:val="bg-BG"/>
        </w:rPr>
        <w:t xml:space="preserve">при първо нарушение  - </w:t>
      </w:r>
      <w:r w:rsidRPr="00B06D17">
        <w:rPr>
          <w:rFonts w:cs="Arial"/>
          <w:spacing w:val="-3"/>
          <w:sz w:val="22"/>
          <w:szCs w:val="22"/>
          <w:lang w:val="bg-BG"/>
        </w:rPr>
        <w:t>500 (петстотин) лева;</w:t>
      </w:r>
    </w:p>
    <w:p w14:paraId="259BF312" w14:textId="77777777" w:rsidR="007C4C90" w:rsidRDefault="007C4C90" w:rsidP="007C4C90">
      <w:pPr>
        <w:numPr>
          <w:ilvl w:val="2"/>
          <w:numId w:val="11"/>
        </w:numPr>
        <w:spacing w:before="120" w:after="60"/>
        <w:jc w:val="both"/>
        <w:rPr>
          <w:rFonts w:cs="Arial"/>
          <w:spacing w:val="-3"/>
          <w:sz w:val="22"/>
          <w:szCs w:val="22"/>
          <w:lang w:val="bg-BG"/>
        </w:rPr>
      </w:pPr>
      <w:r>
        <w:rPr>
          <w:rFonts w:cs="Arial"/>
          <w:spacing w:val="-3"/>
          <w:sz w:val="22"/>
          <w:szCs w:val="22"/>
          <w:lang w:val="bg-BG"/>
        </w:rPr>
        <w:t>п</w:t>
      </w:r>
      <w:r w:rsidRPr="007C4C90">
        <w:rPr>
          <w:rFonts w:cs="Arial"/>
          <w:spacing w:val="-3"/>
          <w:sz w:val="22"/>
          <w:szCs w:val="22"/>
          <w:lang w:val="bg-BG"/>
        </w:rPr>
        <w:t>ри второ нарушение – 1000 (хиляда) лева;</w:t>
      </w:r>
    </w:p>
    <w:p w14:paraId="2040B334" w14:textId="38460F6B" w:rsidR="007C4C90" w:rsidRPr="007C4C90" w:rsidRDefault="007C4C90" w:rsidP="007C4C90">
      <w:pPr>
        <w:numPr>
          <w:ilvl w:val="2"/>
          <w:numId w:val="11"/>
        </w:numPr>
        <w:spacing w:before="120" w:after="60"/>
        <w:jc w:val="both"/>
        <w:rPr>
          <w:rFonts w:cs="Arial"/>
          <w:spacing w:val="-3"/>
          <w:sz w:val="22"/>
          <w:szCs w:val="22"/>
          <w:lang w:val="bg-BG"/>
        </w:rPr>
      </w:pPr>
      <w:r>
        <w:rPr>
          <w:rFonts w:cs="Arial"/>
          <w:spacing w:val="-3"/>
          <w:sz w:val="22"/>
          <w:szCs w:val="22"/>
          <w:lang w:val="bg-BG"/>
        </w:rPr>
        <w:t>п</w:t>
      </w:r>
      <w:r w:rsidRPr="007C4C90">
        <w:rPr>
          <w:rFonts w:cs="Arial"/>
          <w:spacing w:val="-3"/>
          <w:sz w:val="22"/>
          <w:szCs w:val="22"/>
          <w:lang w:val="bg-BG"/>
        </w:rPr>
        <w:t>ри трето и всяко следващо нарушение - 2000 (две хиляди) лева;</w:t>
      </w:r>
    </w:p>
    <w:p w14:paraId="6D279C4B" w14:textId="6E5FFFA1" w:rsidR="007C4C90" w:rsidRPr="00B06D17" w:rsidRDefault="00843C47" w:rsidP="007C4C90">
      <w:pPr>
        <w:numPr>
          <w:ilvl w:val="1"/>
          <w:numId w:val="11"/>
        </w:numPr>
        <w:spacing w:before="120" w:after="60"/>
        <w:jc w:val="both"/>
        <w:rPr>
          <w:rFonts w:cs="Arial"/>
          <w:spacing w:val="-3"/>
          <w:sz w:val="22"/>
          <w:szCs w:val="22"/>
          <w:lang w:val="bg-BG"/>
        </w:rPr>
      </w:pPr>
      <w:r w:rsidRPr="008E3F99">
        <w:rPr>
          <w:rFonts w:cs="Arial"/>
          <w:spacing w:val="-3"/>
          <w:sz w:val="22"/>
          <w:szCs w:val="22"/>
          <w:lang w:val="bg-BG"/>
        </w:rPr>
        <w:t xml:space="preserve">Констатирането на нарушения по чл. </w:t>
      </w:r>
      <w:r w:rsidR="009C1877">
        <w:rPr>
          <w:rFonts w:cs="Arial"/>
          <w:spacing w:val="-3"/>
          <w:sz w:val="22"/>
          <w:szCs w:val="22"/>
          <w:lang w:val="bg-BG"/>
        </w:rPr>
        <w:t>1.8</w:t>
      </w:r>
      <w:r w:rsidRPr="008E3F99">
        <w:rPr>
          <w:rFonts w:cs="Arial"/>
          <w:spacing w:val="-3"/>
          <w:sz w:val="22"/>
          <w:szCs w:val="22"/>
          <w:lang w:val="bg-BG"/>
        </w:rPr>
        <w:t xml:space="preserve"> от този раздел се удостоверява с нарочно съставен Констативен протокол, изготвен и подписан </w:t>
      </w:r>
      <w:r w:rsidRPr="00D05120">
        <w:rPr>
          <w:rFonts w:cs="Arial"/>
          <w:spacing w:val="-3"/>
          <w:sz w:val="22"/>
          <w:szCs w:val="22"/>
          <w:lang w:val="bg-BG"/>
        </w:rPr>
        <w:t>от представител на Възложителя</w:t>
      </w:r>
      <w:r w:rsidR="007C4C90" w:rsidRPr="00B06D17">
        <w:rPr>
          <w:rFonts w:cs="Arial"/>
          <w:spacing w:val="-3"/>
          <w:sz w:val="22"/>
          <w:szCs w:val="22"/>
          <w:lang w:val="bg-BG"/>
        </w:rPr>
        <w:t xml:space="preserve">, като копие от същия се предоставя за сведение на Изпълнителя. В констативния протокол се посочва срок, в който Изпълнителят трябва да отстрани констатираните нарушения. </w:t>
      </w:r>
    </w:p>
    <w:p w14:paraId="23A3D140" w14:textId="3F4F2C94" w:rsidR="007C4C90" w:rsidRPr="00B06D17" w:rsidRDefault="007C4C90" w:rsidP="007C4C90">
      <w:pPr>
        <w:numPr>
          <w:ilvl w:val="1"/>
          <w:numId w:val="11"/>
        </w:numPr>
        <w:spacing w:before="120" w:after="60"/>
        <w:jc w:val="both"/>
        <w:rPr>
          <w:rFonts w:cs="Arial"/>
          <w:spacing w:val="-3"/>
          <w:sz w:val="22"/>
          <w:szCs w:val="22"/>
          <w:lang w:val="bg-BG"/>
        </w:rPr>
      </w:pPr>
      <w:r w:rsidRPr="00B06D17">
        <w:rPr>
          <w:rFonts w:cs="Arial"/>
          <w:spacing w:val="-3"/>
          <w:sz w:val="22"/>
          <w:szCs w:val="22"/>
          <w:lang w:val="bg-BG"/>
        </w:rPr>
        <w:t xml:space="preserve"> Наложените неустойки по чл.</w:t>
      </w:r>
      <w:r w:rsidR="009C1877">
        <w:rPr>
          <w:rFonts w:cs="Arial"/>
          <w:spacing w:val="-3"/>
          <w:sz w:val="22"/>
          <w:szCs w:val="22"/>
          <w:lang w:val="bg-BG"/>
        </w:rPr>
        <w:t>1.9</w:t>
      </w:r>
      <w:r w:rsidRPr="00B06D17">
        <w:rPr>
          <w:rFonts w:cs="Arial"/>
          <w:spacing w:val="-3"/>
          <w:sz w:val="22"/>
          <w:szCs w:val="22"/>
          <w:lang w:val="bg-BG"/>
        </w:rPr>
        <w:t xml:space="preserve"> от настоящия раздел не отменят задължението на Изпълнителя да отстрани за своя сметка констатираното нарушение в срока, посочен в Констативния протокол по чл. </w:t>
      </w:r>
      <w:r w:rsidR="009C1877">
        <w:rPr>
          <w:rFonts w:cs="Arial"/>
          <w:spacing w:val="-3"/>
          <w:sz w:val="22"/>
          <w:szCs w:val="22"/>
          <w:lang w:val="bg-BG"/>
        </w:rPr>
        <w:t>1.10</w:t>
      </w:r>
      <w:r w:rsidRPr="00B06D17">
        <w:rPr>
          <w:rFonts w:cs="Arial"/>
          <w:spacing w:val="-3"/>
          <w:sz w:val="22"/>
          <w:szCs w:val="22"/>
          <w:lang w:val="bg-BG"/>
        </w:rPr>
        <w:t xml:space="preserve"> от настоящия раздел, както и задължението му за по-нататъшно спазване на изискванията на договора и предписанията на Възложителя.</w:t>
      </w:r>
    </w:p>
    <w:p w14:paraId="5E9F3C38" w14:textId="769FB3E8" w:rsidR="007C4C90" w:rsidRPr="00B06D17" w:rsidRDefault="007C4C90" w:rsidP="007C4C90">
      <w:pPr>
        <w:numPr>
          <w:ilvl w:val="1"/>
          <w:numId w:val="11"/>
        </w:numPr>
        <w:spacing w:before="120" w:after="60"/>
        <w:jc w:val="both"/>
        <w:rPr>
          <w:rFonts w:cs="Arial"/>
          <w:spacing w:val="-3"/>
          <w:sz w:val="22"/>
          <w:szCs w:val="22"/>
          <w:lang w:val="bg-BG"/>
        </w:rPr>
      </w:pPr>
      <w:r w:rsidRPr="00B06D17">
        <w:rPr>
          <w:rFonts w:cs="Arial"/>
          <w:spacing w:val="-3"/>
          <w:sz w:val="22"/>
          <w:szCs w:val="22"/>
          <w:lang w:val="bg-BG"/>
        </w:rPr>
        <w:t xml:space="preserve">В случай че констатирано нарушение, за което Изпълнителят е санкциониран, не бъде отстранено в указания срок, то Изпълнителят подлежи на следващата неустойка, съобразно посоченото в чл. </w:t>
      </w:r>
      <w:r w:rsidR="009C1877">
        <w:rPr>
          <w:rFonts w:cs="Arial"/>
          <w:spacing w:val="-3"/>
          <w:sz w:val="22"/>
          <w:szCs w:val="22"/>
          <w:lang w:val="bg-BG"/>
        </w:rPr>
        <w:t>1.9</w:t>
      </w:r>
      <w:r w:rsidRPr="00B06D17">
        <w:rPr>
          <w:rFonts w:cs="Arial"/>
          <w:spacing w:val="-3"/>
          <w:sz w:val="22"/>
          <w:szCs w:val="22"/>
          <w:lang w:val="bg-BG"/>
        </w:rPr>
        <w:t xml:space="preserve"> от този раздел.</w:t>
      </w:r>
    </w:p>
    <w:p w14:paraId="1DD6247C" w14:textId="2DFC8F83" w:rsidR="007C4C90" w:rsidRDefault="007C4C90" w:rsidP="007C4C90">
      <w:pPr>
        <w:numPr>
          <w:ilvl w:val="1"/>
          <w:numId w:val="11"/>
        </w:numPr>
        <w:spacing w:before="120" w:after="60"/>
        <w:jc w:val="both"/>
        <w:rPr>
          <w:rFonts w:cs="Arial"/>
          <w:spacing w:val="-3"/>
          <w:sz w:val="22"/>
          <w:szCs w:val="22"/>
          <w:lang w:val="bg-BG"/>
        </w:rPr>
      </w:pPr>
      <w:r w:rsidRPr="00B06D17">
        <w:rPr>
          <w:rFonts w:cs="Arial"/>
          <w:spacing w:val="-3"/>
          <w:sz w:val="22"/>
          <w:szCs w:val="22"/>
          <w:lang w:val="bg-BG"/>
        </w:rPr>
        <w:t>При констатиране на повече от пет нарушения по чл.</w:t>
      </w:r>
      <w:r w:rsidR="009C1877">
        <w:rPr>
          <w:rFonts w:cs="Arial"/>
          <w:spacing w:val="-3"/>
          <w:sz w:val="22"/>
          <w:szCs w:val="22"/>
          <w:lang w:val="bg-BG"/>
        </w:rPr>
        <w:t>1.8</w:t>
      </w:r>
      <w:r w:rsidRPr="00B06D17">
        <w:rPr>
          <w:rFonts w:cs="Arial"/>
          <w:spacing w:val="-3"/>
          <w:sz w:val="22"/>
          <w:szCs w:val="22"/>
          <w:lang w:val="bg-BG"/>
        </w:rPr>
        <w:t xml:space="preserve"> от този раздел, за които Изпълнителят е санкциониран, ще се счита, че Изпълнителят е в съществено неизпълнение на договора като Възложителят има право едностранно да прекрати договора и да наложи несутойка в размер на 10% (десет процента) от </w:t>
      </w:r>
      <w:r w:rsidR="008C1A03">
        <w:rPr>
          <w:rFonts w:cs="Arial"/>
          <w:spacing w:val="-3"/>
          <w:sz w:val="22"/>
          <w:szCs w:val="22"/>
          <w:lang w:val="bg-BG"/>
        </w:rPr>
        <w:t>максималната</w:t>
      </w:r>
      <w:r w:rsidRPr="00B06D17">
        <w:rPr>
          <w:rFonts w:cs="Arial"/>
          <w:spacing w:val="-3"/>
          <w:sz w:val="22"/>
          <w:szCs w:val="22"/>
          <w:lang w:val="bg-BG"/>
        </w:rPr>
        <w:t xml:space="preserve"> стойност на договора без ДДС.</w:t>
      </w:r>
    </w:p>
    <w:p w14:paraId="43720178" w14:textId="0D996013" w:rsidR="00F920A5" w:rsidRPr="00F920A5" w:rsidRDefault="00F920A5" w:rsidP="007B1867">
      <w:pPr>
        <w:pStyle w:val="ListParagraph"/>
        <w:numPr>
          <w:ilvl w:val="1"/>
          <w:numId w:val="11"/>
        </w:numPr>
        <w:jc w:val="both"/>
        <w:rPr>
          <w:rFonts w:cs="Arial"/>
          <w:spacing w:val="-3"/>
          <w:sz w:val="22"/>
          <w:szCs w:val="22"/>
          <w:lang w:val="bg-BG"/>
        </w:rPr>
      </w:pPr>
      <w:r w:rsidRPr="00F920A5">
        <w:rPr>
          <w:rFonts w:cs="Arial"/>
          <w:spacing w:val="-3"/>
          <w:sz w:val="22"/>
          <w:szCs w:val="22"/>
          <w:lang w:val="bg-BG"/>
        </w:rPr>
        <w:lastRenderedPageBreak/>
        <w:t>В случай на аварийни ситуации, при забава времето за започване на работа за отстраняване на възникналата авария, съгласно т.</w:t>
      </w:r>
      <w:r>
        <w:rPr>
          <w:rFonts w:cs="Arial"/>
          <w:spacing w:val="-3"/>
          <w:sz w:val="22"/>
          <w:szCs w:val="22"/>
          <w:lang w:val="bg-BG"/>
        </w:rPr>
        <w:t>6 от Раздел А</w:t>
      </w:r>
      <w:r w:rsidRPr="00F920A5">
        <w:rPr>
          <w:rFonts w:cs="Arial"/>
          <w:spacing w:val="-3"/>
          <w:sz w:val="22"/>
          <w:szCs w:val="22"/>
          <w:lang w:val="bg-BG"/>
        </w:rPr>
        <w:t xml:space="preserve">: </w:t>
      </w:r>
      <w:r>
        <w:rPr>
          <w:rFonts w:cs="Arial"/>
          <w:spacing w:val="-3"/>
          <w:sz w:val="22"/>
          <w:szCs w:val="22"/>
          <w:lang w:val="bg-BG"/>
        </w:rPr>
        <w:t>Техническо задание – предмет на Договора</w:t>
      </w:r>
      <w:r w:rsidRPr="00F920A5">
        <w:rPr>
          <w:rFonts w:cs="Arial"/>
          <w:spacing w:val="-3"/>
          <w:sz w:val="22"/>
          <w:szCs w:val="22"/>
          <w:lang w:val="bg-BG"/>
        </w:rPr>
        <w:t xml:space="preserve">, </w:t>
      </w:r>
      <w:r w:rsidR="007B1867" w:rsidRPr="007B1867">
        <w:rPr>
          <w:rFonts w:cs="Arial"/>
          <w:spacing w:val="-3"/>
          <w:sz w:val="22"/>
          <w:szCs w:val="22"/>
          <w:lang w:val="bg-BG"/>
        </w:rPr>
        <w:t>освен цитираните по-горе неустойки</w:t>
      </w:r>
      <w:r w:rsidR="007B1867">
        <w:rPr>
          <w:rFonts w:cs="Arial"/>
          <w:spacing w:val="-3"/>
          <w:sz w:val="22"/>
          <w:szCs w:val="22"/>
          <w:lang w:val="bg-BG"/>
        </w:rPr>
        <w:t xml:space="preserve">, </w:t>
      </w:r>
      <w:r w:rsidRPr="00F920A5">
        <w:rPr>
          <w:rFonts w:cs="Arial"/>
          <w:spacing w:val="-3"/>
          <w:sz w:val="22"/>
          <w:szCs w:val="22"/>
          <w:lang w:val="bg-BG"/>
        </w:rPr>
        <w:t>Изпълнител</w:t>
      </w:r>
      <w:r>
        <w:rPr>
          <w:rFonts w:cs="Arial"/>
          <w:spacing w:val="-3"/>
          <w:sz w:val="22"/>
          <w:szCs w:val="22"/>
          <w:lang w:val="bg-BG"/>
        </w:rPr>
        <w:t xml:space="preserve">ят дължи </w:t>
      </w:r>
      <w:r w:rsidR="007B1867">
        <w:rPr>
          <w:rFonts w:cs="Arial"/>
          <w:spacing w:val="-3"/>
          <w:sz w:val="22"/>
          <w:szCs w:val="22"/>
          <w:lang w:val="bg-BG"/>
        </w:rPr>
        <w:t xml:space="preserve">и </w:t>
      </w:r>
      <w:r>
        <w:rPr>
          <w:rFonts w:cs="Arial"/>
          <w:spacing w:val="-3"/>
          <w:sz w:val="22"/>
          <w:szCs w:val="22"/>
          <w:lang w:val="bg-BG"/>
        </w:rPr>
        <w:t>неустойка в размер на 1</w:t>
      </w:r>
      <w:r w:rsidRPr="00F920A5">
        <w:rPr>
          <w:rFonts w:cs="Arial"/>
          <w:spacing w:val="-3"/>
          <w:sz w:val="22"/>
          <w:szCs w:val="22"/>
          <w:lang w:val="bg-BG"/>
        </w:rPr>
        <w:t>00</w:t>
      </w:r>
      <w:r w:rsidR="007B1867">
        <w:rPr>
          <w:rFonts w:cs="Arial"/>
          <w:spacing w:val="-3"/>
          <w:sz w:val="22"/>
          <w:szCs w:val="22"/>
          <w:lang w:val="bg-BG"/>
        </w:rPr>
        <w:t xml:space="preserve"> (сто)</w:t>
      </w:r>
      <w:r w:rsidRPr="00F920A5">
        <w:rPr>
          <w:rFonts w:cs="Arial"/>
          <w:spacing w:val="-3"/>
          <w:sz w:val="22"/>
          <w:szCs w:val="22"/>
          <w:lang w:val="bg-BG"/>
        </w:rPr>
        <w:t xml:space="preserve"> л</w:t>
      </w:r>
      <w:r w:rsidR="007B1867">
        <w:rPr>
          <w:rFonts w:cs="Arial"/>
          <w:spacing w:val="-3"/>
          <w:sz w:val="22"/>
          <w:szCs w:val="22"/>
          <w:lang w:val="bg-BG"/>
        </w:rPr>
        <w:t>ева</w:t>
      </w:r>
      <w:r w:rsidRPr="00F920A5">
        <w:rPr>
          <w:rFonts w:cs="Arial"/>
          <w:spacing w:val="-3"/>
          <w:sz w:val="22"/>
          <w:szCs w:val="22"/>
          <w:lang w:val="bg-BG"/>
        </w:rPr>
        <w:t xml:space="preserve"> за всеки </w:t>
      </w:r>
      <w:r>
        <w:rPr>
          <w:rFonts w:cs="Arial"/>
          <w:spacing w:val="-3"/>
          <w:sz w:val="22"/>
          <w:szCs w:val="22"/>
          <w:lang w:val="bg-BG"/>
        </w:rPr>
        <w:t>час закъснение, но не повече от 1 000 (хиляда) лева.</w:t>
      </w:r>
    </w:p>
    <w:p w14:paraId="3B42715A" w14:textId="4C23BA32" w:rsidR="007C4C90" w:rsidRDefault="007C4C90" w:rsidP="007C4C90">
      <w:pPr>
        <w:numPr>
          <w:ilvl w:val="1"/>
          <w:numId w:val="11"/>
        </w:numPr>
        <w:spacing w:before="120" w:after="60"/>
        <w:jc w:val="both"/>
        <w:rPr>
          <w:rFonts w:cs="Arial"/>
          <w:spacing w:val="-3"/>
          <w:sz w:val="22"/>
          <w:szCs w:val="22"/>
          <w:lang w:val="bg-BG"/>
        </w:rPr>
      </w:pPr>
      <w:r w:rsidRPr="00B06D17">
        <w:rPr>
          <w:rFonts w:cs="Arial"/>
          <w:spacing w:val="-3"/>
          <w:sz w:val="22"/>
          <w:szCs w:val="22"/>
          <w:lang w:val="bg-BG"/>
        </w:rPr>
        <w:t xml:space="preserve"> В случай че Изпълнителят не отстрани недостатъците в работата си, появили се в гаранционните срокове, определени в Наредба №2 „Въвеждане в експлоатация на строежите в Република България и минималните гаранционни срокове за изпълнени строителни и монтажни работи, съоръжения и строителни обекти” и в настоящия договор, в срок указан от Възложителя, Възложителят има право да възложи изпълнението на работите на друг изпълнител, като заплатените от Възложителя суми следва да му бъдат възстановени от Изпълнителя по настоящия договор до 3 дни от писмена покана от Възложителя или да се удържат от гаранцията за изпълнение.</w:t>
      </w:r>
    </w:p>
    <w:p w14:paraId="105C679A" w14:textId="72C24792" w:rsidR="007C4C90" w:rsidRPr="003C11C6" w:rsidRDefault="007C4C90" w:rsidP="003C11C6">
      <w:pPr>
        <w:numPr>
          <w:ilvl w:val="1"/>
          <w:numId w:val="11"/>
        </w:numPr>
        <w:spacing w:before="120" w:after="60"/>
        <w:jc w:val="both"/>
        <w:rPr>
          <w:rFonts w:cs="Arial"/>
          <w:spacing w:val="-3"/>
          <w:sz w:val="22"/>
          <w:szCs w:val="22"/>
          <w:lang w:val="bg-BG"/>
        </w:rPr>
      </w:pPr>
      <w:r w:rsidRPr="00B06D17">
        <w:rPr>
          <w:rFonts w:cs="Arial"/>
          <w:spacing w:val="-3"/>
          <w:sz w:val="22"/>
          <w:szCs w:val="22"/>
          <w:lang w:val="bg-BG"/>
        </w:rPr>
        <w:t>Изпълнителят се задължава да изплати неустойките, предвидени в този договор, в срок до 5 (пет) работни дни от получаването на писмено уведомление от Възложителя за налагането на съответната неустойка.</w:t>
      </w:r>
    </w:p>
    <w:p w14:paraId="4EB7EAEF" w14:textId="77777777" w:rsidR="008C1A03" w:rsidRPr="008C1A03" w:rsidRDefault="008C1A03" w:rsidP="008C1A03">
      <w:pPr>
        <w:pStyle w:val="p50"/>
        <w:snapToGrid w:val="0"/>
        <w:spacing w:after="120"/>
        <w:ind w:firstLine="0"/>
        <w:rPr>
          <w:rFonts w:ascii="Bookman Old Style" w:hAnsi="Bookman Old Style"/>
          <w:b/>
          <w:bCs/>
          <w:color w:val="auto"/>
          <w:sz w:val="22"/>
          <w:szCs w:val="22"/>
        </w:rPr>
      </w:pPr>
    </w:p>
    <w:p w14:paraId="0CABF369" w14:textId="50BBC66C" w:rsidR="0061688D" w:rsidRPr="00A6381D" w:rsidRDefault="0061688D" w:rsidP="00FE2ADE">
      <w:pPr>
        <w:pStyle w:val="p50"/>
        <w:numPr>
          <w:ilvl w:val="0"/>
          <w:numId w:val="11"/>
        </w:numPr>
        <w:snapToGrid w:val="0"/>
        <w:spacing w:after="120"/>
        <w:rPr>
          <w:rFonts w:ascii="Bookman Old Style" w:hAnsi="Bookman Old Style"/>
          <w:b/>
          <w:bCs/>
          <w:color w:val="auto"/>
          <w:sz w:val="22"/>
          <w:szCs w:val="22"/>
        </w:rPr>
      </w:pPr>
      <w:r w:rsidRPr="00A6381D">
        <w:rPr>
          <w:rFonts w:ascii="Bookman Old Style" w:hAnsi="Bookman Old Style"/>
          <w:b/>
          <w:bCs/>
          <w:color w:val="auto"/>
          <w:sz w:val="22"/>
          <w:szCs w:val="22"/>
        </w:rPr>
        <w:t>САНКЦИИ, НАЛАГАНИ НА "СОФИЙСКА ВОДА" АД</w:t>
      </w:r>
    </w:p>
    <w:p w14:paraId="0CABF36A" w14:textId="77777777" w:rsidR="0061688D" w:rsidRPr="00A6381D" w:rsidRDefault="0061688D" w:rsidP="00FE2ADE">
      <w:pPr>
        <w:pStyle w:val="p50"/>
        <w:numPr>
          <w:ilvl w:val="1"/>
          <w:numId w:val="11"/>
        </w:numPr>
        <w:snapToGrid w:val="0"/>
        <w:spacing w:after="120" w:line="240" w:lineRule="auto"/>
        <w:rPr>
          <w:rFonts w:ascii="Bookman Old Style" w:hAnsi="Bookman Old Style"/>
          <w:color w:val="auto"/>
          <w:sz w:val="22"/>
          <w:szCs w:val="22"/>
        </w:rPr>
      </w:pPr>
      <w:r w:rsidRPr="00A6381D">
        <w:rPr>
          <w:rFonts w:ascii="Bookman Old Style" w:hAnsi="Bookman Old Style"/>
          <w:color w:val="auto"/>
          <w:sz w:val="22"/>
          <w:szCs w:val="22"/>
        </w:rPr>
        <w:t>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14:paraId="0CABF36B" w14:textId="77777777" w:rsidR="0061688D" w:rsidRPr="00A6381D" w:rsidRDefault="0061688D" w:rsidP="00FE2ADE">
      <w:pPr>
        <w:pStyle w:val="p50"/>
        <w:numPr>
          <w:ilvl w:val="0"/>
          <w:numId w:val="11"/>
        </w:numPr>
        <w:snapToGrid w:val="0"/>
        <w:spacing w:after="120"/>
        <w:rPr>
          <w:rFonts w:ascii="Bookman Old Style" w:hAnsi="Bookman Old Style"/>
          <w:b/>
          <w:bCs/>
          <w:color w:val="auto"/>
          <w:sz w:val="22"/>
          <w:szCs w:val="22"/>
        </w:rPr>
      </w:pPr>
      <w:r w:rsidRPr="00A6381D">
        <w:rPr>
          <w:rFonts w:ascii="Bookman Old Style" w:hAnsi="Bookman Old Style"/>
          <w:b/>
          <w:bCs/>
          <w:color w:val="auto"/>
          <w:sz w:val="22"/>
          <w:szCs w:val="22"/>
        </w:rPr>
        <w:t xml:space="preserve"> ГАРАНЦИЯ ЗА ИЗПЪЛНЕНИЕ</w:t>
      </w:r>
    </w:p>
    <w:p w14:paraId="7363A0FA" w14:textId="77777777" w:rsidR="007B1867" w:rsidRPr="00B06D17" w:rsidRDefault="007B1867" w:rsidP="007B1867">
      <w:pPr>
        <w:pStyle w:val="ListParagraph"/>
        <w:numPr>
          <w:ilvl w:val="1"/>
          <w:numId w:val="11"/>
        </w:numPr>
        <w:jc w:val="both"/>
        <w:rPr>
          <w:rFonts w:cs="Arial"/>
          <w:spacing w:val="-3"/>
          <w:sz w:val="22"/>
          <w:szCs w:val="22"/>
          <w:lang w:val="bg-BG"/>
        </w:rPr>
      </w:pPr>
      <w:r w:rsidRPr="00113B26">
        <w:rPr>
          <w:rFonts w:cs="Arial"/>
          <w:spacing w:val="-3"/>
          <w:sz w:val="22"/>
          <w:szCs w:val="22"/>
          <w:lang w:val="bg-BG"/>
        </w:rPr>
        <w:t>Гаранцията за изпълнение е валидна, считано от датата на подписване на договора до изтичане на срока му</w:t>
      </w:r>
      <w:r>
        <w:rPr>
          <w:rFonts w:cs="Arial"/>
          <w:spacing w:val="-3"/>
          <w:sz w:val="22"/>
          <w:szCs w:val="22"/>
          <w:lang w:val="bg-BG"/>
        </w:rPr>
        <w:t xml:space="preserve">, </w:t>
      </w:r>
      <w:r w:rsidRPr="00B06D17">
        <w:rPr>
          <w:rFonts w:cs="Arial"/>
          <w:spacing w:val="-3"/>
          <w:sz w:val="22"/>
          <w:szCs w:val="22"/>
          <w:lang w:val="bg-BG"/>
        </w:rPr>
        <w:t>като Възложителят не дължи лихви на Изпълнителя за периода, през който гаранцията е престояла при него.</w:t>
      </w:r>
    </w:p>
    <w:p w14:paraId="502380EB" w14:textId="420371FE" w:rsidR="007B1867" w:rsidRPr="00B06D17" w:rsidRDefault="007B1867" w:rsidP="007B1867">
      <w:pPr>
        <w:pStyle w:val="ListParagraph"/>
        <w:numPr>
          <w:ilvl w:val="1"/>
          <w:numId w:val="11"/>
        </w:numPr>
        <w:jc w:val="both"/>
        <w:rPr>
          <w:rFonts w:cs="Arial"/>
          <w:spacing w:val="-3"/>
          <w:sz w:val="22"/>
          <w:szCs w:val="22"/>
        </w:rPr>
      </w:pPr>
      <w:r w:rsidRPr="00B06D17">
        <w:rPr>
          <w:rFonts w:cs="Arial"/>
          <w:spacing w:val="-3"/>
          <w:sz w:val="22"/>
          <w:szCs w:val="22"/>
          <w:lang w:val="bg-BG"/>
        </w:rPr>
        <w:t>Възложителят ще освободи гаранцията за изпълнение след изтичане срока на договора или след прекратяване на договора поради изчерпване на стойността му, което събитие се случи първо.</w:t>
      </w:r>
    </w:p>
    <w:p w14:paraId="7D159900" w14:textId="77777777" w:rsidR="007B1867" w:rsidRPr="00B06D17" w:rsidRDefault="007B1867" w:rsidP="007B1867">
      <w:pPr>
        <w:pStyle w:val="ListParagraph"/>
        <w:numPr>
          <w:ilvl w:val="1"/>
          <w:numId w:val="11"/>
        </w:numPr>
        <w:jc w:val="both"/>
        <w:rPr>
          <w:rFonts w:cs="Arial"/>
          <w:spacing w:val="-3"/>
          <w:sz w:val="22"/>
          <w:szCs w:val="22"/>
        </w:rPr>
      </w:pPr>
      <w:r>
        <w:rPr>
          <w:rFonts w:cs="Arial"/>
          <w:spacing w:val="-3"/>
          <w:sz w:val="22"/>
          <w:szCs w:val="22"/>
          <w:lang w:val="bg-BG"/>
        </w:rPr>
        <w:t xml:space="preserve">Изпълнителят </w:t>
      </w:r>
      <w:r w:rsidRPr="00B06D17">
        <w:rPr>
          <w:rFonts w:cs="Arial"/>
          <w:spacing w:val="-3"/>
          <w:sz w:val="22"/>
          <w:szCs w:val="22"/>
          <w:lang w:val="bg-BG"/>
        </w:rPr>
        <w:t>отправя исканията за освобождаване на гаранцията за изпълнение към контролиращия служител по договора.</w:t>
      </w:r>
    </w:p>
    <w:p w14:paraId="409B88D7" w14:textId="77777777" w:rsidR="007B1867" w:rsidRPr="00B06D17" w:rsidRDefault="007B1867" w:rsidP="007B1867">
      <w:pPr>
        <w:pStyle w:val="ListParagraph"/>
        <w:numPr>
          <w:ilvl w:val="1"/>
          <w:numId w:val="11"/>
        </w:numPr>
        <w:jc w:val="both"/>
        <w:rPr>
          <w:rFonts w:cs="Arial"/>
          <w:spacing w:val="-3"/>
          <w:sz w:val="22"/>
          <w:szCs w:val="22"/>
        </w:rPr>
      </w:pPr>
      <w:r w:rsidRPr="00B06D17">
        <w:rPr>
          <w:rFonts w:cs="Arial"/>
          <w:spacing w:val="-3"/>
          <w:sz w:val="22"/>
          <w:szCs w:val="22"/>
          <w:lang w:val="bg-BG"/>
        </w:rPr>
        <w:t xml:space="preserve">Ангажиментът на </w:t>
      </w:r>
      <w:r>
        <w:rPr>
          <w:rFonts w:cs="Arial"/>
          <w:spacing w:val="-3"/>
          <w:sz w:val="22"/>
          <w:szCs w:val="22"/>
          <w:lang w:val="bg-BG"/>
        </w:rPr>
        <w:t>В</w:t>
      </w:r>
      <w:r w:rsidRPr="00B06D17">
        <w:rPr>
          <w:rFonts w:cs="Arial"/>
          <w:spacing w:val="-3"/>
          <w:sz w:val="22"/>
          <w:szCs w:val="22"/>
          <w:lang w:val="bg-BG"/>
        </w:rPr>
        <w:t xml:space="preserve">ъзложителя по освобождаването на предоставена банкова гаранция се изчерпва с връщането на нейния оригинал на </w:t>
      </w:r>
      <w:r>
        <w:rPr>
          <w:rFonts w:cs="Arial"/>
          <w:spacing w:val="-3"/>
          <w:sz w:val="22"/>
          <w:szCs w:val="22"/>
          <w:lang w:val="bg-BG"/>
        </w:rPr>
        <w:t>Изпълнителя</w:t>
      </w:r>
      <w:r w:rsidRPr="00B06D17">
        <w:rPr>
          <w:rFonts w:cs="Arial"/>
          <w:spacing w:val="-3"/>
          <w:sz w:val="22"/>
          <w:szCs w:val="22"/>
          <w:lang w:val="bg-BG"/>
        </w:rPr>
        <w:t xml:space="preserve">, като </w:t>
      </w:r>
      <w:r>
        <w:rPr>
          <w:rFonts w:cs="Arial"/>
          <w:spacing w:val="-3"/>
          <w:sz w:val="22"/>
          <w:szCs w:val="22"/>
          <w:lang w:val="bg-BG"/>
        </w:rPr>
        <w:t>В</w:t>
      </w:r>
      <w:r w:rsidRPr="00B06D17">
        <w:rPr>
          <w:rFonts w:cs="Arial"/>
          <w:spacing w:val="-3"/>
          <w:sz w:val="22"/>
          <w:szCs w:val="22"/>
          <w:lang w:val="bg-BG"/>
        </w:rPr>
        <w:t xml:space="preserve">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w:t>
      </w:r>
      <w:r>
        <w:rPr>
          <w:rFonts w:cs="Arial"/>
          <w:spacing w:val="-3"/>
          <w:sz w:val="22"/>
          <w:szCs w:val="22"/>
          <w:lang w:val="bg-BG"/>
        </w:rPr>
        <w:t>Изпълнителя</w:t>
      </w:r>
      <w:r w:rsidRPr="00B06D17">
        <w:rPr>
          <w:rFonts w:cs="Arial"/>
          <w:spacing w:val="-3"/>
          <w:sz w:val="22"/>
          <w:szCs w:val="22"/>
          <w:lang w:val="bg-BG"/>
        </w:rPr>
        <w:t xml:space="preserve"> има някакви допълнителни специфични изисквания.</w:t>
      </w:r>
    </w:p>
    <w:p w14:paraId="29DD730E" w14:textId="77777777" w:rsidR="007B1867" w:rsidRPr="00B06D17" w:rsidRDefault="007B1867" w:rsidP="007B1867">
      <w:pPr>
        <w:pStyle w:val="ListParagraph"/>
        <w:numPr>
          <w:ilvl w:val="1"/>
          <w:numId w:val="11"/>
        </w:numPr>
        <w:jc w:val="both"/>
        <w:rPr>
          <w:rFonts w:cs="Arial"/>
          <w:spacing w:val="-3"/>
          <w:sz w:val="22"/>
          <w:szCs w:val="22"/>
        </w:rPr>
      </w:pPr>
      <w:r w:rsidRPr="00B06D17">
        <w:rPr>
          <w:rFonts w:cs="Arial"/>
          <w:spacing w:val="-3"/>
          <w:sz w:val="22"/>
          <w:szCs w:val="22"/>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2F93967C" w14:textId="77777777" w:rsidR="007B1867" w:rsidRPr="00B06D17" w:rsidRDefault="007B1867" w:rsidP="007B1867">
      <w:pPr>
        <w:pStyle w:val="ListParagraph"/>
        <w:numPr>
          <w:ilvl w:val="1"/>
          <w:numId w:val="11"/>
        </w:numPr>
        <w:jc w:val="both"/>
        <w:rPr>
          <w:rFonts w:cs="Arial"/>
          <w:spacing w:val="-3"/>
          <w:sz w:val="22"/>
          <w:szCs w:val="22"/>
        </w:rPr>
      </w:pPr>
      <w:r w:rsidRPr="00B06D17">
        <w:rPr>
          <w:rFonts w:cs="Arial"/>
          <w:spacing w:val="-3"/>
          <w:sz w:val="22"/>
          <w:szCs w:val="22"/>
          <w:lang w:val="bg-BG"/>
        </w:rPr>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(бенефициер)/, която трябва да отговаря на следните изисквания:</w:t>
      </w:r>
    </w:p>
    <w:p w14:paraId="4C00E7F1" w14:textId="77777777" w:rsidR="007B1867" w:rsidRPr="00B06D17" w:rsidRDefault="007B1867" w:rsidP="007B1867">
      <w:pPr>
        <w:pStyle w:val="ListParagraph"/>
        <w:numPr>
          <w:ilvl w:val="2"/>
          <w:numId w:val="11"/>
        </w:numPr>
        <w:jc w:val="both"/>
        <w:rPr>
          <w:rFonts w:cs="Arial"/>
          <w:spacing w:val="-3"/>
          <w:sz w:val="22"/>
          <w:szCs w:val="22"/>
        </w:rPr>
      </w:pPr>
      <w:r w:rsidRPr="00B06D17">
        <w:rPr>
          <w:rFonts w:cs="Arial"/>
          <w:spacing w:val="-3"/>
          <w:sz w:val="22"/>
          <w:szCs w:val="22"/>
          <w:lang w:val="bg-BG"/>
        </w:rPr>
        <w:lastRenderedPageBreak/>
        <w:t>да обезпечава изпълнението на този Договор чрез покритие на отговорността на Изпълнителя;</w:t>
      </w:r>
    </w:p>
    <w:p w14:paraId="59CEDAAC" w14:textId="77777777" w:rsidR="007B1867" w:rsidRPr="00B06D17" w:rsidRDefault="007B1867" w:rsidP="007B1867">
      <w:pPr>
        <w:pStyle w:val="ListParagraph"/>
        <w:numPr>
          <w:ilvl w:val="2"/>
          <w:numId w:val="11"/>
        </w:numPr>
        <w:jc w:val="both"/>
        <w:rPr>
          <w:rFonts w:cs="Arial"/>
          <w:spacing w:val="-3"/>
          <w:sz w:val="22"/>
          <w:szCs w:val="22"/>
        </w:rPr>
      </w:pPr>
      <w:r w:rsidRPr="00B06D17">
        <w:rPr>
          <w:rFonts w:cs="Arial"/>
          <w:spacing w:val="-3"/>
          <w:sz w:val="22"/>
          <w:szCs w:val="22"/>
          <w:lang w:val="bg-BG"/>
        </w:rPr>
        <w:t>да бъде за изискания в договора срок.</w:t>
      </w:r>
    </w:p>
    <w:p w14:paraId="6FA7D551" w14:textId="77777777" w:rsidR="007B1867" w:rsidRPr="00B06D17" w:rsidRDefault="007B1867" w:rsidP="007B1867">
      <w:pPr>
        <w:pStyle w:val="ListParagraph"/>
        <w:numPr>
          <w:ilvl w:val="1"/>
          <w:numId w:val="11"/>
        </w:numPr>
        <w:jc w:val="both"/>
        <w:rPr>
          <w:rFonts w:cs="Arial"/>
          <w:spacing w:val="-3"/>
          <w:sz w:val="22"/>
          <w:szCs w:val="22"/>
        </w:rPr>
      </w:pPr>
      <w:r w:rsidRPr="00B06D17">
        <w:rPr>
          <w:rFonts w:cs="Arial"/>
          <w:spacing w:val="-3"/>
          <w:sz w:val="22"/>
          <w:szCs w:val="22"/>
          <w:lang w:val="bg-BG"/>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14AF86A7" w14:textId="77777777" w:rsidR="007B1867" w:rsidRPr="00B06D17" w:rsidRDefault="007B1867" w:rsidP="007B1867">
      <w:pPr>
        <w:pStyle w:val="ListParagraph"/>
        <w:numPr>
          <w:ilvl w:val="1"/>
          <w:numId w:val="11"/>
        </w:numPr>
        <w:jc w:val="both"/>
        <w:rPr>
          <w:rFonts w:cs="Arial"/>
          <w:spacing w:val="-3"/>
          <w:sz w:val="22"/>
          <w:szCs w:val="22"/>
        </w:rPr>
      </w:pPr>
      <w:r w:rsidRPr="00B06D17">
        <w:rPr>
          <w:rFonts w:cs="Arial"/>
          <w:spacing w:val="-3"/>
          <w:sz w:val="22"/>
          <w:szCs w:val="22"/>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2CCD82D2" w14:textId="77777777" w:rsidR="007B1867" w:rsidRPr="00B06D17" w:rsidRDefault="007B1867" w:rsidP="007B1867">
      <w:pPr>
        <w:pStyle w:val="ListParagraph"/>
        <w:numPr>
          <w:ilvl w:val="1"/>
          <w:numId w:val="11"/>
        </w:numPr>
        <w:jc w:val="both"/>
        <w:rPr>
          <w:rFonts w:cs="Arial"/>
          <w:spacing w:val="-3"/>
          <w:sz w:val="22"/>
          <w:szCs w:val="22"/>
        </w:rPr>
      </w:pPr>
      <w:r w:rsidRPr="00B06D17">
        <w:rPr>
          <w:rFonts w:cs="Arial"/>
          <w:spacing w:val="-3"/>
          <w:sz w:val="22"/>
          <w:szCs w:val="22"/>
          <w:lang w:val="bg-BG"/>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63207712" w14:textId="77777777" w:rsidR="007B1867" w:rsidRPr="00B06D17" w:rsidRDefault="007B1867" w:rsidP="007B1867">
      <w:pPr>
        <w:pStyle w:val="ListParagraph"/>
        <w:numPr>
          <w:ilvl w:val="1"/>
          <w:numId w:val="11"/>
        </w:numPr>
        <w:jc w:val="both"/>
        <w:rPr>
          <w:rFonts w:cs="Arial"/>
          <w:spacing w:val="-3"/>
          <w:sz w:val="22"/>
          <w:szCs w:val="22"/>
        </w:rPr>
      </w:pPr>
      <w:r w:rsidRPr="00B06D17">
        <w:rPr>
          <w:rFonts w:cs="Arial"/>
          <w:spacing w:val="-3"/>
          <w:sz w:val="22"/>
          <w:szCs w:val="22"/>
          <w:lang w:val="bg-BG"/>
        </w:rPr>
        <w:t xml:space="preserve">В случай че </w:t>
      </w:r>
      <w:r>
        <w:rPr>
          <w:rFonts w:cs="Arial"/>
          <w:spacing w:val="-3"/>
          <w:sz w:val="22"/>
          <w:szCs w:val="22"/>
          <w:lang w:val="bg-BG"/>
        </w:rPr>
        <w:t>Изпълнителят</w:t>
      </w:r>
      <w:r w:rsidRPr="00B06D17">
        <w:rPr>
          <w:rFonts w:cs="Arial"/>
          <w:spacing w:val="-3"/>
          <w:sz w:val="22"/>
          <w:szCs w:val="22"/>
          <w:lang w:val="bg-BG"/>
        </w:rPr>
        <w:t xml:space="preserve"> откаже да изплати неустойка, глоба или санкция, наложена съгласно изискванията на настоящия договор, </w:t>
      </w:r>
      <w:r>
        <w:rPr>
          <w:rFonts w:cs="Arial"/>
          <w:spacing w:val="-3"/>
          <w:sz w:val="22"/>
          <w:szCs w:val="22"/>
          <w:lang w:val="bg-BG"/>
        </w:rPr>
        <w:t>В</w:t>
      </w:r>
      <w:r w:rsidRPr="00B06D17">
        <w:rPr>
          <w:rFonts w:cs="Arial"/>
          <w:spacing w:val="-3"/>
          <w:sz w:val="22"/>
          <w:szCs w:val="22"/>
          <w:lang w:val="bg-BG"/>
        </w:rPr>
        <w:t xml:space="preserve">ъзложителят има право да задържи плащане или да прихване сумите срещу насрещни дължими суми или да приспадне дължимата му сума от гаранцията за изпълнение на договора, внесена/представена от </w:t>
      </w:r>
      <w:r>
        <w:rPr>
          <w:rFonts w:cs="Arial"/>
          <w:spacing w:val="-3"/>
          <w:sz w:val="22"/>
          <w:szCs w:val="22"/>
          <w:lang w:val="bg-BG"/>
        </w:rPr>
        <w:t>Изпълнителя</w:t>
      </w:r>
      <w:r w:rsidRPr="00B06D17">
        <w:rPr>
          <w:rFonts w:cs="Arial"/>
          <w:spacing w:val="-3"/>
          <w:sz w:val="22"/>
          <w:szCs w:val="22"/>
          <w:lang w:val="bg-BG"/>
        </w:rPr>
        <w:t xml:space="preserve">. </w:t>
      </w:r>
      <w:r>
        <w:rPr>
          <w:rFonts w:cs="Arial"/>
          <w:spacing w:val="-3"/>
          <w:sz w:val="22"/>
          <w:szCs w:val="22"/>
          <w:lang w:val="bg-BG"/>
        </w:rPr>
        <w:t>Изпълнителят</w:t>
      </w:r>
      <w:r w:rsidRPr="00B06D17">
        <w:rPr>
          <w:rFonts w:cs="Arial"/>
          <w:spacing w:val="-3"/>
          <w:sz w:val="22"/>
          <w:szCs w:val="22"/>
          <w:lang w:val="bg-BG"/>
        </w:rPr>
        <w:t xml:space="preserve"> е длъжен да поддържа стойността на гаранцията за изпълнение за срока на договора.</w:t>
      </w:r>
    </w:p>
    <w:p w14:paraId="6F84E400" w14:textId="77777777" w:rsidR="007B1867" w:rsidRPr="00B06D17" w:rsidRDefault="007B1867" w:rsidP="007B1867">
      <w:pPr>
        <w:pStyle w:val="ListParagraph"/>
        <w:numPr>
          <w:ilvl w:val="1"/>
          <w:numId w:val="11"/>
        </w:numPr>
        <w:jc w:val="both"/>
        <w:rPr>
          <w:rFonts w:cs="Arial"/>
          <w:spacing w:val="-3"/>
          <w:sz w:val="22"/>
          <w:szCs w:val="22"/>
        </w:rPr>
      </w:pPr>
      <w:r w:rsidRPr="00B06D17">
        <w:rPr>
          <w:rFonts w:cs="Arial"/>
          <w:spacing w:val="-3"/>
          <w:sz w:val="22"/>
          <w:szCs w:val="22"/>
          <w:lang w:val="bg-BG"/>
        </w:rPr>
        <w:t xml:space="preserve">В случай че стойността на гаранцията за изпълнение се окаже недостатъчна, </w:t>
      </w:r>
      <w:r>
        <w:rPr>
          <w:rFonts w:cs="Arial"/>
          <w:spacing w:val="-3"/>
          <w:sz w:val="22"/>
          <w:szCs w:val="22"/>
          <w:lang w:val="bg-BG"/>
        </w:rPr>
        <w:t>Изпълнителят</w:t>
      </w:r>
      <w:r w:rsidRPr="00B06D17">
        <w:rPr>
          <w:rFonts w:cs="Arial"/>
          <w:spacing w:val="-3"/>
          <w:sz w:val="22"/>
          <w:szCs w:val="22"/>
          <w:lang w:val="bg-BG"/>
        </w:rPr>
        <w:t xml:space="preserve">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582BB482" w14:textId="77777777" w:rsidR="007B1867" w:rsidRPr="00B06D17" w:rsidRDefault="007B1867" w:rsidP="007B1867">
      <w:pPr>
        <w:pStyle w:val="ListParagraph"/>
        <w:numPr>
          <w:ilvl w:val="1"/>
          <w:numId w:val="11"/>
        </w:numPr>
        <w:jc w:val="both"/>
        <w:rPr>
          <w:rFonts w:cs="Arial"/>
          <w:spacing w:val="-3"/>
          <w:sz w:val="22"/>
          <w:szCs w:val="22"/>
        </w:rPr>
      </w:pPr>
      <w:r w:rsidRPr="00B06D17">
        <w:rPr>
          <w:rFonts w:cs="Arial"/>
          <w:spacing w:val="-3"/>
          <w:sz w:val="22"/>
          <w:szCs w:val="22"/>
          <w:lang w:val="bg-BG"/>
        </w:rPr>
        <w:t xml:space="preserve">В случай че </w:t>
      </w:r>
      <w:r>
        <w:rPr>
          <w:rFonts w:cs="Arial"/>
          <w:spacing w:val="-3"/>
          <w:sz w:val="22"/>
          <w:szCs w:val="22"/>
          <w:lang w:val="bg-BG"/>
        </w:rPr>
        <w:t>В</w:t>
      </w:r>
      <w:r w:rsidRPr="00B06D17">
        <w:rPr>
          <w:rFonts w:cs="Arial"/>
          <w:spacing w:val="-3"/>
          <w:sz w:val="22"/>
          <w:szCs w:val="22"/>
          <w:lang w:val="bg-BG"/>
        </w:rPr>
        <w:t xml:space="preserve">ъзложителят прекрати договора поради неизпълнение от страна на </w:t>
      </w:r>
      <w:r>
        <w:rPr>
          <w:rFonts w:cs="Arial"/>
          <w:spacing w:val="-3"/>
          <w:sz w:val="22"/>
          <w:szCs w:val="22"/>
          <w:lang w:val="bg-BG"/>
        </w:rPr>
        <w:t>Изпълнителя</w:t>
      </w:r>
      <w:r w:rsidRPr="00B06D17">
        <w:rPr>
          <w:rFonts w:cs="Arial"/>
          <w:spacing w:val="-3"/>
          <w:sz w:val="22"/>
          <w:szCs w:val="22"/>
          <w:lang w:val="bg-BG"/>
        </w:rPr>
        <w:t xml:space="preserve">, то </w:t>
      </w:r>
      <w:r>
        <w:rPr>
          <w:rFonts w:cs="Arial"/>
          <w:spacing w:val="-3"/>
          <w:sz w:val="22"/>
          <w:szCs w:val="22"/>
          <w:lang w:val="bg-BG"/>
        </w:rPr>
        <w:t>В</w:t>
      </w:r>
      <w:r w:rsidRPr="00B06D17">
        <w:rPr>
          <w:rFonts w:cs="Arial"/>
          <w:spacing w:val="-3"/>
          <w:sz w:val="22"/>
          <w:szCs w:val="22"/>
          <w:lang w:val="bg-BG"/>
        </w:rPr>
        <w:t xml:space="preserve">ъзложителят има право да задържи гаранцията за изпълнение, представена от </w:t>
      </w:r>
      <w:r>
        <w:rPr>
          <w:rFonts w:cs="Arial"/>
          <w:spacing w:val="-3"/>
          <w:sz w:val="22"/>
          <w:szCs w:val="22"/>
          <w:lang w:val="bg-BG"/>
        </w:rPr>
        <w:t>Изпълнителя</w:t>
      </w:r>
      <w:r w:rsidRPr="00B06D17">
        <w:rPr>
          <w:rFonts w:cs="Arial"/>
          <w:spacing w:val="-3"/>
          <w:sz w:val="22"/>
          <w:szCs w:val="22"/>
          <w:lang w:val="bg-BG"/>
        </w:rPr>
        <w:t>.</w:t>
      </w:r>
    </w:p>
    <w:p w14:paraId="0CABF370" w14:textId="77777777" w:rsidR="0061688D" w:rsidRPr="00A6381D" w:rsidRDefault="0061688D">
      <w:pPr>
        <w:spacing w:after="200" w:line="276" w:lineRule="auto"/>
        <w:rPr>
          <w:sz w:val="22"/>
          <w:szCs w:val="22"/>
          <w:lang w:val="bg-BG"/>
        </w:rPr>
      </w:pPr>
      <w:r w:rsidRPr="00A6381D">
        <w:rPr>
          <w:sz w:val="22"/>
          <w:szCs w:val="22"/>
          <w:lang w:val="bg-BG"/>
        </w:rPr>
        <w:br w:type="page"/>
      </w:r>
    </w:p>
    <w:p w14:paraId="0CABF371" w14:textId="77777777" w:rsidR="0061688D" w:rsidRPr="00A6381D" w:rsidRDefault="0061688D" w:rsidP="00E23740">
      <w:pPr>
        <w:pStyle w:val="Heading1"/>
        <w:tabs>
          <w:tab w:val="left" w:pos="360"/>
        </w:tabs>
        <w:jc w:val="center"/>
        <w:rPr>
          <w:rFonts w:ascii="Bookman Old Style" w:hAnsi="Bookman Old Style"/>
          <w:sz w:val="22"/>
          <w:szCs w:val="22"/>
          <w:lang w:val="bg-BG"/>
        </w:rPr>
      </w:pPr>
    </w:p>
    <w:p w14:paraId="0CABF372" w14:textId="77777777" w:rsidR="0061688D" w:rsidRPr="00A6381D" w:rsidRDefault="0061688D" w:rsidP="00E23740">
      <w:pPr>
        <w:pStyle w:val="Heading1"/>
        <w:tabs>
          <w:tab w:val="left" w:pos="360"/>
        </w:tabs>
        <w:jc w:val="center"/>
        <w:rPr>
          <w:rFonts w:ascii="Bookman Old Style" w:hAnsi="Bookman Old Style"/>
          <w:sz w:val="22"/>
          <w:szCs w:val="22"/>
          <w:lang w:val="bg-BG"/>
        </w:rPr>
      </w:pPr>
    </w:p>
    <w:p w14:paraId="0CABF373" w14:textId="77777777" w:rsidR="0061688D" w:rsidRPr="00A6381D" w:rsidRDefault="0061688D" w:rsidP="00E23740">
      <w:pPr>
        <w:pStyle w:val="Heading1"/>
        <w:tabs>
          <w:tab w:val="left" w:pos="360"/>
        </w:tabs>
        <w:jc w:val="center"/>
        <w:rPr>
          <w:rFonts w:ascii="Bookman Old Style" w:hAnsi="Bookman Old Style"/>
          <w:sz w:val="22"/>
          <w:szCs w:val="22"/>
          <w:lang w:val="bg-BG"/>
        </w:rPr>
      </w:pPr>
    </w:p>
    <w:p w14:paraId="0CABF374" w14:textId="77777777" w:rsidR="0061688D" w:rsidRPr="00A6381D" w:rsidRDefault="0061688D" w:rsidP="00E23740">
      <w:pPr>
        <w:pStyle w:val="Heading1"/>
        <w:tabs>
          <w:tab w:val="left" w:pos="360"/>
        </w:tabs>
        <w:jc w:val="center"/>
        <w:rPr>
          <w:rFonts w:ascii="Bookman Old Style" w:hAnsi="Bookman Old Style"/>
          <w:sz w:val="22"/>
          <w:szCs w:val="22"/>
          <w:lang w:val="bg-BG"/>
        </w:rPr>
      </w:pPr>
    </w:p>
    <w:p w14:paraId="0CABF375" w14:textId="77777777" w:rsidR="0061688D" w:rsidRPr="00A6381D" w:rsidRDefault="0061688D" w:rsidP="00E23740">
      <w:pPr>
        <w:pStyle w:val="Heading1"/>
        <w:tabs>
          <w:tab w:val="left" w:pos="360"/>
        </w:tabs>
        <w:jc w:val="center"/>
        <w:rPr>
          <w:rFonts w:ascii="Bookman Old Style" w:hAnsi="Bookman Old Style"/>
          <w:sz w:val="22"/>
          <w:szCs w:val="22"/>
          <w:lang w:val="bg-BG"/>
        </w:rPr>
      </w:pPr>
    </w:p>
    <w:p w14:paraId="0CABF376" w14:textId="77777777" w:rsidR="0061688D" w:rsidRPr="00A6381D" w:rsidRDefault="0061688D" w:rsidP="00E23740">
      <w:pPr>
        <w:pStyle w:val="Heading1"/>
        <w:tabs>
          <w:tab w:val="left" w:pos="360"/>
        </w:tabs>
        <w:jc w:val="center"/>
        <w:rPr>
          <w:rFonts w:ascii="Bookman Old Style" w:hAnsi="Bookman Old Style"/>
          <w:sz w:val="22"/>
          <w:szCs w:val="22"/>
          <w:lang w:val="bg-BG"/>
        </w:rPr>
      </w:pPr>
    </w:p>
    <w:p w14:paraId="0CABF377" w14:textId="77777777" w:rsidR="0061688D" w:rsidRPr="00A6381D" w:rsidRDefault="0061688D" w:rsidP="00E23740">
      <w:pPr>
        <w:pStyle w:val="Heading1"/>
        <w:tabs>
          <w:tab w:val="left" w:pos="360"/>
        </w:tabs>
        <w:jc w:val="center"/>
        <w:rPr>
          <w:rFonts w:ascii="Bookman Old Style" w:hAnsi="Bookman Old Style"/>
          <w:sz w:val="22"/>
          <w:szCs w:val="22"/>
          <w:lang w:val="bg-BG"/>
        </w:rPr>
      </w:pPr>
    </w:p>
    <w:p w14:paraId="0CABF378" w14:textId="77777777" w:rsidR="0061688D" w:rsidRPr="00A6381D" w:rsidRDefault="0061688D" w:rsidP="00E23740">
      <w:pPr>
        <w:pStyle w:val="Heading1"/>
        <w:tabs>
          <w:tab w:val="left" w:pos="360"/>
        </w:tabs>
        <w:jc w:val="center"/>
        <w:rPr>
          <w:rFonts w:ascii="Bookman Old Style" w:hAnsi="Bookman Old Style"/>
          <w:sz w:val="22"/>
          <w:szCs w:val="22"/>
          <w:lang w:val="bg-BG"/>
        </w:rPr>
      </w:pPr>
    </w:p>
    <w:p w14:paraId="0CABF379" w14:textId="77777777" w:rsidR="0061688D" w:rsidRPr="00A6381D" w:rsidRDefault="0061688D" w:rsidP="00E23740">
      <w:pPr>
        <w:pStyle w:val="Heading1"/>
        <w:tabs>
          <w:tab w:val="left" w:pos="360"/>
        </w:tabs>
        <w:jc w:val="center"/>
        <w:rPr>
          <w:rFonts w:ascii="Bookman Old Style" w:hAnsi="Bookman Old Style"/>
          <w:sz w:val="22"/>
          <w:szCs w:val="22"/>
          <w:lang w:val="bg-BG"/>
        </w:rPr>
      </w:pPr>
    </w:p>
    <w:p w14:paraId="0CABF37A" w14:textId="77777777" w:rsidR="0061688D" w:rsidRPr="00A6381D" w:rsidRDefault="0061688D" w:rsidP="00E23740">
      <w:pPr>
        <w:pStyle w:val="Heading1"/>
        <w:tabs>
          <w:tab w:val="left" w:pos="360"/>
        </w:tabs>
        <w:jc w:val="center"/>
        <w:rPr>
          <w:rFonts w:ascii="Bookman Old Style" w:hAnsi="Bookman Old Style"/>
          <w:sz w:val="22"/>
          <w:szCs w:val="22"/>
          <w:lang w:val="bg-BG"/>
        </w:rPr>
      </w:pPr>
    </w:p>
    <w:p w14:paraId="0CABF37B" w14:textId="77777777" w:rsidR="0061688D" w:rsidRPr="00A6381D" w:rsidRDefault="0061688D" w:rsidP="00E23740">
      <w:pPr>
        <w:pStyle w:val="Heading1"/>
        <w:tabs>
          <w:tab w:val="left" w:pos="360"/>
        </w:tabs>
        <w:jc w:val="center"/>
        <w:rPr>
          <w:rFonts w:ascii="Bookman Old Style" w:hAnsi="Bookman Old Style"/>
          <w:sz w:val="22"/>
          <w:szCs w:val="22"/>
          <w:lang w:val="bg-BG"/>
        </w:rPr>
      </w:pPr>
    </w:p>
    <w:p w14:paraId="0CABF37C" w14:textId="77777777" w:rsidR="0061688D" w:rsidRPr="00A6381D" w:rsidRDefault="0061688D" w:rsidP="00E23740">
      <w:pPr>
        <w:pStyle w:val="Heading1"/>
        <w:tabs>
          <w:tab w:val="left" w:pos="360"/>
        </w:tabs>
        <w:jc w:val="center"/>
        <w:rPr>
          <w:rFonts w:ascii="Bookman Old Style" w:hAnsi="Bookman Old Style"/>
          <w:sz w:val="22"/>
          <w:szCs w:val="22"/>
          <w:lang w:val="bg-BG"/>
        </w:rPr>
      </w:pPr>
      <w:r w:rsidRPr="00A6381D">
        <w:rPr>
          <w:rFonts w:ascii="Bookman Old Style" w:hAnsi="Bookman Old Style"/>
          <w:sz w:val="22"/>
          <w:szCs w:val="22"/>
          <w:lang w:val="bg-BG"/>
        </w:rPr>
        <w:t>РАЗДЕЛ Г</w:t>
      </w:r>
      <w:bookmarkStart w:id="6" w:name="_Hlt87148086"/>
      <w:bookmarkEnd w:id="6"/>
      <w:r w:rsidRPr="00A6381D">
        <w:rPr>
          <w:rFonts w:ascii="Bookman Old Style" w:hAnsi="Bookman Old Style"/>
          <w:sz w:val="22"/>
          <w:szCs w:val="22"/>
          <w:lang w:val="bg-BG"/>
        </w:rPr>
        <w:t>: ОБЩИ УСЛОВИЯ НА ДОГОВОРА ЗА СТРОИТЕЛСТВО</w:t>
      </w:r>
    </w:p>
    <w:p w14:paraId="0CABF37D" w14:textId="77777777" w:rsidR="0061688D" w:rsidRPr="00A6381D" w:rsidRDefault="0061688D" w:rsidP="00E23740">
      <w:pPr>
        <w:pStyle w:val="Heading1"/>
        <w:tabs>
          <w:tab w:val="left" w:pos="360"/>
        </w:tabs>
        <w:jc w:val="center"/>
        <w:rPr>
          <w:rFonts w:ascii="Bookman Old Style" w:hAnsi="Bookman Old Style"/>
          <w:sz w:val="22"/>
          <w:szCs w:val="22"/>
          <w:lang w:val="bg-BG"/>
        </w:rPr>
        <w:sectPr w:rsidR="0061688D" w:rsidRPr="00A6381D" w:rsidSect="001C170A">
          <w:headerReference w:type="default" r:id="rId21"/>
          <w:pgSz w:w="11907" w:h="16840" w:code="9"/>
          <w:pgMar w:top="1412" w:right="1412" w:bottom="731" w:left="1412" w:header="731" w:footer="731" w:gutter="0"/>
          <w:cols w:space="708"/>
          <w:docGrid w:linePitch="360"/>
        </w:sectPr>
      </w:pPr>
    </w:p>
    <w:p w14:paraId="0CABF37E" w14:textId="77777777" w:rsidR="0061688D" w:rsidRPr="00A6381D" w:rsidRDefault="0061688D" w:rsidP="00E23740">
      <w:pPr>
        <w:ind w:right="431"/>
        <w:rPr>
          <w:b/>
          <w:bCs/>
          <w:sz w:val="22"/>
          <w:szCs w:val="22"/>
          <w:lang w:val="bg-BG"/>
        </w:rPr>
      </w:pPr>
      <w:bookmarkStart w:id="7" w:name="_Ref46137828"/>
      <w:r w:rsidRPr="00A6381D">
        <w:rPr>
          <w:b/>
          <w:bCs/>
          <w:sz w:val="22"/>
          <w:szCs w:val="22"/>
          <w:lang w:val="bg-BG"/>
        </w:rPr>
        <w:lastRenderedPageBreak/>
        <w:t xml:space="preserve">РАЗДЕЛ Г: ОБЩИ УСЛОВИЯ НА ДОГОВОРА ЗА </w:t>
      </w:r>
      <w:bookmarkEnd w:id="7"/>
      <w:r w:rsidRPr="00A6381D">
        <w:rPr>
          <w:b/>
          <w:bCs/>
          <w:sz w:val="22"/>
          <w:szCs w:val="22"/>
          <w:lang w:val="bg-BG"/>
        </w:rPr>
        <w:t>СТРОИТЕЛСТВО</w:t>
      </w:r>
    </w:p>
    <w:p w14:paraId="0CABF37F" w14:textId="77777777" w:rsidR="0061688D" w:rsidRPr="00A6381D" w:rsidRDefault="0061688D" w:rsidP="00E23740">
      <w:pPr>
        <w:spacing w:before="120" w:after="360"/>
        <w:ind w:right="431"/>
        <w:rPr>
          <w:b/>
          <w:bCs/>
          <w:sz w:val="22"/>
          <w:szCs w:val="22"/>
          <w:u w:val="single"/>
        </w:rPr>
      </w:pPr>
      <w:bookmarkStart w:id="8" w:name="_Ref46649143"/>
      <w:r w:rsidRPr="00A6381D">
        <w:rPr>
          <w:b/>
          <w:bCs/>
          <w:sz w:val="22"/>
          <w:szCs w:val="22"/>
          <w:u w:val="single"/>
        </w:rPr>
        <w:t>Съдържание:</w:t>
      </w:r>
      <w:bookmarkEnd w:id="8"/>
    </w:p>
    <w:p w14:paraId="0CABF380" w14:textId="77777777" w:rsidR="0061688D" w:rsidRPr="00A6381D" w:rsidRDefault="0061688D" w:rsidP="00E23740">
      <w:pPr>
        <w:keepLines/>
        <w:pBdr>
          <w:bottom w:val="single" w:sz="4" w:space="1" w:color="auto"/>
        </w:pBdr>
        <w:tabs>
          <w:tab w:val="left" w:pos="1080"/>
          <w:tab w:val="left" w:pos="1260"/>
          <w:tab w:val="left" w:pos="1440"/>
          <w:tab w:val="left" w:pos="2700"/>
        </w:tabs>
        <w:spacing w:after="120"/>
        <w:ind w:right="431"/>
        <w:jc w:val="both"/>
        <w:rPr>
          <w:b/>
          <w:bCs/>
          <w:sz w:val="22"/>
          <w:szCs w:val="22"/>
        </w:rPr>
      </w:pPr>
      <w:r w:rsidRPr="00A6381D">
        <w:rPr>
          <w:b/>
          <w:bCs/>
          <w:sz w:val="22"/>
          <w:szCs w:val="22"/>
        </w:rPr>
        <w:t xml:space="preserve">Член </w:t>
      </w:r>
      <w:r w:rsidRPr="00A6381D">
        <w:rPr>
          <w:b/>
          <w:bCs/>
          <w:sz w:val="22"/>
          <w:szCs w:val="22"/>
        </w:rPr>
        <w:tab/>
        <w:t>Наименование</w:t>
      </w:r>
    </w:p>
    <w:p w14:paraId="0CABF381"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ДЕФИНИЦИИ</w:t>
      </w:r>
    </w:p>
    <w:p w14:paraId="0CABF382"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ОБЩИ ПОЛОЖЕНИЯ</w:t>
      </w:r>
    </w:p>
    <w:p w14:paraId="0CABF383" w14:textId="77777777" w:rsidR="0061688D" w:rsidRPr="00A6381D" w:rsidRDefault="0061688D" w:rsidP="00FE2ADE">
      <w:pPr>
        <w:numPr>
          <w:ilvl w:val="0"/>
          <w:numId w:val="7"/>
        </w:numPr>
        <w:tabs>
          <w:tab w:val="clear" w:pos="720"/>
          <w:tab w:val="num" w:pos="1080"/>
        </w:tabs>
        <w:spacing w:after="120"/>
        <w:ind w:left="1080" w:right="431" w:hanging="1080"/>
        <w:rPr>
          <w:b/>
          <w:sz w:val="22"/>
          <w:szCs w:val="22"/>
        </w:rPr>
      </w:pPr>
      <w:r w:rsidRPr="00A6381D">
        <w:rPr>
          <w:sz w:val="22"/>
          <w:szCs w:val="22"/>
        </w:rPr>
        <w:t xml:space="preserve">ПРАВА И ЗАДЪЛЖЕНИЯ НА </w:t>
      </w:r>
      <w:hyperlink w:anchor="изпълнител" w:history="1">
        <w:r w:rsidRPr="00A6381D">
          <w:rPr>
            <w:sz w:val="22"/>
            <w:szCs w:val="22"/>
          </w:rPr>
          <w:t>ИЗПЪЛНИТЕЛЯ</w:t>
        </w:r>
      </w:hyperlink>
    </w:p>
    <w:p w14:paraId="0CABF384"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 xml:space="preserve">ПРАВА И ЗАДЪЛЖЕНИЯ НА ВЪЗЛОЖИТЕЛЯ </w:t>
      </w:r>
    </w:p>
    <w:p w14:paraId="0CABF385"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НЕУСТОЙКИ</w:t>
      </w:r>
    </w:p>
    <w:p w14:paraId="0CABF386"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ПЛАЩАНЕ, ДДС И ГАРАНЦИЯ ЗА ИЗПЪЛНЕНИЕ</w:t>
      </w:r>
    </w:p>
    <w:p w14:paraId="0CABF387"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ИНТЕЛЕКТУАЛНА СОБСТВЕНОСТ</w:t>
      </w:r>
    </w:p>
    <w:p w14:paraId="0CABF388"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КОНФИДЕНЦИАЛНОСТ</w:t>
      </w:r>
    </w:p>
    <w:p w14:paraId="0CABF389" w14:textId="77777777" w:rsidR="0061688D" w:rsidRPr="00A6381D" w:rsidRDefault="0061688D" w:rsidP="00FE2ADE">
      <w:pPr>
        <w:numPr>
          <w:ilvl w:val="0"/>
          <w:numId w:val="7"/>
        </w:numPr>
        <w:tabs>
          <w:tab w:val="clear" w:pos="720"/>
          <w:tab w:val="num" w:pos="1080"/>
        </w:tabs>
        <w:spacing w:after="120"/>
        <w:ind w:left="1080" w:right="431" w:hanging="1080"/>
        <w:rPr>
          <w:b/>
          <w:sz w:val="22"/>
          <w:szCs w:val="22"/>
        </w:rPr>
      </w:pPr>
      <w:r w:rsidRPr="00A6381D">
        <w:rPr>
          <w:sz w:val="22"/>
          <w:szCs w:val="22"/>
        </w:rPr>
        <w:t>ПУБЛИЧНОСТ</w:t>
      </w:r>
    </w:p>
    <w:p w14:paraId="0CABF38A"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НОРМАТИВНИ И ВЪТРЕШНИ ПРАВИЛА</w:t>
      </w:r>
    </w:p>
    <w:p w14:paraId="0CABF38B"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ЗАПОЗНАВАНЕ С УСЛОВИЯТА НА ОБЕКТИТЕ</w:t>
      </w:r>
    </w:p>
    <w:p w14:paraId="0CABF38C"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ИНСПЕКТИРАНЕ И ДОСТЪП ДО ОБЕКТИ И СЪОРЪЖЕНИЯ – ПЛАН ЗА ВРЕМЕННА ОРГАНИЗАЦИЯ НА ДВИЖЕНИЕТО</w:t>
      </w:r>
    </w:p>
    <w:p w14:paraId="0CABF38D"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ПРЕДОСТАВЕНИ АКТИВИ</w:t>
      </w:r>
    </w:p>
    <w:p w14:paraId="0CABF38E"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 xml:space="preserve">СЛУЖИТЕЛИ НА </w:t>
      </w:r>
      <w:hyperlink w:anchor="изпълнител" w:history="1">
        <w:r w:rsidRPr="00A6381D">
          <w:rPr>
            <w:sz w:val="22"/>
            <w:szCs w:val="22"/>
          </w:rPr>
          <w:t>ИЗПЪЛНИТЕЛЯ</w:t>
        </w:r>
      </w:hyperlink>
    </w:p>
    <w:p w14:paraId="0CABF38F"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УВЕДОМЯВАНЕ ЗА ИНЦИДЕНТИ</w:t>
      </w:r>
    </w:p>
    <w:p w14:paraId="0CABF390"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 xml:space="preserve">ОПАСНИ МАТЕРИАЛИ </w:t>
      </w:r>
    </w:p>
    <w:p w14:paraId="0CABF391"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 xml:space="preserve">ТЕСТВАНЕ </w:t>
      </w:r>
    </w:p>
    <w:p w14:paraId="0CABF392"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 xml:space="preserve">ГАРАНЦИИ </w:t>
      </w:r>
    </w:p>
    <w:p w14:paraId="0CABF393"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 xml:space="preserve">ФОРС МАЖОР </w:t>
      </w:r>
    </w:p>
    <w:p w14:paraId="0CABF394"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ОТГОВОРНОСТ И ЗАСТРАХОВАНЕ</w:t>
      </w:r>
    </w:p>
    <w:p w14:paraId="0CABF395"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ПРЕОТСТЪПВАНЕ И ПРЕХВЪРЛЯНЕ НА ЗАДЪЛЖЕНИЯ</w:t>
      </w:r>
    </w:p>
    <w:p w14:paraId="0CABF396"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ПРЕКРАТЯВАНЕ</w:t>
      </w:r>
    </w:p>
    <w:p w14:paraId="0CABF397"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РАЗДЕЛНОСТ</w:t>
      </w:r>
    </w:p>
    <w:p w14:paraId="0CABF398" w14:textId="77777777" w:rsidR="0061688D" w:rsidRPr="00A6381D" w:rsidRDefault="0061688D" w:rsidP="00FE2ADE">
      <w:pPr>
        <w:numPr>
          <w:ilvl w:val="0"/>
          <w:numId w:val="7"/>
        </w:numPr>
        <w:tabs>
          <w:tab w:val="clear" w:pos="720"/>
          <w:tab w:val="num" w:pos="1080"/>
        </w:tabs>
        <w:spacing w:after="120"/>
        <w:ind w:left="1080" w:right="431" w:hanging="1080"/>
        <w:rPr>
          <w:sz w:val="22"/>
          <w:szCs w:val="22"/>
        </w:rPr>
      </w:pPr>
      <w:r w:rsidRPr="00A6381D">
        <w:rPr>
          <w:sz w:val="22"/>
          <w:szCs w:val="22"/>
        </w:rPr>
        <w:t>ПРИЛОЖИМО ПРАВО</w:t>
      </w:r>
    </w:p>
    <w:p w14:paraId="0CABF399" w14:textId="77777777" w:rsidR="0061688D" w:rsidRPr="00A6381D" w:rsidRDefault="0061688D" w:rsidP="00E23740">
      <w:pPr>
        <w:tabs>
          <w:tab w:val="right" w:pos="9000"/>
        </w:tabs>
        <w:spacing w:after="240" w:line="360" w:lineRule="auto"/>
        <w:ind w:right="431"/>
        <w:jc w:val="center"/>
        <w:rPr>
          <w:b/>
          <w:sz w:val="22"/>
          <w:szCs w:val="22"/>
        </w:rPr>
      </w:pPr>
    </w:p>
    <w:p w14:paraId="0CABF39A" w14:textId="77777777" w:rsidR="0061688D" w:rsidRPr="00A6381D" w:rsidRDefault="0061688D" w:rsidP="00E23740">
      <w:pPr>
        <w:tabs>
          <w:tab w:val="right" w:pos="9000"/>
        </w:tabs>
        <w:spacing w:after="240" w:line="360" w:lineRule="auto"/>
        <w:ind w:right="431"/>
        <w:jc w:val="center"/>
        <w:rPr>
          <w:b/>
          <w:sz w:val="22"/>
          <w:szCs w:val="22"/>
        </w:rPr>
      </w:pPr>
    </w:p>
    <w:p w14:paraId="0CABF39B" w14:textId="77777777" w:rsidR="0061688D" w:rsidRPr="00A6381D" w:rsidRDefault="0061688D" w:rsidP="00E23740">
      <w:pPr>
        <w:tabs>
          <w:tab w:val="right" w:pos="9000"/>
        </w:tabs>
        <w:spacing w:after="240" w:line="360" w:lineRule="auto"/>
        <w:ind w:right="-8"/>
        <w:rPr>
          <w:b/>
          <w:sz w:val="22"/>
          <w:szCs w:val="22"/>
          <w:lang w:val="bg-BG"/>
        </w:rPr>
      </w:pPr>
    </w:p>
    <w:p w14:paraId="0CABF39C" w14:textId="77777777" w:rsidR="0061688D" w:rsidRPr="00A6381D" w:rsidRDefault="0061688D" w:rsidP="00E23740">
      <w:pPr>
        <w:tabs>
          <w:tab w:val="right" w:pos="9000"/>
        </w:tabs>
        <w:spacing w:after="240" w:line="360" w:lineRule="auto"/>
        <w:ind w:right="431"/>
        <w:jc w:val="center"/>
        <w:rPr>
          <w:b/>
          <w:sz w:val="22"/>
          <w:szCs w:val="22"/>
          <w:lang w:val="bg-BG"/>
        </w:rPr>
      </w:pPr>
    </w:p>
    <w:p w14:paraId="0CABF39D" w14:textId="77777777" w:rsidR="0061688D" w:rsidRDefault="0061688D" w:rsidP="00E23740">
      <w:pPr>
        <w:tabs>
          <w:tab w:val="right" w:pos="9000"/>
        </w:tabs>
        <w:spacing w:after="240" w:line="360" w:lineRule="auto"/>
        <w:ind w:right="431"/>
        <w:jc w:val="center"/>
        <w:rPr>
          <w:b/>
          <w:sz w:val="22"/>
          <w:szCs w:val="22"/>
          <w:lang w:val="bg-BG"/>
        </w:rPr>
      </w:pPr>
    </w:p>
    <w:p w14:paraId="0CABF39E" w14:textId="77777777" w:rsidR="0061688D" w:rsidRPr="00A6381D" w:rsidRDefault="0061688D" w:rsidP="00E23740">
      <w:pPr>
        <w:tabs>
          <w:tab w:val="right" w:pos="9000"/>
        </w:tabs>
        <w:spacing w:after="240" w:line="360" w:lineRule="auto"/>
        <w:ind w:right="431"/>
        <w:jc w:val="center"/>
        <w:rPr>
          <w:b/>
          <w:sz w:val="22"/>
          <w:szCs w:val="22"/>
          <w:lang w:val="bg-BG"/>
        </w:rPr>
      </w:pPr>
    </w:p>
    <w:p w14:paraId="0CABF39F" w14:textId="77777777" w:rsidR="0061688D" w:rsidRDefault="0061688D" w:rsidP="00E23740">
      <w:pPr>
        <w:tabs>
          <w:tab w:val="right" w:pos="9000"/>
        </w:tabs>
        <w:spacing w:after="240" w:line="360" w:lineRule="auto"/>
        <w:ind w:right="431"/>
        <w:jc w:val="center"/>
        <w:rPr>
          <w:b/>
          <w:sz w:val="22"/>
          <w:szCs w:val="22"/>
          <w:lang w:val="bg-BG"/>
        </w:rPr>
      </w:pPr>
    </w:p>
    <w:p w14:paraId="0CABF3A0" w14:textId="77777777" w:rsidR="0061688D" w:rsidRPr="00A6381D" w:rsidRDefault="0061688D" w:rsidP="00E23740">
      <w:pPr>
        <w:tabs>
          <w:tab w:val="right" w:pos="9000"/>
        </w:tabs>
        <w:spacing w:after="240" w:line="360" w:lineRule="auto"/>
        <w:ind w:right="431"/>
        <w:jc w:val="center"/>
        <w:rPr>
          <w:b/>
          <w:sz w:val="22"/>
          <w:szCs w:val="22"/>
          <w:lang w:val="bg-BG"/>
        </w:rPr>
      </w:pPr>
      <w:r w:rsidRPr="00A6381D">
        <w:rPr>
          <w:b/>
          <w:sz w:val="22"/>
          <w:szCs w:val="22"/>
          <w:lang w:val="bg-BG"/>
        </w:rPr>
        <w:lastRenderedPageBreak/>
        <w:t>Общи условия на договора за строителство</w:t>
      </w:r>
    </w:p>
    <w:p w14:paraId="0CABF3A1" w14:textId="77777777" w:rsidR="0061688D" w:rsidRPr="00A6381D" w:rsidRDefault="0061688D" w:rsidP="00E23740">
      <w:pPr>
        <w:pStyle w:val="BodyText"/>
        <w:spacing w:after="240"/>
        <w:ind w:right="431"/>
        <w:rPr>
          <w:rFonts w:ascii="Bookman Old Style" w:hAnsi="Bookman Old Style"/>
          <w:b w:val="0"/>
          <w:bCs/>
          <w:i w:val="0"/>
          <w:iCs/>
          <w:color w:val="auto"/>
          <w:sz w:val="22"/>
          <w:szCs w:val="22"/>
          <w:lang w:val="bg-BG"/>
        </w:rPr>
      </w:pPr>
      <w:r w:rsidRPr="00A6381D">
        <w:rPr>
          <w:rFonts w:ascii="Bookman Old Style" w:hAnsi="Bookman Old Style"/>
          <w:b w:val="0"/>
          <w:bCs/>
          <w:i w:val="0"/>
          <w:iCs/>
          <w:color w:val="auto"/>
          <w:sz w:val="22"/>
          <w:szCs w:val="22"/>
          <w:lang w:val="bg-BG"/>
        </w:rPr>
        <w:t>Общите условия на договора за строителство, са както следва:</w:t>
      </w:r>
    </w:p>
    <w:p w14:paraId="0CABF3A2" w14:textId="77777777" w:rsidR="0061688D" w:rsidRPr="00A6381D" w:rsidRDefault="0061688D" w:rsidP="00FE2ADE">
      <w:pPr>
        <w:numPr>
          <w:ilvl w:val="0"/>
          <w:numId w:val="5"/>
        </w:numPr>
        <w:spacing w:after="240"/>
        <w:ind w:right="431"/>
        <w:jc w:val="both"/>
        <w:outlineLvl w:val="0"/>
        <w:rPr>
          <w:sz w:val="22"/>
          <w:szCs w:val="22"/>
        </w:rPr>
      </w:pPr>
      <w:r w:rsidRPr="00A6381D">
        <w:rPr>
          <w:b/>
          <w:sz w:val="22"/>
          <w:szCs w:val="22"/>
        </w:rPr>
        <w:t xml:space="preserve">ДЕФИНИЦИИ </w:t>
      </w:r>
    </w:p>
    <w:p w14:paraId="0CABF3A3" w14:textId="77777777" w:rsidR="0061688D" w:rsidRPr="00A6381D" w:rsidRDefault="0061688D" w:rsidP="00E23740">
      <w:pPr>
        <w:pStyle w:val="BodyText3"/>
        <w:keepLines/>
        <w:tabs>
          <w:tab w:val="clear" w:pos="426"/>
          <w:tab w:val="clear" w:pos="6804"/>
          <w:tab w:val="clear" w:pos="12960"/>
          <w:tab w:val="left" w:pos="1440"/>
        </w:tabs>
        <w:spacing w:after="240"/>
        <w:ind w:right="431"/>
        <w:rPr>
          <w:rFonts w:ascii="Bookman Old Style" w:hAnsi="Bookman Old Style"/>
          <w:color w:val="auto"/>
          <w:szCs w:val="22"/>
        </w:rPr>
      </w:pPr>
      <w:r w:rsidRPr="00A6381D">
        <w:rPr>
          <w:rFonts w:ascii="Bookman Old Style" w:hAnsi="Bookman Old Style"/>
          <w:color w:val="auto"/>
          <w:szCs w:val="22"/>
        </w:rPr>
        <w:t xml:space="preserve">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 </w:t>
      </w:r>
    </w:p>
    <w:p w14:paraId="0CABF3A4" w14:textId="77777777" w:rsidR="0061688D" w:rsidRPr="00A6381D" w:rsidRDefault="0061688D" w:rsidP="00E23740">
      <w:pPr>
        <w:pStyle w:val="BodyText3"/>
        <w:keepLines/>
        <w:tabs>
          <w:tab w:val="clear" w:pos="426"/>
          <w:tab w:val="clear" w:pos="6804"/>
          <w:tab w:val="clear" w:pos="12960"/>
          <w:tab w:val="left" w:pos="1440"/>
        </w:tabs>
        <w:spacing w:after="240"/>
        <w:ind w:right="431"/>
        <w:rPr>
          <w:rFonts w:ascii="Bookman Old Style" w:hAnsi="Bookman Old Style"/>
          <w:color w:val="auto"/>
          <w:szCs w:val="22"/>
        </w:rPr>
      </w:pPr>
      <w:r w:rsidRPr="00A6381D">
        <w:rPr>
          <w:rFonts w:ascii="Bookman Old Style" w:hAnsi="Bookman Old Style"/>
          <w:color w:val="auto"/>
          <w:szCs w:val="22"/>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0CABF3A5"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b/>
          <w:bCs/>
          <w:sz w:val="22"/>
          <w:szCs w:val="22"/>
          <w:lang w:val="bg-BG"/>
        </w:rPr>
        <w:t>“Възложител”</w:t>
      </w:r>
      <w:r w:rsidRPr="00A6381D">
        <w:rPr>
          <w:sz w:val="22"/>
          <w:szCs w:val="22"/>
          <w:lang w:val="bg-BG"/>
        </w:rPr>
        <w:t xml:space="preserve"> означава “Софийска вода” АД, което възлага изпълнението на Работите, предмет на този договор.</w:t>
      </w:r>
    </w:p>
    <w:p w14:paraId="0CABF3A6"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w:t>
      </w:r>
      <w:r w:rsidRPr="00A6381D">
        <w:rPr>
          <w:b/>
          <w:bCs/>
          <w:sz w:val="22"/>
          <w:szCs w:val="22"/>
          <w:lang w:val="bg-BG"/>
        </w:rPr>
        <w:t>Контролиращслужител</w:t>
      </w:r>
      <w:r w:rsidRPr="00A6381D">
        <w:rPr>
          <w:sz w:val="22"/>
          <w:szCs w:val="22"/>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0CABF3A7"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b/>
          <w:bCs/>
          <w:sz w:val="22"/>
          <w:szCs w:val="22"/>
          <w:lang w:val="bg-BG"/>
        </w:rPr>
        <w:t>“</w:t>
      </w:r>
      <w:bookmarkStart w:id="9" w:name="инвеститорскиконтрол"/>
      <w:r w:rsidRPr="00A6381D">
        <w:rPr>
          <w:b/>
          <w:bCs/>
          <w:sz w:val="22"/>
          <w:szCs w:val="22"/>
          <w:lang w:val="bg-BG"/>
        </w:rPr>
        <w:t>Строителен контрол</w:t>
      </w:r>
      <w:bookmarkEnd w:id="9"/>
      <w:r w:rsidRPr="00A6381D">
        <w:rPr>
          <w:b/>
          <w:bCs/>
          <w:sz w:val="22"/>
          <w:szCs w:val="22"/>
          <w:lang w:val="bg-BG"/>
        </w:rPr>
        <w:t xml:space="preserve">” </w:t>
      </w:r>
      <w:r w:rsidRPr="00A6381D">
        <w:rPr>
          <w:sz w:val="22"/>
          <w:szCs w:val="22"/>
          <w:lang w:val="bg-BG"/>
        </w:rPr>
        <w:t xml:space="preserve">означава представител на Контролиращия служител, който ще извършва строителен контрол върху изпълнението на договора от името на Контролиращия служител. </w:t>
      </w:r>
    </w:p>
    <w:p w14:paraId="0CABF3A8"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w:t>
      </w:r>
      <w:r w:rsidRPr="00A6381D">
        <w:rPr>
          <w:b/>
          <w:bCs/>
          <w:sz w:val="22"/>
          <w:szCs w:val="22"/>
          <w:lang w:val="bg-BG"/>
        </w:rPr>
        <w:t>Изпълнител</w:t>
      </w:r>
      <w:r w:rsidRPr="00A6381D">
        <w:rPr>
          <w:sz w:val="22"/>
          <w:szCs w:val="22"/>
          <w:lang w:val="bg-BG"/>
        </w:rPr>
        <w:t>” означава физическото или юридическо лице, както и техни обединения, определено в договора и неговите представители и правоприемници.</w:t>
      </w:r>
    </w:p>
    <w:p w14:paraId="0CABF3A9"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b/>
          <w:bCs/>
          <w:sz w:val="22"/>
          <w:szCs w:val="22"/>
          <w:lang w:val="bg-BG"/>
        </w:rPr>
        <w:t>“Отговорно лице”</w:t>
      </w:r>
      <w:r w:rsidRPr="00A6381D">
        <w:rPr>
          <w:sz w:val="22"/>
          <w:szCs w:val="22"/>
          <w:lang w:val="bg-BG"/>
        </w:rPr>
        <w:t xml:space="preserve"> означава лицето, определено от Изпълнителя, за което Възложителят е уведомен и което действа от името на Изпълнителя, и като представител на Изпълнителя за целите на този договор.</w:t>
      </w:r>
    </w:p>
    <w:p w14:paraId="0CABF3AA"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w:t>
      </w:r>
      <w:r w:rsidRPr="00A6381D">
        <w:rPr>
          <w:b/>
          <w:bCs/>
          <w:sz w:val="22"/>
          <w:szCs w:val="22"/>
          <w:lang w:val="bg-BG"/>
        </w:rPr>
        <w:t>Договор</w:t>
      </w:r>
      <w:r w:rsidRPr="00A6381D">
        <w:rPr>
          <w:sz w:val="22"/>
          <w:szCs w:val="22"/>
          <w:lang w:val="bg-BG"/>
        </w:rPr>
        <w:t>” означава цялостното съглашение между Възложителя и Изпълнителя, състоящо се от посочените по – долу части, като в случай на несъответствие при тълкуване имат предимство в следния ред:</w:t>
      </w:r>
    </w:p>
    <w:p w14:paraId="0CABF3AB" w14:textId="77777777" w:rsidR="0061688D" w:rsidRPr="00A6381D" w:rsidRDefault="00AC2E70" w:rsidP="00FE2ADE">
      <w:pPr>
        <w:numPr>
          <w:ilvl w:val="0"/>
          <w:numId w:val="6"/>
        </w:numPr>
        <w:tabs>
          <w:tab w:val="clear" w:pos="2160"/>
          <w:tab w:val="num" w:pos="1080"/>
        </w:tabs>
        <w:ind w:left="1080" w:right="431"/>
        <w:jc w:val="both"/>
        <w:rPr>
          <w:sz w:val="22"/>
          <w:szCs w:val="22"/>
        </w:rPr>
      </w:pPr>
      <w:hyperlink w:anchor="_ПРОЕКТО-ДОГОВОР" w:tooltip="Договор" w:history="1">
        <w:r w:rsidR="0061688D" w:rsidRPr="00A6381D">
          <w:rPr>
            <w:rStyle w:val="Hyperlink"/>
            <w:color w:val="auto"/>
            <w:sz w:val="22"/>
            <w:szCs w:val="22"/>
            <w:u w:val="none"/>
          </w:rPr>
          <w:t>Договор</w:t>
        </w:r>
      </w:hyperlink>
      <w:r w:rsidR="0061688D" w:rsidRPr="00A6381D">
        <w:rPr>
          <w:sz w:val="22"/>
          <w:szCs w:val="22"/>
        </w:rPr>
        <w:t>;</w:t>
      </w:r>
    </w:p>
    <w:p w14:paraId="0CABF3AC" w14:textId="77777777" w:rsidR="0061688D" w:rsidRPr="00A6381D" w:rsidRDefault="0061688D" w:rsidP="00FE2ADE">
      <w:pPr>
        <w:numPr>
          <w:ilvl w:val="0"/>
          <w:numId w:val="6"/>
        </w:numPr>
        <w:tabs>
          <w:tab w:val="clear" w:pos="2160"/>
          <w:tab w:val="num" w:pos="1080"/>
        </w:tabs>
        <w:ind w:left="1080" w:right="431"/>
        <w:jc w:val="both"/>
        <w:rPr>
          <w:sz w:val="22"/>
          <w:szCs w:val="22"/>
        </w:rPr>
      </w:pPr>
      <w:r w:rsidRPr="00A6381D">
        <w:rPr>
          <w:sz w:val="22"/>
          <w:szCs w:val="22"/>
        </w:rPr>
        <w:t xml:space="preserve">Раздел А: Техническо задание – предмет на договора (вкл. </w:t>
      </w:r>
      <w:hyperlink w:anchor="COVEROVER15K" w:tooltip="Работен проект" w:history="1">
        <w:r w:rsidRPr="00A6381D">
          <w:rPr>
            <w:rStyle w:val="Hyperlink"/>
            <w:color w:val="auto"/>
            <w:sz w:val="22"/>
            <w:szCs w:val="22"/>
            <w:u w:val="none"/>
          </w:rPr>
          <w:t>Работен проект</w:t>
        </w:r>
      </w:hyperlink>
      <w:r w:rsidRPr="00A6381D">
        <w:rPr>
          <w:sz w:val="22"/>
          <w:szCs w:val="22"/>
        </w:rPr>
        <w:t xml:space="preserve"> и </w:t>
      </w:r>
      <w:hyperlink w:anchor="графикзаизпълнение" w:history="1">
        <w:r w:rsidRPr="00A6381D">
          <w:rPr>
            <w:rStyle w:val="Hyperlink"/>
            <w:color w:val="auto"/>
            <w:sz w:val="22"/>
            <w:szCs w:val="22"/>
            <w:u w:val="none"/>
          </w:rPr>
          <w:t>График за изпълнение на работите</w:t>
        </w:r>
      </w:hyperlink>
      <w:r w:rsidRPr="00A6381D">
        <w:rPr>
          <w:sz w:val="22"/>
          <w:szCs w:val="22"/>
        </w:rPr>
        <w:t xml:space="preserve">) </w:t>
      </w:r>
    </w:p>
    <w:p w14:paraId="0CABF3AD" w14:textId="77777777" w:rsidR="0061688D" w:rsidRPr="00A6381D" w:rsidRDefault="0061688D" w:rsidP="00FE2ADE">
      <w:pPr>
        <w:numPr>
          <w:ilvl w:val="0"/>
          <w:numId w:val="6"/>
        </w:numPr>
        <w:tabs>
          <w:tab w:val="clear" w:pos="2160"/>
          <w:tab w:val="num" w:pos="1080"/>
        </w:tabs>
        <w:ind w:left="1080" w:right="431"/>
        <w:jc w:val="both"/>
        <w:rPr>
          <w:sz w:val="22"/>
          <w:szCs w:val="22"/>
        </w:rPr>
      </w:pPr>
      <w:r w:rsidRPr="00A6381D">
        <w:rPr>
          <w:sz w:val="22"/>
          <w:szCs w:val="22"/>
        </w:rPr>
        <w:t>Раздел Б: Цени и данни;</w:t>
      </w:r>
    </w:p>
    <w:p w14:paraId="0CABF3AE" w14:textId="77777777" w:rsidR="0061688D" w:rsidRPr="00A6381D" w:rsidRDefault="0061688D" w:rsidP="00FE2ADE">
      <w:pPr>
        <w:numPr>
          <w:ilvl w:val="0"/>
          <w:numId w:val="6"/>
        </w:numPr>
        <w:tabs>
          <w:tab w:val="clear" w:pos="2160"/>
          <w:tab w:val="num" w:pos="1080"/>
        </w:tabs>
        <w:ind w:left="1080" w:right="431"/>
        <w:jc w:val="both"/>
        <w:rPr>
          <w:sz w:val="22"/>
          <w:szCs w:val="22"/>
        </w:rPr>
      </w:pPr>
      <w:r w:rsidRPr="00A6381D">
        <w:rPr>
          <w:sz w:val="22"/>
          <w:szCs w:val="22"/>
        </w:rPr>
        <w:t>Раздел В: Специфични условия;</w:t>
      </w:r>
    </w:p>
    <w:p w14:paraId="0CABF3AF" w14:textId="77777777" w:rsidR="0061688D" w:rsidRPr="00A6381D" w:rsidRDefault="0061688D" w:rsidP="00FE2ADE">
      <w:pPr>
        <w:numPr>
          <w:ilvl w:val="0"/>
          <w:numId w:val="6"/>
        </w:numPr>
        <w:tabs>
          <w:tab w:val="clear" w:pos="2160"/>
          <w:tab w:val="num" w:pos="1080"/>
        </w:tabs>
        <w:ind w:left="1080" w:right="431"/>
        <w:jc w:val="both"/>
        <w:rPr>
          <w:sz w:val="22"/>
          <w:szCs w:val="22"/>
        </w:rPr>
      </w:pPr>
      <w:r w:rsidRPr="00A6381D">
        <w:rPr>
          <w:sz w:val="22"/>
          <w:szCs w:val="22"/>
        </w:rPr>
        <w:t>Раздел Г: Общи условия;</w:t>
      </w:r>
    </w:p>
    <w:p w14:paraId="0CABF3B0" w14:textId="77777777" w:rsidR="0061688D" w:rsidRPr="00A6381D" w:rsidRDefault="0061688D" w:rsidP="00E23740">
      <w:pPr>
        <w:ind w:left="720" w:right="431"/>
        <w:jc w:val="both"/>
        <w:rPr>
          <w:sz w:val="22"/>
          <w:szCs w:val="22"/>
        </w:rPr>
      </w:pPr>
    </w:p>
    <w:p w14:paraId="0CABF3B1"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b/>
          <w:bCs/>
          <w:sz w:val="22"/>
          <w:szCs w:val="22"/>
        </w:rPr>
        <w:t>“Дата на влизане в сила на договора”</w:t>
      </w:r>
      <w:r w:rsidRPr="00A6381D">
        <w:rPr>
          <w:sz w:val="22"/>
          <w:szCs w:val="22"/>
        </w:rPr>
        <w:t xml:space="preserve"> означава датата на подписване на договора, освен ако не е уговорено друго.</w:t>
      </w:r>
    </w:p>
    <w:p w14:paraId="0CABF3B2"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w:t>
      </w:r>
      <w:r w:rsidRPr="00A6381D">
        <w:rPr>
          <w:b/>
          <w:bCs/>
          <w:sz w:val="22"/>
          <w:szCs w:val="22"/>
        </w:rPr>
        <w:t>Ценаподоговора</w:t>
      </w:r>
      <w:r w:rsidRPr="00A6381D">
        <w:rPr>
          <w:sz w:val="22"/>
          <w:szCs w:val="22"/>
        </w:rPr>
        <w:t xml:space="preserve">” означава цената, изчислена съгласно Раздел Б: Цени и данни. </w:t>
      </w:r>
    </w:p>
    <w:p w14:paraId="0CABF3B3" w14:textId="77777777" w:rsidR="0061688D" w:rsidRPr="00A6381D" w:rsidRDefault="0061688D" w:rsidP="00FE2ADE">
      <w:pPr>
        <w:numPr>
          <w:ilvl w:val="1"/>
          <w:numId w:val="5"/>
        </w:numPr>
        <w:tabs>
          <w:tab w:val="clear" w:pos="1440"/>
          <w:tab w:val="num" w:pos="720"/>
          <w:tab w:val="num" w:pos="1620"/>
        </w:tabs>
        <w:spacing w:after="240"/>
        <w:ind w:left="720" w:right="431" w:hanging="720"/>
        <w:jc w:val="both"/>
        <w:outlineLvl w:val="0"/>
        <w:rPr>
          <w:sz w:val="22"/>
          <w:szCs w:val="22"/>
        </w:rPr>
      </w:pPr>
      <w:r w:rsidRPr="00A6381D">
        <w:rPr>
          <w:sz w:val="22"/>
          <w:szCs w:val="22"/>
        </w:rPr>
        <w:lastRenderedPageBreak/>
        <w:t>“</w:t>
      </w:r>
      <w:r w:rsidRPr="00A6381D">
        <w:rPr>
          <w:b/>
          <w:sz w:val="22"/>
          <w:szCs w:val="22"/>
        </w:rPr>
        <w:t>Максимална стойност на договора</w:t>
      </w:r>
      <w:r w:rsidRPr="00A6381D">
        <w:rPr>
          <w:sz w:val="22"/>
          <w:szCs w:val="22"/>
        </w:rPr>
        <w:t>” -означава пределната сума, която не може да бъде надвишавана при възлагане и изпълнение на договора.</w:t>
      </w:r>
    </w:p>
    <w:p w14:paraId="0CABF3B4"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b/>
          <w:bCs/>
          <w:sz w:val="22"/>
          <w:szCs w:val="22"/>
        </w:rPr>
        <w:t>“Срок на договора”</w:t>
      </w:r>
      <w:r w:rsidRPr="00A6381D">
        <w:rPr>
          <w:sz w:val="22"/>
          <w:szCs w:val="22"/>
        </w:rPr>
        <w:t xml:space="preserve"> означава предвидената продължителност на договора.</w:t>
      </w:r>
    </w:p>
    <w:p w14:paraId="0CABF3B5"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b/>
          <w:bCs/>
          <w:sz w:val="22"/>
          <w:szCs w:val="22"/>
        </w:rPr>
        <w:t xml:space="preserve">“Официална инструкция” </w:t>
      </w:r>
      <w:r w:rsidRPr="00A6381D">
        <w:rPr>
          <w:sz w:val="22"/>
          <w:szCs w:val="22"/>
        </w:rPr>
        <w:t>означава възлагане, чрез което Възложителят определя началната дата на изпълнението на конкретни работи, съобразно Раздел А:  Техническо задание.</w:t>
      </w:r>
    </w:p>
    <w:p w14:paraId="0CABF3B6"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b/>
          <w:bCs/>
          <w:sz w:val="22"/>
          <w:szCs w:val="22"/>
        </w:rPr>
        <w:t>“Работи”</w:t>
      </w:r>
      <w:r w:rsidRPr="00A6381D">
        <w:rPr>
          <w:sz w:val="22"/>
          <w:szCs w:val="22"/>
        </w:rPr>
        <w:t xml:space="preserve"> означава строителни и монтажни работи (СМР), описани в Раздел А: Техническо задание.</w:t>
      </w:r>
    </w:p>
    <w:p w14:paraId="0CABF3B7"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w:t>
      </w:r>
      <w:r w:rsidRPr="00A6381D">
        <w:rPr>
          <w:b/>
          <w:bCs/>
          <w:sz w:val="22"/>
          <w:szCs w:val="22"/>
        </w:rPr>
        <w:t>Обект</w:t>
      </w:r>
      <w:r w:rsidRPr="00A6381D">
        <w:rPr>
          <w:sz w:val="22"/>
          <w:szCs w:val="22"/>
        </w:rPr>
        <w:t>” означава всяко местоположение (земя, улица, сграда или съоръжение), на който се осъществяват Работите, както и всяко друго място, предоставено от Възложителя за целите на договора.</w:t>
      </w:r>
    </w:p>
    <w:p w14:paraId="0CABF3B8"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b/>
          <w:bCs/>
          <w:sz w:val="22"/>
          <w:szCs w:val="22"/>
        </w:rPr>
        <w:t>“Машини и съоръжения”</w:t>
      </w:r>
      <w:r w:rsidRPr="00A6381D">
        <w:rPr>
          <w:sz w:val="22"/>
          <w:szCs w:val="22"/>
        </w:rPr>
        <w:t xml:space="preserve"> означава всички активи, материали, машини, съоръженията, инструменти и други подобни, предоставени от Възложителя на Изпълнителя за изпълнението на Работите.</w:t>
      </w:r>
    </w:p>
    <w:p w14:paraId="0CABF3B9"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w:t>
      </w:r>
      <w:r w:rsidRPr="00A6381D">
        <w:rPr>
          <w:b/>
          <w:bCs/>
          <w:sz w:val="22"/>
          <w:szCs w:val="22"/>
        </w:rPr>
        <w:t>Работен проект</w:t>
      </w:r>
      <w:r w:rsidRPr="00A6381D">
        <w:rPr>
          <w:sz w:val="22"/>
          <w:szCs w:val="22"/>
        </w:rPr>
        <w:t>” означава комплект чертежи, записки и т.н., който се дава на Изпълнителя от Възложителя за изпълнението на работите, предмет на настоящия договор. Работният проект е неразделна част от Раздел А: Техническо задание.</w:t>
      </w:r>
    </w:p>
    <w:p w14:paraId="0CABF3BA"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w:t>
      </w:r>
      <w:r w:rsidRPr="00A6381D">
        <w:rPr>
          <w:b/>
          <w:bCs/>
          <w:sz w:val="22"/>
          <w:szCs w:val="22"/>
        </w:rPr>
        <w:t>Графи</w:t>
      </w:r>
      <w:bookmarkStart w:id="10" w:name="графикзаизпълнение"/>
      <w:bookmarkEnd w:id="10"/>
      <w:r w:rsidRPr="00A6381D">
        <w:rPr>
          <w:b/>
          <w:bCs/>
          <w:sz w:val="22"/>
          <w:szCs w:val="22"/>
        </w:rPr>
        <w:t>кзаизпълнениенаработите</w:t>
      </w:r>
      <w:r w:rsidRPr="00A6381D">
        <w:rPr>
          <w:sz w:val="22"/>
          <w:szCs w:val="22"/>
        </w:rPr>
        <w:t>” е планът за изпълнение на работите, предмет на настоящия договор, съгласно Работния проект. Графикът за изпълнение на работите се представя в предложението на Изпълнителя или съобразно уговореното в Раздел А: Техническо задание.</w:t>
      </w:r>
    </w:p>
    <w:p w14:paraId="0CABF3BB"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w:t>
      </w:r>
      <w:r w:rsidRPr="00A6381D">
        <w:rPr>
          <w:b/>
          <w:bCs/>
          <w:sz w:val="22"/>
          <w:szCs w:val="22"/>
        </w:rPr>
        <w:t>Системизабезопасностприработа</w:t>
      </w:r>
      <w:r w:rsidRPr="00A6381D">
        <w:rPr>
          <w:sz w:val="22"/>
          <w:szCs w:val="22"/>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изпълнение на работите, предмет на договора.</w:t>
      </w:r>
    </w:p>
    <w:p w14:paraId="0CABF3BC"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b/>
          <w:bCs/>
          <w:sz w:val="22"/>
          <w:szCs w:val="22"/>
        </w:rPr>
        <w:t>“Начална дата на изпълнение на работите”</w:t>
      </w:r>
      <w:r w:rsidRPr="00A6381D">
        <w:rPr>
          <w:sz w:val="22"/>
          <w:szCs w:val="22"/>
        </w:rPr>
        <w:t xml:space="preserve"> означава денят на подписване на Образец №2 съгласно чл.157 (1) от ЗУТ: протокол за откриване на строителна площадка и определяне на строителна линия и ниво, а когато такъв не се изисква, датата на заверка на заповедната книга.</w:t>
      </w:r>
    </w:p>
    <w:p w14:paraId="0CABF3BD"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b/>
          <w:bCs/>
          <w:sz w:val="22"/>
          <w:szCs w:val="22"/>
        </w:rPr>
        <w:t>“Срок за изпълнение на Работите</w:t>
      </w:r>
      <w:r w:rsidRPr="00A6381D">
        <w:rPr>
          <w:sz w:val="22"/>
          <w:szCs w:val="22"/>
        </w:rPr>
        <w:t>” означава периодът от Началната дата на изпълнение на Работите до Цялостно приключване на Работите. Срокът на изпълнение на работите се измерва в работни дни, освен ако не е уговорено друго.</w:t>
      </w:r>
    </w:p>
    <w:p w14:paraId="0CABF3BE"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b/>
          <w:bCs/>
          <w:sz w:val="22"/>
          <w:szCs w:val="22"/>
        </w:rPr>
        <w:t>“Цялостно прик</w:t>
      </w:r>
      <w:bookmarkStart w:id="11" w:name="цялостноприключване"/>
      <w:bookmarkEnd w:id="11"/>
      <w:r w:rsidRPr="00A6381D">
        <w:rPr>
          <w:b/>
          <w:bCs/>
          <w:sz w:val="22"/>
          <w:szCs w:val="22"/>
        </w:rPr>
        <w:t>лючване на Работите”</w:t>
      </w:r>
      <w:r w:rsidRPr="00A6381D">
        <w:rPr>
          <w:sz w:val="22"/>
          <w:szCs w:val="22"/>
        </w:rPr>
        <w:t xml:space="preserve"> означава, подписването на Акт 16, когато законът предвижда съставянето на такъв акт или с приемо-предавателен протокол, подписан без възражения от Възложителя. </w:t>
      </w:r>
    </w:p>
    <w:p w14:paraId="0CABF3BF"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b/>
          <w:bCs/>
          <w:sz w:val="22"/>
          <w:szCs w:val="22"/>
        </w:rPr>
        <w:t>“Неустойки”</w:t>
      </w:r>
      <w:r w:rsidRPr="00A6381D">
        <w:rPr>
          <w:sz w:val="22"/>
          <w:szCs w:val="22"/>
        </w:rPr>
        <w:t xml:space="preserve"> означава санкции или обезщетения, които ще бъдат налагани на Изпълнителя в случай, че работите не са изпълнени в съответствие с изискванията, установени в договора и действащата нормативна уредба.</w:t>
      </w:r>
    </w:p>
    <w:p w14:paraId="0CABF3C0"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b/>
          <w:bCs/>
          <w:sz w:val="22"/>
          <w:szCs w:val="22"/>
        </w:rPr>
        <w:lastRenderedPageBreak/>
        <w:t>“Строителен надзор”</w:t>
      </w:r>
      <w:r w:rsidRPr="00A6381D">
        <w:rPr>
          <w:sz w:val="22"/>
          <w:szCs w:val="22"/>
        </w:rPr>
        <w:t xml:space="preserve"> означава лице или фирма за строителен надзо</w:t>
      </w:r>
      <w:bookmarkStart w:id="12" w:name="строителеннадзор"/>
      <w:bookmarkEnd w:id="12"/>
      <w:r w:rsidRPr="00A6381D">
        <w:rPr>
          <w:sz w:val="22"/>
          <w:szCs w:val="22"/>
        </w:rPr>
        <w:t xml:space="preserve">р, на които “Софийска вода” АД е възложило да контролира изпълнението на обекта съгласно чл.166 от Закона за устройство на територията (ЗУТ). </w:t>
      </w:r>
    </w:p>
    <w:p w14:paraId="0CABF3C1"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b/>
          <w:bCs/>
          <w:sz w:val="22"/>
          <w:szCs w:val="22"/>
        </w:rPr>
        <w:t>“Запо</w:t>
      </w:r>
      <w:bookmarkStart w:id="13" w:name="заповеднакнига"/>
      <w:bookmarkEnd w:id="13"/>
      <w:r w:rsidRPr="00A6381D">
        <w:rPr>
          <w:b/>
          <w:bCs/>
          <w:sz w:val="22"/>
          <w:szCs w:val="22"/>
        </w:rPr>
        <w:t xml:space="preserve">ведна книга на строежа” </w:t>
      </w:r>
      <w:r w:rsidRPr="00A6381D">
        <w:rPr>
          <w:sz w:val="22"/>
          <w:szCs w:val="22"/>
        </w:rPr>
        <w:t>съгласноПриложение №4 на Наредба №3 от 31.07.03г. за съставяне на актове и протоколи по време на строителството. Заповедната книга на строежа се съставя, попълва и подписва от лицето, упражняващо строителен надзор, или от Технически ръководител на Изпълнителя за строежите от пета категория. Същата се представя на органа, издал разрешението за строеж за заверка и регистрация.</w:t>
      </w:r>
    </w:p>
    <w:p w14:paraId="0CABF3C2"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b/>
          <w:bCs/>
          <w:sz w:val="22"/>
          <w:szCs w:val="22"/>
        </w:rPr>
        <w:t xml:space="preserve">“Гаранция за изпълнение” </w:t>
      </w:r>
      <w:r w:rsidRPr="00A6381D">
        <w:rPr>
          <w:sz w:val="22"/>
          <w:szCs w:val="22"/>
        </w:rPr>
        <w:t>означава паричната сума или банковата гаранция, която Изпълнителят предоставя на Възложителя, за да гарантира доброто изпълнение на договора.</w:t>
      </w:r>
    </w:p>
    <w:p w14:paraId="0CABF3C3" w14:textId="77777777" w:rsidR="0061688D" w:rsidRPr="00A6381D" w:rsidRDefault="0061688D" w:rsidP="00FE2ADE">
      <w:pPr>
        <w:keepNext/>
        <w:widowControl w:val="0"/>
        <w:numPr>
          <w:ilvl w:val="0"/>
          <w:numId w:val="5"/>
        </w:numPr>
        <w:tabs>
          <w:tab w:val="num" w:pos="1440"/>
        </w:tabs>
        <w:spacing w:after="240"/>
        <w:ind w:right="431"/>
        <w:jc w:val="both"/>
        <w:outlineLvl w:val="0"/>
        <w:rPr>
          <w:b/>
          <w:bCs/>
          <w:sz w:val="22"/>
          <w:szCs w:val="22"/>
        </w:rPr>
      </w:pPr>
      <w:r w:rsidRPr="00A6381D">
        <w:rPr>
          <w:b/>
          <w:bCs/>
          <w:sz w:val="22"/>
          <w:szCs w:val="22"/>
        </w:rPr>
        <w:t>ОБЩИ ПОЛОЖЕНИЯ</w:t>
      </w:r>
    </w:p>
    <w:p w14:paraId="0CABF3C4"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 xml:space="preserve">При изпълнение на условията на настоящия договор, </w:t>
      </w:r>
      <w:hyperlink w:anchor="възложител" w:history="1">
        <w:r w:rsidRPr="00A6381D">
          <w:rPr>
            <w:rStyle w:val="Hyperlink"/>
            <w:color w:val="auto"/>
            <w:sz w:val="22"/>
            <w:szCs w:val="22"/>
            <w:u w:val="none"/>
          </w:rPr>
          <w:t>Възложителят</w:t>
        </w:r>
      </w:hyperlink>
      <w:r w:rsidRPr="00A6381D">
        <w:rPr>
          <w:sz w:val="22"/>
          <w:szCs w:val="22"/>
        </w:rPr>
        <w:t xml:space="preserve"> възлага на Изпълнителя да изпълнява</w:t>
      </w:r>
      <w:r w:rsidR="00A50EAE">
        <w:rPr>
          <w:sz w:val="22"/>
          <w:szCs w:val="22"/>
        </w:rPr>
        <w:t xml:space="preserve"> </w:t>
      </w:r>
      <w:r w:rsidRPr="00A6381D">
        <w:rPr>
          <w:sz w:val="22"/>
          <w:szCs w:val="22"/>
        </w:rPr>
        <w:t>работите за</w:t>
      </w:r>
      <w:r w:rsidR="00A50EAE">
        <w:rPr>
          <w:sz w:val="22"/>
          <w:szCs w:val="22"/>
        </w:rPr>
        <w:t xml:space="preserve"> </w:t>
      </w:r>
      <w:r w:rsidRPr="00A6381D">
        <w:rPr>
          <w:sz w:val="22"/>
          <w:szCs w:val="22"/>
        </w:rPr>
        <w:t>срока на договора срещу заплащане на договорната цена.</w:t>
      </w:r>
    </w:p>
    <w:p w14:paraId="0CABF3C5"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Всяка страна приема, че този договор представлява цялостното споразумение между страните</w:t>
      </w:r>
      <w:r w:rsidR="00A50EAE">
        <w:rPr>
          <w:sz w:val="22"/>
          <w:szCs w:val="22"/>
        </w:rPr>
        <w:t>.</w:t>
      </w:r>
    </w:p>
    <w:p w14:paraId="0CABF3C6"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0CABF3C7" w14:textId="77777777" w:rsidR="0061688D" w:rsidRPr="00A6381D" w:rsidRDefault="0061688D" w:rsidP="00FE2ADE">
      <w:pPr>
        <w:pStyle w:val="p50"/>
        <w:numPr>
          <w:ilvl w:val="1"/>
          <w:numId w:val="5"/>
        </w:numPr>
        <w:tabs>
          <w:tab w:val="clear" w:pos="760"/>
          <w:tab w:val="num" w:pos="720"/>
        </w:tabs>
        <w:spacing w:after="240" w:line="240" w:lineRule="auto"/>
        <w:ind w:left="720" w:right="431" w:hanging="720"/>
        <w:outlineLvl w:val="0"/>
        <w:rPr>
          <w:rFonts w:ascii="Bookman Old Style" w:hAnsi="Bookman Old Style"/>
          <w:color w:val="auto"/>
          <w:sz w:val="22"/>
          <w:szCs w:val="22"/>
        </w:rPr>
      </w:pPr>
      <w:r w:rsidRPr="00A6381D">
        <w:rPr>
          <w:rFonts w:ascii="Bookman Old Style" w:hAnsi="Bookman Old Style"/>
          <w:color w:val="auto"/>
          <w:sz w:val="22"/>
          <w:szCs w:val="22"/>
        </w:rPr>
        <w:t>Номерът и Датата на влизане в сила на договора следва да се цитират във всяка релевантна кореспонденция.</w:t>
      </w:r>
    </w:p>
    <w:p w14:paraId="0CABF3C8"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0CABF3C9"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Всяко съобщение, изпратено от някоя от страните до другата, следва да се изпраща</w:t>
      </w:r>
      <w:r w:rsidR="00A50EAE">
        <w:rPr>
          <w:sz w:val="22"/>
          <w:szCs w:val="22"/>
          <w:lang w:val="bg-BG"/>
        </w:rPr>
        <w:t xml:space="preserve"> чрез пратка с обратна разписка</w:t>
      </w:r>
      <w:r w:rsidR="00A50EAE">
        <w:rPr>
          <w:sz w:val="22"/>
          <w:szCs w:val="22"/>
          <w:lang w:val="en-US"/>
        </w:rPr>
        <w:t xml:space="preserve">, </w:t>
      </w:r>
      <w:r w:rsidRPr="00A6381D">
        <w:rPr>
          <w:sz w:val="22"/>
          <w:szCs w:val="22"/>
          <w:lang w:val="bg-BG"/>
        </w:rPr>
        <w:t>по факс и</w:t>
      </w:r>
      <w:r w:rsidR="00A50EAE">
        <w:rPr>
          <w:sz w:val="22"/>
          <w:szCs w:val="22"/>
          <w:lang w:val="bg-BG"/>
        </w:rPr>
        <w:t>ли имейл</w:t>
      </w:r>
      <w:r w:rsidRPr="00A6381D">
        <w:rPr>
          <w:sz w:val="22"/>
          <w:szCs w:val="22"/>
          <w:lang w:val="bg-BG"/>
        </w:rPr>
        <w:t xml:space="preserve"> ще се счита за получено от адресата от датата, отбелязана на обратната разписка, съответно от получаване на факса</w:t>
      </w:r>
      <w:r w:rsidR="00A50EAE">
        <w:rPr>
          <w:sz w:val="22"/>
          <w:szCs w:val="22"/>
          <w:lang w:val="bg-BG"/>
        </w:rPr>
        <w:t xml:space="preserve"> или имейла</w:t>
      </w:r>
      <w:r w:rsidRPr="00A6381D">
        <w:rPr>
          <w:sz w:val="22"/>
          <w:szCs w:val="22"/>
          <w:lang w:val="bg-BG"/>
        </w:rPr>
        <w:t>, ако той е пуснат до правилния факс номер</w:t>
      </w:r>
      <w:r w:rsidR="00A50EAE">
        <w:rPr>
          <w:sz w:val="22"/>
          <w:szCs w:val="22"/>
          <w:lang w:val="bg-BG"/>
        </w:rPr>
        <w:t xml:space="preserve"> или имейл адрес</w:t>
      </w:r>
      <w:r w:rsidRPr="00A6381D">
        <w:rPr>
          <w:sz w:val="22"/>
          <w:szCs w:val="22"/>
          <w:lang w:val="bg-BG"/>
        </w:rPr>
        <w:t xml:space="preserve"> (когато на доклада от факса за изпращане на насрещния факс е изписано </w:t>
      </w:r>
      <w:r w:rsidRPr="00A6381D">
        <w:rPr>
          <w:sz w:val="22"/>
          <w:szCs w:val="22"/>
        </w:rPr>
        <w:t>OK</w:t>
      </w:r>
      <w:r w:rsidRPr="00A6381D">
        <w:rPr>
          <w:sz w:val="22"/>
          <w:szCs w:val="22"/>
          <w:lang w:val="bg-BG"/>
        </w:rPr>
        <w:t>) на адресата.</w:t>
      </w:r>
    </w:p>
    <w:p w14:paraId="0CABF3CA" w14:textId="77777777" w:rsidR="0061688D" w:rsidRPr="00A6381D" w:rsidRDefault="0061688D" w:rsidP="00FE2ADE">
      <w:pPr>
        <w:widowControl w:val="0"/>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Всяка страна трябва да уведоми другата за промяна или придобиване на нов адрес, телефонен или факс номер, използвани за кореспонденция, при най-ранна възможност, но не по-късно от четиридесет и осем (48) часа след такава промяна.</w:t>
      </w:r>
    </w:p>
    <w:p w14:paraId="0CABF3CB"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 xml:space="preserve">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 </w:t>
      </w:r>
    </w:p>
    <w:p w14:paraId="0CABF3CC"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lastRenderedPageBreak/>
        <w:t>Приема се, че на Изпълнителя са известни всички негови нормативно установени отговорности съгласно българското законодателство, по повод изпълнението на Работите. Отговорности или разходи, възникнали в резултат на сключването на договора се приема, че са включени в договорната цена.</w:t>
      </w:r>
    </w:p>
    <w:p w14:paraId="0CABF3CD"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Евентуален спор или разногласие във връзка с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0CABF3CE"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 xml:space="preserve">Ако </w:t>
      </w:r>
      <w:hyperlink w:anchor="изпълнител" w:history="1">
        <w:r w:rsidRPr="00A6381D">
          <w:rPr>
            <w:rStyle w:val="Hyperlink"/>
            <w:color w:val="auto"/>
            <w:sz w:val="22"/>
            <w:szCs w:val="22"/>
            <w:u w:val="none"/>
            <w:lang w:val="bg-BG"/>
          </w:rPr>
          <w:t>Изпълнителят</w:t>
        </w:r>
      </w:hyperlink>
      <w:r w:rsidRPr="00A6381D">
        <w:rPr>
          <w:sz w:val="22"/>
          <w:szCs w:val="22"/>
          <w:lang w:val="bg-BG"/>
        </w:rPr>
        <w:t xml:space="preserve"> изпълни Работи, които не отговарят на изискванията на договора, </w:t>
      </w:r>
      <w:hyperlink w:anchor="възложител" w:history="1">
        <w:r w:rsidRPr="00A6381D">
          <w:rPr>
            <w:rStyle w:val="Hyperlink"/>
            <w:color w:val="auto"/>
            <w:sz w:val="22"/>
            <w:szCs w:val="22"/>
            <w:u w:val="none"/>
            <w:lang w:val="bg-BG"/>
          </w:rPr>
          <w:t>Възложителят</w:t>
        </w:r>
      </w:hyperlink>
      <w:r w:rsidRPr="00A6381D">
        <w:rPr>
          <w:sz w:val="22"/>
          <w:szCs w:val="22"/>
          <w:lang w:val="bg-BG"/>
        </w:rPr>
        <w:t xml:space="preserve"> може по собствено усмотрение да откаже да приеме тези Работи и да търси обезщетение за претърпени вреди и пропуснати ползи. Възложителят може да представи на </w:t>
      </w:r>
      <w:hyperlink w:anchor="изпълнител" w:history="1">
        <w:r w:rsidRPr="00A6381D">
          <w:rPr>
            <w:rStyle w:val="Hyperlink"/>
            <w:color w:val="auto"/>
            <w:sz w:val="22"/>
            <w:szCs w:val="22"/>
            <w:u w:val="none"/>
            <w:lang w:val="bg-BG"/>
          </w:rPr>
          <w:t>Изпълнителя</w:t>
        </w:r>
      </w:hyperlink>
      <w:r w:rsidRPr="00A6381D">
        <w:rPr>
          <w:sz w:val="22"/>
          <w:szCs w:val="22"/>
          <w:lang w:val="bg-BG"/>
        </w:rPr>
        <w:t xml:space="preserve"> възможност да повтори изпълнението на неприетите Работи преди да потърси други изпълнители.</w:t>
      </w:r>
    </w:p>
    <w:p w14:paraId="0CABF3CF"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строителството.</w:t>
      </w:r>
    </w:p>
    <w:p w14:paraId="0CABF3D0"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 xml:space="preserve">Никоя клауза извън чл.8 КОНФИДЕНЦИАЛНОСТ не продължава действието си след изтичане на срока или прекратяване на договора, освен ако изрично не е определено друго в договора. </w:t>
      </w:r>
    </w:p>
    <w:p w14:paraId="0CABF3D1" w14:textId="77777777" w:rsidR="0061688D" w:rsidRPr="00A6381D" w:rsidRDefault="0061688D" w:rsidP="00FE2ADE">
      <w:pPr>
        <w:keepNext/>
        <w:widowControl w:val="0"/>
        <w:numPr>
          <w:ilvl w:val="0"/>
          <w:numId w:val="5"/>
        </w:numPr>
        <w:spacing w:after="240"/>
        <w:ind w:right="431"/>
        <w:jc w:val="both"/>
        <w:outlineLvl w:val="0"/>
        <w:rPr>
          <w:b/>
          <w:sz w:val="22"/>
          <w:szCs w:val="22"/>
        </w:rPr>
      </w:pPr>
      <w:r w:rsidRPr="00A6381D">
        <w:rPr>
          <w:b/>
          <w:sz w:val="22"/>
          <w:szCs w:val="22"/>
        </w:rPr>
        <w:t xml:space="preserve">ПРАВА И ЗАДЪЛЖЕНИЯ НА </w:t>
      </w:r>
      <w:hyperlink w:anchor="изпълнител" w:history="1">
        <w:r w:rsidRPr="00A6381D">
          <w:rPr>
            <w:rStyle w:val="Hyperlink"/>
            <w:b/>
            <w:color w:val="auto"/>
            <w:sz w:val="22"/>
            <w:szCs w:val="22"/>
            <w:u w:val="none"/>
          </w:rPr>
          <w:t>ИЗПЪЛНИТЕЛЯ</w:t>
        </w:r>
      </w:hyperlink>
    </w:p>
    <w:p w14:paraId="0CABF3D2" w14:textId="77777777" w:rsidR="0061688D" w:rsidRPr="00A6381D" w:rsidRDefault="0061688D" w:rsidP="00E23740">
      <w:pPr>
        <w:pStyle w:val="p50"/>
        <w:widowControl w:val="0"/>
        <w:tabs>
          <w:tab w:val="clear" w:pos="760"/>
          <w:tab w:val="num" w:pos="720"/>
        </w:tabs>
        <w:spacing w:after="240" w:line="240" w:lineRule="auto"/>
        <w:ind w:right="431" w:firstLine="0"/>
        <w:rPr>
          <w:rFonts w:ascii="Bookman Old Style" w:hAnsi="Bookman Old Style"/>
          <w:color w:val="auto"/>
          <w:sz w:val="22"/>
          <w:szCs w:val="22"/>
        </w:rPr>
      </w:pPr>
      <w:r w:rsidRPr="00A6381D">
        <w:rPr>
          <w:rFonts w:ascii="Bookman Old Style" w:hAnsi="Bookman Old Style"/>
          <w:color w:val="auto"/>
          <w:sz w:val="22"/>
          <w:szCs w:val="22"/>
        </w:rPr>
        <w:t>Без да се ограничават специфичните задължения на Изпълнителя съгласно договора, общите му задължения са, както следва:</w:t>
      </w:r>
    </w:p>
    <w:p w14:paraId="0CABF3D3"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Изпълнителят ще изпълнява Работите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средства за работа.</w:t>
      </w:r>
    </w:p>
    <w:p w14:paraId="0CABF3D4"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Изпълнителят следва да предприеме необходимото изпълнените Работи да отговарят на поетите задължения и гаранции за качество, както са посочени в договора.</w:t>
      </w:r>
    </w:p>
    <w:p w14:paraId="0CABF3D5"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През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0CABF3D6"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Изпълнителят се задължава да спазва инструкциите на Възложителя, както и да пази добросъвестно интересите на Възложителя във всеки един момент.</w:t>
      </w:r>
    </w:p>
    <w:p w14:paraId="0CABF3D7" w14:textId="77777777" w:rsidR="0061688D" w:rsidRPr="00A6381D" w:rsidRDefault="00AC2E70" w:rsidP="00FE2ADE">
      <w:pPr>
        <w:pStyle w:val="p50"/>
        <w:numPr>
          <w:ilvl w:val="1"/>
          <w:numId w:val="5"/>
        </w:numPr>
        <w:tabs>
          <w:tab w:val="clear" w:pos="760"/>
          <w:tab w:val="num" w:pos="720"/>
        </w:tabs>
        <w:spacing w:after="240" w:line="240" w:lineRule="auto"/>
        <w:ind w:left="720" w:right="431" w:hanging="720"/>
        <w:outlineLvl w:val="0"/>
        <w:rPr>
          <w:rFonts w:ascii="Bookman Old Style" w:hAnsi="Bookman Old Style"/>
          <w:color w:val="auto"/>
          <w:sz w:val="22"/>
          <w:szCs w:val="22"/>
        </w:rPr>
      </w:pPr>
      <w:hyperlink w:anchor="_Hlk67996901" w:history="1" w:docLocation="1,30007,30051,0,,_ HYPERLINK  \l &quot;изпълнител&quot; __И">
        <w:hyperlink w:anchor="изпълнител" w:history="1">
          <w:r w:rsidR="0061688D" w:rsidRPr="00A6381D">
            <w:rPr>
              <w:rStyle w:val="Hyperlink"/>
              <w:rFonts w:ascii="Bookman Old Style" w:hAnsi="Bookman Old Style"/>
              <w:color w:val="auto"/>
              <w:sz w:val="22"/>
              <w:szCs w:val="22"/>
              <w:u w:val="none"/>
            </w:rPr>
            <w:t>Изпълнителят</w:t>
          </w:r>
        </w:hyperlink>
      </w:hyperlink>
      <w:r w:rsidR="0061688D" w:rsidRPr="00A6381D">
        <w:rPr>
          <w:rFonts w:ascii="Bookman Old Style" w:hAnsi="Bookman Old Style"/>
          <w:color w:val="auto"/>
          <w:sz w:val="22"/>
          <w:szCs w:val="22"/>
        </w:rPr>
        <w:t xml:space="preserve"> извършва работите съгласно изискванията на договора, а когато те не са подробно описани, по начин, приемлив за Възложителя.</w:t>
      </w:r>
    </w:p>
    <w:p w14:paraId="0CABF3D8"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lastRenderedPageBreak/>
        <w:t>Изпълнителят поставя подходящи условия в договорите си с подизпълнители, когато е допуснато използването на подизпълнители, които условия да отговарят на разпоредбите на настоящия договор. Изпълнителят носи отговорност за изпълнението на Работите, включително и за тези, изпълнени от подизпълнителите.</w:t>
      </w:r>
    </w:p>
    <w:p w14:paraId="0CABF3D9" w14:textId="77777777" w:rsidR="0061688D" w:rsidRPr="00A6381D" w:rsidRDefault="00AC2E70" w:rsidP="00FE2ADE">
      <w:pPr>
        <w:numPr>
          <w:ilvl w:val="1"/>
          <w:numId w:val="5"/>
        </w:numPr>
        <w:tabs>
          <w:tab w:val="num" w:pos="720"/>
        </w:tabs>
        <w:spacing w:after="240"/>
        <w:ind w:left="720" w:right="431" w:hanging="720"/>
        <w:jc w:val="both"/>
        <w:outlineLvl w:val="0"/>
        <w:rPr>
          <w:sz w:val="22"/>
          <w:szCs w:val="22"/>
          <w:lang w:val="bg-BG"/>
        </w:rPr>
      </w:pPr>
      <w:hyperlink w:anchor="_Hlk67996901" w:history="1" w:docLocation="1,30007,30051,0,,_ HYPERLINK  \l &quot;изпълнител&quot; __И">
        <w:r w:rsidR="0061688D" w:rsidRPr="00A6381D">
          <w:rPr>
            <w:rStyle w:val="Hyperlink"/>
            <w:color w:val="auto"/>
            <w:sz w:val="22"/>
            <w:szCs w:val="22"/>
            <w:u w:val="none"/>
            <w:lang w:val="bg-BG"/>
          </w:rPr>
          <w:t>Изпълнителят</w:t>
        </w:r>
      </w:hyperlink>
      <w:r w:rsidR="0061688D" w:rsidRPr="00A6381D">
        <w:rPr>
          <w:sz w:val="22"/>
          <w:szCs w:val="22"/>
          <w:lang w:val="bg-BG"/>
        </w:rPr>
        <w:t xml:space="preserve"> спазва и предприема необходимото, така че неговите служители и подизпълнители да спазват точно изискванията на приложимото право по повод осигуряването на здравословни и безопасни условия на труд и изискванията на Възложителя за безопасност при работа.</w:t>
      </w:r>
    </w:p>
    <w:p w14:paraId="0CABF3DA" w14:textId="77777777" w:rsidR="0061688D" w:rsidRPr="00A6381D" w:rsidRDefault="00AC2E70" w:rsidP="00FE2ADE">
      <w:pPr>
        <w:numPr>
          <w:ilvl w:val="1"/>
          <w:numId w:val="5"/>
        </w:numPr>
        <w:tabs>
          <w:tab w:val="num" w:pos="720"/>
        </w:tabs>
        <w:spacing w:after="240"/>
        <w:ind w:left="720" w:right="431" w:hanging="720"/>
        <w:jc w:val="both"/>
        <w:outlineLvl w:val="0"/>
        <w:rPr>
          <w:sz w:val="22"/>
          <w:szCs w:val="22"/>
          <w:lang w:val="bg-BG"/>
        </w:rPr>
      </w:pPr>
      <w:hyperlink w:anchor="_Hlk67996901" w:history="1" w:docLocation="1,30007,30051,0,,_ HYPERLINK  \l &quot;изпълнител&quot; __И">
        <w:r w:rsidR="0061688D" w:rsidRPr="00A6381D">
          <w:rPr>
            <w:rStyle w:val="Hyperlink"/>
            <w:color w:val="auto"/>
            <w:sz w:val="22"/>
            <w:szCs w:val="22"/>
            <w:u w:val="none"/>
            <w:lang w:val="bg-BG"/>
          </w:rPr>
          <w:t>Изпълнителят</w:t>
        </w:r>
      </w:hyperlink>
      <w:r w:rsidR="0061688D" w:rsidRPr="00A6381D">
        <w:rPr>
          <w:sz w:val="22"/>
          <w:szCs w:val="22"/>
          <w:lang w:val="bg-BG"/>
        </w:rPr>
        <w:t xml:space="preserve"> представя фактури за плащане съгласно чл.6 ПЛАЩАНЕ, ДДС И ГАРАНЦИЯ ЗА ИЗПЪЛНЕНИЕ.</w:t>
      </w:r>
    </w:p>
    <w:p w14:paraId="0CABF3DB" w14:textId="77777777" w:rsidR="0061688D" w:rsidRPr="00A6381D" w:rsidRDefault="0061688D" w:rsidP="00FE2ADE">
      <w:pPr>
        <w:numPr>
          <w:ilvl w:val="1"/>
          <w:numId w:val="5"/>
        </w:numPr>
        <w:tabs>
          <w:tab w:val="num" w:pos="720"/>
        </w:tabs>
        <w:spacing w:after="240"/>
        <w:ind w:left="720" w:right="431" w:hanging="720"/>
        <w:jc w:val="both"/>
        <w:outlineLvl w:val="0"/>
        <w:rPr>
          <w:b/>
          <w:sz w:val="22"/>
          <w:szCs w:val="22"/>
          <w:lang w:val="bg-BG"/>
        </w:rPr>
      </w:pPr>
      <w:r w:rsidRPr="00A6381D">
        <w:rPr>
          <w:sz w:val="22"/>
          <w:szCs w:val="22"/>
          <w:lang w:val="bg-BG"/>
        </w:rPr>
        <w:t>Изпълнителят е длъжен преди влагането в конкретния строеж, в срок указан от Възложителя, да предостави на Възложителя документи и/или сертификати, които доказват качеството на използваните от него материали.</w:t>
      </w:r>
    </w:p>
    <w:p w14:paraId="0CABF3DC"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 xml:space="preserve">Изпълнителят се задължава при и във връзка с изпълнението на Работите по настоящия договор да събира, извозва и депонира получените отпадъци при стриктно спазване на действащото законодателство. </w:t>
      </w:r>
    </w:p>
    <w:p w14:paraId="0CABF3DD" w14:textId="77777777" w:rsidR="0061688D" w:rsidRPr="00A6381D" w:rsidRDefault="00A50EAE"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Изпълнителят</w:t>
      </w:r>
      <w:r w:rsidR="0061688D" w:rsidRPr="00A6381D">
        <w:rPr>
          <w:sz w:val="22"/>
          <w:szCs w:val="22"/>
          <w:lang w:val="bg-BG"/>
        </w:rPr>
        <w:t xml:space="preserve">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0CABF3DE" w14:textId="77777777" w:rsidR="0061688D" w:rsidRPr="00A6381D" w:rsidRDefault="0061688D" w:rsidP="00FE2ADE">
      <w:pPr>
        <w:keepNext/>
        <w:widowControl w:val="0"/>
        <w:numPr>
          <w:ilvl w:val="0"/>
          <w:numId w:val="5"/>
        </w:numPr>
        <w:spacing w:after="240"/>
        <w:ind w:right="431"/>
        <w:jc w:val="both"/>
        <w:outlineLvl w:val="0"/>
        <w:rPr>
          <w:b/>
          <w:sz w:val="22"/>
          <w:szCs w:val="22"/>
        </w:rPr>
      </w:pPr>
      <w:r w:rsidRPr="00A6381D">
        <w:rPr>
          <w:b/>
          <w:sz w:val="22"/>
          <w:szCs w:val="22"/>
        </w:rPr>
        <w:t xml:space="preserve">ПРАВА И ЗАДЪЛЖЕНИЯ НА </w:t>
      </w:r>
      <w:hyperlink w:anchor="възложител" w:history="1">
        <w:r w:rsidRPr="00A6381D">
          <w:rPr>
            <w:rStyle w:val="Hyperlink"/>
            <w:b/>
            <w:color w:val="auto"/>
            <w:sz w:val="22"/>
            <w:szCs w:val="22"/>
            <w:u w:val="none"/>
          </w:rPr>
          <w:t>ВЪЗЛОЖИТЕЛЯ</w:t>
        </w:r>
      </w:hyperlink>
    </w:p>
    <w:p w14:paraId="0CABF3DF" w14:textId="77777777" w:rsidR="0061688D" w:rsidRPr="00A6381D" w:rsidRDefault="0061688D" w:rsidP="00E23740">
      <w:pPr>
        <w:pStyle w:val="p50"/>
        <w:tabs>
          <w:tab w:val="clear" w:pos="760"/>
          <w:tab w:val="num" w:pos="0"/>
        </w:tabs>
        <w:spacing w:after="240" w:line="240" w:lineRule="auto"/>
        <w:ind w:right="431" w:firstLine="0"/>
        <w:rPr>
          <w:rFonts w:ascii="Bookman Old Style" w:hAnsi="Bookman Old Style"/>
          <w:color w:val="auto"/>
          <w:sz w:val="22"/>
          <w:szCs w:val="22"/>
        </w:rPr>
      </w:pPr>
      <w:r w:rsidRPr="00A6381D">
        <w:rPr>
          <w:rFonts w:ascii="Bookman Old Style" w:hAnsi="Bookman Old Style"/>
          <w:color w:val="auto"/>
          <w:sz w:val="22"/>
          <w:szCs w:val="22"/>
        </w:rPr>
        <w:t>Без да се ограничават специфичните задължения на Възложителя съгласно договора, общите му задължения са, както следва:</w:t>
      </w:r>
    </w:p>
    <w:p w14:paraId="0CABF3E0"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lang w:val="bg-BG"/>
        </w:rPr>
        <w:t xml:space="preserve">Възложителят определя Контролиращ служител, за което своевременно уведомява </w:t>
      </w:r>
      <w:hyperlink w:anchor="изпълнител" w:history="1">
        <w:r w:rsidRPr="00A6381D">
          <w:rPr>
            <w:rStyle w:val="Hyperlink"/>
            <w:color w:val="auto"/>
            <w:sz w:val="22"/>
            <w:szCs w:val="22"/>
            <w:u w:val="none"/>
            <w:lang w:val="bg-BG"/>
          </w:rPr>
          <w:t>Изпълнителя</w:t>
        </w:r>
      </w:hyperlink>
      <w:r w:rsidRPr="00A6381D">
        <w:rPr>
          <w:sz w:val="22"/>
          <w:szCs w:val="22"/>
          <w:lang w:val="bg-BG"/>
        </w:rPr>
        <w:t xml:space="preserve">. </w:t>
      </w:r>
      <w:hyperlink w:anchor="възложител" w:history="1">
        <w:r w:rsidRPr="00A6381D">
          <w:rPr>
            <w:rStyle w:val="Hyperlink"/>
            <w:color w:val="auto"/>
            <w:sz w:val="22"/>
            <w:szCs w:val="22"/>
            <w:u w:val="none"/>
          </w:rPr>
          <w:t>Възложителят</w:t>
        </w:r>
      </w:hyperlink>
      <w:r w:rsidRPr="00A6381D">
        <w:rPr>
          <w:sz w:val="22"/>
          <w:szCs w:val="22"/>
        </w:rPr>
        <w:t xml:space="preserve"> може да заменя Контролиращия служител през срока на договора по свое усмотрение. </w:t>
      </w:r>
    </w:p>
    <w:p w14:paraId="0CABF3E1" w14:textId="77777777" w:rsidR="0061688D" w:rsidRPr="00A6381D" w:rsidRDefault="0061688D" w:rsidP="00FE2ADE">
      <w:pPr>
        <w:pStyle w:val="p50"/>
        <w:numPr>
          <w:ilvl w:val="1"/>
          <w:numId w:val="5"/>
        </w:numPr>
        <w:tabs>
          <w:tab w:val="clear" w:pos="760"/>
          <w:tab w:val="num" w:pos="720"/>
        </w:tabs>
        <w:spacing w:after="240" w:line="240" w:lineRule="auto"/>
        <w:ind w:left="720" w:right="431" w:hanging="720"/>
        <w:outlineLvl w:val="0"/>
        <w:rPr>
          <w:rFonts w:ascii="Bookman Old Style" w:hAnsi="Bookman Old Style"/>
          <w:color w:val="auto"/>
          <w:sz w:val="22"/>
          <w:szCs w:val="22"/>
        </w:rPr>
      </w:pPr>
      <w:r w:rsidRPr="00A6381D">
        <w:rPr>
          <w:rFonts w:ascii="Bookman Old Style" w:hAnsi="Bookman Old Style"/>
          <w:color w:val="auto"/>
          <w:sz w:val="22"/>
          <w:szCs w:val="22"/>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0CABF3E2"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 xml:space="preserve">Освен ако не е изрично уговорено в договора, Контролиращият служител не може да променя условията по договора или да отменя някое от задълженията на </w:t>
      </w:r>
      <w:hyperlink w:anchor="изпълнител" w:history="1">
        <w:r w:rsidRPr="00A6381D">
          <w:rPr>
            <w:rStyle w:val="Hyperlink"/>
            <w:color w:val="auto"/>
            <w:sz w:val="22"/>
            <w:szCs w:val="22"/>
            <w:u w:val="none"/>
            <w:lang w:val="bg-BG"/>
          </w:rPr>
          <w:t>Изпълнителя</w:t>
        </w:r>
      </w:hyperlink>
      <w:r w:rsidRPr="00A6381D">
        <w:rPr>
          <w:sz w:val="22"/>
          <w:szCs w:val="22"/>
          <w:lang w:val="bg-BG"/>
        </w:rPr>
        <w:t xml:space="preserve"> по договора.</w:t>
      </w:r>
    </w:p>
    <w:p w14:paraId="0CABF3E3"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 xml:space="preserve">Контролиращият служител определя Строителния контрол, като писмено уведомява Изпълнителя за това. </w:t>
      </w:r>
    </w:p>
    <w:p w14:paraId="0CABF3E4" w14:textId="77777777" w:rsidR="0061688D" w:rsidRPr="00A6381D" w:rsidRDefault="0061688D" w:rsidP="00FE2ADE">
      <w:pPr>
        <w:numPr>
          <w:ilvl w:val="1"/>
          <w:numId w:val="5"/>
        </w:numPr>
        <w:tabs>
          <w:tab w:val="num" w:pos="720"/>
        </w:tabs>
        <w:ind w:left="720" w:right="431" w:hanging="720"/>
        <w:jc w:val="both"/>
        <w:outlineLvl w:val="0"/>
        <w:rPr>
          <w:sz w:val="22"/>
          <w:szCs w:val="22"/>
          <w:lang w:val="bg-BG"/>
        </w:rPr>
      </w:pPr>
      <w:r w:rsidRPr="00A6381D">
        <w:rPr>
          <w:sz w:val="22"/>
          <w:szCs w:val="22"/>
          <w:lang w:val="bg-BG"/>
        </w:rPr>
        <w:t>Строителният контрол няма правомощие да:</w:t>
      </w:r>
    </w:p>
    <w:p w14:paraId="0CABF3E5" w14:textId="77777777" w:rsidR="0061688D" w:rsidRPr="00A6381D" w:rsidRDefault="0061688D" w:rsidP="00FE2ADE">
      <w:pPr>
        <w:numPr>
          <w:ilvl w:val="2"/>
          <w:numId w:val="5"/>
        </w:numPr>
        <w:ind w:right="431"/>
        <w:jc w:val="both"/>
        <w:outlineLvl w:val="0"/>
        <w:rPr>
          <w:sz w:val="22"/>
          <w:szCs w:val="22"/>
          <w:lang w:val="bg-BG"/>
        </w:rPr>
      </w:pPr>
      <w:r w:rsidRPr="00A6381D">
        <w:rPr>
          <w:sz w:val="22"/>
          <w:szCs w:val="22"/>
          <w:lang w:val="bg-BG"/>
        </w:rPr>
        <w:lastRenderedPageBreak/>
        <w:t>отменя, което и да е от задълженията на Изпълнителя по договора.</w:t>
      </w:r>
    </w:p>
    <w:p w14:paraId="0CABF3E6" w14:textId="77777777" w:rsidR="0061688D" w:rsidRPr="00A6381D" w:rsidRDefault="0061688D" w:rsidP="00FE2ADE">
      <w:pPr>
        <w:numPr>
          <w:ilvl w:val="2"/>
          <w:numId w:val="5"/>
        </w:numPr>
        <w:spacing w:after="240"/>
        <w:ind w:right="431"/>
        <w:jc w:val="both"/>
        <w:outlineLvl w:val="0"/>
        <w:rPr>
          <w:sz w:val="22"/>
          <w:szCs w:val="22"/>
          <w:lang w:val="bg-BG"/>
        </w:rPr>
      </w:pPr>
      <w:r w:rsidRPr="00A6381D">
        <w:rPr>
          <w:sz w:val="22"/>
          <w:szCs w:val="22"/>
          <w:lang w:val="bg-BG"/>
        </w:rPr>
        <w:t xml:space="preserve">поръчва изпълнението на допълнителна работа, включваща допълнително заплащане на </w:t>
      </w:r>
      <w:hyperlink w:anchor="изпълнител" w:history="1">
        <w:r w:rsidRPr="00A6381D">
          <w:rPr>
            <w:rStyle w:val="Hyperlink"/>
            <w:color w:val="auto"/>
            <w:sz w:val="22"/>
            <w:szCs w:val="22"/>
            <w:u w:val="none"/>
            <w:lang w:val="bg-BG"/>
          </w:rPr>
          <w:t>Изпълнителя</w:t>
        </w:r>
      </w:hyperlink>
      <w:r w:rsidRPr="00A6381D">
        <w:rPr>
          <w:sz w:val="22"/>
          <w:szCs w:val="22"/>
          <w:lang w:val="bg-BG"/>
        </w:rPr>
        <w:t>.</w:t>
      </w:r>
    </w:p>
    <w:p w14:paraId="0CABF3E7"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 xml:space="preserve">Строителният контрол осъществява срещи с Изпълнителя, за да обсъди с него изпълнението на договора. </w:t>
      </w:r>
    </w:p>
    <w:p w14:paraId="0CABF3E8"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 xml:space="preserve">В случай, че </w:t>
      </w:r>
      <w:hyperlink w:anchor="инвеститорскиконтрол" w:history="1">
        <w:r w:rsidRPr="00A6381D">
          <w:rPr>
            <w:sz w:val="22"/>
            <w:szCs w:val="22"/>
            <w:lang w:val="bg-BG"/>
          </w:rPr>
          <w:t xml:space="preserve"> Строителни</w:t>
        </w:r>
        <w:r w:rsidRPr="00A6381D">
          <w:rPr>
            <w:rStyle w:val="Hyperlink"/>
            <w:color w:val="auto"/>
            <w:sz w:val="22"/>
            <w:szCs w:val="22"/>
            <w:u w:val="none"/>
            <w:lang w:val="bg-BG"/>
          </w:rPr>
          <w:t>ят контрол</w:t>
        </w:r>
      </w:hyperlink>
      <w:r w:rsidRPr="00A6381D">
        <w:rPr>
          <w:sz w:val="22"/>
          <w:szCs w:val="22"/>
          <w:lang w:val="bg-BG"/>
        </w:rPr>
        <w:t xml:space="preserve"> констатира отклонения от Работния проект, той информира писмено </w:t>
      </w:r>
      <w:hyperlink w:anchor="строителеннадзор" w:history="1">
        <w:r w:rsidRPr="00A6381D">
          <w:rPr>
            <w:rStyle w:val="Hyperlink"/>
            <w:color w:val="auto"/>
            <w:sz w:val="22"/>
            <w:szCs w:val="22"/>
            <w:u w:val="none"/>
            <w:lang w:val="bg-BG"/>
          </w:rPr>
          <w:t>Строителния надзор</w:t>
        </w:r>
      </w:hyperlink>
      <w:r w:rsidRPr="00A6381D">
        <w:rPr>
          <w:sz w:val="22"/>
          <w:szCs w:val="22"/>
          <w:lang w:val="bg-BG"/>
        </w:rPr>
        <w:t xml:space="preserve">. след което </w:t>
      </w:r>
      <w:hyperlink w:anchor="инвеститорскиконтрол" w:history="1">
        <w:r w:rsidRPr="00A6381D">
          <w:rPr>
            <w:sz w:val="22"/>
            <w:szCs w:val="22"/>
            <w:lang w:val="bg-BG"/>
          </w:rPr>
          <w:t xml:space="preserve"> Строителния</w:t>
        </w:r>
        <w:r w:rsidRPr="00A6381D">
          <w:rPr>
            <w:rStyle w:val="Hyperlink"/>
            <w:color w:val="auto"/>
            <w:sz w:val="22"/>
            <w:szCs w:val="22"/>
            <w:u w:val="none"/>
            <w:lang w:val="bg-BG"/>
          </w:rPr>
          <w:t>т контрол</w:t>
        </w:r>
      </w:hyperlink>
      <w:r w:rsidRPr="00A6381D">
        <w:rPr>
          <w:sz w:val="22"/>
          <w:szCs w:val="22"/>
          <w:lang w:val="bg-BG"/>
        </w:rPr>
        <w:t xml:space="preserve">, </w:t>
      </w:r>
      <w:hyperlink w:anchor="днск" w:history="1">
        <w:r w:rsidRPr="00A6381D">
          <w:rPr>
            <w:rStyle w:val="Hyperlink"/>
            <w:color w:val="auto"/>
            <w:sz w:val="22"/>
            <w:szCs w:val="22"/>
            <w:u w:val="none"/>
            <w:lang w:val="bg-BG"/>
          </w:rPr>
          <w:t>ДНСК</w:t>
        </w:r>
      </w:hyperlink>
      <w:r w:rsidRPr="00A6381D">
        <w:rPr>
          <w:sz w:val="22"/>
          <w:szCs w:val="22"/>
          <w:lang w:val="bg-BG"/>
        </w:rPr>
        <w:t xml:space="preserve"> и </w:t>
      </w:r>
      <w:hyperlink w:anchor="строителеннадзор" w:history="1">
        <w:r w:rsidRPr="00A6381D">
          <w:rPr>
            <w:rStyle w:val="Hyperlink"/>
            <w:color w:val="auto"/>
            <w:sz w:val="22"/>
            <w:szCs w:val="22"/>
            <w:u w:val="none"/>
            <w:lang w:val="bg-BG"/>
          </w:rPr>
          <w:t>Строителният надзор</w:t>
        </w:r>
      </w:hyperlink>
      <w:r w:rsidRPr="00A6381D">
        <w:rPr>
          <w:sz w:val="22"/>
          <w:szCs w:val="22"/>
          <w:lang w:val="bg-BG"/>
        </w:rPr>
        <w:t xml:space="preserve"> имат право да прекратят изпълнението на работите. Заповедта за прекратяване ще бъде записана в </w:t>
      </w:r>
      <w:hyperlink w:anchor="заповеднакнига" w:history="1">
        <w:r w:rsidRPr="00A6381D">
          <w:rPr>
            <w:rStyle w:val="Hyperlink"/>
            <w:color w:val="auto"/>
            <w:sz w:val="22"/>
            <w:szCs w:val="22"/>
            <w:u w:val="none"/>
            <w:lang w:val="bg-BG"/>
          </w:rPr>
          <w:t>Заповедната книга на строежа</w:t>
        </w:r>
      </w:hyperlink>
      <w:r w:rsidRPr="00A6381D">
        <w:rPr>
          <w:sz w:val="22"/>
          <w:szCs w:val="22"/>
          <w:lang w:val="bg-BG"/>
        </w:rPr>
        <w:t>.</w:t>
      </w:r>
    </w:p>
    <w:p w14:paraId="0CABF3E9" w14:textId="77777777" w:rsidR="0061688D" w:rsidRPr="00A6381D" w:rsidRDefault="00AC2E70" w:rsidP="00FE2ADE">
      <w:pPr>
        <w:numPr>
          <w:ilvl w:val="1"/>
          <w:numId w:val="5"/>
        </w:numPr>
        <w:tabs>
          <w:tab w:val="num" w:pos="720"/>
        </w:tabs>
        <w:spacing w:after="240"/>
        <w:ind w:left="720" w:right="431" w:hanging="720"/>
        <w:jc w:val="both"/>
        <w:outlineLvl w:val="0"/>
        <w:rPr>
          <w:sz w:val="22"/>
          <w:szCs w:val="22"/>
          <w:lang w:val="bg-BG"/>
        </w:rPr>
      </w:pPr>
      <w:hyperlink w:anchor="възложител" w:history="1">
        <w:r w:rsidR="0061688D" w:rsidRPr="00A6381D">
          <w:rPr>
            <w:rStyle w:val="Hyperlink"/>
            <w:color w:val="auto"/>
            <w:sz w:val="22"/>
            <w:szCs w:val="22"/>
            <w:u w:val="none"/>
            <w:lang w:val="bg-BG"/>
          </w:rPr>
          <w:t>Възложителят</w:t>
        </w:r>
      </w:hyperlink>
      <w:r w:rsidR="0061688D" w:rsidRPr="00A6381D">
        <w:rPr>
          <w:sz w:val="22"/>
          <w:szCs w:val="22"/>
          <w:lang w:val="bg-BG"/>
        </w:rPr>
        <w:t xml:space="preserve"> си запазва правото да отмени извършването на работи или на всяка незавършена част от тях, ако изпълнението и приключването на тези работи не е извършено в договорните срокове и ако е необходимо, да възложи изпълнението на тези работи на друг Изпълнител, като задължи </w:t>
      </w:r>
      <w:hyperlink w:anchor="изпълнител" w:history="1">
        <w:r w:rsidR="0061688D" w:rsidRPr="00A6381D">
          <w:rPr>
            <w:rStyle w:val="Hyperlink"/>
            <w:color w:val="auto"/>
            <w:sz w:val="22"/>
            <w:szCs w:val="22"/>
            <w:u w:val="none"/>
            <w:lang w:val="bg-BG"/>
          </w:rPr>
          <w:t>Изпълнителя</w:t>
        </w:r>
      </w:hyperlink>
      <w:r w:rsidR="0061688D" w:rsidRPr="00A6381D">
        <w:rPr>
          <w:sz w:val="22"/>
          <w:szCs w:val="22"/>
          <w:lang w:val="bg-BG"/>
        </w:rPr>
        <w:t xml:space="preserve"> с всички възникнали допълнително разходи, но без да ограничава други права на </w:t>
      </w:r>
      <w:hyperlink w:anchor="възложител" w:history="1">
        <w:r w:rsidR="0061688D" w:rsidRPr="00A6381D">
          <w:rPr>
            <w:rStyle w:val="Hyperlink"/>
            <w:color w:val="auto"/>
            <w:sz w:val="22"/>
            <w:szCs w:val="22"/>
            <w:u w:val="none"/>
            <w:lang w:val="bg-BG"/>
          </w:rPr>
          <w:t>Възложителя</w:t>
        </w:r>
      </w:hyperlink>
      <w:r w:rsidR="0061688D" w:rsidRPr="00A6381D">
        <w:rPr>
          <w:sz w:val="22"/>
          <w:szCs w:val="22"/>
          <w:lang w:val="bg-BG"/>
        </w:rPr>
        <w:t xml:space="preserve"> спрямо </w:t>
      </w:r>
      <w:hyperlink w:anchor="изпълнител" w:history="1">
        <w:r w:rsidR="0061688D" w:rsidRPr="00A6381D">
          <w:rPr>
            <w:rStyle w:val="Hyperlink"/>
            <w:color w:val="auto"/>
            <w:sz w:val="22"/>
            <w:szCs w:val="22"/>
            <w:u w:val="none"/>
            <w:lang w:val="bg-BG"/>
          </w:rPr>
          <w:t>Изпълнителя</w:t>
        </w:r>
      </w:hyperlink>
      <w:r w:rsidR="0061688D" w:rsidRPr="00A6381D">
        <w:rPr>
          <w:sz w:val="22"/>
          <w:szCs w:val="22"/>
          <w:lang w:val="bg-BG"/>
        </w:rPr>
        <w:t>.</w:t>
      </w:r>
    </w:p>
    <w:p w14:paraId="0CABF3EA" w14:textId="77777777" w:rsidR="0061688D" w:rsidRPr="00A6381D" w:rsidRDefault="0061688D" w:rsidP="00FE2ADE">
      <w:pPr>
        <w:keepNext/>
        <w:widowControl w:val="0"/>
        <w:numPr>
          <w:ilvl w:val="0"/>
          <w:numId w:val="5"/>
        </w:numPr>
        <w:spacing w:after="240"/>
        <w:ind w:right="431"/>
        <w:jc w:val="both"/>
        <w:outlineLvl w:val="0"/>
        <w:rPr>
          <w:b/>
          <w:bCs/>
          <w:sz w:val="22"/>
          <w:szCs w:val="22"/>
        </w:rPr>
      </w:pPr>
      <w:r w:rsidRPr="00A6381D">
        <w:rPr>
          <w:b/>
          <w:bCs/>
          <w:sz w:val="22"/>
          <w:szCs w:val="22"/>
        </w:rPr>
        <w:t xml:space="preserve">НЕУСТОЙКИ </w:t>
      </w:r>
    </w:p>
    <w:p w14:paraId="0CABF3EB"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Неустойките за забава за извършване и предаване на СМР и некачествено изпълнение на СМР, предмет на договора са определени в Раздел В: Специфични условия на договора.</w:t>
      </w:r>
    </w:p>
    <w:p w14:paraId="0CABF3EC" w14:textId="77777777" w:rsidR="0061688D" w:rsidRPr="00A6381D" w:rsidRDefault="0061688D" w:rsidP="00FE2ADE">
      <w:pPr>
        <w:keepNext/>
        <w:widowControl w:val="0"/>
        <w:numPr>
          <w:ilvl w:val="0"/>
          <w:numId w:val="5"/>
        </w:numPr>
        <w:spacing w:after="240"/>
        <w:ind w:right="431"/>
        <w:jc w:val="both"/>
        <w:outlineLvl w:val="0"/>
        <w:rPr>
          <w:sz w:val="22"/>
          <w:szCs w:val="22"/>
        </w:rPr>
      </w:pPr>
      <w:r w:rsidRPr="00A6381D">
        <w:rPr>
          <w:b/>
          <w:sz w:val="22"/>
          <w:szCs w:val="22"/>
        </w:rPr>
        <w:t>ПЛАЩАНЕ, ДДС И ГАРАНЦИЯ ЗА ИЗПЪЛНЕНИЕ</w:t>
      </w:r>
    </w:p>
    <w:p w14:paraId="0CABF3ED"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z w:val="22"/>
          <w:szCs w:val="22"/>
        </w:rPr>
        <w:t xml:space="preserve">Контактите между </w:t>
      </w:r>
      <w:hyperlink w:anchor="възложител" w:history="1">
        <w:r w:rsidRPr="00A6381D">
          <w:rPr>
            <w:rStyle w:val="Hyperlink"/>
            <w:color w:val="auto"/>
            <w:sz w:val="22"/>
            <w:szCs w:val="22"/>
            <w:u w:val="none"/>
          </w:rPr>
          <w:t>Възложителя</w:t>
        </w:r>
      </w:hyperlink>
      <w:r w:rsidRPr="00A6381D">
        <w:rPr>
          <w:sz w:val="22"/>
          <w:szCs w:val="22"/>
        </w:rPr>
        <w:t xml:space="preserve"> и </w:t>
      </w:r>
      <w:hyperlink w:anchor="изпълнител" w:history="1">
        <w:r w:rsidRPr="00A6381D">
          <w:rPr>
            <w:rStyle w:val="Hyperlink"/>
            <w:color w:val="auto"/>
            <w:sz w:val="22"/>
            <w:szCs w:val="22"/>
            <w:u w:val="none"/>
          </w:rPr>
          <w:t>Изпълнителя</w:t>
        </w:r>
      </w:hyperlink>
      <w:r w:rsidRPr="00A6381D">
        <w:rPr>
          <w:sz w:val="22"/>
          <w:szCs w:val="22"/>
        </w:rPr>
        <w:t xml:space="preserve"> по повод на ежедневното изпълнение на Работите се осъществяват между Контролиращия служител и/или </w:t>
      </w:r>
      <w:hyperlink w:anchor="инвеститорскиконтрол" w:history="1">
        <w:r w:rsidRPr="00A6381D">
          <w:rPr>
            <w:sz w:val="22"/>
            <w:szCs w:val="22"/>
            <w:lang w:val="bg-BG"/>
          </w:rPr>
          <w:t xml:space="preserve"> Строителни</w:t>
        </w:r>
        <w:r w:rsidRPr="00A6381D">
          <w:rPr>
            <w:rStyle w:val="Hyperlink"/>
            <w:color w:val="auto"/>
            <w:sz w:val="22"/>
            <w:szCs w:val="22"/>
            <w:u w:val="none"/>
          </w:rPr>
          <w:t>я контрол</w:t>
        </w:r>
      </w:hyperlink>
      <w:r w:rsidRPr="00A6381D">
        <w:rPr>
          <w:sz w:val="22"/>
          <w:szCs w:val="22"/>
        </w:rPr>
        <w:t xml:space="preserve"> и </w:t>
      </w:r>
      <w:hyperlink w:anchor="изпълнител" w:history="1">
        <w:r w:rsidRPr="00A6381D">
          <w:rPr>
            <w:rStyle w:val="Hyperlink"/>
            <w:color w:val="auto"/>
            <w:sz w:val="22"/>
            <w:szCs w:val="22"/>
            <w:u w:val="none"/>
          </w:rPr>
          <w:t>Изпълнителя</w:t>
        </w:r>
      </w:hyperlink>
      <w:r w:rsidRPr="00A6381D">
        <w:rPr>
          <w:sz w:val="22"/>
          <w:szCs w:val="22"/>
        </w:rPr>
        <w:t>.</w:t>
      </w:r>
    </w:p>
    <w:p w14:paraId="0CABF3EE"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z w:val="22"/>
          <w:szCs w:val="22"/>
        </w:rPr>
        <w:t xml:space="preserve">Плащане се извършва по искане на </w:t>
      </w:r>
      <w:hyperlink w:anchor="изпълнител" w:history="1">
        <w:r w:rsidRPr="00A6381D">
          <w:rPr>
            <w:sz w:val="22"/>
            <w:szCs w:val="22"/>
          </w:rPr>
          <w:t>Изпълнителя</w:t>
        </w:r>
      </w:hyperlink>
      <w:r w:rsidRPr="00A6381D">
        <w:rPr>
          <w:sz w:val="22"/>
          <w:szCs w:val="22"/>
        </w:rPr>
        <w:t xml:space="preserve"> след  приключване и приемане изпълнението на Работите, предмет на този договор. </w:t>
      </w:r>
    </w:p>
    <w:p w14:paraId="0CABF3EF"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z w:val="22"/>
          <w:szCs w:val="22"/>
        </w:rPr>
        <w:t xml:space="preserve">Искането за плащане трябва да бъде придружено от </w:t>
      </w:r>
      <w:bookmarkStart w:id="14" w:name="Протоколзаизпълненииподлежащинаизплащане"/>
      <w:r w:rsidRPr="00A6381D">
        <w:rPr>
          <w:sz w:val="22"/>
          <w:szCs w:val="22"/>
        </w:rPr>
        <w:t>Протокол за изпълнени и подлежащи на изплащане видове СМР</w:t>
      </w:r>
      <w:bookmarkEnd w:id="14"/>
      <w:r w:rsidRPr="00A6381D">
        <w:rPr>
          <w:sz w:val="22"/>
          <w:szCs w:val="22"/>
        </w:rPr>
        <w:t xml:space="preserve">, включващ съответните доказателства: актове за скрити работи, констативни протоколи, протоколи от проби (изпитвания) и др., доказващи качественото изпълнение на строежа – приети и подписани от </w:t>
      </w:r>
      <w:hyperlink w:anchor="инвеститорскиконтрол" w:history="1">
        <w:r w:rsidRPr="00A6381D">
          <w:rPr>
            <w:sz w:val="22"/>
            <w:szCs w:val="22"/>
            <w:lang w:val="bg-BG"/>
          </w:rPr>
          <w:t>Строителния</w:t>
        </w:r>
        <w:r w:rsidR="007F36FB">
          <w:rPr>
            <w:sz w:val="22"/>
            <w:szCs w:val="22"/>
            <w:lang w:val="bg-BG"/>
          </w:rPr>
          <w:t xml:space="preserve"> </w:t>
        </w:r>
        <w:r w:rsidRPr="00A6381D">
          <w:rPr>
            <w:sz w:val="22"/>
            <w:szCs w:val="22"/>
          </w:rPr>
          <w:t>контрол</w:t>
        </w:r>
      </w:hyperlink>
      <w:r w:rsidRPr="00A6381D">
        <w:rPr>
          <w:sz w:val="22"/>
          <w:szCs w:val="22"/>
        </w:rPr>
        <w:t xml:space="preserve"> и съответния </w:t>
      </w:r>
      <w:hyperlink w:anchor="строителеннадзор" w:history="1">
        <w:r w:rsidRPr="00A6381D">
          <w:rPr>
            <w:sz w:val="22"/>
            <w:szCs w:val="22"/>
          </w:rPr>
          <w:t>Строителен надзор</w:t>
        </w:r>
      </w:hyperlink>
      <w:r w:rsidRPr="00A6381D">
        <w:rPr>
          <w:sz w:val="22"/>
          <w:szCs w:val="22"/>
        </w:rPr>
        <w:t xml:space="preserve">. Протоколът за изпълнени и подлежащи на изплащане видове СМР се адресира до Възложителя и се предоставя за одобрение от </w:t>
      </w:r>
      <w:hyperlink w:anchor="инвеститорскиконтрол" w:history="1">
        <w:r w:rsidRPr="00A6381D">
          <w:rPr>
            <w:sz w:val="22"/>
            <w:szCs w:val="22"/>
            <w:lang w:val="bg-BG"/>
          </w:rPr>
          <w:t>Строителни</w:t>
        </w:r>
        <w:r w:rsidRPr="00A6381D">
          <w:rPr>
            <w:sz w:val="22"/>
            <w:szCs w:val="22"/>
          </w:rPr>
          <w:t>я контрол</w:t>
        </w:r>
      </w:hyperlink>
      <w:r w:rsidRPr="00A6381D">
        <w:rPr>
          <w:sz w:val="22"/>
          <w:szCs w:val="22"/>
        </w:rPr>
        <w:t>.</w:t>
      </w:r>
    </w:p>
    <w:p w14:paraId="0CABF3F0"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z w:val="22"/>
          <w:szCs w:val="22"/>
        </w:rPr>
        <w:t xml:space="preserve">След получаване на Протокол за изпълнени и подлежащи на изплащане видове СМР, </w:t>
      </w:r>
      <w:hyperlink w:anchor="инвеститорскиконтрол" w:history="1">
        <w:r w:rsidRPr="00A6381D">
          <w:rPr>
            <w:sz w:val="22"/>
            <w:szCs w:val="22"/>
            <w:lang w:val="bg-BG"/>
          </w:rPr>
          <w:t>Строителния</w:t>
        </w:r>
        <w:r w:rsidRPr="00A6381D">
          <w:rPr>
            <w:sz w:val="22"/>
            <w:szCs w:val="22"/>
          </w:rPr>
          <w:t>ят контрол</w:t>
        </w:r>
      </w:hyperlink>
      <w:r w:rsidRPr="00A6381D">
        <w:rPr>
          <w:sz w:val="22"/>
          <w:szCs w:val="22"/>
        </w:rPr>
        <w:t xml:space="preserve"> проверява данните в него не по-късно от 5 (пет) работни дни след получаването. Възникнали въпроси се разрешат между Контролиращия служител или </w:t>
      </w:r>
      <w:hyperlink w:anchor="инвеститорскиконтрол" w:history="1">
        <w:r w:rsidRPr="00A6381D">
          <w:rPr>
            <w:sz w:val="22"/>
            <w:szCs w:val="22"/>
            <w:lang w:val="bg-BG"/>
          </w:rPr>
          <w:t>Строителни</w:t>
        </w:r>
        <w:r w:rsidRPr="00A6381D">
          <w:rPr>
            <w:sz w:val="22"/>
            <w:szCs w:val="22"/>
          </w:rPr>
          <w:t>я контрол</w:t>
        </w:r>
      </w:hyperlink>
      <w:r w:rsidRPr="00A6381D">
        <w:rPr>
          <w:sz w:val="22"/>
          <w:szCs w:val="22"/>
        </w:rPr>
        <w:t xml:space="preserve"> и </w:t>
      </w:r>
      <w:hyperlink w:anchor="изпълнител" w:history="1">
        <w:r w:rsidRPr="00A6381D">
          <w:rPr>
            <w:sz w:val="22"/>
            <w:szCs w:val="22"/>
          </w:rPr>
          <w:t>Изпълнителя</w:t>
        </w:r>
      </w:hyperlink>
      <w:r w:rsidRPr="00A6381D">
        <w:rPr>
          <w:sz w:val="22"/>
          <w:szCs w:val="22"/>
        </w:rPr>
        <w:t xml:space="preserve"> преди съставянето на следващия Протокол за изпълнени и подлежащи на изплащане видове СМР.</w:t>
      </w:r>
    </w:p>
    <w:p w14:paraId="0CABF3F1"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z w:val="22"/>
          <w:szCs w:val="22"/>
        </w:rPr>
        <w:t xml:space="preserve">След като протоколът се подпише от двете страни без възражения, </w:t>
      </w:r>
      <w:hyperlink w:anchor="изпълнител" w:history="1">
        <w:r w:rsidRPr="00A6381D">
          <w:rPr>
            <w:sz w:val="22"/>
            <w:szCs w:val="22"/>
          </w:rPr>
          <w:t>Изпълнителят</w:t>
        </w:r>
      </w:hyperlink>
      <w:r w:rsidRPr="00A6381D">
        <w:rPr>
          <w:sz w:val="22"/>
          <w:szCs w:val="22"/>
        </w:rPr>
        <w:t xml:space="preserve"> издава коректно съставена фактура в петдневен срок от възникване на основанието за плащане съгласно документите, потвърждаващи изпълнението на работите.</w:t>
      </w:r>
    </w:p>
    <w:p w14:paraId="0CABF3F2"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z w:val="22"/>
          <w:szCs w:val="22"/>
        </w:rPr>
        <w:lastRenderedPageBreak/>
        <w:t xml:space="preserve">Възложителят превежда на Изпълнителя дължимата сума до 45 (четиридесет и пет) дни от датата на коректно съставената фактура на </w:t>
      </w:r>
      <w:hyperlink w:anchor="изпълнител" w:history="1">
        <w:r w:rsidRPr="00A6381D">
          <w:rPr>
            <w:sz w:val="22"/>
            <w:szCs w:val="22"/>
          </w:rPr>
          <w:t>Изпълнителя</w:t>
        </w:r>
      </w:hyperlink>
      <w:r w:rsidRPr="00A6381D">
        <w:rPr>
          <w:sz w:val="22"/>
          <w:szCs w:val="22"/>
        </w:rPr>
        <w:t xml:space="preserve">, представена в отдел “Финансово-счетоводен” на </w:t>
      </w:r>
      <w:hyperlink w:anchor="възложител" w:history="1">
        <w:r w:rsidRPr="00A6381D">
          <w:rPr>
            <w:sz w:val="22"/>
            <w:szCs w:val="22"/>
          </w:rPr>
          <w:t>Възложителя</w:t>
        </w:r>
      </w:hyperlink>
      <w:r w:rsidRPr="00A6381D">
        <w:rPr>
          <w:sz w:val="22"/>
          <w:szCs w:val="22"/>
        </w:rPr>
        <w:t>.</w:t>
      </w:r>
    </w:p>
    <w:p w14:paraId="0CABF3F3"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z w:val="22"/>
          <w:szCs w:val="22"/>
        </w:rPr>
        <w:t>Възложителят</w:t>
      </w:r>
      <w:r w:rsidR="00276B2C">
        <w:rPr>
          <w:sz w:val="22"/>
          <w:szCs w:val="22"/>
          <w:lang w:val="bg-BG"/>
        </w:rPr>
        <w:t xml:space="preserve"> </w:t>
      </w:r>
      <w:r w:rsidRPr="00A6381D">
        <w:rPr>
          <w:sz w:val="22"/>
          <w:szCs w:val="22"/>
        </w:rPr>
        <w:t>може да задържи плащане или да прихване суми срещу насрещни дължими суми без допълнителни разходи за него в случай, че има основания за това.</w:t>
      </w:r>
    </w:p>
    <w:p w14:paraId="0CABF3F4"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z w:val="22"/>
          <w:szCs w:val="22"/>
        </w:rPr>
        <w:t>Всички суми, платими по договора, са без ДДС, освен ако изрично не е посочено друго. ДДС, което се дължи по повод на тези суми, се начислява допълнително към сумите.</w:t>
      </w:r>
    </w:p>
    <w:p w14:paraId="0CABF3F5" w14:textId="77777777" w:rsidR="0061688D" w:rsidRPr="00A6381D" w:rsidRDefault="00AC2E70" w:rsidP="00FE2ADE">
      <w:pPr>
        <w:numPr>
          <w:ilvl w:val="1"/>
          <w:numId w:val="5"/>
        </w:numPr>
        <w:tabs>
          <w:tab w:val="left" w:pos="720"/>
        </w:tabs>
        <w:spacing w:after="240"/>
        <w:ind w:left="720" w:right="431" w:hanging="720"/>
        <w:jc w:val="both"/>
        <w:outlineLvl w:val="0"/>
        <w:rPr>
          <w:sz w:val="22"/>
          <w:szCs w:val="22"/>
        </w:rPr>
      </w:pPr>
      <w:hyperlink w:anchor="възложител" w:history="1">
        <w:r w:rsidR="0061688D" w:rsidRPr="00A6381D">
          <w:rPr>
            <w:sz w:val="22"/>
            <w:szCs w:val="22"/>
          </w:rPr>
          <w:t>Възложителят</w:t>
        </w:r>
      </w:hyperlink>
      <w:r w:rsidR="0061688D" w:rsidRPr="00A6381D">
        <w:rPr>
          <w:sz w:val="22"/>
          <w:szCs w:val="22"/>
        </w:rPr>
        <w:t xml:space="preserve"> не предоставя авансови плащания по този договор.</w:t>
      </w:r>
    </w:p>
    <w:p w14:paraId="0CABF3F6"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z w:val="22"/>
          <w:szCs w:val="22"/>
        </w:rPr>
        <w:t>Гаранцията за изпълнение се освобождава съгласно уговореното в Раздел В: „Специфични условия на договора”.</w:t>
      </w:r>
    </w:p>
    <w:p w14:paraId="0CABF3F7" w14:textId="77777777" w:rsidR="0061688D" w:rsidRPr="00A6381D" w:rsidRDefault="0061688D" w:rsidP="00FE2ADE">
      <w:pPr>
        <w:keepNext/>
        <w:widowControl w:val="0"/>
        <w:numPr>
          <w:ilvl w:val="0"/>
          <w:numId w:val="5"/>
        </w:numPr>
        <w:spacing w:after="240"/>
        <w:ind w:right="431"/>
        <w:jc w:val="both"/>
        <w:outlineLvl w:val="0"/>
        <w:rPr>
          <w:sz w:val="22"/>
          <w:szCs w:val="22"/>
        </w:rPr>
      </w:pPr>
      <w:r w:rsidRPr="00A6381D">
        <w:rPr>
          <w:b/>
          <w:sz w:val="22"/>
          <w:szCs w:val="22"/>
        </w:rPr>
        <w:t>ИНТЕЛЕКТУАЛНА СОБСТВЕНОСТ</w:t>
      </w:r>
    </w:p>
    <w:p w14:paraId="0CABF3F8"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 xml:space="preserve">Извън права на </w:t>
      </w:r>
      <w:hyperlink w:anchor="изпълнител" w:history="1">
        <w:r w:rsidRPr="00A6381D">
          <w:rPr>
            <w:rStyle w:val="Hyperlink"/>
            <w:color w:val="auto"/>
            <w:sz w:val="22"/>
            <w:szCs w:val="22"/>
            <w:u w:val="none"/>
          </w:rPr>
          <w:t>Изпълнителя</w:t>
        </w:r>
      </w:hyperlink>
      <w:r w:rsidRPr="00A6381D">
        <w:rPr>
          <w:sz w:val="22"/>
          <w:szCs w:val="22"/>
        </w:rPr>
        <w:t xml:space="preserve"> или трети лица, съществуващи преди подписването на договора, Работният проект, включващ чертежи, обяснителни записки и други резултати, следствие от работата по договора, включително изобретения, става собственост на </w:t>
      </w:r>
      <w:hyperlink w:anchor="възложител" w:history="1">
        <w:r w:rsidRPr="00A6381D">
          <w:rPr>
            <w:rStyle w:val="Hyperlink"/>
            <w:color w:val="auto"/>
            <w:sz w:val="22"/>
            <w:szCs w:val="22"/>
            <w:u w:val="none"/>
          </w:rPr>
          <w:t>Възложителя</w:t>
        </w:r>
      </w:hyperlink>
      <w:r w:rsidRPr="00A6381D">
        <w:rPr>
          <w:sz w:val="22"/>
          <w:szCs w:val="22"/>
        </w:rPr>
        <w:t>, освен ако изрично не е уговорено друго.</w:t>
      </w:r>
    </w:p>
    <w:p w14:paraId="0CABF3F9"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 xml:space="preserve">Всяко изобретение, проект, откритие, полезен модел или подобрение в процедурите, направени от </w:t>
      </w:r>
      <w:hyperlink w:anchor="изпълнител" w:history="1">
        <w:r w:rsidRPr="00A6381D">
          <w:rPr>
            <w:rStyle w:val="Hyperlink"/>
            <w:color w:val="auto"/>
            <w:sz w:val="22"/>
            <w:szCs w:val="22"/>
            <w:u w:val="none"/>
          </w:rPr>
          <w:t>Изпълнителя</w:t>
        </w:r>
      </w:hyperlink>
      <w:r w:rsidRPr="00A6381D">
        <w:rPr>
          <w:sz w:val="22"/>
          <w:szCs w:val="22"/>
        </w:rPr>
        <w:t xml:space="preserve"> или негови служители по време на изпълнението на договора с </w:t>
      </w:r>
      <w:hyperlink w:anchor="възложител" w:history="1">
        <w:r w:rsidRPr="00A6381D">
          <w:rPr>
            <w:rStyle w:val="Hyperlink"/>
            <w:color w:val="auto"/>
            <w:sz w:val="22"/>
            <w:szCs w:val="22"/>
            <w:u w:val="none"/>
          </w:rPr>
          <w:t>Възложителя</w:t>
        </w:r>
      </w:hyperlink>
      <w:r w:rsidRPr="00A6381D">
        <w:rPr>
          <w:sz w:val="22"/>
          <w:szCs w:val="22"/>
        </w:rPr>
        <w:t xml:space="preserve"> или отнасящи се по какъвто и да е начин към дейността на </w:t>
      </w:r>
      <w:hyperlink w:anchor="възложител" w:history="1">
        <w:r w:rsidRPr="00A6381D">
          <w:rPr>
            <w:rStyle w:val="Hyperlink"/>
            <w:color w:val="auto"/>
            <w:sz w:val="22"/>
            <w:szCs w:val="22"/>
            <w:u w:val="none"/>
          </w:rPr>
          <w:t>Възложителя</w:t>
        </w:r>
      </w:hyperlink>
      <w:r w:rsidRPr="00A6381D">
        <w:rPr>
          <w:sz w:val="22"/>
          <w:szCs w:val="22"/>
        </w:rPr>
        <w:t xml:space="preserve">, или биха могли да бъдат използвани от Възложителя, следва да бъдат предоставени на Възложителя като негова собственост. </w:t>
      </w:r>
      <w:hyperlink w:anchor="изпълнител" w:history="1">
        <w:r w:rsidRPr="00A6381D">
          <w:rPr>
            <w:rStyle w:val="Hyperlink"/>
            <w:color w:val="auto"/>
            <w:sz w:val="22"/>
            <w:szCs w:val="22"/>
            <w:u w:val="none"/>
          </w:rPr>
          <w:t>Изпълнителят</w:t>
        </w:r>
      </w:hyperlink>
      <w:r w:rsidRPr="00A6381D">
        <w:rPr>
          <w:sz w:val="22"/>
          <w:szCs w:val="22"/>
        </w:rPr>
        <w:t xml:space="preserve"> следва веднага да съобщи на </w:t>
      </w:r>
      <w:hyperlink w:anchor="възложител" w:history="1">
        <w:r w:rsidRPr="00A6381D">
          <w:rPr>
            <w:rStyle w:val="Hyperlink"/>
            <w:color w:val="auto"/>
            <w:sz w:val="22"/>
            <w:szCs w:val="22"/>
            <w:u w:val="none"/>
          </w:rPr>
          <w:t>Възложителя</w:t>
        </w:r>
      </w:hyperlink>
      <w:r w:rsidRPr="00A6381D">
        <w:rPr>
          <w:sz w:val="22"/>
          <w:szCs w:val="22"/>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0CABF3FA" w14:textId="77777777" w:rsidR="0061688D" w:rsidRPr="00A6381D" w:rsidRDefault="00AC2E70" w:rsidP="00FE2ADE">
      <w:pPr>
        <w:pStyle w:val="p50"/>
        <w:numPr>
          <w:ilvl w:val="1"/>
          <w:numId w:val="5"/>
        </w:numPr>
        <w:tabs>
          <w:tab w:val="clear" w:pos="760"/>
          <w:tab w:val="num" w:pos="720"/>
        </w:tabs>
        <w:spacing w:after="240" w:line="240" w:lineRule="auto"/>
        <w:ind w:left="720" w:right="431" w:hanging="720"/>
        <w:outlineLvl w:val="0"/>
        <w:rPr>
          <w:rFonts w:ascii="Bookman Old Style" w:hAnsi="Bookman Old Style"/>
          <w:color w:val="auto"/>
          <w:sz w:val="22"/>
          <w:szCs w:val="22"/>
        </w:rPr>
      </w:pPr>
      <w:hyperlink w:anchor="_Hlk67996901" w:history="1" w:docLocation="1,30007,30051,0,,_ HYPERLINK  \l &quot;изпълнител&quot; __И">
        <w:r w:rsidR="0061688D" w:rsidRPr="00A6381D">
          <w:rPr>
            <w:rStyle w:val="Hyperlink"/>
            <w:rFonts w:ascii="Bookman Old Style" w:hAnsi="Bookman Old Style"/>
            <w:color w:val="auto"/>
            <w:sz w:val="22"/>
            <w:szCs w:val="22"/>
            <w:u w:val="none"/>
          </w:rPr>
          <w:t>Изпълнителят</w:t>
        </w:r>
      </w:hyperlink>
      <w:r w:rsidR="0061688D" w:rsidRPr="00A6381D">
        <w:rPr>
          <w:rFonts w:ascii="Bookman Old Style" w:hAnsi="Bookman Old Style"/>
          <w:color w:val="auto"/>
          <w:sz w:val="22"/>
          <w:szCs w:val="22"/>
        </w:rPr>
        <w:t xml:space="preserve"> следва да отбелязва или да осигури отбелязването на правата на интелектуалната собственост на </w:t>
      </w:r>
      <w:hyperlink w:anchor="възложител" w:history="1">
        <w:r w:rsidR="0061688D" w:rsidRPr="00A6381D">
          <w:rPr>
            <w:rStyle w:val="Hyperlink"/>
            <w:rFonts w:ascii="Bookman Old Style" w:hAnsi="Bookman Old Style"/>
            <w:color w:val="auto"/>
            <w:sz w:val="22"/>
            <w:szCs w:val="22"/>
            <w:u w:val="none"/>
          </w:rPr>
          <w:t>Възложителя</w:t>
        </w:r>
      </w:hyperlink>
      <w:r w:rsidR="0061688D" w:rsidRPr="00A6381D">
        <w:rPr>
          <w:rFonts w:ascii="Bookman Old Style" w:hAnsi="Bookman Old Style"/>
          <w:color w:val="auto"/>
          <w:sz w:val="22"/>
          <w:szCs w:val="22"/>
        </w:rPr>
        <w:t>, както следва: “Собственост на “Софийска вода” АД ............(дата)”.</w:t>
      </w:r>
    </w:p>
    <w:p w14:paraId="0CABF3FB"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hyperlink w:anchor="възложител" w:history="1">
        <w:r w:rsidRPr="00A6381D">
          <w:rPr>
            <w:rStyle w:val="Hyperlink"/>
            <w:color w:val="auto"/>
            <w:sz w:val="22"/>
            <w:szCs w:val="22"/>
            <w:u w:val="none"/>
            <w:lang w:val="bg-BG"/>
          </w:rPr>
          <w:t>Възложителя</w:t>
        </w:r>
      </w:hyperlink>
      <w:r w:rsidRPr="00A6381D">
        <w:rPr>
          <w:sz w:val="22"/>
          <w:szCs w:val="22"/>
          <w:lang w:val="bg-BG"/>
        </w:rPr>
        <w:t xml:space="preserve">, и предприема всичко необходимо така, че правата на интелектуална собственост да са за </w:t>
      </w:r>
      <w:hyperlink w:anchor="възложител" w:history="1">
        <w:r w:rsidRPr="00A6381D">
          <w:rPr>
            <w:rStyle w:val="Hyperlink"/>
            <w:color w:val="auto"/>
            <w:sz w:val="22"/>
            <w:szCs w:val="22"/>
            <w:u w:val="none"/>
            <w:lang w:val="bg-BG"/>
          </w:rPr>
          <w:t>Възложителя</w:t>
        </w:r>
      </w:hyperlink>
      <w:r w:rsidRPr="00A6381D">
        <w:rPr>
          <w:sz w:val="22"/>
          <w:szCs w:val="22"/>
          <w:lang w:val="bg-BG"/>
        </w:rPr>
        <w:t xml:space="preserve">. В случай, че се наложи и бъде поискано от </w:t>
      </w:r>
      <w:hyperlink w:anchor="възложител" w:history="1">
        <w:r w:rsidRPr="00A6381D">
          <w:rPr>
            <w:rStyle w:val="Hyperlink"/>
            <w:color w:val="auto"/>
            <w:sz w:val="22"/>
            <w:szCs w:val="22"/>
            <w:u w:val="none"/>
            <w:lang w:val="bg-BG"/>
          </w:rPr>
          <w:t>Възложителя</w:t>
        </w:r>
      </w:hyperlink>
      <w:r w:rsidRPr="00A6381D">
        <w:rPr>
          <w:sz w:val="22"/>
          <w:szCs w:val="22"/>
          <w:lang w:val="bg-BG"/>
        </w:rPr>
        <w:t xml:space="preserve">, </w:t>
      </w:r>
      <w:hyperlink w:anchor="изпълнител" w:history="1">
        <w:r w:rsidRPr="00A6381D">
          <w:rPr>
            <w:rStyle w:val="Hyperlink"/>
            <w:color w:val="auto"/>
            <w:sz w:val="22"/>
            <w:szCs w:val="22"/>
            <w:u w:val="none"/>
            <w:lang w:val="bg-BG"/>
          </w:rPr>
          <w:t>Изпълнителят</w:t>
        </w:r>
      </w:hyperlink>
      <w:r w:rsidRPr="00A6381D">
        <w:rPr>
          <w:sz w:val="22"/>
          <w:szCs w:val="22"/>
          <w:lang w:val="bg-BG"/>
        </w:rPr>
        <w:t xml:space="preserve"> следва да предприеме всички действия за прехвърлянето на право на интелектуална собственост на </w:t>
      </w:r>
      <w:hyperlink w:anchor="възложител" w:history="1">
        <w:r w:rsidRPr="00A6381D">
          <w:rPr>
            <w:rStyle w:val="Hyperlink"/>
            <w:color w:val="auto"/>
            <w:sz w:val="22"/>
            <w:szCs w:val="22"/>
            <w:u w:val="none"/>
            <w:lang w:val="bg-BG"/>
          </w:rPr>
          <w:t>Възложителя</w:t>
        </w:r>
      </w:hyperlink>
      <w:r w:rsidRPr="00A6381D">
        <w:rPr>
          <w:sz w:val="22"/>
          <w:szCs w:val="22"/>
          <w:lang w:val="bg-BG"/>
        </w:rPr>
        <w:t xml:space="preserve">, като възможността на </w:t>
      </w:r>
      <w:hyperlink w:anchor="възложител" w:history="1">
        <w:r w:rsidRPr="00A6381D">
          <w:rPr>
            <w:rStyle w:val="Hyperlink"/>
            <w:color w:val="auto"/>
            <w:sz w:val="22"/>
            <w:szCs w:val="22"/>
            <w:u w:val="none"/>
            <w:lang w:val="bg-BG"/>
          </w:rPr>
          <w:t>Възложителя</w:t>
        </w:r>
      </w:hyperlink>
      <w:r w:rsidRPr="00A6381D">
        <w:rPr>
          <w:sz w:val="22"/>
          <w:szCs w:val="22"/>
          <w:lang w:val="bg-BG"/>
        </w:rPr>
        <w:t xml:space="preserve"> да ползва обектите на такава собственост следва да е неограничена.</w:t>
      </w:r>
    </w:p>
    <w:p w14:paraId="0CABF3FC"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 xml:space="preserve">Правото на интелектуална собственост върху компютърна програма, проект за такава или друг софтуерен обект на интелектуална собственост, изготвен от </w:t>
      </w:r>
      <w:hyperlink w:anchor="изпълнител" w:history="1">
        <w:r w:rsidRPr="00A6381D">
          <w:rPr>
            <w:rStyle w:val="Hyperlink"/>
            <w:color w:val="auto"/>
            <w:sz w:val="22"/>
            <w:szCs w:val="22"/>
            <w:u w:val="none"/>
            <w:lang w:val="bg-BG"/>
          </w:rPr>
          <w:t>Изпълнителя</w:t>
        </w:r>
      </w:hyperlink>
      <w:r w:rsidRPr="00A6381D">
        <w:rPr>
          <w:sz w:val="22"/>
          <w:szCs w:val="22"/>
          <w:lang w:val="bg-BG"/>
        </w:rPr>
        <w:t xml:space="preserve">, негови служители, или подизпълнители за </w:t>
      </w:r>
      <w:hyperlink w:anchor="възложител" w:history="1">
        <w:r w:rsidRPr="00A6381D">
          <w:rPr>
            <w:rStyle w:val="Hyperlink"/>
            <w:color w:val="auto"/>
            <w:sz w:val="22"/>
            <w:szCs w:val="22"/>
            <w:u w:val="none"/>
            <w:lang w:val="bg-BG"/>
          </w:rPr>
          <w:t>Възложителя</w:t>
        </w:r>
      </w:hyperlink>
      <w:r w:rsidRPr="00A6381D">
        <w:rPr>
          <w:sz w:val="22"/>
          <w:szCs w:val="22"/>
          <w:lang w:val="bg-BG"/>
        </w:rPr>
        <w:t xml:space="preserve"> по този договор, се прехвърля върху </w:t>
      </w:r>
      <w:hyperlink w:anchor="възложител" w:history="1">
        <w:r w:rsidRPr="00A6381D">
          <w:rPr>
            <w:rStyle w:val="Hyperlink"/>
            <w:color w:val="auto"/>
            <w:sz w:val="22"/>
            <w:szCs w:val="22"/>
            <w:u w:val="none"/>
            <w:lang w:val="bg-BG"/>
          </w:rPr>
          <w:t>Възложителя</w:t>
        </w:r>
      </w:hyperlink>
      <w:r w:rsidRPr="00A6381D">
        <w:rPr>
          <w:sz w:val="22"/>
          <w:szCs w:val="22"/>
          <w:lang w:val="bg-BG"/>
        </w:rPr>
        <w:t xml:space="preserve"> при получаването от </w:t>
      </w:r>
      <w:hyperlink w:anchor="изпълнител" w:history="1">
        <w:r w:rsidRPr="00A6381D">
          <w:rPr>
            <w:rStyle w:val="Hyperlink"/>
            <w:color w:val="auto"/>
            <w:sz w:val="22"/>
            <w:szCs w:val="22"/>
            <w:u w:val="none"/>
            <w:lang w:val="bg-BG"/>
          </w:rPr>
          <w:t>Изпълнителя</w:t>
        </w:r>
      </w:hyperlink>
      <w:r w:rsidRPr="00A6381D">
        <w:rPr>
          <w:sz w:val="22"/>
          <w:szCs w:val="22"/>
          <w:lang w:val="bg-BG"/>
        </w:rPr>
        <w:t xml:space="preserve"> на плащането по договора и от този момент </w:t>
      </w:r>
      <w:hyperlink w:anchor="възложител" w:history="1">
        <w:r w:rsidRPr="00A6381D">
          <w:rPr>
            <w:rStyle w:val="Hyperlink"/>
            <w:color w:val="auto"/>
            <w:sz w:val="22"/>
            <w:szCs w:val="22"/>
            <w:u w:val="none"/>
            <w:lang w:val="bg-BG"/>
          </w:rPr>
          <w:t>Възложителят</w:t>
        </w:r>
      </w:hyperlink>
      <w:r w:rsidRPr="00A6381D">
        <w:rPr>
          <w:sz w:val="22"/>
          <w:szCs w:val="22"/>
          <w:lang w:val="bg-BG"/>
        </w:rPr>
        <w:t xml:space="preserve"> отговаря за предприемането на всички стъпки за защита на правата на интелектуална собственост, както </w:t>
      </w:r>
      <w:hyperlink w:anchor="възложител" w:history="1">
        <w:r w:rsidRPr="00A6381D">
          <w:rPr>
            <w:rStyle w:val="Hyperlink"/>
            <w:color w:val="auto"/>
            <w:sz w:val="22"/>
            <w:szCs w:val="22"/>
            <w:u w:val="none"/>
            <w:lang w:val="bg-BG"/>
          </w:rPr>
          <w:t>Възложителят</w:t>
        </w:r>
      </w:hyperlink>
      <w:r w:rsidRPr="00A6381D">
        <w:rPr>
          <w:sz w:val="22"/>
          <w:szCs w:val="22"/>
          <w:lang w:val="bg-BG"/>
        </w:rPr>
        <w:t xml:space="preserve"> намери за добре.</w:t>
      </w:r>
    </w:p>
    <w:p w14:paraId="0CABF3FD"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lastRenderedPageBreak/>
        <w:t xml:space="preserve">Разходи, направени от </w:t>
      </w:r>
      <w:hyperlink w:anchor="изпълнител" w:history="1">
        <w:r w:rsidRPr="00A6381D">
          <w:rPr>
            <w:rStyle w:val="Hyperlink"/>
            <w:color w:val="auto"/>
            <w:sz w:val="22"/>
            <w:szCs w:val="22"/>
            <w:u w:val="none"/>
            <w:lang w:val="bg-BG"/>
          </w:rPr>
          <w:t>Изпълнителя</w:t>
        </w:r>
      </w:hyperlink>
      <w:r w:rsidRPr="00A6381D">
        <w:rPr>
          <w:sz w:val="22"/>
          <w:szCs w:val="22"/>
          <w:lang w:val="bg-BG"/>
        </w:rPr>
        <w:t xml:space="preserve"> и предварително одобрени от Възложителя в изпълнение на чл.7.4 и чл.7.5, следва да се възстановят от </w:t>
      </w:r>
      <w:hyperlink w:anchor="възложител" w:history="1">
        <w:r w:rsidRPr="00A6381D">
          <w:rPr>
            <w:rStyle w:val="Hyperlink"/>
            <w:color w:val="auto"/>
            <w:sz w:val="22"/>
            <w:szCs w:val="22"/>
            <w:u w:val="none"/>
            <w:lang w:val="bg-BG"/>
          </w:rPr>
          <w:t>Възложителя</w:t>
        </w:r>
      </w:hyperlink>
      <w:r w:rsidRPr="00A6381D">
        <w:rPr>
          <w:sz w:val="22"/>
          <w:szCs w:val="22"/>
          <w:lang w:val="bg-BG"/>
        </w:rPr>
        <w:t>.</w:t>
      </w:r>
    </w:p>
    <w:p w14:paraId="0CABF3FE" w14:textId="77777777" w:rsidR="0061688D" w:rsidRPr="00A6381D" w:rsidRDefault="0061688D" w:rsidP="00FE2ADE">
      <w:pPr>
        <w:keepNext/>
        <w:widowControl w:val="0"/>
        <w:numPr>
          <w:ilvl w:val="0"/>
          <w:numId w:val="5"/>
        </w:numPr>
        <w:spacing w:after="240"/>
        <w:ind w:right="431"/>
        <w:jc w:val="both"/>
        <w:outlineLvl w:val="0"/>
        <w:rPr>
          <w:sz w:val="22"/>
          <w:szCs w:val="22"/>
        </w:rPr>
      </w:pPr>
      <w:r w:rsidRPr="00A6381D">
        <w:rPr>
          <w:b/>
          <w:sz w:val="22"/>
          <w:szCs w:val="22"/>
        </w:rPr>
        <w:t>КОНФИДЕНЦИАЛНОСТ</w:t>
      </w:r>
    </w:p>
    <w:p w14:paraId="0CABF3FF" w14:textId="77777777" w:rsidR="0061688D" w:rsidRPr="00A6381D" w:rsidRDefault="0061688D" w:rsidP="00FE2ADE">
      <w:pPr>
        <w:numPr>
          <w:ilvl w:val="1"/>
          <w:numId w:val="5"/>
        </w:numPr>
        <w:tabs>
          <w:tab w:val="clear" w:pos="1440"/>
          <w:tab w:val="num" w:pos="720"/>
          <w:tab w:val="num" w:pos="1620"/>
        </w:tabs>
        <w:spacing w:after="240"/>
        <w:ind w:left="720" w:right="431" w:hanging="720"/>
        <w:jc w:val="both"/>
        <w:outlineLvl w:val="0"/>
        <w:rPr>
          <w:sz w:val="22"/>
          <w:szCs w:val="22"/>
        </w:rPr>
      </w:pPr>
      <w:r w:rsidRPr="00A6381D">
        <w:rPr>
          <w:sz w:val="22"/>
          <w:szCs w:val="22"/>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0CABF400" w14:textId="77777777" w:rsidR="0061688D" w:rsidRPr="00A6381D" w:rsidRDefault="0061688D" w:rsidP="00FE2ADE">
      <w:pPr>
        <w:numPr>
          <w:ilvl w:val="1"/>
          <w:numId w:val="5"/>
        </w:numPr>
        <w:tabs>
          <w:tab w:val="clear" w:pos="1440"/>
          <w:tab w:val="num" w:pos="720"/>
          <w:tab w:val="num" w:pos="1620"/>
        </w:tabs>
        <w:spacing w:after="240"/>
        <w:ind w:left="720" w:right="431" w:hanging="720"/>
        <w:jc w:val="both"/>
        <w:outlineLvl w:val="0"/>
        <w:rPr>
          <w:sz w:val="22"/>
          <w:szCs w:val="22"/>
        </w:rPr>
      </w:pPr>
      <w:r w:rsidRPr="00A6381D">
        <w:rPr>
          <w:sz w:val="22"/>
          <w:szCs w:val="22"/>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0CABF401"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0CABF402" w14:textId="77777777" w:rsidR="0061688D" w:rsidRPr="00A6381D" w:rsidRDefault="0061688D" w:rsidP="00FE2ADE">
      <w:pPr>
        <w:keepNext/>
        <w:widowControl w:val="0"/>
        <w:numPr>
          <w:ilvl w:val="0"/>
          <w:numId w:val="5"/>
        </w:numPr>
        <w:spacing w:after="240"/>
        <w:ind w:right="431"/>
        <w:jc w:val="both"/>
        <w:outlineLvl w:val="0"/>
        <w:rPr>
          <w:b/>
          <w:sz w:val="22"/>
          <w:szCs w:val="22"/>
        </w:rPr>
      </w:pPr>
      <w:r w:rsidRPr="00A6381D">
        <w:rPr>
          <w:b/>
          <w:sz w:val="22"/>
          <w:szCs w:val="22"/>
        </w:rPr>
        <w:t>ПУБЛИЧНОСТ</w:t>
      </w:r>
    </w:p>
    <w:p w14:paraId="0CABF403"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 xml:space="preserve">Освен ако не е необходимо за подписването или е уговорено като необходимо за изпълнението на договора, </w:t>
      </w:r>
      <w:hyperlink w:anchor="изпълнител" w:history="1">
        <w:r w:rsidRPr="00A6381D">
          <w:rPr>
            <w:rStyle w:val="Hyperlink"/>
            <w:color w:val="auto"/>
            <w:sz w:val="22"/>
            <w:szCs w:val="22"/>
            <w:u w:val="none"/>
          </w:rPr>
          <w:t>Изпълнителят</w:t>
        </w:r>
      </w:hyperlink>
      <w:r w:rsidRPr="00A6381D">
        <w:rPr>
          <w:sz w:val="22"/>
          <w:szCs w:val="22"/>
        </w:rPr>
        <w:t xml:space="preserve">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w:t>
      </w:r>
      <w:hyperlink w:anchor="възложител" w:history="1">
        <w:r w:rsidRPr="00A6381D">
          <w:rPr>
            <w:rStyle w:val="Hyperlink"/>
            <w:color w:val="auto"/>
            <w:sz w:val="22"/>
            <w:szCs w:val="22"/>
            <w:u w:val="none"/>
          </w:rPr>
          <w:t>Възложителя</w:t>
        </w:r>
      </w:hyperlink>
      <w:r w:rsidRPr="00A6381D">
        <w:rPr>
          <w:sz w:val="22"/>
          <w:szCs w:val="22"/>
        </w:rPr>
        <w:t xml:space="preserve"> преди предварителното представяне на материала пред </w:t>
      </w:r>
      <w:hyperlink w:anchor="възложител" w:history="1">
        <w:r w:rsidRPr="00A6381D">
          <w:rPr>
            <w:rStyle w:val="Hyperlink"/>
            <w:color w:val="auto"/>
            <w:sz w:val="22"/>
            <w:szCs w:val="22"/>
            <w:u w:val="none"/>
          </w:rPr>
          <w:t>Възложителя</w:t>
        </w:r>
      </w:hyperlink>
      <w:r w:rsidRPr="00A6381D">
        <w:rPr>
          <w:sz w:val="22"/>
          <w:szCs w:val="22"/>
        </w:rPr>
        <w:t xml:space="preserve"> и получаването на неговото писмено съгласие. Такова съгласие от </w:t>
      </w:r>
      <w:hyperlink w:anchor="възложител" w:history="1">
        <w:r w:rsidRPr="00A6381D">
          <w:rPr>
            <w:rStyle w:val="Hyperlink"/>
            <w:color w:val="auto"/>
            <w:sz w:val="22"/>
            <w:szCs w:val="22"/>
            <w:u w:val="none"/>
          </w:rPr>
          <w:t>Възложителя</w:t>
        </w:r>
      </w:hyperlink>
      <w:r w:rsidRPr="00A6381D">
        <w:rPr>
          <w:sz w:val="22"/>
          <w:szCs w:val="22"/>
        </w:rPr>
        <w:t xml:space="preserve"> важи само за конкретното публикуване, което е изрично поискано.</w:t>
      </w:r>
    </w:p>
    <w:p w14:paraId="0CABF404"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 xml:space="preserve">Информация до обществеността. </w:t>
      </w:r>
      <w:hyperlink w:anchor="изпълнител" w:history="1">
        <w:r w:rsidRPr="00A6381D">
          <w:rPr>
            <w:rStyle w:val="Hyperlink"/>
            <w:color w:val="auto"/>
            <w:sz w:val="22"/>
            <w:szCs w:val="22"/>
            <w:u w:val="none"/>
          </w:rPr>
          <w:t>Изпълнителят</w:t>
        </w:r>
      </w:hyperlink>
      <w:r w:rsidRPr="00A6381D">
        <w:rPr>
          <w:sz w:val="22"/>
          <w:szCs w:val="22"/>
        </w:rPr>
        <w:t xml:space="preserve"> трябва да предоставя чрез табло с информация съгласно изискванията на </w:t>
      </w:r>
      <w:hyperlink w:anchor="възложител" w:history="1">
        <w:r w:rsidRPr="00A6381D">
          <w:rPr>
            <w:rStyle w:val="Hyperlink"/>
            <w:color w:val="auto"/>
            <w:sz w:val="22"/>
            <w:szCs w:val="22"/>
            <w:u w:val="none"/>
          </w:rPr>
          <w:t>Възложителя</w:t>
        </w:r>
      </w:hyperlink>
      <w:r w:rsidRPr="00A6381D">
        <w:rPr>
          <w:sz w:val="22"/>
          <w:szCs w:val="22"/>
        </w:rPr>
        <w:t xml:space="preserve">. </w:t>
      </w:r>
    </w:p>
    <w:p w14:paraId="0CABF405" w14:textId="77777777" w:rsidR="0061688D" w:rsidRPr="00A6381D" w:rsidRDefault="0061688D" w:rsidP="00FE2ADE">
      <w:pPr>
        <w:keepNext/>
        <w:widowControl w:val="0"/>
        <w:numPr>
          <w:ilvl w:val="0"/>
          <w:numId w:val="5"/>
        </w:numPr>
        <w:tabs>
          <w:tab w:val="num" w:pos="1440"/>
        </w:tabs>
        <w:spacing w:after="240"/>
        <w:ind w:right="431"/>
        <w:jc w:val="both"/>
        <w:outlineLvl w:val="0"/>
        <w:rPr>
          <w:sz w:val="22"/>
          <w:szCs w:val="22"/>
        </w:rPr>
      </w:pPr>
      <w:r w:rsidRPr="00A6381D">
        <w:rPr>
          <w:b/>
          <w:sz w:val="22"/>
          <w:szCs w:val="22"/>
        </w:rPr>
        <w:t>НОРМАТИВНИ И ВЪТРЕШНИ ПРАВИЛА</w:t>
      </w:r>
    </w:p>
    <w:p w14:paraId="0CABF406" w14:textId="77777777" w:rsidR="0061688D" w:rsidRPr="00A6381D" w:rsidRDefault="0061688D" w:rsidP="00E23740">
      <w:pPr>
        <w:tabs>
          <w:tab w:val="num" w:pos="1440"/>
        </w:tabs>
        <w:spacing w:after="240"/>
        <w:ind w:left="720" w:right="431"/>
        <w:jc w:val="both"/>
        <w:outlineLvl w:val="0"/>
        <w:rPr>
          <w:b/>
          <w:sz w:val="22"/>
          <w:szCs w:val="22"/>
        </w:rPr>
      </w:pPr>
      <w:r w:rsidRPr="00A6381D">
        <w:rPr>
          <w:sz w:val="22"/>
          <w:szCs w:val="22"/>
        </w:rPr>
        <w:t xml:space="preserve">Преди започване на изпълнение на работите или на някоя част от изпълнение на работите Изпълнителят уведомява за това Контролиращия служител или </w:t>
      </w:r>
      <w:r w:rsidRPr="00A6381D">
        <w:rPr>
          <w:sz w:val="22"/>
          <w:szCs w:val="22"/>
          <w:lang w:val="bg-BG"/>
        </w:rPr>
        <w:t>Строителни</w:t>
      </w:r>
      <w:r w:rsidRPr="00A6381D">
        <w:rPr>
          <w:sz w:val="22"/>
          <w:szCs w:val="22"/>
        </w:rPr>
        <w:t xml:space="preserve">я контрол на </w:t>
      </w:r>
      <w:hyperlink w:anchor="възложител" w:history="1">
        <w:r w:rsidRPr="00A6381D">
          <w:rPr>
            <w:rStyle w:val="Hyperlink"/>
            <w:color w:val="auto"/>
            <w:sz w:val="22"/>
            <w:szCs w:val="22"/>
            <w:u w:val="none"/>
          </w:rPr>
          <w:t>Възложителя</w:t>
        </w:r>
      </w:hyperlink>
      <w:r w:rsidRPr="00A6381D">
        <w:rPr>
          <w:sz w:val="22"/>
          <w:szCs w:val="22"/>
        </w:rPr>
        <w:t xml:space="preserve"> и подписва декларация, че е запознат с приложимите вътрешни правила на </w:t>
      </w:r>
      <w:hyperlink w:anchor="възложител" w:history="1">
        <w:r w:rsidRPr="00A6381D">
          <w:rPr>
            <w:rStyle w:val="Hyperlink"/>
            <w:color w:val="auto"/>
            <w:sz w:val="22"/>
            <w:szCs w:val="22"/>
            <w:u w:val="none"/>
          </w:rPr>
          <w:t>Възложителя</w:t>
        </w:r>
      </w:hyperlink>
      <w:r w:rsidRPr="00A6381D">
        <w:rPr>
          <w:sz w:val="22"/>
          <w:szCs w:val="22"/>
        </w:rPr>
        <w:t>, ако има такива, и ще ги спазва в процеса на работата си.</w:t>
      </w:r>
    </w:p>
    <w:p w14:paraId="0CABF407" w14:textId="77777777" w:rsidR="0061688D" w:rsidRPr="00A6381D" w:rsidRDefault="0061688D" w:rsidP="00FE2ADE">
      <w:pPr>
        <w:keepNext/>
        <w:widowControl w:val="0"/>
        <w:numPr>
          <w:ilvl w:val="0"/>
          <w:numId w:val="5"/>
        </w:numPr>
        <w:spacing w:after="240"/>
        <w:ind w:right="431"/>
        <w:jc w:val="both"/>
        <w:outlineLvl w:val="0"/>
        <w:rPr>
          <w:b/>
          <w:sz w:val="22"/>
          <w:szCs w:val="22"/>
        </w:rPr>
      </w:pPr>
      <w:r w:rsidRPr="00A6381D">
        <w:rPr>
          <w:b/>
          <w:sz w:val="22"/>
          <w:szCs w:val="22"/>
        </w:rPr>
        <w:t>ЗАПОЗНАВАНЕ С УСЛОВИЯТА НА ОБЕКТИТЕ</w:t>
      </w:r>
    </w:p>
    <w:p w14:paraId="0CABF408"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 xml:space="preserve">Приема се, че </w:t>
      </w:r>
      <w:hyperlink w:anchor="изпълнител" w:history="1">
        <w:r w:rsidRPr="00A6381D">
          <w:rPr>
            <w:rStyle w:val="Hyperlink"/>
            <w:color w:val="auto"/>
            <w:sz w:val="22"/>
            <w:szCs w:val="22"/>
            <w:u w:val="none"/>
          </w:rPr>
          <w:t>Изпълнителят</w:t>
        </w:r>
      </w:hyperlink>
      <w:r w:rsidRPr="00A6381D">
        <w:rPr>
          <w:sz w:val="22"/>
          <w:szCs w:val="22"/>
        </w:rPr>
        <w:t xml:space="preserve"> се е запознал и приел условията на достъпа и другите комуникации към даден обект, неговия размер, рисковете от наранявания и увреждане на собственост на или около обекта, както и на живеещите около обекта лица, условията, при които ще бъдат изпълнявани работите, условията на труд, местата за получаване на материали и друга информация, необходима на </w:t>
      </w:r>
      <w:hyperlink w:anchor="изпълнител" w:history="1">
        <w:r w:rsidRPr="00A6381D">
          <w:rPr>
            <w:rStyle w:val="Hyperlink"/>
            <w:color w:val="auto"/>
            <w:sz w:val="22"/>
            <w:szCs w:val="22"/>
            <w:u w:val="none"/>
          </w:rPr>
          <w:t>Изпълнителя</w:t>
        </w:r>
      </w:hyperlink>
      <w:r w:rsidRPr="00A6381D">
        <w:rPr>
          <w:sz w:val="22"/>
          <w:szCs w:val="22"/>
        </w:rPr>
        <w:t xml:space="preserve"> за осъществяване на работите на този обект.</w:t>
      </w:r>
    </w:p>
    <w:p w14:paraId="0CABF409" w14:textId="77777777" w:rsidR="0061688D" w:rsidRPr="00A6381D" w:rsidRDefault="00AC2E70" w:rsidP="00FE2ADE">
      <w:pPr>
        <w:numPr>
          <w:ilvl w:val="1"/>
          <w:numId w:val="5"/>
        </w:numPr>
        <w:tabs>
          <w:tab w:val="num" w:pos="720"/>
        </w:tabs>
        <w:spacing w:after="240"/>
        <w:ind w:left="720" w:right="431" w:hanging="720"/>
        <w:jc w:val="both"/>
        <w:outlineLvl w:val="0"/>
        <w:rPr>
          <w:sz w:val="22"/>
          <w:szCs w:val="22"/>
        </w:rPr>
      </w:pPr>
      <w:hyperlink w:anchor="изпълнител" w:history="1">
        <w:r w:rsidR="0061688D" w:rsidRPr="00A6381D">
          <w:rPr>
            <w:rStyle w:val="Hyperlink"/>
            <w:color w:val="auto"/>
            <w:sz w:val="22"/>
            <w:szCs w:val="22"/>
            <w:u w:val="none"/>
          </w:rPr>
          <w:t>Изпълнителят</w:t>
        </w:r>
      </w:hyperlink>
      <w:r w:rsidR="0061688D" w:rsidRPr="00A6381D">
        <w:rPr>
          <w:sz w:val="22"/>
          <w:szCs w:val="22"/>
        </w:rPr>
        <w:t xml:space="preserve"> няма право да търси допълнителни плащания поради неправилно възприемане на условията на обектите или на основание, че не му е била предоставена точна информация от </w:t>
      </w:r>
      <w:hyperlink w:anchor="възложител" w:history="1">
        <w:r w:rsidR="0061688D" w:rsidRPr="00A6381D">
          <w:rPr>
            <w:rStyle w:val="Hyperlink"/>
            <w:color w:val="auto"/>
            <w:sz w:val="22"/>
            <w:szCs w:val="22"/>
            <w:u w:val="none"/>
          </w:rPr>
          <w:t>Възложителя</w:t>
        </w:r>
      </w:hyperlink>
      <w:r w:rsidR="0061688D" w:rsidRPr="00A6381D">
        <w:rPr>
          <w:sz w:val="22"/>
          <w:szCs w:val="22"/>
        </w:rPr>
        <w:t xml:space="preserve"> или </w:t>
      </w:r>
      <w:r w:rsidR="0061688D" w:rsidRPr="00A6381D">
        <w:rPr>
          <w:sz w:val="22"/>
          <w:szCs w:val="22"/>
        </w:rPr>
        <w:lastRenderedPageBreak/>
        <w:t xml:space="preserve">негови служители или че не е успял да получи правилна информация, или да предвиди възникването на някакви условия, които да повлияят на работата му. </w:t>
      </w:r>
      <w:hyperlink w:anchor="изпълнител" w:history="1">
        <w:r w:rsidR="0061688D" w:rsidRPr="00A6381D">
          <w:rPr>
            <w:rStyle w:val="Hyperlink"/>
            <w:color w:val="auto"/>
            <w:sz w:val="22"/>
            <w:szCs w:val="22"/>
            <w:u w:val="none"/>
          </w:rPr>
          <w:t>Изпълнителят</w:t>
        </w:r>
      </w:hyperlink>
      <w:r w:rsidR="0061688D" w:rsidRPr="00A6381D">
        <w:rPr>
          <w:sz w:val="22"/>
          <w:szCs w:val="22"/>
        </w:rPr>
        <w:t xml:space="preserve"> няма право да търси увеличаване на възнаграждението и/или освобождаване или намаляване на отговорност и/или освобождаване от някое от задълженията му по договора на същите основания.</w:t>
      </w:r>
    </w:p>
    <w:p w14:paraId="0CABF40A" w14:textId="77777777" w:rsidR="0061688D" w:rsidRPr="00A6381D" w:rsidRDefault="0061688D" w:rsidP="00FE2ADE">
      <w:pPr>
        <w:keepNext/>
        <w:widowControl w:val="0"/>
        <w:numPr>
          <w:ilvl w:val="0"/>
          <w:numId w:val="5"/>
        </w:numPr>
        <w:spacing w:after="240"/>
        <w:ind w:right="431"/>
        <w:jc w:val="both"/>
        <w:outlineLvl w:val="0"/>
        <w:rPr>
          <w:sz w:val="22"/>
          <w:szCs w:val="22"/>
        </w:rPr>
      </w:pPr>
      <w:r w:rsidRPr="00A6381D">
        <w:rPr>
          <w:b/>
          <w:sz w:val="22"/>
          <w:szCs w:val="22"/>
        </w:rPr>
        <w:t>ИНСПЕКТИРАНЕ И ДОСТЪП ДО ОБЕКТИ И СЪОРЪЖЕНИЯ – ПЛАН ЗА ВРЕМЕННА ОРГАНИЗАЦИЯ НА ДВИЖЕНИЕТО</w:t>
      </w:r>
    </w:p>
    <w:p w14:paraId="0CABF40B" w14:textId="77777777" w:rsidR="0061688D" w:rsidRPr="00A6381D" w:rsidRDefault="0061688D" w:rsidP="00FE2ADE">
      <w:pPr>
        <w:numPr>
          <w:ilvl w:val="1"/>
          <w:numId w:val="5"/>
        </w:numPr>
        <w:tabs>
          <w:tab w:val="num" w:pos="720"/>
        </w:tabs>
        <w:spacing w:after="240"/>
        <w:ind w:left="720" w:right="431" w:hanging="720"/>
        <w:jc w:val="both"/>
        <w:outlineLvl w:val="0"/>
        <w:rPr>
          <w:snapToGrid w:val="0"/>
          <w:sz w:val="22"/>
          <w:szCs w:val="22"/>
        </w:rPr>
      </w:pPr>
      <w:r w:rsidRPr="00A6381D">
        <w:rPr>
          <w:snapToGrid w:val="0"/>
          <w:sz w:val="22"/>
          <w:szCs w:val="22"/>
        </w:rPr>
        <w:t xml:space="preserve">Във всеки момент </w:t>
      </w:r>
      <w:hyperlink w:anchor="възложител" w:history="1">
        <w:r w:rsidRPr="00A6381D">
          <w:rPr>
            <w:rStyle w:val="Hyperlink"/>
            <w:snapToGrid w:val="0"/>
            <w:color w:val="auto"/>
            <w:sz w:val="22"/>
            <w:szCs w:val="22"/>
            <w:u w:val="none"/>
          </w:rPr>
          <w:t>Възложителят</w:t>
        </w:r>
      </w:hyperlink>
      <w:r w:rsidRPr="00A6381D">
        <w:rPr>
          <w:snapToGrid w:val="0"/>
          <w:sz w:val="22"/>
          <w:szCs w:val="22"/>
        </w:rPr>
        <w:t xml:space="preserve"> има право на достъп до обекта (обектите), на които се извършват работите, за да провежда инспектиране или по други причини.</w:t>
      </w:r>
    </w:p>
    <w:p w14:paraId="0CABF40C" w14:textId="77777777" w:rsidR="0061688D" w:rsidRPr="00A6381D" w:rsidRDefault="00AC2E70" w:rsidP="00FE2ADE">
      <w:pPr>
        <w:numPr>
          <w:ilvl w:val="1"/>
          <w:numId w:val="5"/>
        </w:numPr>
        <w:tabs>
          <w:tab w:val="num" w:pos="720"/>
        </w:tabs>
        <w:spacing w:after="240"/>
        <w:ind w:left="720" w:right="431" w:hanging="720"/>
        <w:jc w:val="both"/>
        <w:outlineLvl w:val="0"/>
        <w:rPr>
          <w:sz w:val="22"/>
          <w:szCs w:val="22"/>
        </w:rPr>
      </w:pPr>
      <w:hyperlink w:anchor="възложител" w:history="1">
        <w:r w:rsidR="0061688D" w:rsidRPr="00A6381D">
          <w:rPr>
            <w:rStyle w:val="Hyperlink"/>
            <w:snapToGrid w:val="0"/>
            <w:color w:val="auto"/>
            <w:sz w:val="22"/>
            <w:szCs w:val="22"/>
            <w:u w:val="none"/>
          </w:rPr>
          <w:t>Възложителят</w:t>
        </w:r>
      </w:hyperlink>
      <w:r w:rsidR="0061688D" w:rsidRPr="00A6381D">
        <w:rPr>
          <w:sz w:val="22"/>
          <w:szCs w:val="22"/>
        </w:rPr>
        <w:t xml:space="preserve"> има право да провежда инспекция на работите, и има право да не приеме извършени работи, в случай, че има основание да счита, че те не отговарят на договора. </w:t>
      </w:r>
      <w:hyperlink w:anchor="изпълнител" w:history="1">
        <w:r w:rsidR="0061688D" w:rsidRPr="00A6381D">
          <w:rPr>
            <w:rStyle w:val="Hyperlink"/>
            <w:color w:val="auto"/>
            <w:sz w:val="22"/>
            <w:szCs w:val="22"/>
            <w:u w:val="none"/>
          </w:rPr>
          <w:t>Изпълнителят</w:t>
        </w:r>
      </w:hyperlink>
      <w:r w:rsidR="0061688D" w:rsidRPr="00A6381D">
        <w:rPr>
          <w:sz w:val="22"/>
          <w:szCs w:val="22"/>
        </w:rPr>
        <w:t xml:space="preserve"> осигурява на </w:t>
      </w:r>
      <w:hyperlink w:anchor="възложител" w:history="1">
        <w:r w:rsidR="0061688D" w:rsidRPr="00A6381D">
          <w:rPr>
            <w:rStyle w:val="Hyperlink"/>
            <w:color w:val="auto"/>
            <w:sz w:val="22"/>
            <w:szCs w:val="22"/>
            <w:u w:val="none"/>
          </w:rPr>
          <w:t>Възложителя</w:t>
        </w:r>
      </w:hyperlink>
      <w:r w:rsidR="0061688D" w:rsidRPr="00A6381D">
        <w:rPr>
          <w:sz w:val="22"/>
          <w:szCs w:val="22"/>
        </w:rPr>
        <w:t xml:space="preserve"> необходимия за това достъп.</w:t>
      </w:r>
    </w:p>
    <w:p w14:paraId="0CABF40D" w14:textId="77777777" w:rsidR="0061688D" w:rsidRPr="00A6381D" w:rsidRDefault="00AC2E70" w:rsidP="00FE2ADE">
      <w:pPr>
        <w:numPr>
          <w:ilvl w:val="1"/>
          <w:numId w:val="5"/>
        </w:numPr>
        <w:tabs>
          <w:tab w:val="num" w:pos="720"/>
        </w:tabs>
        <w:spacing w:after="240"/>
        <w:ind w:left="720" w:right="431" w:hanging="720"/>
        <w:jc w:val="both"/>
        <w:outlineLvl w:val="0"/>
        <w:rPr>
          <w:sz w:val="22"/>
          <w:szCs w:val="22"/>
        </w:rPr>
      </w:pPr>
      <w:hyperlink w:anchor="изпълнител" w:history="1">
        <w:r w:rsidR="0061688D" w:rsidRPr="00A6381D">
          <w:rPr>
            <w:rStyle w:val="Hyperlink"/>
            <w:color w:val="auto"/>
            <w:sz w:val="22"/>
            <w:szCs w:val="22"/>
            <w:u w:val="none"/>
          </w:rPr>
          <w:t>Изпълнителят</w:t>
        </w:r>
      </w:hyperlink>
      <w:r w:rsidR="0061688D" w:rsidRPr="00A6381D">
        <w:rPr>
          <w:sz w:val="22"/>
          <w:szCs w:val="22"/>
        </w:rPr>
        <w:t xml:space="preserve"> предприема необходимите действия оторизираните му служители да не навлизат в части от обекта, където не е необходимо, и да ползват посочените от </w:t>
      </w:r>
      <w:hyperlink w:anchor="възложител" w:history="1">
        <w:r w:rsidR="0061688D" w:rsidRPr="00A6381D">
          <w:rPr>
            <w:rStyle w:val="Hyperlink"/>
            <w:color w:val="auto"/>
            <w:sz w:val="22"/>
            <w:szCs w:val="22"/>
            <w:u w:val="none"/>
          </w:rPr>
          <w:t>Възложителя</w:t>
        </w:r>
      </w:hyperlink>
      <w:r w:rsidR="0061688D" w:rsidRPr="00A6381D">
        <w:rPr>
          <w:sz w:val="22"/>
          <w:szCs w:val="22"/>
        </w:rPr>
        <w:t xml:space="preserve"> пътища, маршрути, подстъпи и др.</w:t>
      </w:r>
    </w:p>
    <w:p w14:paraId="0CABF40E"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 xml:space="preserve">Освен ако страните не се договорят друго, </w:t>
      </w:r>
      <w:hyperlink w:anchor="изпълнител" w:history="1">
        <w:r w:rsidRPr="00A6381D">
          <w:rPr>
            <w:rStyle w:val="Hyperlink"/>
            <w:color w:val="auto"/>
            <w:sz w:val="22"/>
            <w:szCs w:val="22"/>
            <w:u w:val="none"/>
          </w:rPr>
          <w:t>Изпълнителят</w:t>
        </w:r>
      </w:hyperlink>
      <w:r w:rsidRPr="00A6381D">
        <w:rPr>
          <w:sz w:val="22"/>
          <w:szCs w:val="22"/>
        </w:rPr>
        <w:t xml:space="preserve"> отговаря за служителите си относно храна, почивки, осигуряване на лични предпазни средства и др.</w:t>
      </w:r>
    </w:p>
    <w:p w14:paraId="0CABF40F" w14:textId="77777777" w:rsidR="0061688D" w:rsidRPr="00A6381D" w:rsidRDefault="00AC2E70" w:rsidP="00FE2ADE">
      <w:pPr>
        <w:numPr>
          <w:ilvl w:val="1"/>
          <w:numId w:val="5"/>
        </w:numPr>
        <w:tabs>
          <w:tab w:val="num" w:pos="720"/>
        </w:tabs>
        <w:spacing w:after="240"/>
        <w:ind w:left="720" w:right="431" w:hanging="720"/>
        <w:jc w:val="both"/>
        <w:outlineLvl w:val="0"/>
        <w:rPr>
          <w:sz w:val="22"/>
          <w:szCs w:val="22"/>
        </w:rPr>
      </w:pPr>
      <w:hyperlink w:anchor="изпълнител" w:history="1">
        <w:r w:rsidR="0061688D" w:rsidRPr="00A6381D">
          <w:rPr>
            <w:rStyle w:val="Hyperlink"/>
            <w:color w:val="auto"/>
            <w:sz w:val="22"/>
            <w:szCs w:val="22"/>
            <w:u w:val="none"/>
          </w:rPr>
          <w:t>Изпълнителят</w:t>
        </w:r>
      </w:hyperlink>
      <w:r w:rsidR="0061688D" w:rsidRPr="00A6381D">
        <w:rPr>
          <w:sz w:val="22"/>
          <w:szCs w:val="22"/>
        </w:rPr>
        <w:t xml:space="preserve"> осигурява за своя сметка всичко необходимо за Работите, освен ако писмено не е уговорено друго. Въпреки това, </w:t>
      </w:r>
      <w:hyperlink w:anchor="изпълнител" w:history="1">
        <w:r w:rsidR="0061688D" w:rsidRPr="00A6381D">
          <w:rPr>
            <w:rStyle w:val="Hyperlink"/>
            <w:color w:val="auto"/>
            <w:sz w:val="22"/>
            <w:szCs w:val="22"/>
            <w:u w:val="none"/>
          </w:rPr>
          <w:t>Изпълнителят</w:t>
        </w:r>
      </w:hyperlink>
      <w:r w:rsidR="0061688D" w:rsidRPr="00A6381D">
        <w:rPr>
          <w:sz w:val="22"/>
          <w:szCs w:val="22"/>
        </w:rPr>
        <w:t xml:space="preserve"> може с предварителното съгласие на </w:t>
      </w:r>
      <w:hyperlink w:anchor="възложител" w:history="1">
        <w:r w:rsidR="0061688D" w:rsidRPr="00A6381D">
          <w:rPr>
            <w:rStyle w:val="Hyperlink"/>
            <w:color w:val="auto"/>
            <w:sz w:val="22"/>
            <w:szCs w:val="22"/>
            <w:u w:val="none"/>
          </w:rPr>
          <w:t>Възложителя</w:t>
        </w:r>
      </w:hyperlink>
      <w:r w:rsidR="0061688D" w:rsidRPr="00A6381D">
        <w:rPr>
          <w:sz w:val="22"/>
          <w:szCs w:val="22"/>
        </w:rPr>
        <w:t xml:space="preserve"> и съответните доставчици на комунални услуги да ползва електричество, вода, газоснабдяване и др., когато е необходимо за предоставянето на работите. Рискът от ползването на такива комунални услуги е за </w:t>
      </w:r>
      <w:hyperlink w:anchor="изпълнител" w:history="1">
        <w:r w:rsidR="0061688D" w:rsidRPr="00A6381D">
          <w:rPr>
            <w:rStyle w:val="Hyperlink"/>
            <w:color w:val="auto"/>
            <w:sz w:val="22"/>
            <w:szCs w:val="22"/>
            <w:u w:val="none"/>
          </w:rPr>
          <w:t>Изпълнителя</w:t>
        </w:r>
      </w:hyperlink>
      <w:r w:rsidR="0061688D" w:rsidRPr="00A6381D">
        <w:rPr>
          <w:sz w:val="22"/>
          <w:szCs w:val="22"/>
        </w:rPr>
        <w:t>.</w:t>
      </w:r>
    </w:p>
    <w:p w14:paraId="0CABF410" w14:textId="77777777" w:rsidR="0061688D" w:rsidRPr="00A6381D" w:rsidRDefault="00AC2E70" w:rsidP="00FE2ADE">
      <w:pPr>
        <w:numPr>
          <w:ilvl w:val="1"/>
          <w:numId w:val="5"/>
        </w:numPr>
        <w:tabs>
          <w:tab w:val="num" w:pos="720"/>
        </w:tabs>
        <w:spacing w:after="240"/>
        <w:ind w:left="720" w:right="431" w:hanging="720"/>
        <w:jc w:val="both"/>
        <w:outlineLvl w:val="0"/>
        <w:rPr>
          <w:sz w:val="22"/>
          <w:szCs w:val="22"/>
        </w:rPr>
      </w:pPr>
      <w:hyperlink w:anchor="възложител" w:history="1">
        <w:r w:rsidR="0061688D" w:rsidRPr="00A6381D">
          <w:rPr>
            <w:rStyle w:val="Hyperlink"/>
            <w:color w:val="auto"/>
            <w:sz w:val="22"/>
            <w:szCs w:val="22"/>
            <w:u w:val="none"/>
          </w:rPr>
          <w:t>Възложителят</w:t>
        </w:r>
      </w:hyperlink>
      <w:r w:rsidR="0061688D" w:rsidRPr="00A6381D">
        <w:rPr>
          <w:sz w:val="22"/>
          <w:szCs w:val="22"/>
        </w:rPr>
        <w:t xml:space="preserve"> не носи отговорност за вреди, причинени от промени в налягането, качеството, прекъсване или спиране на такива предоставяни комунални услуги. </w:t>
      </w:r>
      <w:hyperlink w:anchor="изпълнител" w:history="1">
        <w:r w:rsidR="0061688D" w:rsidRPr="00A6381D">
          <w:rPr>
            <w:rStyle w:val="Hyperlink"/>
            <w:color w:val="auto"/>
            <w:sz w:val="22"/>
            <w:szCs w:val="22"/>
            <w:u w:val="none"/>
          </w:rPr>
          <w:t>Изпълнителят</w:t>
        </w:r>
      </w:hyperlink>
      <w:r w:rsidR="0061688D" w:rsidRPr="00A6381D">
        <w:rPr>
          <w:sz w:val="22"/>
          <w:szCs w:val="22"/>
        </w:rPr>
        <w:t xml:space="preserve"> осигурява за своя сметка необходимите му съоръжения за ползването на такива комунални услуги и отговаря за щети, нанесени от ползването им от него.</w:t>
      </w:r>
    </w:p>
    <w:p w14:paraId="0CABF411" w14:textId="77777777" w:rsidR="0061688D" w:rsidRPr="00A6381D" w:rsidRDefault="00AC2E70" w:rsidP="00FE2ADE">
      <w:pPr>
        <w:pStyle w:val="p50"/>
        <w:numPr>
          <w:ilvl w:val="1"/>
          <w:numId w:val="5"/>
        </w:numPr>
        <w:tabs>
          <w:tab w:val="clear" w:pos="760"/>
          <w:tab w:val="num" w:pos="720"/>
        </w:tabs>
        <w:spacing w:after="240" w:line="240" w:lineRule="auto"/>
        <w:ind w:left="720" w:right="431" w:hanging="720"/>
        <w:outlineLvl w:val="0"/>
        <w:rPr>
          <w:rFonts w:ascii="Bookman Old Style" w:hAnsi="Bookman Old Style"/>
          <w:color w:val="auto"/>
          <w:sz w:val="22"/>
          <w:szCs w:val="22"/>
        </w:rPr>
      </w:pPr>
      <w:hyperlink w:anchor="изпълнител" w:history="1">
        <w:r w:rsidR="0061688D" w:rsidRPr="00A6381D">
          <w:rPr>
            <w:rStyle w:val="Hyperlink"/>
            <w:rFonts w:ascii="Bookman Old Style" w:hAnsi="Bookman Old Style"/>
            <w:color w:val="auto"/>
            <w:sz w:val="22"/>
            <w:szCs w:val="22"/>
            <w:u w:val="none"/>
          </w:rPr>
          <w:t>Изпълнителят</w:t>
        </w:r>
      </w:hyperlink>
      <w:r w:rsidR="0061688D" w:rsidRPr="00A6381D">
        <w:rPr>
          <w:rFonts w:ascii="Bookman Old Style" w:hAnsi="Bookman Old Style"/>
          <w:color w:val="auto"/>
          <w:sz w:val="22"/>
          <w:szCs w:val="22"/>
        </w:rPr>
        <w:t xml:space="preserve"> осигурява за собствена сметка и риск доставката, разтоварването и извеждането от обекта на цялата необходима му апаратура, машини и съоръжения и материали. Освен ако страните не се споразумеят друго, </w:t>
      </w:r>
      <w:hyperlink w:anchor="изпълнител" w:history="1">
        <w:r w:rsidR="0061688D" w:rsidRPr="00A6381D">
          <w:rPr>
            <w:rStyle w:val="Hyperlink"/>
            <w:rFonts w:ascii="Bookman Old Style" w:hAnsi="Bookman Old Style"/>
            <w:color w:val="auto"/>
            <w:sz w:val="22"/>
            <w:szCs w:val="22"/>
            <w:u w:val="none"/>
          </w:rPr>
          <w:t>Изпълнителят</w:t>
        </w:r>
      </w:hyperlink>
      <w:r w:rsidR="0061688D" w:rsidRPr="00A6381D">
        <w:rPr>
          <w:rFonts w:ascii="Bookman Old Style" w:hAnsi="Bookman Old Style"/>
          <w:color w:val="auto"/>
          <w:sz w:val="22"/>
          <w:szCs w:val="22"/>
        </w:rPr>
        <w:t xml:space="preserve">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0CABF412" w14:textId="77777777" w:rsidR="0061688D" w:rsidRPr="00A6381D" w:rsidRDefault="00AC2E70" w:rsidP="00FE2ADE">
      <w:pPr>
        <w:numPr>
          <w:ilvl w:val="1"/>
          <w:numId w:val="5"/>
        </w:numPr>
        <w:tabs>
          <w:tab w:val="num" w:pos="720"/>
          <w:tab w:val="num" w:pos="900"/>
        </w:tabs>
        <w:spacing w:after="240"/>
        <w:ind w:left="720" w:right="431" w:hanging="720"/>
        <w:jc w:val="both"/>
        <w:outlineLvl w:val="0"/>
        <w:rPr>
          <w:sz w:val="22"/>
          <w:szCs w:val="22"/>
          <w:lang w:val="bg-BG"/>
        </w:rPr>
      </w:pPr>
      <w:hyperlink w:anchor="изпълнител" w:history="1">
        <w:r w:rsidR="0061688D" w:rsidRPr="00A6381D">
          <w:rPr>
            <w:rStyle w:val="Hyperlink"/>
            <w:color w:val="auto"/>
            <w:sz w:val="22"/>
            <w:szCs w:val="22"/>
            <w:u w:val="none"/>
            <w:lang w:val="bg-BG"/>
          </w:rPr>
          <w:t>Изпълнителят</w:t>
        </w:r>
      </w:hyperlink>
      <w:r w:rsidR="0061688D" w:rsidRPr="00A6381D">
        <w:rPr>
          <w:sz w:val="22"/>
          <w:szCs w:val="22"/>
          <w:lang w:val="bg-BG"/>
        </w:rPr>
        <w:t xml:space="preserve"> се задължава в процеса на изпълнение на работите да не се пречи или възпрепятства дейността на </w:t>
      </w:r>
      <w:hyperlink w:anchor="възложител" w:history="1">
        <w:r w:rsidR="0061688D" w:rsidRPr="00A6381D">
          <w:rPr>
            <w:rStyle w:val="Hyperlink"/>
            <w:color w:val="auto"/>
            <w:sz w:val="22"/>
            <w:szCs w:val="22"/>
            <w:u w:val="none"/>
            <w:lang w:val="bg-BG"/>
          </w:rPr>
          <w:t>Възложителя</w:t>
        </w:r>
      </w:hyperlink>
      <w:r w:rsidR="0061688D" w:rsidRPr="00A6381D">
        <w:rPr>
          <w:sz w:val="22"/>
          <w:szCs w:val="22"/>
          <w:lang w:val="bg-BG"/>
        </w:rPr>
        <w:t xml:space="preserve"> или на друг изпълнител или да не се пречи на правата на трети лица да ползва дадени обекти, освен ако подобно възпрепятстване е неизбежно. В този случай </w:t>
      </w:r>
      <w:hyperlink w:anchor="изпълнител" w:history="1">
        <w:r w:rsidR="0061688D" w:rsidRPr="00A6381D">
          <w:rPr>
            <w:rStyle w:val="Hyperlink"/>
            <w:color w:val="auto"/>
            <w:sz w:val="22"/>
            <w:szCs w:val="22"/>
            <w:u w:val="none"/>
            <w:lang w:val="bg-BG"/>
          </w:rPr>
          <w:t>Изпълнителят</w:t>
        </w:r>
      </w:hyperlink>
      <w:r w:rsidR="0061688D" w:rsidRPr="00A6381D">
        <w:rPr>
          <w:sz w:val="22"/>
          <w:szCs w:val="22"/>
          <w:lang w:val="bg-BG"/>
        </w:rPr>
        <w:t xml:space="preserve"> предприема необходимото възпрепятстването да е минимално.</w:t>
      </w:r>
    </w:p>
    <w:p w14:paraId="0CABF413" w14:textId="77777777" w:rsidR="0061688D" w:rsidRPr="00A6381D" w:rsidRDefault="0061688D" w:rsidP="00FE2ADE">
      <w:pPr>
        <w:numPr>
          <w:ilvl w:val="1"/>
          <w:numId w:val="5"/>
        </w:numPr>
        <w:tabs>
          <w:tab w:val="num" w:pos="720"/>
          <w:tab w:val="num" w:pos="900"/>
        </w:tabs>
        <w:spacing w:after="240"/>
        <w:ind w:left="720" w:right="431" w:hanging="720"/>
        <w:jc w:val="both"/>
        <w:outlineLvl w:val="0"/>
        <w:rPr>
          <w:sz w:val="22"/>
          <w:szCs w:val="22"/>
        </w:rPr>
      </w:pPr>
      <w:r w:rsidRPr="00A6381D">
        <w:rPr>
          <w:sz w:val="22"/>
          <w:szCs w:val="22"/>
          <w:lang w:val="bg-BG"/>
        </w:rPr>
        <w:lastRenderedPageBreak/>
        <w:t xml:space="preserve">При извършване на работите </w:t>
      </w:r>
      <w:hyperlink w:anchor="изпълнител" w:history="1">
        <w:r w:rsidRPr="00A6381D">
          <w:rPr>
            <w:rStyle w:val="Hyperlink"/>
            <w:color w:val="auto"/>
            <w:sz w:val="22"/>
            <w:szCs w:val="22"/>
            <w:u w:val="none"/>
            <w:lang w:val="bg-BG"/>
          </w:rPr>
          <w:t>Изпълнителят</w:t>
        </w:r>
      </w:hyperlink>
      <w:r w:rsidRPr="00A6381D">
        <w:rPr>
          <w:sz w:val="22"/>
          <w:szCs w:val="22"/>
          <w:lang w:val="bg-BG"/>
        </w:rPr>
        <w:t xml:space="preserve"> трябва да направи всичко необходимо да няма смущения на плана за временна организация на движението. Този план - одобрен от компетентните органи- е част от Инвестиционния проект и се предоставя от </w:t>
      </w:r>
      <w:hyperlink w:anchor="възложител" w:history="1">
        <w:r w:rsidRPr="00A6381D">
          <w:rPr>
            <w:rStyle w:val="Hyperlink"/>
            <w:color w:val="auto"/>
            <w:sz w:val="22"/>
            <w:szCs w:val="22"/>
            <w:u w:val="none"/>
            <w:lang w:val="bg-BG"/>
          </w:rPr>
          <w:t>Възложителя</w:t>
        </w:r>
      </w:hyperlink>
      <w:r w:rsidRPr="00A6381D">
        <w:rPr>
          <w:sz w:val="22"/>
          <w:szCs w:val="22"/>
          <w:lang w:val="bg-BG"/>
        </w:rPr>
        <w:t xml:space="preserve">. </w:t>
      </w:r>
      <w:hyperlink w:anchor="изпълнител" w:history="1">
        <w:r w:rsidRPr="00A6381D">
          <w:rPr>
            <w:rStyle w:val="Hyperlink"/>
            <w:color w:val="auto"/>
            <w:sz w:val="22"/>
            <w:szCs w:val="22"/>
            <w:u w:val="none"/>
          </w:rPr>
          <w:t>Изпълнителят</w:t>
        </w:r>
      </w:hyperlink>
      <w:r w:rsidRPr="00A6381D">
        <w:rPr>
          <w:sz w:val="22"/>
          <w:szCs w:val="22"/>
        </w:rPr>
        <w:t xml:space="preserve"> трябва да инсталира сигнални знаци в съответствие с плана. </w:t>
      </w:r>
    </w:p>
    <w:p w14:paraId="0CABF414" w14:textId="77777777" w:rsidR="0061688D" w:rsidRPr="00A6381D" w:rsidRDefault="0061688D" w:rsidP="00FE2ADE">
      <w:pPr>
        <w:numPr>
          <w:ilvl w:val="1"/>
          <w:numId w:val="5"/>
        </w:numPr>
        <w:tabs>
          <w:tab w:val="num" w:pos="720"/>
          <w:tab w:val="num" w:pos="900"/>
        </w:tabs>
        <w:spacing w:after="240"/>
        <w:ind w:left="720" w:right="431" w:hanging="720"/>
        <w:jc w:val="both"/>
        <w:outlineLvl w:val="0"/>
        <w:rPr>
          <w:sz w:val="22"/>
          <w:szCs w:val="22"/>
        </w:rPr>
      </w:pPr>
      <w:r w:rsidRPr="00A6381D">
        <w:rPr>
          <w:sz w:val="22"/>
          <w:szCs w:val="22"/>
        </w:rPr>
        <w:t>Изпълнителят се задължава да осигури обезопасяване на обектите, съгласно действащото българско законодателство: ограждане, маркиране, сигнализиране при изкопни и други работи.</w:t>
      </w:r>
    </w:p>
    <w:p w14:paraId="0CABF415" w14:textId="77777777" w:rsidR="0061688D" w:rsidRPr="00A6381D" w:rsidRDefault="0061688D" w:rsidP="00FE2ADE">
      <w:pPr>
        <w:keepNext/>
        <w:widowControl w:val="0"/>
        <w:numPr>
          <w:ilvl w:val="0"/>
          <w:numId w:val="5"/>
        </w:numPr>
        <w:spacing w:after="240"/>
        <w:ind w:right="431"/>
        <w:jc w:val="both"/>
        <w:outlineLvl w:val="0"/>
        <w:rPr>
          <w:b/>
          <w:sz w:val="22"/>
          <w:szCs w:val="22"/>
        </w:rPr>
      </w:pPr>
      <w:r w:rsidRPr="00A6381D">
        <w:rPr>
          <w:b/>
          <w:sz w:val="22"/>
          <w:szCs w:val="22"/>
        </w:rPr>
        <w:t>ПРЕДОСТАВЕНИ АКТИВИ</w:t>
      </w:r>
    </w:p>
    <w:p w14:paraId="0CABF416" w14:textId="77777777" w:rsidR="0061688D" w:rsidRPr="00A6381D" w:rsidRDefault="0061688D" w:rsidP="00FE2ADE">
      <w:pPr>
        <w:pStyle w:val="p50"/>
        <w:numPr>
          <w:ilvl w:val="1"/>
          <w:numId w:val="5"/>
        </w:numPr>
        <w:tabs>
          <w:tab w:val="clear" w:pos="760"/>
          <w:tab w:val="num" w:pos="720"/>
        </w:tabs>
        <w:spacing w:after="240" w:line="240" w:lineRule="auto"/>
        <w:ind w:left="720" w:right="431" w:hanging="720"/>
        <w:outlineLvl w:val="0"/>
        <w:rPr>
          <w:rFonts w:ascii="Bookman Old Style" w:hAnsi="Bookman Old Style"/>
          <w:color w:val="auto"/>
          <w:sz w:val="22"/>
          <w:szCs w:val="22"/>
        </w:rPr>
      </w:pPr>
      <w:r w:rsidRPr="00A6381D">
        <w:rPr>
          <w:rFonts w:ascii="Bookman Old Style" w:hAnsi="Bookman Old Style"/>
          <w:color w:val="auto"/>
          <w:sz w:val="22"/>
          <w:szCs w:val="22"/>
        </w:rPr>
        <w:t xml:space="preserve">В случай, че </w:t>
      </w:r>
      <w:hyperlink w:anchor="възложител" w:history="1">
        <w:r w:rsidRPr="00A6381D">
          <w:rPr>
            <w:rStyle w:val="Hyperlink"/>
            <w:rFonts w:ascii="Bookman Old Style" w:hAnsi="Bookman Old Style"/>
            <w:color w:val="auto"/>
            <w:sz w:val="22"/>
            <w:szCs w:val="22"/>
            <w:u w:val="none"/>
          </w:rPr>
          <w:t>Възложителят</w:t>
        </w:r>
      </w:hyperlink>
      <w:r w:rsidRPr="00A6381D">
        <w:rPr>
          <w:rFonts w:ascii="Bookman Old Style" w:hAnsi="Bookman Old Style"/>
          <w:color w:val="auto"/>
          <w:sz w:val="22"/>
          <w:szCs w:val="22"/>
        </w:rPr>
        <w:t xml:space="preserve"> предоставя Машини и съоръжения на </w:t>
      </w:r>
      <w:hyperlink w:anchor="изпълнител" w:history="1">
        <w:r w:rsidRPr="00A6381D">
          <w:rPr>
            <w:rStyle w:val="Hyperlink"/>
            <w:rFonts w:ascii="Bookman Old Style" w:hAnsi="Bookman Old Style"/>
            <w:color w:val="auto"/>
            <w:sz w:val="22"/>
            <w:szCs w:val="22"/>
            <w:u w:val="none"/>
          </w:rPr>
          <w:t>Изпълнителя</w:t>
        </w:r>
      </w:hyperlink>
      <w:r w:rsidRPr="00A6381D">
        <w:rPr>
          <w:rFonts w:ascii="Bookman Old Style" w:hAnsi="Bookman Old Style"/>
          <w:color w:val="auto"/>
          <w:sz w:val="22"/>
          <w:szCs w:val="22"/>
        </w:rPr>
        <w:t xml:space="preserve">, те остават собственост на </w:t>
      </w:r>
      <w:hyperlink w:anchor="възложител" w:history="1">
        <w:r w:rsidRPr="00A6381D">
          <w:rPr>
            <w:rStyle w:val="Hyperlink"/>
            <w:rFonts w:ascii="Bookman Old Style" w:hAnsi="Bookman Old Style"/>
            <w:color w:val="auto"/>
            <w:sz w:val="22"/>
            <w:szCs w:val="22"/>
            <w:u w:val="none"/>
          </w:rPr>
          <w:t>Възложителя</w:t>
        </w:r>
      </w:hyperlink>
      <w:r w:rsidRPr="00A6381D">
        <w:rPr>
          <w:rFonts w:ascii="Bookman Old Style" w:hAnsi="Bookman Old Style"/>
          <w:color w:val="auto"/>
          <w:sz w:val="22"/>
          <w:szCs w:val="22"/>
        </w:rPr>
        <w:t xml:space="preserve">. </w:t>
      </w:r>
      <w:hyperlink w:anchor="изпълнител" w:history="1">
        <w:r w:rsidRPr="00A6381D">
          <w:rPr>
            <w:rStyle w:val="Hyperlink"/>
            <w:rFonts w:ascii="Bookman Old Style" w:hAnsi="Bookman Old Style"/>
            <w:color w:val="auto"/>
            <w:sz w:val="22"/>
            <w:szCs w:val="22"/>
            <w:u w:val="none"/>
          </w:rPr>
          <w:t>Изпълнителят</w:t>
        </w:r>
      </w:hyperlink>
      <w:r w:rsidRPr="00A6381D">
        <w:rPr>
          <w:rFonts w:ascii="Bookman Old Style" w:hAnsi="Bookman Old Style"/>
          <w:color w:val="auto"/>
          <w:sz w:val="22"/>
          <w:szCs w:val="22"/>
        </w:rPr>
        <w:t xml:space="preserve"> поддържа тези Машини и съоръжения в добро състояние съгласно добрата търговска практика. </w:t>
      </w:r>
      <w:hyperlink w:anchor="изпълнител" w:history="1">
        <w:r w:rsidRPr="00A6381D">
          <w:rPr>
            <w:rStyle w:val="Hyperlink"/>
            <w:rFonts w:ascii="Bookman Old Style" w:hAnsi="Bookman Old Style"/>
            <w:color w:val="auto"/>
            <w:sz w:val="22"/>
            <w:szCs w:val="22"/>
            <w:u w:val="none"/>
          </w:rPr>
          <w:t>Изпълнителят</w:t>
        </w:r>
      </w:hyperlink>
      <w:r w:rsidRPr="00A6381D">
        <w:rPr>
          <w:rFonts w:ascii="Bookman Old Style" w:hAnsi="Bookman Old Style"/>
          <w:color w:val="auto"/>
          <w:sz w:val="22"/>
          <w:szCs w:val="22"/>
        </w:rPr>
        <w:t xml:space="preserve">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w:t>
      </w:r>
      <w:hyperlink w:anchor="изпълнител" w:history="1">
        <w:r w:rsidRPr="00A6381D">
          <w:rPr>
            <w:rStyle w:val="Hyperlink"/>
            <w:rFonts w:ascii="Bookman Old Style" w:hAnsi="Bookman Old Style"/>
            <w:color w:val="auto"/>
            <w:sz w:val="22"/>
            <w:szCs w:val="22"/>
            <w:u w:val="none"/>
          </w:rPr>
          <w:t>Изпълнителя</w:t>
        </w:r>
      </w:hyperlink>
      <w:r w:rsidRPr="00A6381D">
        <w:rPr>
          <w:rFonts w:ascii="Bookman Old Style" w:hAnsi="Bookman Old Style"/>
          <w:color w:val="auto"/>
          <w:sz w:val="22"/>
          <w:szCs w:val="22"/>
        </w:rPr>
        <w:t xml:space="preserve">, се поправят за сметка на </w:t>
      </w:r>
      <w:hyperlink w:anchor="изпълнител" w:history="1">
        <w:r w:rsidRPr="00A6381D">
          <w:rPr>
            <w:rStyle w:val="Hyperlink"/>
            <w:rFonts w:ascii="Bookman Old Style" w:hAnsi="Bookman Old Style"/>
            <w:color w:val="auto"/>
            <w:sz w:val="22"/>
            <w:szCs w:val="22"/>
            <w:u w:val="none"/>
          </w:rPr>
          <w:t>Изпълнителя</w:t>
        </w:r>
      </w:hyperlink>
      <w:r w:rsidRPr="00A6381D">
        <w:rPr>
          <w:rFonts w:ascii="Bookman Old Style" w:hAnsi="Bookman Old Style"/>
          <w:color w:val="auto"/>
          <w:sz w:val="22"/>
          <w:szCs w:val="22"/>
        </w:rPr>
        <w:t>.</w:t>
      </w:r>
    </w:p>
    <w:p w14:paraId="0CABF417" w14:textId="77777777" w:rsidR="0061688D" w:rsidRPr="00A6381D" w:rsidRDefault="00AC2E70" w:rsidP="00FE2ADE">
      <w:pPr>
        <w:pStyle w:val="p50"/>
        <w:numPr>
          <w:ilvl w:val="1"/>
          <w:numId w:val="5"/>
        </w:numPr>
        <w:tabs>
          <w:tab w:val="clear" w:pos="760"/>
          <w:tab w:val="num" w:pos="720"/>
        </w:tabs>
        <w:spacing w:after="240" w:line="240" w:lineRule="auto"/>
        <w:ind w:left="720" w:right="431" w:hanging="720"/>
        <w:outlineLvl w:val="0"/>
        <w:rPr>
          <w:rFonts w:ascii="Bookman Old Style" w:hAnsi="Bookman Old Style"/>
          <w:color w:val="auto"/>
          <w:sz w:val="22"/>
          <w:szCs w:val="22"/>
        </w:rPr>
      </w:pPr>
      <w:hyperlink w:anchor="изпълнител" w:history="1">
        <w:r w:rsidR="0061688D" w:rsidRPr="00A6381D">
          <w:rPr>
            <w:rStyle w:val="Hyperlink"/>
            <w:rFonts w:ascii="Bookman Old Style" w:hAnsi="Bookman Old Style"/>
            <w:color w:val="auto"/>
            <w:sz w:val="22"/>
            <w:szCs w:val="22"/>
            <w:u w:val="none"/>
          </w:rPr>
          <w:t>Изпълнителят</w:t>
        </w:r>
      </w:hyperlink>
      <w:r w:rsidR="0061688D" w:rsidRPr="00A6381D">
        <w:rPr>
          <w:rFonts w:ascii="Bookman Old Style" w:hAnsi="Bookman Old Style"/>
          <w:color w:val="auto"/>
          <w:sz w:val="22"/>
          <w:szCs w:val="22"/>
        </w:rPr>
        <w:t xml:space="preserve"> отговаря за всички Машини и съоръжения, предоставени му за обслужване и поддръжка от </w:t>
      </w:r>
      <w:hyperlink w:anchor="възложител" w:history="1">
        <w:r w:rsidR="0061688D" w:rsidRPr="00A6381D">
          <w:rPr>
            <w:rStyle w:val="Hyperlink"/>
            <w:rFonts w:ascii="Bookman Old Style" w:hAnsi="Bookman Old Style"/>
            <w:color w:val="auto"/>
            <w:sz w:val="22"/>
            <w:szCs w:val="22"/>
            <w:u w:val="none"/>
          </w:rPr>
          <w:t>Възложителя</w:t>
        </w:r>
      </w:hyperlink>
      <w:r w:rsidR="0061688D" w:rsidRPr="00A6381D">
        <w:rPr>
          <w:rFonts w:ascii="Bookman Old Style" w:hAnsi="Bookman Old Style"/>
          <w:color w:val="auto"/>
          <w:sz w:val="22"/>
          <w:szCs w:val="22"/>
        </w:rPr>
        <w:t xml:space="preserve">, от момента на доставка до приемането им обратно от </w:t>
      </w:r>
      <w:hyperlink w:anchor="възложител" w:history="1">
        <w:r w:rsidR="0061688D" w:rsidRPr="00A6381D">
          <w:rPr>
            <w:rStyle w:val="Hyperlink"/>
            <w:rFonts w:ascii="Bookman Old Style" w:hAnsi="Bookman Old Style"/>
            <w:color w:val="auto"/>
            <w:sz w:val="22"/>
            <w:szCs w:val="22"/>
            <w:u w:val="none"/>
          </w:rPr>
          <w:t>Възложителя</w:t>
        </w:r>
      </w:hyperlink>
      <w:r w:rsidR="0061688D" w:rsidRPr="00A6381D">
        <w:rPr>
          <w:rFonts w:ascii="Bookman Old Style" w:hAnsi="Bookman Old Style"/>
          <w:color w:val="auto"/>
          <w:sz w:val="22"/>
          <w:szCs w:val="22"/>
        </w:rPr>
        <w:t xml:space="preserve">. </w:t>
      </w:r>
      <w:hyperlink w:anchor="изпълнител" w:history="1">
        <w:r w:rsidR="0061688D" w:rsidRPr="00A6381D">
          <w:rPr>
            <w:rStyle w:val="Hyperlink"/>
            <w:rFonts w:ascii="Bookman Old Style" w:hAnsi="Bookman Old Style"/>
            <w:color w:val="auto"/>
            <w:sz w:val="22"/>
            <w:szCs w:val="22"/>
            <w:u w:val="none"/>
          </w:rPr>
          <w:t>Изпълнителят</w:t>
        </w:r>
      </w:hyperlink>
      <w:r w:rsidR="0061688D" w:rsidRPr="00A6381D">
        <w:rPr>
          <w:rFonts w:ascii="Bookman Old Style" w:hAnsi="Bookman Old Style"/>
          <w:color w:val="auto"/>
          <w:sz w:val="22"/>
          <w:szCs w:val="22"/>
        </w:rPr>
        <w:t xml:space="preserve"> за своя сметка застрахова тези Машини и съоръжения за всички застрахователни рискове за периода, в който отговаря за тях. Възложителят може във всеки един момент след сключването на настоящия договор да провери тази застрахователна полица и да поиска доказателства за плащането на застрахователните вноски.</w:t>
      </w:r>
    </w:p>
    <w:p w14:paraId="0CABF418" w14:textId="77777777" w:rsidR="0061688D" w:rsidRPr="00A6381D" w:rsidRDefault="0061688D" w:rsidP="00FE2ADE">
      <w:pPr>
        <w:keepNext/>
        <w:widowControl w:val="0"/>
        <w:numPr>
          <w:ilvl w:val="0"/>
          <w:numId w:val="5"/>
        </w:numPr>
        <w:spacing w:after="240"/>
        <w:ind w:right="431"/>
        <w:jc w:val="both"/>
        <w:outlineLvl w:val="0"/>
        <w:rPr>
          <w:sz w:val="22"/>
          <w:szCs w:val="22"/>
        </w:rPr>
      </w:pPr>
      <w:r w:rsidRPr="00A6381D">
        <w:rPr>
          <w:b/>
          <w:sz w:val="22"/>
          <w:szCs w:val="22"/>
        </w:rPr>
        <w:t xml:space="preserve">СЛУЖИТЕЛИ НА </w:t>
      </w:r>
      <w:hyperlink w:anchor="изпълнител" w:history="1">
        <w:r w:rsidRPr="00A6381D">
          <w:rPr>
            <w:rStyle w:val="Hyperlink"/>
            <w:b/>
            <w:color w:val="auto"/>
            <w:sz w:val="22"/>
            <w:szCs w:val="22"/>
            <w:u w:val="none"/>
          </w:rPr>
          <w:t>ИЗПЪЛНИТЕЛЯ</w:t>
        </w:r>
      </w:hyperlink>
    </w:p>
    <w:p w14:paraId="0CABF419"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napToGrid w:val="0"/>
          <w:sz w:val="22"/>
          <w:szCs w:val="22"/>
        </w:rPr>
        <w:t xml:space="preserve">Изпълнителят осигурява компетентен персонал за изпълнение предмета на договора. </w:t>
      </w:r>
      <w:hyperlink w:anchor="възложител" w:history="1">
        <w:r w:rsidRPr="00A6381D">
          <w:rPr>
            <w:rStyle w:val="Hyperlink"/>
            <w:snapToGrid w:val="0"/>
            <w:color w:val="auto"/>
            <w:sz w:val="22"/>
            <w:szCs w:val="22"/>
            <w:u w:val="none"/>
          </w:rPr>
          <w:t>Възложителят</w:t>
        </w:r>
      </w:hyperlink>
      <w:r w:rsidRPr="00A6381D">
        <w:rPr>
          <w:snapToGrid w:val="0"/>
          <w:sz w:val="22"/>
          <w:szCs w:val="22"/>
        </w:rPr>
        <w:t xml:space="preserve"> може да инструктира този персонал. Инструкции, получени от служителите на </w:t>
      </w:r>
      <w:hyperlink w:anchor="изпълнител" w:history="1">
        <w:r w:rsidRPr="00A6381D">
          <w:rPr>
            <w:rStyle w:val="Hyperlink"/>
            <w:snapToGrid w:val="0"/>
            <w:color w:val="auto"/>
            <w:sz w:val="22"/>
            <w:szCs w:val="22"/>
            <w:u w:val="none"/>
          </w:rPr>
          <w:t>Изпълнителя</w:t>
        </w:r>
      </w:hyperlink>
      <w:r w:rsidRPr="00A6381D">
        <w:rPr>
          <w:snapToGrid w:val="0"/>
          <w:sz w:val="22"/>
          <w:szCs w:val="22"/>
        </w:rPr>
        <w:t xml:space="preserve"> във връзка с изпълнението на настоящия договор, са обвързващи за </w:t>
      </w:r>
      <w:hyperlink w:anchor="изпълнител" w:history="1">
        <w:r w:rsidRPr="00A6381D">
          <w:rPr>
            <w:rStyle w:val="Hyperlink"/>
            <w:snapToGrid w:val="0"/>
            <w:color w:val="auto"/>
            <w:sz w:val="22"/>
            <w:szCs w:val="22"/>
            <w:u w:val="none"/>
          </w:rPr>
          <w:t>Изпълнителя</w:t>
        </w:r>
      </w:hyperlink>
      <w:r w:rsidRPr="00A6381D">
        <w:rPr>
          <w:snapToGrid w:val="0"/>
          <w:sz w:val="22"/>
          <w:szCs w:val="22"/>
        </w:rPr>
        <w:t xml:space="preserve">. </w:t>
      </w:r>
    </w:p>
    <w:p w14:paraId="0CABF41A" w14:textId="77777777" w:rsidR="0061688D" w:rsidRPr="00A6381D" w:rsidRDefault="00AC2E70" w:rsidP="00FE2ADE">
      <w:pPr>
        <w:pStyle w:val="p50"/>
        <w:numPr>
          <w:ilvl w:val="1"/>
          <w:numId w:val="5"/>
        </w:numPr>
        <w:tabs>
          <w:tab w:val="clear" w:pos="760"/>
          <w:tab w:val="left" w:pos="720"/>
        </w:tabs>
        <w:spacing w:after="240" w:line="240" w:lineRule="auto"/>
        <w:ind w:left="720" w:right="431" w:hanging="720"/>
        <w:outlineLvl w:val="0"/>
        <w:rPr>
          <w:rFonts w:ascii="Bookman Old Style" w:hAnsi="Bookman Old Style"/>
          <w:color w:val="auto"/>
          <w:sz w:val="22"/>
          <w:szCs w:val="22"/>
        </w:rPr>
      </w:pPr>
      <w:hyperlink w:anchor="възложител" w:history="1">
        <w:r w:rsidR="0061688D" w:rsidRPr="00A6381D">
          <w:rPr>
            <w:rStyle w:val="Hyperlink"/>
            <w:rFonts w:ascii="Bookman Old Style" w:hAnsi="Bookman Old Style"/>
            <w:color w:val="auto"/>
            <w:sz w:val="22"/>
            <w:szCs w:val="22"/>
            <w:u w:val="none"/>
          </w:rPr>
          <w:t>Възложителят</w:t>
        </w:r>
      </w:hyperlink>
      <w:r w:rsidR="0061688D" w:rsidRPr="00A6381D">
        <w:rPr>
          <w:rFonts w:ascii="Bookman Old Style" w:hAnsi="Bookman Old Style"/>
          <w:color w:val="auto"/>
          <w:sz w:val="22"/>
          <w:szCs w:val="22"/>
        </w:rPr>
        <w:t xml:space="preserve"> има право да поиска удостоверение за компетентността на лицата, наети от </w:t>
      </w:r>
      <w:hyperlink w:anchor="изпълнител" w:history="1">
        <w:r w:rsidR="0061688D" w:rsidRPr="00A6381D">
          <w:rPr>
            <w:rStyle w:val="Hyperlink"/>
            <w:rFonts w:ascii="Bookman Old Style" w:hAnsi="Bookman Old Style"/>
            <w:color w:val="auto"/>
            <w:sz w:val="22"/>
            <w:szCs w:val="22"/>
            <w:u w:val="none"/>
          </w:rPr>
          <w:t>Изпълнителя</w:t>
        </w:r>
      </w:hyperlink>
      <w:r w:rsidR="0061688D" w:rsidRPr="00A6381D">
        <w:rPr>
          <w:rFonts w:ascii="Bookman Old Style" w:hAnsi="Bookman Old Style"/>
          <w:color w:val="auto"/>
          <w:sz w:val="22"/>
          <w:szCs w:val="22"/>
        </w:rPr>
        <w:t xml:space="preserve"> за извършване на работите.</w:t>
      </w:r>
    </w:p>
    <w:p w14:paraId="0CABF41B" w14:textId="77777777" w:rsidR="0061688D" w:rsidRPr="00A6381D" w:rsidRDefault="00AC2E70" w:rsidP="00FE2ADE">
      <w:pPr>
        <w:numPr>
          <w:ilvl w:val="1"/>
          <w:numId w:val="5"/>
        </w:numPr>
        <w:tabs>
          <w:tab w:val="left" w:pos="720"/>
        </w:tabs>
        <w:spacing w:after="240"/>
        <w:ind w:left="720" w:right="431" w:hanging="720"/>
        <w:jc w:val="both"/>
        <w:outlineLvl w:val="0"/>
        <w:rPr>
          <w:sz w:val="22"/>
          <w:szCs w:val="22"/>
          <w:lang w:val="bg-BG"/>
        </w:rPr>
      </w:pPr>
      <w:hyperlink w:anchor="възложител" w:history="1">
        <w:r w:rsidR="0061688D" w:rsidRPr="00A6381D">
          <w:rPr>
            <w:rStyle w:val="Hyperlink"/>
            <w:snapToGrid w:val="0"/>
            <w:color w:val="auto"/>
            <w:sz w:val="22"/>
            <w:szCs w:val="22"/>
            <w:u w:val="none"/>
            <w:lang w:val="bg-BG"/>
          </w:rPr>
          <w:t>Възложителят</w:t>
        </w:r>
      </w:hyperlink>
      <w:r w:rsidR="0061688D" w:rsidRPr="00A6381D">
        <w:rPr>
          <w:snapToGrid w:val="0"/>
          <w:sz w:val="22"/>
          <w:szCs w:val="22"/>
          <w:lang w:val="bg-BG"/>
        </w:rPr>
        <w:t xml:space="preserve"> има право да отхвърли участието на даден служител или представител на </w:t>
      </w:r>
      <w:hyperlink w:anchor="изпълнител" w:history="1">
        <w:r w:rsidR="0061688D" w:rsidRPr="00A6381D">
          <w:rPr>
            <w:rStyle w:val="Hyperlink"/>
            <w:snapToGrid w:val="0"/>
            <w:color w:val="auto"/>
            <w:sz w:val="22"/>
            <w:szCs w:val="22"/>
            <w:u w:val="none"/>
            <w:lang w:val="bg-BG"/>
          </w:rPr>
          <w:t>Изпълнителя</w:t>
        </w:r>
      </w:hyperlink>
      <w:r w:rsidR="0061688D" w:rsidRPr="00A6381D">
        <w:rPr>
          <w:snapToGrid w:val="0"/>
          <w:sz w:val="22"/>
          <w:szCs w:val="22"/>
          <w:lang w:val="bg-BG"/>
        </w:rPr>
        <w:t xml:space="preserve"> при изпълнението на работите на даден обект или друго място в случай, че той/ тя наруши трудовата дисциплина, прояви небрежност или некомпетентност. От този момент </w:t>
      </w:r>
      <w:hyperlink w:anchor="изпълнител" w:history="1">
        <w:r w:rsidR="0061688D" w:rsidRPr="00A6381D">
          <w:rPr>
            <w:rStyle w:val="Hyperlink"/>
            <w:snapToGrid w:val="0"/>
            <w:color w:val="auto"/>
            <w:sz w:val="22"/>
            <w:szCs w:val="22"/>
            <w:u w:val="none"/>
            <w:lang w:val="bg-BG"/>
          </w:rPr>
          <w:t>Изпълнителят</w:t>
        </w:r>
      </w:hyperlink>
      <w:r w:rsidR="0061688D" w:rsidRPr="00A6381D">
        <w:rPr>
          <w:snapToGrid w:val="0"/>
          <w:sz w:val="22"/>
          <w:szCs w:val="22"/>
          <w:lang w:val="bg-BG"/>
        </w:rPr>
        <w:t xml:space="preserve"> не може да ползва това лице при изпълнението  на работите и не може да го включи отново освен със съгласието на </w:t>
      </w:r>
      <w:hyperlink w:anchor="възложител" w:history="1">
        <w:r w:rsidR="0061688D" w:rsidRPr="00A6381D">
          <w:rPr>
            <w:rStyle w:val="Hyperlink"/>
            <w:snapToGrid w:val="0"/>
            <w:color w:val="auto"/>
            <w:sz w:val="22"/>
            <w:szCs w:val="22"/>
            <w:u w:val="none"/>
            <w:lang w:val="bg-BG"/>
          </w:rPr>
          <w:t>Възложителя</w:t>
        </w:r>
      </w:hyperlink>
      <w:r w:rsidR="0061688D" w:rsidRPr="00A6381D">
        <w:rPr>
          <w:snapToGrid w:val="0"/>
          <w:sz w:val="22"/>
          <w:szCs w:val="22"/>
          <w:lang w:val="bg-BG"/>
        </w:rPr>
        <w:t>. Прилагането на този член не може да бъде причина за забава или неизпълнение на работите съгласно договора.</w:t>
      </w:r>
    </w:p>
    <w:p w14:paraId="0CABF41C"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lang w:val="bg-BG"/>
        </w:rPr>
      </w:pPr>
      <w:r w:rsidRPr="00A6381D">
        <w:rPr>
          <w:snapToGrid w:val="0"/>
          <w:sz w:val="22"/>
          <w:szCs w:val="22"/>
          <w:lang w:val="bg-BG"/>
        </w:rPr>
        <w:t xml:space="preserve">Извършването на заваръчни, огневи и други опасни работи от Изпълнителя се започва след предварително получаване на разрешително за това от възложителя /ръководителя на обекта на чиято територия се извършва работата. </w:t>
      </w:r>
    </w:p>
    <w:p w14:paraId="0CABF41D"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lang w:val="bg-BG"/>
        </w:rPr>
      </w:pPr>
      <w:r w:rsidRPr="00A6381D">
        <w:rPr>
          <w:sz w:val="22"/>
          <w:szCs w:val="22"/>
          <w:lang w:val="bg-BG"/>
        </w:rPr>
        <w:t>Изпълнителят осигурява за своя сметка необходимият вид и количества изправни и проверени пожарогасителни средства.</w:t>
      </w:r>
    </w:p>
    <w:p w14:paraId="0CABF41E" w14:textId="77777777" w:rsidR="0061688D" w:rsidRPr="00A6381D" w:rsidRDefault="0061688D" w:rsidP="00FE2ADE">
      <w:pPr>
        <w:keepNext/>
        <w:widowControl w:val="0"/>
        <w:numPr>
          <w:ilvl w:val="0"/>
          <w:numId w:val="5"/>
        </w:numPr>
        <w:spacing w:after="240"/>
        <w:ind w:right="431"/>
        <w:jc w:val="both"/>
        <w:outlineLvl w:val="0"/>
        <w:rPr>
          <w:b/>
          <w:sz w:val="22"/>
          <w:szCs w:val="22"/>
        </w:rPr>
      </w:pPr>
      <w:r w:rsidRPr="00A6381D">
        <w:rPr>
          <w:b/>
          <w:sz w:val="22"/>
          <w:szCs w:val="22"/>
        </w:rPr>
        <w:lastRenderedPageBreak/>
        <w:t>УВЕДОМЯВАНЕ ЗА ИНЦИДЕНТИ</w:t>
      </w:r>
    </w:p>
    <w:p w14:paraId="0CABF41F" w14:textId="77777777" w:rsidR="0061688D" w:rsidRPr="00A6381D" w:rsidRDefault="0061688D" w:rsidP="00FE2ADE">
      <w:pPr>
        <w:pStyle w:val="p50"/>
        <w:numPr>
          <w:ilvl w:val="1"/>
          <w:numId w:val="5"/>
        </w:numPr>
        <w:tabs>
          <w:tab w:val="clear" w:pos="760"/>
          <w:tab w:val="left" w:pos="720"/>
        </w:tabs>
        <w:spacing w:after="240" w:line="240" w:lineRule="auto"/>
        <w:ind w:left="720" w:right="431" w:hanging="720"/>
        <w:outlineLvl w:val="0"/>
        <w:rPr>
          <w:rFonts w:ascii="Bookman Old Style" w:hAnsi="Bookman Old Style"/>
          <w:color w:val="auto"/>
          <w:sz w:val="22"/>
          <w:szCs w:val="22"/>
        </w:rPr>
      </w:pPr>
      <w:r w:rsidRPr="00A6381D">
        <w:rPr>
          <w:rFonts w:ascii="Bookman Old Style" w:hAnsi="Bookman Old Style"/>
          <w:color w:val="auto"/>
          <w:sz w:val="22"/>
          <w:szCs w:val="22"/>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0CABF420" w14:textId="77777777" w:rsidR="0061688D" w:rsidRPr="00A6381D" w:rsidRDefault="0061688D" w:rsidP="00FE2ADE">
      <w:pPr>
        <w:pStyle w:val="p50"/>
        <w:numPr>
          <w:ilvl w:val="1"/>
          <w:numId w:val="5"/>
        </w:numPr>
        <w:tabs>
          <w:tab w:val="clear" w:pos="760"/>
          <w:tab w:val="left" w:pos="720"/>
        </w:tabs>
        <w:spacing w:after="240" w:line="240" w:lineRule="auto"/>
        <w:ind w:left="720" w:right="431" w:hanging="720"/>
        <w:outlineLvl w:val="0"/>
        <w:rPr>
          <w:rFonts w:ascii="Bookman Old Style" w:hAnsi="Bookman Old Style"/>
          <w:color w:val="auto"/>
          <w:sz w:val="22"/>
          <w:szCs w:val="22"/>
        </w:rPr>
      </w:pPr>
      <w:r w:rsidRPr="00A6381D">
        <w:rPr>
          <w:rFonts w:ascii="Bookman Old Style" w:hAnsi="Bookman Old Style"/>
          <w:color w:val="auto"/>
          <w:sz w:val="22"/>
          <w:szCs w:val="22"/>
        </w:rPr>
        <w:t>Сигнали за аварийни ситуации незабавно се докладват на Контролиращия служител.</w:t>
      </w:r>
    </w:p>
    <w:p w14:paraId="0CABF421" w14:textId="77777777" w:rsidR="0061688D" w:rsidRPr="00A6381D" w:rsidRDefault="0061688D" w:rsidP="00FE2ADE">
      <w:pPr>
        <w:keepNext/>
        <w:widowControl w:val="0"/>
        <w:numPr>
          <w:ilvl w:val="0"/>
          <w:numId w:val="5"/>
        </w:numPr>
        <w:spacing w:after="240"/>
        <w:ind w:right="431"/>
        <w:jc w:val="both"/>
        <w:outlineLvl w:val="0"/>
        <w:rPr>
          <w:sz w:val="22"/>
          <w:szCs w:val="22"/>
        </w:rPr>
      </w:pPr>
      <w:r w:rsidRPr="00A6381D">
        <w:rPr>
          <w:b/>
          <w:sz w:val="22"/>
          <w:szCs w:val="22"/>
        </w:rPr>
        <w:t xml:space="preserve">ОПАСНИ МАТЕРИАЛИ </w:t>
      </w:r>
    </w:p>
    <w:p w14:paraId="0CABF422"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 xml:space="preserve">Всяка информация, притежавана от или на разположение на </w:t>
      </w:r>
      <w:hyperlink w:anchor="изпълнител" w:history="1">
        <w:r w:rsidRPr="00A6381D">
          <w:rPr>
            <w:rStyle w:val="Hyperlink"/>
            <w:color w:val="auto"/>
            <w:sz w:val="22"/>
            <w:szCs w:val="22"/>
            <w:u w:val="none"/>
          </w:rPr>
          <w:t>Изпълнителя</w:t>
        </w:r>
      </w:hyperlink>
      <w:r w:rsidRPr="00A6381D">
        <w:rPr>
          <w:sz w:val="22"/>
          <w:szCs w:val="22"/>
        </w:rPr>
        <w:t xml:space="preserve">, която се отнася до потенциални опасности във връзка с транспорта, оперирането или използването на доставени материали се предоставя веднага на </w:t>
      </w:r>
      <w:hyperlink w:anchor="възложител" w:history="1">
        <w:r w:rsidRPr="00A6381D">
          <w:rPr>
            <w:rStyle w:val="Hyperlink"/>
            <w:color w:val="auto"/>
            <w:sz w:val="22"/>
            <w:szCs w:val="22"/>
            <w:u w:val="none"/>
          </w:rPr>
          <w:t>Възложителя</w:t>
        </w:r>
      </w:hyperlink>
      <w:r w:rsidRPr="00A6381D">
        <w:rPr>
          <w:sz w:val="22"/>
          <w:szCs w:val="22"/>
        </w:rPr>
        <w:t xml:space="preserve">. </w:t>
      </w:r>
    </w:p>
    <w:p w14:paraId="0CABF423" w14:textId="77777777" w:rsidR="0061688D" w:rsidRPr="00A6381D" w:rsidRDefault="0061688D" w:rsidP="00FE2ADE">
      <w:pPr>
        <w:pStyle w:val="p50"/>
        <w:numPr>
          <w:ilvl w:val="1"/>
          <w:numId w:val="5"/>
        </w:numPr>
        <w:tabs>
          <w:tab w:val="clear" w:pos="760"/>
          <w:tab w:val="num" w:pos="720"/>
        </w:tabs>
        <w:spacing w:after="240" w:line="240" w:lineRule="auto"/>
        <w:ind w:left="720" w:right="431" w:hanging="720"/>
        <w:outlineLvl w:val="0"/>
        <w:rPr>
          <w:rFonts w:ascii="Bookman Old Style" w:hAnsi="Bookman Old Style"/>
          <w:color w:val="auto"/>
          <w:sz w:val="22"/>
          <w:szCs w:val="22"/>
        </w:rPr>
      </w:pPr>
      <w:r w:rsidRPr="00A6381D">
        <w:rPr>
          <w:rFonts w:ascii="Bookman Old Style" w:hAnsi="Bookman Old Style"/>
          <w:color w:val="auto"/>
          <w:sz w:val="22"/>
          <w:szCs w:val="22"/>
        </w:rPr>
        <w:t xml:space="preserve">Изпълнителят представя подробности за всякакви рискове за служителите, произтичащи от специфичното използване на материалите, които се доставят на </w:t>
      </w:r>
      <w:hyperlink w:anchor="възложител" w:history="1">
        <w:r w:rsidRPr="00A6381D">
          <w:rPr>
            <w:rStyle w:val="Hyperlink"/>
            <w:rFonts w:ascii="Bookman Old Style" w:hAnsi="Bookman Old Style"/>
            <w:color w:val="auto"/>
            <w:sz w:val="22"/>
            <w:szCs w:val="22"/>
            <w:u w:val="none"/>
          </w:rPr>
          <w:t>Възложителя</w:t>
        </w:r>
      </w:hyperlink>
      <w:r w:rsidRPr="00A6381D">
        <w:rPr>
          <w:rFonts w:ascii="Bookman Old Style" w:hAnsi="Bookman Old Style"/>
          <w:color w:val="auto"/>
          <w:sz w:val="22"/>
          <w:szCs w:val="22"/>
        </w:rPr>
        <w:t xml:space="preserve"> или които се ползват от </w:t>
      </w:r>
      <w:hyperlink w:anchor="възложител" w:history="1">
        <w:r w:rsidRPr="00A6381D">
          <w:rPr>
            <w:rStyle w:val="Hyperlink"/>
            <w:rFonts w:ascii="Bookman Old Style" w:hAnsi="Bookman Old Style"/>
            <w:color w:val="auto"/>
            <w:sz w:val="22"/>
            <w:szCs w:val="22"/>
            <w:u w:val="none"/>
          </w:rPr>
          <w:t>Възложителя</w:t>
        </w:r>
      </w:hyperlink>
      <w:r w:rsidRPr="00A6381D">
        <w:rPr>
          <w:rFonts w:ascii="Bookman Old Style" w:hAnsi="Bookman Old Style"/>
          <w:color w:val="auto"/>
          <w:sz w:val="22"/>
          <w:szCs w:val="22"/>
        </w:rPr>
        <w:t xml:space="preserve"> във връзка с изпълнението на работите.</w:t>
      </w:r>
    </w:p>
    <w:p w14:paraId="0CABF424" w14:textId="77777777" w:rsidR="0061688D" w:rsidRPr="00A6381D" w:rsidRDefault="0061688D" w:rsidP="00FE2ADE">
      <w:pPr>
        <w:widowControl w:val="0"/>
        <w:numPr>
          <w:ilvl w:val="1"/>
          <w:numId w:val="5"/>
        </w:numPr>
        <w:tabs>
          <w:tab w:val="num" w:pos="720"/>
        </w:tabs>
        <w:ind w:left="720" w:right="431" w:hanging="720"/>
        <w:jc w:val="both"/>
        <w:outlineLvl w:val="0"/>
        <w:rPr>
          <w:sz w:val="22"/>
          <w:szCs w:val="22"/>
        </w:rPr>
      </w:pPr>
      <w:r w:rsidRPr="00A6381D">
        <w:rPr>
          <w:sz w:val="22"/>
          <w:szCs w:val="22"/>
          <w:lang w:val="bg-BG"/>
        </w:rPr>
        <w:t xml:space="preserve">Изпълнителят изготвя и предоставя инструкции за безопасното ползване на материалите, които се доставят на </w:t>
      </w:r>
      <w:hyperlink w:anchor="възложител" w:history="1">
        <w:r w:rsidRPr="00A6381D">
          <w:rPr>
            <w:rStyle w:val="Hyperlink"/>
            <w:color w:val="auto"/>
            <w:sz w:val="22"/>
            <w:szCs w:val="22"/>
            <w:u w:val="none"/>
            <w:lang w:val="bg-BG"/>
          </w:rPr>
          <w:t>Възложителя</w:t>
        </w:r>
      </w:hyperlink>
      <w:r w:rsidRPr="00A6381D">
        <w:rPr>
          <w:sz w:val="22"/>
          <w:szCs w:val="22"/>
          <w:lang w:val="bg-BG"/>
        </w:rPr>
        <w:t xml:space="preserve"> и се ползват от </w:t>
      </w:r>
      <w:hyperlink w:anchor="изпълнител" w:history="1">
        <w:r w:rsidRPr="00A6381D">
          <w:rPr>
            <w:rStyle w:val="Hyperlink"/>
            <w:color w:val="auto"/>
            <w:sz w:val="22"/>
            <w:szCs w:val="22"/>
            <w:u w:val="none"/>
            <w:lang w:val="bg-BG"/>
          </w:rPr>
          <w:t>Изпълнителя</w:t>
        </w:r>
      </w:hyperlink>
      <w:r w:rsidRPr="00A6381D">
        <w:rPr>
          <w:sz w:val="22"/>
          <w:szCs w:val="22"/>
          <w:lang w:val="bg-BG"/>
        </w:rPr>
        <w:t xml:space="preserve"> или негови подизпълнители на обектите. </w:t>
      </w:r>
      <w:r w:rsidRPr="00A6381D">
        <w:rPr>
          <w:sz w:val="22"/>
          <w:szCs w:val="22"/>
        </w:rPr>
        <w:t>Инструкциите включват най-малко следното:</w:t>
      </w:r>
    </w:p>
    <w:p w14:paraId="0CABF425" w14:textId="77777777" w:rsidR="0061688D" w:rsidRPr="00A6381D" w:rsidRDefault="0061688D" w:rsidP="00FE2ADE">
      <w:pPr>
        <w:widowControl w:val="0"/>
        <w:numPr>
          <w:ilvl w:val="2"/>
          <w:numId w:val="5"/>
        </w:numPr>
        <w:ind w:right="431"/>
        <w:jc w:val="both"/>
        <w:outlineLvl w:val="0"/>
        <w:rPr>
          <w:sz w:val="22"/>
          <w:szCs w:val="22"/>
        </w:rPr>
      </w:pPr>
      <w:r w:rsidRPr="00A6381D">
        <w:rPr>
          <w:sz w:val="22"/>
          <w:szCs w:val="22"/>
        </w:rPr>
        <w:t>информация за опасностите от ползваните материали;</w:t>
      </w:r>
    </w:p>
    <w:p w14:paraId="0CABF426" w14:textId="77777777" w:rsidR="0061688D" w:rsidRPr="00A6381D" w:rsidRDefault="0061688D" w:rsidP="00FE2ADE">
      <w:pPr>
        <w:widowControl w:val="0"/>
        <w:numPr>
          <w:ilvl w:val="2"/>
          <w:numId w:val="5"/>
        </w:numPr>
        <w:ind w:right="431"/>
        <w:jc w:val="both"/>
        <w:outlineLvl w:val="0"/>
        <w:rPr>
          <w:sz w:val="22"/>
          <w:szCs w:val="22"/>
        </w:rPr>
      </w:pPr>
      <w:r w:rsidRPr="00A6381D">
        <w:rPr>
          <w:sz w:val="22"/>
          <w:szCs w:val="22"/>
        </w:rPr>
        <w:t>оценка на риска при ползването им;</w:t>
      </w:r>
    </w:p>
    <w:p w14:paraId="0CABF427" w14:textId="77777777" w:rsidR="0061688D" w:rsidRPr="00A6381D" w:rsidRDefault="0061688D" w:rsidP="00FE2ADE">
      <w:pPr>
        <w:widowControl w:val="0"/>
        <w:numPr>
          <w:ilvl w:val="2"/>
          <w:numId w:val="5"/>
        </w:numPr>
        <w:ind w:right="431"/>
        <w:jc w:val="both"/>
        <w:outlineLvl w:val="0"/>
        <w:rPr>
          <w:sz w:val="22"/>
          <w:szCs w:val="22"/>
        </w:rPr>
      </w:pPr>
      <w:r w:rsidRPr="00A6381D">
        <w:rPr>
          <w:sz w:val="22"/>
          <w:szCs w:val="22"/>
        </w:rPr>
        <w:t>описание на контролните мерки, които следва да се вземат;</w:t>
      </w:r>
    </w:p>
    <w:p w14:paraId="0CABF428" w14:textId="77777777" w:rsidR="0061688D" w:rsidRPr="00A6381D" w:rsidRDefault="0061688D" w:rsidP="00FE2ADE">
      <w:pPr>
        <w:widowControl w:val="0"/>
        <w:numPr>
          <w:ilvl w:val="2"/>
          <w:numId w:val="5"/>
        </w:numPr>
        <w:ind w:right="431"/>
        <w:jc w:val="both"/>
        <w:outlineLvl w:val="0"/>
        <w:rPr>
          <w:sz w:val="22"/>
          <w:szCs w:val="22"/>
        </w:rPr>
      </w:pPr>
      <w:r w:rsidRPr="00A6381D">
        <w:rPr>
          <w:sz w:val="22"/>
          <w:szCs w:val="22"/>
        </w:rPr>
        <w:t>подробности за необходимо предпазно облекло;</w:t>
      </w:r>
    </w:p>
    <w:p w14:paraId="0CABF429" w14:textId="77777777" w:rsidR="0061688D" w:rsidRPr="00A6381D" w:rsidRDefault="0061688D" w:rsidP="00FE2ADE">
      <w:pPr>
        <w:widowControl w:val="0"/>
        <w:numPr>
          <w:ilvl w:val="2"/>
          <w:numId w:val="5"/>
        </w:numPr>
        <w:ind w:right="431"/>
        <w:jc w:val="both"/>
        <w:outlineLvl w:val="0"/>
        <w:rPr>
          <w:sz w:val="22"/>
          <w:szCs w:val="22"/>
        </w:rPr>
      </w:pPr>
      <w:r w:rsidRPr="00A6381D">
        <w:rPr>
          <w:sz w:val="22"/>
          <w:szCs w:val="22"/>
        </w:rPr>
        <w:t>подробности за максималните ограничения за излагане на въздействие от материалите;</w:t>
      </w:r>
    </w:p>
    <w:p w14:paraId="0CABF42A" w14:textId="77777777" w:rsidR="0061688D" w:rsidRPr="00A6381D" w:rsidRDefault="0061688D" w:rsidP="00FE2ADE">
      <w:pPr>
        <w:widowControl w:val="0"/>
        <w:numPr>
          <w:ilvl w:val="2"/>
          <w:numId w:val="5"/>
        </w:numPr>
        <w:ind w:right="431"/>
        <w:jc w:val="both"/>
        <w:outlineLvl w:val="0"/>
        <w:rPr>
          <w:sz w:val="22"/>
          <w:szCs w:val="22"/>
        </w:rPr>
      </w:pPr>
      <w:r w:rsidRPr="00A6381D">
        <w:rPr>
          <w:sz w:val="22"/>
          <w:szCs w:val="22"/>
        </w:rPr>
        <w:t>препоръки за следене на здравето;</w:t>
      </w:r>
    </w:p>
    <w:p w14:paraId="0CABF42B" w14:textId="77777777" w:rsidR="0061688D" w:rsidRPr="00A6381D" w:rsidRDefault="0061688D" w:rsidP="00FE2ADE">
      <w:pPr>
        <w:widowControl w:val="0"/>
        <w:numPr>
          <w:ilvl w:val="2"/>
          <w:numId w:val="5"/>
        </w:numPr>
        <w:ind w:right="431"/>
        <w:jc w:val="both"/>
        <w:outlineLvl w:val="0"/>
        <w:rPr>
          <w:sz w:val="22"/>
          <w:szCs w:val="22"/>
        </w:rPr>
      </w:pPr>
      <w:r w:rsidRPr="00A6381D">
        <w:rPr>
          <w:sz w:val="22"/>
          <w:szCs w:val="22"/>
        </w:rPr>
        <w:t>препоръки относно типа, поддръжката, почистването, тестването на дихателните и вентилационни съоръжения;</w:t>
      </w:r>
    </w:p>
    <w:p w14:paraId="0CABF42C" w14:textId="77777777" w:rsidR="0061688D" w:rsidRPr="00A6381D" w:rsidRDefault="0061688D" w:rsidP="00FE2ADE">
      <w:pPr>
        <w:widowControl w:val="0"/>
        <w:numPr>
          <w:ilvl w:val="2"/>
          <w:numId w:val="5"/>
        </w:numPr>
        <w:ind w:right="431"/>
        <w:jc w:val="both"/>
        <w:outlineLvl w:val="0"/>
        <w:rPr>
          <w:sz w:val="22"/>
          <w:szCs w:val="22"/>
        </w:rPr>
      </w:pPr>
      <w:r w:rsidRPr="00A6381D">
        <w:rPr>
          <w:sz w:val="22"/>
          <w:szCs w:val="22"/>
        </w:rPr>
        <w:t>препоръки за боравене с отпадъците, включително депонирането им.</w:t>
      </w:r>
    </w:p>
    <w:p w14:paraId="0CABF42D" w14:textId="77777777" w:rsidR="0061688D" w:rsidRPr="00A6381D" w:rsidRDefault="0061688D" w:rsidP="00FE2ADE">
      <w:pPr>
        <w:numPr>
          <w:ilvl w:val="1"/>
          <w:numId w:val="5"/>
        </w:numPr>
        <w:tabs>
          <w:tab w:val="num" w:pos="720"/>
        </w:tabs>
        <w:spacing w:before="120" w:after="120"/>
        <w:ind w:left="720" w:right="431" w:hanging="720"/>
        <w:jc w:val="both"/>
        <w:outlineLvl w:val="0"/>
        <w:rPr>
          <w:sz w:val="22"/>
          <w:szCs w:val="22"/>
        </w:rPr>
      </w:pPr>
      <w:r w:rsidRPr="00A6381D">
        <w:rPr>
          <w:sz w:val="22"/>
          <w:szCs w:val="22"/>
        </w:rPr>
        <w:t>Дейности по разрушаване и/или демонтаж на азбест и азбестосъдържащи продукти се извършват след издаване на разрешения по Закона за здравето, издадено на Изпълнителя от компетентния орган преди започване изпълнението на работите на съответния обект. Изпълнителят е длъжен да предприеме необходимите мерки за получаване на информация от собственика на обекта или от Възложителя, за да определи материалите, за които се предполага, че съдържат азбест.</w:t>
      </w:r>
    </w:p>
    <w:p w14:paraId="0CABF42E" w14:textId="77777777" w:rsidR="0061688D" w:rsidRPr="00A6381D" w:rsidRDefault="0061688D" w:rsidP="00FE2ADE">
      <w:pPr>
        <w:numPr>
          <w:ilvl w:val="1"/>
          <w:numId w:val="5"/>
        </w:numPr>
        <w:tabs>
          <w:tab w:val="num" w:pos="720"/>
        </w:tabs>
        <w:spacing w:before="120" w:after="120"/>
        <w:ind w:left="720" w:right="431" w:hanging="720"/>
        <w:jc w:val="both"/>
        <w:outlineLvl w:val="0"/>
        <w:rPr>
          <w:sz w:val="22"/>
          <w:szCs w:val="22"/>
        </w:rPr>
      </w:pPr>
      <w:r w:rsidRPr="00A6381D">
        <w:rPr>
          <w:sz w:val="22"/>
          <w:szCs w:val="22"/>
        </w:rPr>
        <w:t>Изпълнителят е длъжен преди започване на работите на съответния обект да уведоми дирекция ”Областна инспекция по труда” и регионалната инспекция за опазване и контрол на общественото здраве на територията на която се намира обектът, за дейностите, при който работещите може да бъдат експонирани на прах от азбест.</w:t>
      </w:r>
    </w:p>
    <w:p w14:paraId="0CABF42F" w14:textId="77777777" w:rsidR="0061688D" w:rsidRPr="00A6381D" w:rsidRDefault="0061688D" w:rsidP="00FE2ADE">
      <w:pPr>
        <w:numPr>
          <w:ilvl w:val="1"/>
          <w:numId w:val="5"/>
        </w:numPr>
        <w:tabs>
          <w:tab w:val="num" w:pos="720"/>
        </w:tabs>
        <w:spacing w:before="120" w:after="120"/>
        <w:ind w:left="720" w:right="431" w:hanging="720"/>
        <w:jc w:val="both"/>
        <w:outlineLvl w:val="0"/>
        <w:rPr>
          <w:sz w:val="22"/>
          <w:szCs w:val="22"/>
        </w:rPr>
      </w:pPr>
      <w:r w:rsidRPr="00A6381D">
        <w:rPr>
          <w:sz w:val="22"/>
          <w:szCs w:val="22"/>
        </w:rPr>
        <w:t xml:space="preserve">Изпълнителят е длъжен да определи мерките за осигуряване на защита на работещите при премахване или ремонт на строежи, когато се очаква превишаване на граничната стойност на концентрация на азбестови влакна във въздуха, независимо от приложените превантивни технически мерки за ограничаване </w:t>
      </w:r>
      <w:r w:rsidRPr="00A6381D">
        <w:rPr>
          <w:sz w:val="22"/>
          <w:szCs w:val="22"/>
        </w:rPr>
        <w:lastRenderedPageBreak/>
        <w:t>концентрациите на азбест във въздуха. Мерките включват, без да се ограничават до:</w:t>
      </w:r>
    </w:p>
    <w:p w14:paraId="0CABF430" w14:textId="77777777" w:rsidR="0061688D" w:rsidRPr="00A6381D" w:rsidRDefault="0061688D" w:rsidP="00FE2ADE">
      <w:pPr>
        <w:widowControl w:val="0"/>
        <w:numPr>
          <w:ilvl w:val="2"/>
          <w:numId w:val="5"/>
        </w:numPr>
        <w:spacing w:before="120" w:after="120"/>
        <w:ind w:right="431"/>
        <w:jc w:val="both"/>
        <w:outlineLvl w:val="0"/>
        <w:rPr>
          <w:sz w:val="22"/>
          <w:szCs w:val="22"/>
        </w:rPr>
      </w:pPr>
      <w:r w:rsidRPr="00A6381D">
        <w:rPr>
          <w:sz w:val="22"/>
          <w:szCs w:val="22"/>
        </w:rPr>
        <w:t>Осигуряване на подходящи дихателни и други лични предпазни средства, които трябва да се използват по предназначение;</w:t>
      </w:r>
    </w:p>
    <w:p w14:paraId="0CABF431" w14:textId="77777777" w:rsidR="0061688D" w:rsidRPr="00A6381D" w:rsidRDefault="0061688D" w:rsidP="00FE2ADE">
      <w:pPr>
        <w:widowControl w:val="0"/>
        <w:numPr>
          <w:ilvl w:val="2"/>
          <w:numId w:val="5"/>
        </w:numPr>
        <w:spacing w:before="120" w:after="120"/>
        <w:ind w:right="431"/>
        <w:jc w:val="both"/>
        <w:outlineLvl w:val="0"/>
        <w:rPr>
          <w:sz w:val="22"/>
          <w:szCs w:val="22"/>
        </w:rPr>
      </w:pPr>
      <w:r w:rsidRPr="00A6381D">
        <w:rPr>
          <w:sz w:val="22"/>
          <w:szCs w:val="22"/>
        </w:rPr>
        <w:t>Поставяне на предупредителни знаци, които посочват, че е възможно превишаване  на граничната стойност, определена в нормативните документи;</w:t>
      </w:r>
    </w:p>
    <w:p w14:paraId="0CABF432" w14:textId="77777777" w:rsidR="0061688D" w:rsidRPr="00A6381D" w:rsidRDefault="0061688D" w:rsidP="00FE2ADE">
      <w:pPr>
        <w:widowControl w:val="0"/>
        <w:numPr>
          <w:ilvl w:val="2"/>
          <w:numId w:val="5"/>
        </w:numPr>
        <w:spacing w:before="120" w:after="120"/>
        <w:ind w:right="431"/>
        <w:jc w:val="both"/>
        <w:outlineLvl w:val="0"/>
        <w:rPr>
          <w:sz w:val="22"/>
          <w:szCs w:val="22"/>
        </w:rPr>
      </w:pPr>
      <w:r w:rsidRPr="00A6381D">
        <w:rPr>
          <w:sz w:val="22"/>
          <w:szCs w:val="22"/>
        </w:rPr>
        <w:t>Недопускане на разпространението на прах, получен от азбест или азбестосъдържащи материали, извън помещенията или мястото на извършване на дейността.</w:t>
      </w:r>
    </w:p>
    <w:p w14:paraId="0CABF433" w14:textId="77777777" w:rsidR="0061688D" w:rsidRPr="00A6381D" w:rsidRDefault="0061688D" w:rsidP="00FE2ADE">
      <w:pPr>
        <w:numPr>
          <w:ilvl w:val="1"/>
          <w:numId w:val="5"/>
        </w:numPr>
        <w:tabs>
          <w:tab w:val="num" w:pos="720"/>
        </w:tabs>
        <w:spacing w:before="120" w:after="120"/>
        <w:ind w:left="720" w:right="431" w:hanging="720"/>
        <w:jc w:val="both"/>
        <w:outlineLvl w:val="0"/>
        <w:rPr>
          <w:sz w:val="22"/>
          <w:szCs w:val="22"/>
        </w:rPr>
      </w:pPr>
      <w:r w:rsidRPr="00A6381D">
        <w:rPr>
          <w:sz w:val="22"/>
          <w:szCs w:val="22"/>
        </w:rPr>
        <w:t xml:space="preserve">Изпълнителят е длъжен да осигури обучение за своите работници и/или служители, които са или е вероятно да бъдат експонирани на прах, които съдържа азбест преди започване на работа и периодично на всеки три години. </w:t>
      </w:r>
    </w:p>
    <w:p w14:paraId="0CABF434" w14:textId="77777777" w:rsidR="0061688D" w:rsidRPr="00A6381D" w:rsidRDefault="0061688D" w:rsidP="00FE2ADE">
      <w:pPr>
        <w:numPr>
          <w:ilvl w:val="1"/>
          <w:numId w:val="5"/>
        </w:numPr>
        <w:tabs>
          <w:tab w:val="num" w:pos="720"/>
        </w:tabs>
        <w:spacing w:before="120" w:after="120"/>
        <w:ind w:left="720" w:right="431" w:hanging="720"/>
        <w:jc w:val="both"/>
        <w:outlineLvl w:val="0"/>
        <w:rPr>
          <w:sz w:val="22"/>
          <w:szCs w:val="22"/>
        </w:rPr>
      </w:pPr>
      <w:r w:rsidRPr="00A6381D">
        <w:rPr>
          <w:sz w:val="22"/>
          <w:szCs w:val="22"/>
        </w:rPr>
        <w:t>Изпълнителят е длъжен да осигури събирането и транспортирането на отпадъците от мястото на работа до съответното депо за опасни отпадъци, както и да осигури разделно съхраняване, изпиране и почистване на работното и защитното облекло на работниците и/или служителите си.</w:t>
      </w:r>
    </w:p>
    <w:p w14:paraId="0CABF435"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 xml:space="preserve">Информацията, която </w:t>
      </w:r>
      <w:hyperlink w:anchor="изпълнител" w:history="1">
        <w:r w:rsidRPr="00A6381D">
          <w:rPr>
            <w:rStyle w:val="Hyperlink"/>
            <w:color w:val="auto"/>
            <w:sz w:val="22"/>
            <w:szCs w:val="22"/>
            <w:u w:val="none"/>
          </w:rPr>
          <w:t>Изпълнителят</w:t>
        </w:r>
      </w:hyperlink>
      <w:r w:rsidRPr="00A6381D">
        <w:rPr>
          <w:sz w:val="22"/>
          <w:szCs w:val="22"/>
        </w:rPr>
        <w:t xml:space="preserve"> предоставя във връзка с горното, се изпраща преди започване на изпълнението на работите на даден обект.</w:t>
      </w:r>
    </w:p>
    <w:p w14:paraId="0CABF436" w14:textId="77777777" w:rsidR="0061688D" w:rsidRPr="00A6381D" w:rsidRDefault="0061688D" w:rsidP="00FE2ADE">
      <w:pPr>
        <w:keepNext/>
        <w:widowControl w:val="0"/>
        <w:numPr>
          <w:ilvl w:val="0"/>
          <w:numId w:val="5"/>
        </w:numPr>
        <w:spacing w:after="240"/>
        <w:ind w:right="431"/>
        <w:jc w:val="both"/>
        <w:outlineLvl w:val="0"/>
        <w:rPr>
          <w:b/>
          <w:sz w:val="22"/>
          <w:szCs w:val="22"/>
        </w:rPr>
      </w:pPr>
      <w:r w:rsidRPr="00A6381D">
        <w:rPr>
          <w:b/>
          <w:sz w:val="22"/>
          <w:szCs w:val="22"/>
        </w:rPr>
        <w:t xml:space="preserve">ТЕСТВАНЕ </w:t>
      </w:r>
    </w:p>
    <w:p w14:paraId="0CABF437" w14:textId="77777777" w:rsidR="0061688D" w:rsidRPr="00A6381D" w:rsidRDefault="00AC2E70" w:rsidP="00FE2ADE">
      <w:pPr>
        <w:numPr>
          <w:ilvl w:val="1"/>
          <w:numId w:val="5"/>
        </w:numPr>
        <w:tabs>
          <w:tab w:val="left" w:pos="720"/>
        </w:tabs>
        <w:spacing w:after="240"/>
        <w:ind w:left="720" w:right="431" w:hanging="720"/>
        <w:jc w:val="both"/>
        <w:outlineLvl w:val="0"/>
        <w:rPr>
          <w:sz w:val="22"/>
          <w:szCs w:val="22"/>
        </w:rPr>
      </w:pPr>
      <w:hyperlink w:anchor="възложител" w:history="1">
        <w:r w:rsidR="0061688D" w:rsidRPr="00A6381D">
          <w:rPr>
            <w:rStyle w:val="Hyperlink"/>
            <w:color w:val="auto"/>
            <w:sz w:val="22"/>
            <w:szCs w:val="22"/>
            <w:u w:val="none"/>
          </w:rPr>
          <w:t>Възложителят</w:t>
        </w:r>
      </w:hyperlink>
      <w:r w:rsidR="0061688D" w:rsidRPr="00A6381D">
        <w:rPr>
          <w:sz w:val="22"/>
          <w:szCs w:val="22"/>
        </w:rPr>
        <w:t xml:space="preserve"> може да поръча на </w:t>
      </w:r>
      <w:hyperlink w:anchor="изпълнител" w:history="1">
        <w:r w:rsidR="0061688D" w:rsidRPr="00A6381D">
          <w:rPr>
            <w:rStyle w:val="Hyperlink"/>
            <w:color w:val="auto"/>
            <w:sz w:val="22"/>
            <w:szCs w:val="22"/>
            <w:u w:val="none"/>
          </w:rPr>
          <w:t>Изпълнителя</w:t>
        </w:r>
      </w:hyperlink>
      <w:r w:rsidR="0061688D" w:rsidRPr="00A6381D">
        <w:rPr>
          <w:sz w:val="22"/>
          <w:szCs w:val="22"/>
        </w:rPr>
        <w:t xml:space="preserve"> да извършва тестове на всяка част от Машините и съоръженията или на всяка част от работите, извършвани по настоящия договор или доставените от Изпълнителя материали, за сметка на </w:t>
      </w:r>
      <w:hyperlink w:anchor="изпълнител" w:history="1">
        <w:r w:rsidR="0061688D" w:rsidRPr="00A6381D">
          <w:rPr>
            <w:rStyle w:val="Hyperlink"/>
            <w:color w:val="auto"/>
            <w:sz w:val="22"/>
            <w:szCs w:val="22"/>
            <w:u w:val="none"/>
          </w:rPr>
          <w:t>Изпълнителя</w:t>
        </w:r>
      </w:hyperlink>
      <w:r w:rsidR="0061688D" w:rsidRPr="00A6381D">
        <w:rPr>
          <w:sz w:val="22"/>
          <w:szCs w:val="22"/>
        </w:rPr>
        <w:t xml:space="preserve">. </w:t>
      </w:r>
    </w:p>
    <w:p w14:paraId="0CABF438"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z w:val="22"/>
          <w:szCs w:val="22"/>
        </w:rPr>
        <w:t xml:space="preserve">В случай, че тестовете бъдат неправомерно забавени от страна на </w:t>
      </w:r>
      <w:hyperlink w:anchor="изпълнител" w:history="1">
        <w:r w:rsidRPr="00A6381D">
          <w:rPr>
            <w:rStyle w:val="Hyperlink"/>
            <w:color w:val="auto"/>
            <w:sz w:val="22"/>
            <w:szCs w:val="22"/>
            <w:u w:val="none"/>
          </w:rPr>
          <w:t>Изпълнителя</w:t>
        </w:r>
      </w:hyperlink>
      <w:r w:rsidRPr="00A6381D">
        <w:rPr>
          <w:sz w:val="22"/>
          <w:szCs w:val="22"/>
        </w:rPr>
        <w:t xml:space="preserve">, </w:t>
      </w:r>
      <w:hyperlink w:anchor="възложител" w:history="1">
        <w:r w:rsidRPr="00A6381D">
          <w:rPr>
            <w:rStyle w:val="Hyperlink"/>
            <w:color w:val="auto"/>
            <w:sz w:val="22"/>
            <w:szCs w:val="22"/>
            <w:u w:val="none"/>
          </w:rPr>
          <w:t>Възложителят</w:t>
        </w:r>
      </w:hyperlink>
      <w:r w:rsidRPr="00A6381D">
        <w:rPr>
          <w:sz w:val="22"/>
          <w:szCs w:val="22"/>
        </w:rPr>
        <w:t xml:space="preserve"> може да извести </w:t>
      </w:r>
      <w:hyperlink w:anchor="изпълнител" w:history="1">
        <w:r w:rsidRPr="00A6381D">
          <w:rPr>
            <w:rStyle w:val="Hyperlink"/>
            <w:color w:val="auto"/>
            <w:sz w:val="22"/>
            <w:szCs w:val="22"/>
            <w:u w:val="none"/>
          </w:rPr>
          <w:t>Изпълнителя</w:t>
        </w:r>
      </w:hyperlink>
      <w:r w:rsidRPr="00A6381D">
        <w:rPr>
          <w:sz w:val="22"/>
          <w:szCs w:val="22"/>
        </w:rPr>
        <w:t xml:space="preserve"> да ги направи в 7-дневен срок от получаване на писменото известие. </w:t>
      </w:r>
      <w:hyperlink w:anchor="изпълнител" w:history="1">
        <w:r w:rsidRPr="00A6381D">
          <w:rPr>
            <w:rStyle w:val="Hyperlink"/>
            <w:color w:val="auto"/>
            <w:sz w:val="22"/>
            <w:szCs w:val="22"/>
            <w:u w:val="none"/>
          </w:rPr>
          <w:t>Изпълнителят</w:t>
        </w:r>
      </w:hyperlink>
      <w:r w:rsidRPr="00A6381D">
        <w:rPr>
          <w:sz w:val="22"/>
          <w:szCs w:val="22"/>
        </w:rPr>
        <w:t xml:space="preserve"> трябва да извърши тестването в срок от посочените 7 (седем) дни. Ако </w:t>
      </w:r>
      <w:hyperlink w:anchor="изпълнител" w:history="1">
        <w:r w:rsidRPr="00A6381D">
          <w:rPr>
            <w:rStyle w:val="Hyperlink"/>
            <w:color w:val="auto"/>
            <w:sz w:val="22"/>
            <w:szCs w:val="22"/>
            <w:u w:val="none"/>
          </w:rPr>
          <w:t>Изпълнителят</w:t>
        </w:r>
      </w:hyperlink>
      <w:r w:rsidRPr="00A6381D">
        <w:rPr>
          <w:sz w:val="22"/>
          <w:szCs w:val="22"/>
        </w:rPr>
        <w:t xml:space="preserve"> не направи тестовете за това време, </w:t>
      </w:r>
      <w:hyperlink w:anchor="възложител" w:history="1">
        <w:r w:rsidRPr="00A6381D">
          <w:rPr>
            <w:rStyle w:val="Hyperlink"/>
            <w:color w:val="auto"/>
            <w:sz w:val="22"/>
            <w:szCs w:val="22"/>
            <w:u w:val="none"/>
          </w:rPr>
          <w:t>Възложителят</w:t>
        </w:r>
      </w:hyperlink>
      <w:r w:rsidRPr="00A6381D">
        <w:rPr>
          <w:sz w:val="22"/>
          <w:szCs w:val="22"/>
        </w:rPr>
        <w:t xml:space="preserve"> може да ги извърши за сметка на </w:t>
      </w:r>
      <w:hyperlink w:anchor="изпълнител" w:history="1">
        <w:r w:rsidRPr="00A6381D">
          <w:rPr>
            <w:rStyle w:val="Hyperlink"/>
            <w:color w:val="auto"/>
            <w:sz w:val="22"/>
            <w:szCs w:val="22"/>
            <w:u w:val="none"/>
          </w:rPr>
          <w:t>Изпълнителя</w:t>
        </w:r>
      </w:hyperlink>
      <w:r w:rsidRPr="00A6381D">
        <w:rPr>
          <w:sz w:val="22"/>
          <w:szCs w:val="22"/>
        </w:rPr>
        <w:t xml:space="preserve"> и стойността им ще бъде удържана от възнаграждението, дължимо на </w:t>
      </w:r>
      <w:hyperlink w:anchor="изпълнител" w:history="1">
        <w:r w:rsidRPr="00A6381D">
          <w:rPr>
            <w:rStyle w:val="Hyperlink"/>
            <w:color w:val="auto"/>
            <w:sz w:val="22"/>
            <w:szCs w:val="22"/>
            <w:u w:val="none"/>
          </w:rPr>
          <w:t>Изпълнителя</w:t>
        </w:r>
      </w:hyperlink>
      <w:r w:rsidRPr="00A6381D">
        <w:rPr>
          <w:sz w:val="22"/>
          <w:szCs w:val="22"/>
        </w:rPr>
        <w:t xml:space="preserve">. </w:t>
      </w:r>
    </w:p>
    <w:p w14:paraId="0CABF439"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z w:val="22"/>
          <w:szCs w:val="22"/>
        </w:rPr>
        <w:t xml:space="preserve">В случай, че част от оборудването или част от работите не издържат тестването, то ще бъде повторено в допълнително определен от Възложителя срок при същите условия. Всички разходи на </w:t>
      </w:r>
      <w:hyperlink w:anchor="възложител" w:history="1">
        <w:r w:rsidRPr="00A6381D">
          <w:rPr>
            <w:rStyle w:val="Hyperlink"/>
            <w:color w:val="auto"/>
            <w:sz w:val="22"/>
            <w:szCs w:val="22"/>
            <w:u w:val="none"/>
          </w:rPr>
          <w:t>Възложителя</w:t>
        </w:r>
      </w:hyperlink>
      <w:r w:rsidRPr="00A6381D">
        <w:rPr>
          <w:sz w:val="22"/>
          <w:szCs w:val="22"/>
        </w:rPr>
        <w:t xml:space="preserve"> от повторното извършване на теста ще бъдат удържани от възнаграждението на </w:t>
      </w:r>
      <w:hyperlink w:anchor="изпълнител" w:history="1">
        <w:r w:rsidRPr="00A6381D">
          <w:rPr>
            <w:rStyle w:val="Hyperlink"/>
            <w:color w:val="auto"/>
            <w:sz w:val="22"/>
            <w:szCs w:val="22"/>
            <w:u w:val="none"/>
          </w:rPr>
          <w:t>Изпълнителя</w:t>
        </w:r>
      </w:hyperlink>
      <w:r w:rsidRPr="00A6381D">
        <w:rPr>
          <w:sz w:val="22"/>
          <w:szCs w:val="22"/>
        </w:rPr>
        <w:t>.</w:t>
      </w:r>
    </w:p>
    <w:p w14:paraId="0CABF43A" w14:textId="77777777" w:rsidR="0061688D" w:rsidRPr="00A6381D" w:rsidRDefault="0061688D" w:rsidP="00FE2ADE">
      <w:pPr>
        <w:keepNext/>
        <w:widowControl w:val="0"/>
        <w:numPr>
          <w:ilvl w:val="0"/>
          <w:numId w:val="5"/>
        </w:numPr>
        <w:spacing w:after="240"/>
        <w:ind w:right="431"/>
        <w:jc w:val="both"/>
        <w:outlineLvl w:val="0"/>
        <w:rPr>
          <w:b/>
          <w:sz w:val="22"/>
          <w:szCs w:val="22"/>
        </w:rPr>
      </w:pPr>
      <w:r w:rsidRPr="00A6381D">
        <w:rPr>
          <w:b/>
          <w:sz w:val="22"/>
          <w:szCs w:val="22"/>
        </w:rPr>
        <w:t xml:space="preserve">ГАРАНЦИИ </w:t>
      </w:r>
    </w:p>
    <w:p w14:paraId="0CABF43B" w14:textId="77777777" w:rsidR="0061688D" w:rsidRPr="00A6381D" w:rsidRDefault="00AC2E70" w:rsidP="00FE2ADE">
      <w:pPr>
        <w:numPr>
          <w:ilvl w:val="1"/>
          <w:numId w:val="5"/>
        </w:numPr>
        <w:tabs>
          <w:tab w:val="num" w:pos="720"/>
        </w:tabs>
        <w:spacing w:after="240"/>
        <w:ind w:left="720" w:right="431" w:hanging="720"/>
        <w:jc w:val="both"/>
        <w:outlineLvl w:val="0"/>
        <w:rPr>
          <w:sz w:val="22"/>
          <w:szCs w:val="22"/>
        </w:rPr>
      </w:pPr>
      <w:hyperlink w:anchor="изпълнител" w:history="1">
        <w:r w:rsidR="0061688D" w:rsidRPr="00A6381D">
          <w:rPr>
            <w:rStyle w:val="Hyperlink"/>
            <w:color w:val="auto"/>
            <w:sz w:val="22"/>
            <w:szCs w:val="22"/>
            <w:u w:val="none"/>
          </w:rPr>
          <w:t>Изпълнителят</w:t>
        </w:r>
      </w:hyperlink>
      <w:r w:rsidR="0061688D" w:rsidRPr="00A6381D">
        <w:rPr>
          <w:sz w:val="22"/>
          <w:szCs w:val="22"/>
        </w:rPr>
        <w:t xml:space="preserve"> гарантира качеството на изпълнените Работи и на завършения строителен обект, предмет на този договор, съгласно 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w:t>
      </w:r>
    </w:p>
    <w:p w14:paraId="0CABF43C" w14:textId="77777777" w:rsidR="0061688D" w:rsidRPr="00A6381D" w:rsidRDefault="0061688D" w:rsidP="00FE2ADE">
      <w:pPr>
        <w:pStyle w:val="p50"/>
        <w:numPr>
          <w:ilvl w:val="1"/>
          <w:numId w:val="5"/>
        </w:numPr>
        <w:tabs>
          <w:tab w:val="clear" w:pos="760"/>
          <w:tab w:val="num" w:pos="720"/>
        </w:tabs>
        <w:spacing w:after="240" w:line="240" w:lineRule="auto"/>
        <w:ind w:left="720" w:right="431" w:hanging="720"/>
        <w:outlineLvl w:val="0"/>
        <w:rPr>
          <w:rFonts w:ascii="Bookman Old Style" w:hAnsi="Bookman Old Style"/>
          <w:color w:val="auto"/>
          <w:sz w:val="22"/>
          <w:szCs w:val="22"/>
        </w:rPr>
      </w:pPr>
      <w:r w:rsidRPr="00A6381D">
        <w:rPr>
          <w:rFonts w:ascii="Bookman Old Style" w:hAnsi="Bookman Old Style"/>
          <w:color w:val="auto"/>
          <w:sz w:val="22"/>
          <w:szCs w:val="22"/>
        </w:rPr>
        <w:lastRenderedPageBreak/>
        <w:t xml:space="preserve">В случай на некачествено изпълнение, за което </w:t>
      </w:r>
      <w:hyperlink w:anchor="изпълнител" w:history="1">
        <w:r w:rsidRPr="00A6381D">
          <w:rPr>
            <w:rStyle w:val="Hyperlink"/>
            <w:rFonts w:ascii="Bookman Old Style" w:hAnsi="Bookman Old Style"/>
            <w:color w:val="auto"/>
            <w:sz w:val="22"/>
            <w:szCs w:val="22"/>
            <w:u w:val="none"/>
          </w:rPr>
          <w:t>Изпълнителят</w:t>
        </w:r>
      </w:hyperlink>
      <w:r w:rsidRPr="00A6381D">
        <w:rPr>
          <w:rFonts w:ascii="Bookman Old Style" w:hAnsi="Bookman Old Style"/>
          <w:color w:val="auto"/>
          <w:sz w:val="22"/>
          <w:szCs w:val="22"/>
        </w:rPr>
        <w:t xml:space="preserve"> е отговорен, </w:t>
      </w:r>
      <w:hyperlink w:anchor="възложител" w:history="1">
        <w:r w:rsidRPr="00A6381D">
          <w:rPr>
            <w:rStyle w:val="Hyperlink"/>
            <w:rFonts w:ascii="Bookman Old Style" w:hAnsi="Bookman Old Style"/>
            <w:color w:val="auto"/>
            <w:sz w:val="22"/>
            <w:szCs w:val="22"/>
            <w:u w:val="none"/>
          </w:rPr>
          <w:t>Възложителят</w:t>
        </w:r>
      </w:hyperlink>
      <w:r w:rsidRPr="00A6381D">
        <w:rPr>
          <w:rFonts w:ascii="Bookman Old Style" w:hAnsi="Bookman Old Style"/>
          <w:color w:val="auto"/>
          <w:sz w:val="22"/>
          <w:szCs w:val="22"/>
        </w:rPr>
        <w:t xml:space="preserve"> трябва да уведоми </w:t>
      </w:r>
      <w:hyperlink w:anchor="изпълнител" w:history="1">
        <w:r w:rsidRPr="00A6381D">
          <w:rPr>
            <w:rStyle w:val="Hyperlink"/>
            <w:rFonts w:ascii="Bookman Old Style" w:hAnsi="Bookman Old Style"/>
            <w:color w:val="auto"/>
            <w:sz w:val="22"/>
            <w:szCs w:val="22"/>
            <w:u w:val="none"/>
          </w:rPr>
          <w:t>Изпълнителя</w:t>
        </w:r>
      </w:hyperlink>
      <w:r w:rsidRPr="00A6381D">
        <w:rPr>
          <w:rFonts w:ascii="Bookman Old Style" w:hAnsi="Bookman Old Style"/>
          <w:color w:val="auto"/>
          <w:sz w:val="22"/>
          <w:szCs w:val="22"/>
        </w:rPr>
        <w:t xml:space="preserve"> писмено. </w:t>
      </w:r>
      <w:hyperlink w:anchor="изпълнител" w:history="1">
        <w:r w:rsidRPr="00A6381D">
          <w:rPr>
            <w:rStyle w:val="Hyperlink"/>
            <w:rFonts w:ascii="Bookman Old Style" w:hAnsi="Bookman Old Style"/>
            <w:color w:val="auto"/>
            <w:sz w:val="22"/>
            <w:szCs w:val="22"/>
            <w:u w:val="none"/>
          </w:rPr>
          <w:t>Изпълнителят</w:t>
        </w:r>
      </w:hyperlink>
      <w:r w:rsidRPr="00A6381D">
        <w:rPr>
          <w:rFonts w:ascii="Bookman Old Style" w:hAnsi="Bookman Old Style"/>
          <w:color w:val="auto"/>
          <w:sz w:val="22"/>
          <w:szCs w:val="22"/>
        </w:rPr>
        <w:t xml:space="preserve"> трябва да отстрани последиците от некачественото изпълнение в седемдневен срок от получаване на уведомлението или ако това обективно не е възможно, да обоснове писмено защо не е възможно да се отстранят. </w:t>
      </w:r>
    </w:p>
    <w:p w14:paraId="0CABF43D"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lang w:val="bg-BG"/>
        </w:rPr>
      </w:pPr>
      <w:r w:rsidRPr="00A6381D">
        <w:rPr>
          <w:sz w:val="22"/>
          <w:szCs w:val="22"/>
          <w:lang w:val="bg-BG"/>
        </w:rPr>
        <w:t xml:space="preserve">Ако </w:t>
      </w:r>
      <w:hyperlink w:anchor="изпълнител" w:history="1">
        <w:r w:rsidRPr="00A6381D">
          <w:rPr>
            <w:rStyle w:val="Hyperlink"/>
            <w:color w:val="auto"/>
            <w:sz w:val="22"/>
            <w:szCs w:val="22"/>
            <w:u w:val="none"/>
            <w:lang w:val="bg-BG"/>
          </w:rPr>
          <w:t>Изпълнителят</w:t>
        </w:r>
      </w:hyperlink>
      <w:r w:rsidRPr="00A6381D">
        <w:rPr>
          <w:sz w:val="22"/>
          <w:szCs w:val="22"/>
          <w:lang w:val="bg-BG"/>
        </w:rPr>
        <w:t xml:space="preserve"> не отстрани последиците от некачественото изпълнение в предписания срок или не обоснове обективната невъзможност да ги отстрани, </w:t>
      </w:r>
      <w:hyperlink w:anchor="възложител" w:history="1">
        <w:r w:rsidRPr="00A6381D">
          <w:rPr>
            <w:rStyle w:val="Hyperlink"/>
            <w:color w:val="auto"/>
            <w:sz w:val="22"/>
            <w:szCs w:val="22"/>
            <w:u w:val="none"/>
            <w:lang w:val="bg-BG"/>
          </w:rPr>
          <w:t>Възложителят</w:t>
        </w:r>
      </w:hyperlink>
      <w:r w:rsidRPr="00A6381D">
        <w:rPr>
          <w:sz w:val="22"/>
          <w:szCs w:val="22"/>
          <w:lang w:val="bg-BG"/>
        </w:rPr>
        <w:t xml:space="preserve"> има право да поиска друг изпълнител да ги отстрани (или </w:t>
      </w:r>
      <w:hyperlink w:anchor="възложител" w:history="1">
        <w:r w:rsidRPr="00A6381D">
          <w:rPr>
            <w:rStyle w:val="Hyperlink"/>
            <w:color w:val="auto"/>
            <w:sz w:val="22"/>
            <w:szCs w:val="22"/>
            <w:u w:val="none"/>
            <w:lang w:val="bg-BG"/>
          </w:rPr>
          <w:t>Възложителят</w:t>
        </w:r>
      </w:hyperlink>
      <w:r w:rsidRPr="00A6381D">
        <w:rPr>
          <w:sz w:val="22"/>
          <w:szCs w:val="22"/>
          <w:lang w:val="bg-BG"/>
        </w:rPr>
        <w:t xml:space="preserve"> да ги отстрани за своя сметка) и да приспадне направените разходи от гаранцията за изпълнение. </w:t>
      </w:r>
    </w:p>
    <w:p w14:paraId="0CABF43E" w14:textId="77777777" w:rsidR="0061688D" w:rsidRPr="00A6381D" w:rsidRDefault="0061688D" w:rsidP="00FE2ADE">
      <w:pPr>
        <w:keepNext/>
        <w:widowControl w:val="0"/>
        <w:numPr>
          <w:ilvl w:val="0"/>
          <w:numId w:val="5"/>
        </w:numPr>
        <w:spacing w:after="240"/>
        <w:ind w:right="431"/>
        <w:jc w:val="both"/>
        <w:outlineLvl w:val="0"/>
        <w:rPr>
          <w:b/>
          <w:sz w:val="22"/>
          <w:szCs w:val="22"/>
        </w:rPr>
      </w:pPr>
      <w:r w:rsidRPr="00A6381D">
        <w:rPr>
          <w:b/>
          <w:sz w:val="22"/>
          <w:szCs w:val="22"/>
        </w:rPr>
        <w:t xml:space="preserve">ФОРС МАЖОР </w:t>
      </w:r>
    </w:p>
    <w:p w14:paraId="0CABF43F"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z w:val="22"/>
          <w:szCs w:val="22"/>
        </w:rPr>
        <w:t>При възникване на форсмажорни обстоятелства по смисъла на чл.306 от Търговския закон на Република България, водещи до неизпълнение на договора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договора.</w:t>
      </w:r>
    </w:p>
    <w:p w14:paraId="0CABF440" w14:textId="77777777" w:rsidR="0061688D" w:rsidRPr="00A6381D" w:rsidRDefault="00AC2E70" w:rsidP="00FE2ADE">
      <w:pPr>
        <w:numPr>
          <w:ilvl w:val="1"/>
          <w:numId w:val="5"/>
        </w:numPr>
        <w:tabs>
          <w:tab w:val="left" w:pos="720"/>
        </w:tabs>
        <w:spacing w:after="240"/>
        <w:ind w:left="720" w:right="431" w:hanging="720"/>
        <w:jc w:val="both"/>
        <w:outlineLvl w:val="0"/>
        <w:rPr>
          <w:sz w:val="22"/>
          <w:szCs w:val="22"/>
        </w:rPr>
      </w:pPr>
      <w:hyperlink w:anchor="изпълнител" w:history="1">
        <w:r w:rsidR="0061688D" w:rsidRPr="00A6381D">
          <w:rPr>
            <w:rStyle w:val="Hyperlink"/>
            <w:color w:val="auto"/>
            <w:sz w:val="22"/>
            <w:szCs w:val="22"/>
            <w:u w:val="none"/>
          </w:rPr>
          <w:t>Изпълнителят</w:t>
        </w:r>
      </w:hyperlink>
      <w:r w:rsidR="0061688D" w:rsidRPr="00A6381D">
        <w:rPr>
          <w:sz w:val="22"/>
          <w:szCs w:val="22"/>
        </w:rPr>
        <w:t xml:space="preserve"> или неговите представители трябва да направят това уведомление до 3 (три) дни от настъпването на обстоятелствата.</w:t>
      </w:r>
    </w:p>
    <w:p w14:paraId="0CABF441" w14:textId="77777777" w:rsidR="0061688D" w:rsidRPr="00A6381D" w:rsidRDefault="0061688D" w:rsidP="00FE2ADE">
      <w:pPr>
        <w:keepNext/>
        <w:widowControl w:val="0"/>
        <w:numPr>
          <w:ilvl w:val="0"/>
          <w:numId w:val="5"/>
        </w:numPr>
        <w:spacing w:after="240"/>
        <w:ind w:right="431"/>
        <w:jc w:val="both"/>
        <w:outlineLvl w:val="0"/>
        <w:rPr>
          <w:b/>
          <w:sz w:val="22"/>
          <w:szCs w:val="22"/>
        </w:rPr>
      </w:pPr>
      <w:r w:rsidRPr="00A6381D">
        <w:rPr>
          <w:b/>
          <w:sz w:val="22"/>
          <w:szCs w:val="22"/>
        </w:rPr>
        <w:t>ОТГОВОРНОСТ И ЗАСТРАХОВАНЕ</w:t>
      </w:r>
    </w:p>
    <w:p w14:paraId="0CABF442"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z w:val="22"/>
          <w:szCs w:val="22"/>
        </w:rPr>
        <w:t>Изпълнителят носи пълна имуществена отговорност за вреди, причинени по повод извършване на дейностите, предмет на този договор, както следва:</w:t>
      </w:r>
    </w:p>
    <w:p w14:paraId="0CABF443" w14:textId="77777777" w:rsidR="0061688D" w:rsidRPr="00A6381D" w:rsidRDefault="0061688D" w:rsidP="00FE2ADE">
      <w:pPr>
        <w:numPr>
          <w:ilvl w:val="2"/>
          <w:numId w:val="5"/>
        </w:numPr>
        <w:spacing w:after="240"/>
        <w:ind w:right="431"/>
        <w:jc w:val="both"/>
        <w:outlineLvl w:val="0"/>
        <w:rPr>
          <w:sz w:val="22"/>
          <w:szCs w:val="22"/>
        </w:rPr>
      </w:pPr>
      <w:r w:rsidRPr="00A6381D">
        <w:rPr>
          <w:sz w:val="22"/>
          <w:szCs w:val="22"/>
        </w:rPr>
        <w:t>Нараняване или смърт на някое лице - служител на Възложителя, служител на Изпълнителя или наето от него лице или на трети лица, намиращи се в границите на обекта;</w:t>
      </w:r>
    </w:p>
    <w:p w14:paraId="0CABF444" w14:textId="77777777" w:rsidR="0061688D" w:rsidRPr="00A6381D" w:rsidRDefault="0061688D" w:rsidP="00FE2ADE">
      <w:pPr>
        <w:numPr>
          <w:ilvl w:val="2"/>
          <w:numId w:val="5"/>
        </w:numPr>
        <w:spacing w:after="240"/>
        <w:ind w:right="431"/>
        <w:jc w:val="both"/>
        <w:outlineLvl w:val="0"/>
        <w:rPr>
          <w:sz w:val="22"/>
          <w:szCs w:val="22"/>
        </w:rPr>
      </w:pPr>
      <w:r w:rsidRPr="00A6381D">
        <w:rPr>
          <w:sz w:val="22"/>
          <w:szCs w:val="22"/>
        </w:rPr>
        <w:t>Повреда или погиване имуществото на Възложителя или на трети лица, намиращи се в границите на обекта.</w:t>
      </w:r>
    </w:p>
    <w:p w14:paraId="0CABF445" w14:textId="77777777" w:rsidR="0061688D" w:rsidRPr="00A6381D" w:rsidRDefault="0061688D" w:rsidP="00E23740">
      <w:pPr>
        <w:spacing w:after="240"/>
        <w:ind w:right="431"/>
        <w:jc w:val="both"/>
        <w:outlineLvl w:val="0"/>
        <w:rPr>
          <w:sz w:val="22"/>
          <w:szCs w:val="22"/>
        </w:rPr>
      </w:pPr>
      <w:r w:rsidRPr="00A6381D">
        <w:rPr>
          <w:sz w:val="22"/>
          <w:szCs w:val="22"/>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0CABF446"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z w:val="22"/>
          <w:szCs w:val="22"/>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 съгласно чл.171 от Закона за устройство на територията.</w:t>
      </w:r>
    </w:p>
    <w:p w14:paraId="0CABF447" w14:textId="77777777" w:rsidR="0061688D" w:rsidRPr="00A6381D" w:rsidRDefault="0061688D" w:rsidP="00FE2ADE">
      <w:pPr>
        <w:numPr>
          <w:ilvl w:val="1"/>
          <w:numId w:val="5"/>
        </w:numPr>
        <w:tabs>
          <w:tab w:val="num" w:pos="720"/>
        </w:tabs>
        <w:spacing w:after="240"/>
        <w:ind w:left="720" w:right="431" w:hanging="720"/>
        <w:jc w:val="both"/>
        <w:outlineLvl w:val="0"/>
        <w:rPr>
          <w:sz w:val="22"/>
          <w:szCs w:val="22"/>
        </w:rPr>
      </w:pPr>
      <w:r w:rsidRPr="00A6381D">
        <w:rPr>
          <w:sz w:val="22"/>
          <w:szCs w:val="22"/>
        </w:rPr>
        <w:t xml:space="preserve">Застрахователните полици се представят на </w:t>
      </w:r>
      <w:hyperlink w:anchor="възложител" w:history="1">
        <w:r w:rsidRPr="00A6381D">
          <w:rPr>
            <w:rStyle w:val="Hyperlink"/>
            <w:color w:val="auto"/>
            <w:sz w:val="22"/>
            <w:szCs w:val="22"/>
            <w:u w:val="none"/>
          </w:rPr>
          <w:t>Възложителя</w:t>
        </w:r>
      </w:hyperlink>
      <w:r w:rsidRPr="00A6381D">
        <w:rPr>
          <w:sz w:val="22"/>
          <w:szCs w:val="22"/>
        </w:rPr>
        <w:t xml:space="preserve"> при поискване. </w:t>
      </w:r>
    </w:p>
    <w:p w14:paraId="0CABF448" w14:textId="77777777" w:rsidR="0061688D" w:rsidRPr="00A6381D" w:rsidRDefault="0061688D" w:rsidP="00FE2ADE">
      <w:pPr>
        <w:keepNext/>
        <w:widowControl w:val="0"/>
        <w:numPr>
          <w:ilvl w:val="0"/>
          <w:numId w:val="5"/>
        </w:numPr>
        <w:spacing w:after="240"/>
        <w:ind w:right="431"/>
        <w:jc w:val="both"/>
        <w:outlineLvl w:val="0"/>
        <w:rPr>
          <w:b/>
          <w:sz w:val="22"/>
          <w:szCs w:val="22"/>
        </w:rPr>
      </w:pPr>
      <w:r w:rsidRPr="00A6381D">
        <w:rPr>
          <w:b/>
          <w:sz w:val="22"/>
          <w:szCs w:val="22"/>
        </w:rPr>
        <w:lastRenderedPageBreak/>
        <w:t>ПРЕОТСТЪПВАНЕ И ПРЕХВЪРЛЯНЕ НА ЗАДЪЛЖЕНИЯ</w:t>
      </w:r>
    </w:p>
    <w:p w14:paraId="0CABF449" w14:textId="77777777" w:rsidR="0061688D" w:rsidRPr="00A6381D" w:rsidRDefault="00AC2E70" w:rsidP="00FE2ADE">
      <w:pPr>
        <w:numPr>
          <w:ilvl w:val="1"/>
          <w:numId w:val="5"/>
        </w:numPr>
        <w:tabs>
          <w:tab w:val="clear" w:pos="1440"/>
          <w:tab w:val="left" w:pos="720"/>
          <w:tab w:val="num" w:pos="900"/>
        </w:tabs>
        <w:spacing w:after="240"/>
        <w:ind w:left="720" w:right="431" w:hanging="720"/>
        <w:jc w:val="both"/>
        <w:outlineLvl w:val="0"/>
        <w:rPr>
          <w:sz w:val="22"/>
          <w:szCs w:val="22"/>
        </w:rPr>
      </w:pPr>
      <w:hyperlink w:anchor="изпълнител" w:history="1">
        <w:r w:rsidR="0061688D" w:rsidRPr="00A6381D">
          <w:rPr>
            <w:rStyle w:val="Hyperlink"/>
            <w:color w:val="auto"/>
            <w:sz w:val="22"/>
            <w:szCs w:val="22"/>
            <w:u w:val="none"/>
          </w:rPr>
          <w:t>Изпълнителят</w:t>
        </w:r>
      </w:hyperlink>
      <w:r w:rsidR="0061688D" w:rsidRPr="00A6381D">
        <w:rPr>
          <w:sz w:val="22"/>
          <w:szCs w:val="22"/>
        </w:rPr>
        <w:t xml:space="preserve">, след сключване на Договора, не може да прехвърли към подизпълнител цялостното или частично изпълнение на доставки без писменото съгласие на </w:t>
      </w:r>
      <w:hyperlink w:anchor="възложител" w:history="1">
        <w:r w:rsidR="0061688D" w:rsidRPr="00A6381D">
          <w:rPr>
            <w:rStyle w:val="Hyperlink"/>
            <w:color w:val="auto"/>
            <w:sz w:val="22"/>
            <w:szCs w:val="22"/>
            <w:u w:val="none"/>
          </w:rPr>
          <w:t>Възложителя</w:t>
        </w:r>
      </w:hyperlink>
      <w:r w:rsidR="0061688D" w:rsidRPr="00A6381D">
        <w:rPr>
          <w:sz w:val="22"/>
          <w:szCs w:val="22"/>
        </w:rPr>
        <w:t>.</w:t>
      </w:r>
    </w:p>
    <w:p w14:paraId="0CABF44A" w14:textId="77777777" w:rsidR="0061688D" w:rsidRPr="00A6381D" w:rsidRDefault="00AC2E70" w:rsidP="00FE2ADE">
      <w:pPr>
        <w:numPr>
          <w:ilvl w:val="1"/>
          <w:numId w:val="5"/>
        </w:numPr>
        <w:tabs>
          <w:tab w:val="left" w:pos="720"/>
        </w:tabs>
        <w:spacing w:after="240"/>
        <w:ind w:left="720" w:right="431" w:hanging="720"/>
        <w:jc w:val="both"/>
        <w:outlineLvl w:val="0"/>
        <w:rPr>
          <w:sz w:val="22"/>
          <w:szCs w:val="22"/>
        </w:rPr>
      </w:pPr>
      <w:hyperlink w:anchor="изпълнител" w:history="1">
        <w:r w:rsidR="0061688D" w:rsidRPr="00A6381D">
          <w:rPr>
            <w:rStyle w:val="Hyperlink"/>
            <w:color w:val="auto"/>
            <w:sz w:val="22"/>
            <w:szCs w:val="22"/>
            <w:u w:val="none"/>
          </w:rPr>
          <w:t>Изпълнителят</w:t>
        </w:r>
      </w:hyperlink>
      <w:r w:rsidR="0061688D" w:rsidRPr="00A6381D">
        <w:rPr>
          <w:sz w:val="22"/>
          <w:szCs w:val="22"/>
        </w:rPr>
        <w:t xml:space="preserve"> носи отговорност за изпълнението на работите, включително и за тези, извършени от подизпълнителите.</w:t>
      </w:r>
    </w:p>
    <w:p w14:paraId="0CABF44B" w14:textId="77777777" w:rsidR="0061688D" w:rsidRPr="00A6381D" w:rsidRDefault="0061688D" w:rsidP="00FE2ADE">
      <w:pPr>
        <w:keepNext/>
        <w:widowControl w:val="0"/>
        <w:numPr>
          <w:ilvl w:val="0"/>
          <w:numId w:val="5"/>
        </w:numPr>
        <w:spacing w:after="240"/>
        <w:ind w:right="431"/>
        <w:jc w:val="both"/>
        <w:outlineLvl w:val="0"/>
        <w:rPr>
          <w:b/>
          <w:sz w:val="22"/>
          <w:szCs w:val="22"/>
        </w:rPr>
      </w:pPr>
      <w:r w:rsidRPr="00A6381D">
        <w:rPr>
          <w:b/>
          <w:sz w:val="22"/>
          <w:szCs w:val="22"/>
        </w:rPr>
        <w:t>ПРЕКРАТЯВАНЕ</w:t>
      </w:r>
    </w:p>
    <w:p w14:paraId="0CABF44C" w14:textId="77777777" w:rsidR="0061688D" w:rsidRPr="00A6381D" w:rsidRDefault="00AC2E70" w:rsidP="00FE2ADE">
      <w:pPr>
        <w:numPr>
          <w:ilvl w:val="1"/>
          <w:numId w:val="5"/>
        </w:numPr>
        <w:tabs>
          <w:tab w:val="left" w:pos="720"/>
        </w:tabs>
        <w:ind w:left="720" w:right="431" w:hanging="720"/>
        <w:jc w:val="both"/>
        <w:outlineLvl w:val="0"/>
        <w:rPr>
          <w:sz w:val="22"/>
          <w:szCs w:val="22"/>
        </w:rPr>
      </w:pPr>
      <w:hyperlink w:anchor="възложител" w:history="1">
        <w:r w:rsidR="0061688D" w:rsidRPr="00A6381D">
          <w:rPr>
            <w:rStyle w:val="Hyperlink"/>
            <w:color w:val="auto"/>
            <w:sz w:val="22"/>
            <w:szCs w:val="22"/>
            <w:u w:val="none"/>
          </w:rPr>
          <w:t>Възложителят</w:t>
        </w:r>
      </w:hyperlink>
      <w:r w:rsidR="0061688D" w:rsidRPr="00A6381D">
        <w:rPr>
          <w:sz w:val="22"/>
          <w:szCs w:val="22"/>
        </w:rPr>
        <w:t xml:space="preserve">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w:t>
      </w:r>
      <w:hyperlink w:anchor="изпълнител" w:history="1">
        <w:r w:rsidR="0061688D" w:rsidRPr="00A6381D">
          <w:rPr>
            <w:rStyle w:val="Hyperlink"/>
            <w:color w:val="auto"/>
            <w:sz w:val="22"/>
            <w:szCs w:val="22"/>
            <w:u w:val="none"/>
          </w:rPr>
          <w:t>Изпълнителя</w:t>
        </w:r>
      </w:hyperlink>
      <w:r w:rsidR="0061688D" w:rsidRPr="00A6381D">
        <w:rPr>
          <w:sz w:val="22"/>
          <w:szCs w:val="22"/>
        </w:rPr>
        <w:t xml:space="preserve"> при следните обстоятелства:</w:t>
      </w:r>
    </w:p>
    <w:p w14:paraId="0CABF44D" w14:textId="77777777" w:rsidR="0061688D" w:rsidRPr="00A6381D" w:rsidRDefault="0061688D" w:rsidP="00FE2ADE">
      <w:pPr>
        <w:numPr>
          <w:ilvl w:val="2"/>
          <w:numId w:val="5"/>
        </w:numPr>
        <w:tabs>
          <w:tab w:val="left" w:pos="1620"/>
        </w:tabs>
        <w:ind w:left="1620" w:right="431" w:hanging="900"/>
        <w:jc w:val="both"/>
        <w:outlineLvl w:val="0"/>
        <w:rPr>
          <w:sz w:val="22"/>
          <w:szCs w:val="22"/>
        </w:rPr>
      </w:pPr>
      <w:r w:rsidRPr="00A6381D">
        <w:rPr>
          <w:sz w:val="22"/>
          <w:szCs w:val="22"/>
        </w:rPr>
        <w:t xml:space="preserve">ако Изпълнителят и/или служителите на </w:t>
      </w:r>
      <w:hyperlink w:anchor="изпълнител" w:history="1">
        <w:r w:rsidRPr="00A6381D">
          <w:rPr>
            <w:rStyle w:val="Hyperlink"/>
            <w:color w:val="auto"/>
            <w:sz w:val="22"/>
            <w:szCs w:val="22"/>
            <w:u w:val="none"/>
          </w:rPr>
          <w:t>Изпълнителя</w:t>
        </w:r>
      </w:hyperlink>
      <w:r w:rsidRPr="00A6381D">
        <w:rPr>
          <w:sz w:val="22"/>
          <w:szCs w:val="22"/>
        </w:rPr>
        <w:t xml:space="preserve">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0CABF44E" w14:textId="77777777" w:rsidR="0061688D" w:rsidRPr="00A6381D" w:rsidRDefault="0061688D" w:rsidP="00FE2ADE">
      <w:pPr>
        <w:numPr>
          <w:ilvl w:val="2"/>
          <w:numId w:val="5"/>
        </w:numPr>
        <w:tabs>
          <w:tab w:val="left" w:pos="1620"/>
        </w:tabs>
        <w:spacing w:after="240"/>
        <w:ind w:left="1620" w:right="431" w:hanging="900"/>
        <w:jc w:val="both"/>
        <w:outlineLvl w:val="0"/>
        <w:rPr>
          <w:sz w:val="22"/>
          <w:szCs w:val="22"/>
        </w:rPr>
      </w:pPr>
      <w:r w:rsidRPr="00A6381D">
        <w:rPr>
          <w:sz w:val="22"/>
          <w:szCs w:val="22"/>
        </w:rPr>
        <w:t>ако за Изпълнителя е открито производство по несъстоятелност.</w:t>
      </w:r>
    </w:p>
    <w:p w14:paraId="0CABF44F"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z w:val="22"/>
          <w:szCs w:val="22"/>
        </w:rPr>
        <w:t xml:space="preserve">Всяка страна има право едностранно да прекрати </w:t>
      </w:r>
      <w:hyperlink w:anchor="договор" w:history="1">
        <w:r w:rsidRPr="00A6381D">
          <w:rPr>
            <w:rStyle w:val="Hyperlink"/>
            <w:color w:val="auto"/>
            <w:sz w:val="22"/>
            <w:szCs w:val="22"/>
            <w:u w:val="none"/>
          </w:rPr>
          <w:t>Договора</w:t>
        </w:r>
      </w:hyperlink>
      <w:r w:rsidRPr="00A6381D">
        <w:rPr>
          <w:sz w:val="22"/>
          <w:szCs w:val="22"/>
        </w:rPr>
        <w:t xml:space="preserve"> изцяло или отчасти, в случай че другата страна е в неизпълнение на </w:t>
      </w:r>
      <w:hyperlink w:anchor="договор" w:history="1">
        <w:r w:rsidRPr="00A6381D">
          <w:rPr>
            <w:rStyle w:val="Hyperlink"/>
            <w:color w:val="auto"/>
            <w:sz w:val="22"/>
            <w:szCs w:val="22"/>
            <w:u w:val="none"/>
          </w:rPr>
          <w:t>Договора</w:t>
        </w:r>
      </w:hyperlink>
      <w:r w:rsidRPr="00A6381D">
        <w:rPr>
          <w:sz w:val="22"/>
          <w:szCs w:val="22"/>
        </w:rPr>
        <w:t xml:space="preserve"> и не поправи това положение в четиринадесетдневен срок от получаването на писмено уведомление за това неизпълнение от изправната страна.</w:t>
      </w:r>
    </w:p>
    <w:p w14:paraId="0CABF450"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rPr>
      </w:pPr>
      <w:r w:rsidRPr="00A6381D">
        <w:rPr>
          <w:sz w:val="22"/>
          <w:szCs w:val="22"/>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hyperlink w:anchor="изпълнител" w:history="1">
        <w:r w:rsidRPr="00A6381D">
          <w:rPr>
            <w:rStyle w:val="Hyperlink"/>
            <w:color w:val="auto"/>
            <w:sz w:val="22"/>
            <w:szCs w:val="22"/>
            <w:u w:val="none"/>
          </w:rPr>
          <w:t>Изпълнителя</w:t>
        </w:r>
      </w:hyperlink>
      <w:r w:rsidRPr="00A6381D">
        <w:rPr>
          <w:sz w:val="22"/>
          <w:szCs w:val="22"/>
        </w:rPr>
        <w:t>.</w:t>
      </w:r>
    </w:p>
    <w:p w14:paraId="0CABF451" w14:textId="77777777" w:rsidR="0061688D" w:rsidRPr="00A6381D" w:rsidRDefault="00AC2E70" w:rsidP="00FE2ADE">
      <w:pPr>
        <w:pStyle w:val="p50"/>
        <w:numPr>
          <w:ilvl w:val="1"/>
          <w:numId w:val="5"/>
        </w:numPr>
        <w:tabs>
          <w:tab w:val="clear" w:pos="760"/>
          <w:tab w:val="left" w:pos="720"/>
        </w:tabs>
        <w:spacing w:after="240" w:line="240" w:lineRule="auto"/>
        <w:ind w:left="720" w:right="431" w:hanging="720"/>
        <w:outlineLvl w:val="0"/>
        <w:rPr>
          <w:rFonts w:ascii="Bookman Old Style" w:hAnsi="Bookman Old Style"/>
          <w:color w:val="auto"/>
          <w:sz w:val="22"/>
          <w:szCs w:val="22"/>
        </w:rPr>
      </w:pPr>
      <w:hyperlink w:anchor="възложител" w:history="1">
        <w:r w:rsidR="0061688D" w:rsidRPr="00A6381D">
          <w:rPr>
            <w:rStyle w:val="Hyperlink"/>
            <w:rFonts w:ascii="Bookman Old Style" w:hAnsi="Bookman Old Style"/>
            <w:color w:val="auto"/>
            <w:sz w:val="22"/>
            <w:szCs w:val="22"/>
            <w:u w:val="none"/>
          </w:rPr>
          <w:t>Възложителят</w:t>
        </w:r>
      </w:hyperlink>
      <w:r w:rsidR="0061688D" w:rsidRPr="00A6381D">
        <w:rPr>
          <w:rFonts w:ascii="Bookman Old Style" w:hAnsi="Bookman Old Style"/>
          <w:color w:val="auto"/>
          <w:sz w:val="22"/>
          <w:szCs w:val="22"/>
        </w:rPr>
        <w:t xml:space="preserve"> има право да прекрати договора с едномесечно писмено предизвестие. </w:t>
      </w:r>
      <w:hyperlink w:anchor="възложител" w:history="1">
        <w:r w:rsidR="0061688D" w:rsidRPr="00A6381D">
          <w:rPr>
            <w:rStyle w:val="Hyperlink"/>
            <w:rFonts w:ascii="Bookman Old Style" w:hAnsi="Bookman Old Style"/>
            <w:color w:val="auto"/>
            <w:sz w:val="22"/>
            <w:szCs w:val="22"/>
            <w:u w:val="none"/>
          </w:rPr>
          <w:t>Възложителят</w:t>
        </w:r>
      </w:hyperlink>
      <w:r w:rsidR="0061688D" w:rsidRPr="00A6381D">
        <w:rPr>
          <w:rFonts w:ascii="Bookman Old Style" w:hAnsi="Bookman Old Style"/>
          <w:color w:val="auto"/>
          <w:sz w:val="22"/>
          <w:szCs w:val="22"/>
        </w:rPr>
        <w:t xml:space="preserve"> не носи отговорност за разходи след срока на предизвестието.</w:t>
      </w:r>
    </w:p>
    <w:p w14:paraId="0CABF452"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lang w:val="bg-BG"/>
        </w:rPr>
      </w:pPr>
      <w:r w:rsidRPr="00A6381D">
        <w:rPr>
          <w:sz w:val="22"/>
          <w:szCs w:val="22"/>
          <w:lang w:val="bg-BG"/>
        </w:rPr>
        <w:t>Страните могат да прекратят договора по всяко време по взаимно съгласие.</w:t>
      </w:r>
    </w:p>
    <w:p w14:paraId="0CABF453" w14:textId="77777777" w:rsidR="0061688D" w:rsidRPr="00A6381D" w:rsidRDefault="0061688D" w:rsidP="00FE2ADE">
      <w:pPr>
        <w:numPr>
          <w:ilvl w:val="1"/>
          <w:numId w:val="5"/>
        </w:numPr>
        <w:tabs>
          <w:tab w:val="clear" w:pos="1440"/>
        </w:tabs>
        <w:spacing w:after="240"/>
        <w:ind w:left="720" w:right="431" w:hanging="720"/>
        <w:jc w:val="both"/>
        <w:outlineLvl w:val="0"/>
        <w:rPr>
          <w:sz w:val="22"/>
          <w:szCs w:val="22"/>
          <w:lang w:val="bg-BG"/>
        </w:rPr>
      </w:pPr>
      <w:r w:rsidRPr="00A6381D">
        <w:rPr>
          <w:sz w:val="22"/>
          <w:szCs w:val="22"/>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се задължава да върне на другата предоставените информация, материали и друга собственост.</w:t>
      </w:r>
    </w:p>
    <w:p w14:paraId="0CABF454" w14:textId="77777777" w:rsidR="0061688D" w:rsidRPr="00A6381D" w:rsidRDefault="0061688D" w:rsidP="00FE2ADE">
      <w:pPr>
        <w:numPr>
          <w:ilvl w:val="1"/>
          <w:numId w:val="5"/>
        </w:numPr>
        <w:tabs>
          <w:tab w:val="left" w:pos="720"/>
        </w:tabs>
        <w:spacing w:after="240"/>
        <w:ind w:left="720" w:right="431" w:hanging="720"/>
        <w:jc w:val="both"/>
        <w:outlineLvl w:val="0"/>
        <w:rPr>
          <w:sz w:val="22"/>
          <w:szCs w:val="22"/>
          <w:lang w:val="bg-BG"/>
        </w:rPr>
      </w:pPr>
      <w:r w:rsidRPr="00A6381D">
        <w:rPr>
          <w:sz w:val="22"/>
          <w:szCs w:val="22"/>
          <w:lang w:val="bg-BG"/>
        </w:rPr>
        <w:t xml:space="preserve">При изтичане или прекратяване на договора </w:t>
      </w:r>
      <w:hyperlink w:anchor="изпълнител" w:history="1">
        <w:r w:rsidRPr="00A6381D">
          <w:rPr>
            <w:rStyle w:val="Hyperlink"/>
            <w:color w:val="auto"/>
            <w:sz w:val="22"/>
            <w:szCs w:val="22"/>
            <w:u w:val="none"/>
            <w:lang w:val="bg-BG"/>
          </w:rPr>
          <w:t>Изпълнителят</w:t>
        </w:r>
      </w:hyperlink>
      <w:r w:rsidRPr="00A6381D">
        <w:rPr>
          <w:sz w:val="22"/>
          <w:szCs w:val="22"/>
          <w:lang w:val="bg-BG"/>
        </w:rPr>
        <w:t xml:space="preserve"> се задължава да съдейства на нов изпълнител за поемане изпълнението на работите,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0CABF455" w14:textId="77777777" w:rsidR="0061688D" w:rsidRPr="00A6381D" w:rsidRDefault="0061688D" w:rsidP="00FE2ADE">
      <w:pPr>
        <w:keepNext/>
        <w:widowControl w:val="0"/>
        <w:numPr>
          <w:ilvl w:val="0"/>
          <w:numId w:val="5"/>
        </w:numPr>
        <w:spacing w:after="240"/>
        <w:ind w:right="431"/>
        <w:jc w:val="both"/>
        <w:outlineLvl w:val="0"/>
        <w:rPr>
          <w:b/>
          <w:sz w:val="22"/>
          <w:szCs w:val="22"/>
        </w:rPr>
      </w:pPr>
      <w:r w:rsidRPr="00A6381D">
        <w:rPr>
          <w:b/>
          <w:sz w:val="22"/>
          <w:szCs w:val="22"/>
        </w:rPr>
        <w:t>РАЗДЕЛНОСТ</w:t>
      </w:r>
    </w:p>
    <w:p w14:paraId="0CABF456" w14:textId="77777777" w:rsidR="0061688D" w:rsidRPr="00A6381D" w:rsidRDefault="0061688D" w:rsidP="00E23740">
      <w:pPr>
        <w:pStyle w:val="p50"/>
        <w:tabs>
          <w:tab w:val="clear" w:pos="760"/>
        </w:tabs>
        <w:spacing w:after="240" w:line="240" w:lineRule="auto"/>
        <w:ind w:right="431" w:firstLine="0"/>
        <w:outlineLvl w:val="0"/>
        <w:rPr>
          <w:rFonts w:ascii="Bookman Old Style" w:hAnsi="Bookman Old Style" w:cs="Arial"/>
          <w:color w:val="auto"/>
          <w:sz w:val="22"/>
          <w:szCs w:val="22"/>
        </w:rPr>
      </w:pPr>
      <w:r w:rsidRPr="00A6381D">
        <w:rPr>
          <w:rFonts w:ascii="Bookman Old Style" w:hAnsi="Bookman Old Style" w:cs="Arial"/>
          <w:color w:val="auto"/>
          <w:sz w:val="22"/>
          <w:szCs w:val="22"/>
        </w:rPr>
        <w:t xml:space="preserve">В случай, че някоя разпоредба или последваща промяна в </w:t>
      </w:r>
      <w:hyperlink w:anchor="договор" w:history="1">
        <w:r w:rsidRPr="00A6381D">
          <w:rPr>
            <w:rStyle w:val="Hyperlink"/>
            <w:rFonts w:ascii="Bookman Old Style" w:hAnsi="Bookman Old Style" w:cs="Arial"/>
            <w:color w:val="auto"/>
            <w:sz w:val="22"/>
            <w:szCs w:val="22"/>
            <w:u w:val="none"/>
          </w:rPr>
          <w:t>договора</w:t>
        </w:r>
      </w:hyperlink>
      <w:r w:rsidRPr="00A6381D">
        <w:rPr>
          <w:rFonts w:ascii="Bookman Old Style" w:hAnsi="Bookman Old Style" w:cs="Arial"/>
          <w:color w:val="auto"/>
          <w:sz w:val="22"/>
          <w:szCs w:val="22"/>
        </w:rPr>
        <w:t xml:space="preserve"> се окаже недействителна, останалите разпоредби продължават да бъдат валидни и подлежащи на изпълнение</w:t>
      </w:r>
    </w:p>
    <w:p w14:paraId="0CABF457" w14:textId="77777777" w:rsidR="0061688D" w:rsidRPr="00A6381D" w:rsidRDefault="0061688D" w:rsidP="00FE2ADE">
      <w:pPr>
        <w:keepNext/>
        <w:widowControl w:val="0"/>
        <w:numPr>
          <w:ilvl w:val="0"/>
          <w:numId w:val="5"/>
        </w:numPr>
        <w:spacing w:after="240"/>
        <w:ind w:right="431"/>
        <w:jc w:val="both"/>
        <w:outlineLvl w:val="0"/>
        <w:rPr>
          <w:b/>
          <w:sz w:val="22"/>
          <w:szCs w:val="22"/>
        </w:rPr>
      </w:pPr>
      <w:r w:rsidRPr="00A6381D">
        <w:rPr>
          <w:b/>
          <w:sz w:val="22"/>
          <w:szCs w:val="22"/>
        </w:rPr>
        <w:lastRenderedPageBreak/>
        <w:t>ПРИЛОЖИМО ПРАВО</w:t>
      </w:r>
    </w:p>
    <w:p w14:paraId="0CABF458" w14:textId="77777777" w:rsidR="0061688D" w:rsidRPr="00A6381D" w:rsidRDefault="0061688D" w:rsidP="00E23740">
      <w:pPr>
        <w:tabs>
          <w:tab w:val="left" w:pos="720"/>
        </w:tabs>
        <w:spacing w:after="240"/>
        <w:ind w:right="431"/>
        <w:jc w:val="both"/>
        <w:outlineLvl w:val="0"/>
        <w:rPr>
          <w:sz w:val="22"/>
          <w:szCs w:val="22"/>
        </w:rPr>
      </w:pPr>
      <w:r w:rsidRPr="00A6381D">
        <w:rPr>
          <w:sz w:val="22"/>
          <w:szCs w:val="22"/>
        </w:rPr>
        <w:t>Към този договор ще се прилагат и той ще се тълкува съобразно разпоредбите на българското право.</w:t>
      </w:r>
    </w:p>
    <w:p w14:paraId="0CABF459" w14:textId="77777777" w:rsidR="0061688D" w:rsidRPr="00A6381D" w:rsidRDefault="0061688D" w:rsidP="00E23740">
      <w:pPr>
        <w:pStyle w:val="Heading1"/>
        <w:keepNext w:val="0"/>
        <w:widowControl w:val="0"/>
        <w:spacing w:after="240"/>
        <w:ind w:right="431"/>
        <w:jc w:val="both"/>
        <w:rPr>
          <w:rFonts w:ascii="Bookman Old Style" w:hAnsi="Bookman Old Style"/>
          <w:sz w:val="22"/>
          <w:szCs w:val="22"/>
        </w:rPr>
      </w:pPr>
    </w:p>
    <w:p w14:paraId="0CABF45A" w14:textId="77777777" w:rsidR="0061688D" w:rsidRPr="00110F44" w:rsidRDefault="0061688D" w:rsidP="00110F44">
      <w:pPr>
        <w:pStyle w:val="Heading1"/>
        <w:ind w:right="431"/>
        <w:rPr>
          <w:rFonts w:ascii="Bookman Old Style" w:hAnsi="Bookman Old Style"/>
          <w:sz w:val="22"/>
          <w:szCs w:val="22"/>
          <w:lang w:val="bg-BG"/>
        </w:rPr>
      </w:pPr>
      <w:bookmarkStart w:id="15" w:name="_Ref37832222"/>
      <w:bookmarkEnd w:id="15"/>
    </w:p>
    <w:sectPr w:rsidR="0061688D" w:rsidRPr="00110F44" w:rsidSect="00110F44">
      <w:footerReference w:type="default" r:id="rId22"/>
      <w:pgSz w:w="11906" w:h="16838"/>
      <w:pgMar w:top="993" w:right="1417" w:bottom="709" w:left="1417" w:header="708" w:footer="265"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6A4BA4C" w15:done="0"/>
  <w15:commentEx w15:paraId="744564E6" w15:paraIdParent="46A4BA4C" w15:done="0"/>
  <w15:commentEx w15:paraId="509F29D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ABF45D" w14:textId="77777777" w:rsidR="0090171B" w:rsidRDefault="0090171B" w:rsidP="008119D9">
      <w:r>
        <w:separator/>
      </w:r>
    </w:p>
  </w:endnote>
  <w:endnote w:type="continuationSeparator" w:id="0">
    <w:p w14:paraId="0CABF45E" w14:textId="77777777" w:rsidR="0090171B" w:rsidRDefault="0090171B" w:rsidP="00811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CC"/>
    <w:family w:val="roman"/>
    <w:pitch w:val="variable"/>
    <w:sig w:usb0="00000287" w:usb1="00000000"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Gill Sans">
    <w:altName w:val="Lucida Sans Unicode"/>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HebarU">
    <w:altName w:val="Courier New"/>
    <w:charset w:val="00"/>
    <w:family w:val="auto"/>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F45F" w14:textId="77777777" w:rsidR="0090171B" w:rsidRPr="0010126E" w:rsidRDefault="0090171B" w:rsidP="0010126E">
    <w:pPr>
      <w:pStyle w:val="Footer"/>
      <w:spacing w:after="360"/>
      <w:rPr>
        <w:rFonts w:ascii="Times New Roman" w:hAnsi="Times New Roman"/>
        <w:b/>
        <w:lang w:val="bg-BG"/>
      </w:rPr>
    </w:pPr>
    <w:r w:rsidRPr="00083EBE">
      <w:rPr>
        <w:rFonts w:ascii="Times New Roman" w:hAnsi="Times New Roman"/>
        <w:sz w:val="18"/>
        <w:szCs w:val="18"/>
        <w:lang w:val="bg-BG"/>
      </w:rPr>
      <w:t xml:space="preserve">Поддръжка, ремонт и реконструкция на сградите, съоръженията и откритите площи  на “Софийска вода” АД                                                                                                                                                        </w:t>
    </w:r>
    <w:r>
      <w:rPr>
        <w:rFonts w:ascii="Times New Roman" w:hAnsi="Times New Roman"/>
        <w:sz w:val="18"/>
        <w:szCs w:val="18"/>
        <w:lang w:val="bg-BG"/>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F460" w14:textId="44611DE7" w:rsidR="0090171B" w:rsidRPr="0010126E" w:rsidRDefault="0090171B" w:rsidP="0010126E">
    <w:pPr>
      <w:pStyle w:val="Footer"/>
      <w:spacing w:after="360"/>
      <w:rPr>
        <w:rFonts w:ascii="Times New Roman" w:hAnsi="Times New Roman"/>
        <w:b/>
        <w:lang w:val="bg-BG"/>
      </w:rPr>
    </w:pPr>
    <w:r w:rsidRPr="00083EBE">
      <w:rPr>
        <w:rFonts w:ascii="Times New Roman" w:hAnsi="Times New Roman"/>
        <w:sz w:val="18"/>
        <w:szCs w:val="18"/>
        <w:lang w:val="bg-BG"/>
      </w:rPr>
      <w:t xml:space="preserve">Поддръжка, ремонт и реконструкция на сградите, съоръженията и откритите площи  на “Софийска вода” АД                                                                                                                                                        </w:t>
    </w:r>
    <w:r>
      <w:rPr>
        <w:rFonts w:ascii="Times New Roman" w:hAnsi="Times New Roman"/>
        <w:sz w:val="18"/>
        <w:szCs w:val="18"/>
        <w:lang w:val="bg-BG"/>
      </w:rPr>
      <w:t xml:space="preserve"> </w:t>
    </w:r>
    <w:r w:rsidRPr="00D53126">
      <w:rPr>
        <w:rFonts w:ascii="Times New Roman" w:hAnsi="Times New Roman"/>
        <w:sz w:val="18"/>
        <w:szCs w:val="18"/>
        <w:lang w:val="bg-BG"/>
      </w:rPr>
      <w:t>Стр.</w:t>
    </w:r>
    <w:r w:rsidRPr="00531DC6">
      <w:rPr>
        <w:rFonts w:ascii="Times New Roman" w:hAnsi="Times New Roman"/>
        <w:sz w:val="18"/>
        <w:szCs w:val="18"/>
        <w:lang w:val="bg-BG"/>
      </w:rPr>
      <w:fldChar w:fldCharType="begin"/>
    </w:r>
    <w:r w:rsidRPr="00531DC6">
      <w:rPr>
        <w:rFonts w:ascii="Times New Roman" w:hAnsi="Times New Roman"/>
        <w:sz w:val="18"/>
        <w:szCs w:val="18"/>
        <w:lang w:val="bg-BG"/>
      </w:rPr>
      <w:instrText xml:space="preserve"> PAGE   \* MERGEFORMAT </w:instrText>
    </w:r>
    <w:r w:rsidRPr="00531DC6">
      <w:rPr>
        <w:rFonts w:ascii="Times New Roman" w:hAnsi="Times New Roman"/>
        <w:sz w:val="18"/>
        <w:szCs w:val="18"/>
        <w:lang w:val="bg-BG"/>
      </w:rPr>
      <w:fldChar w:fldCharType="separate"/>
    </w:r>
    <w:r w:rsidR="00AC2E70">
      <w:rPr>
        <w:rFonts w:ascii="Times New Roman" w:hAnsi="Times New Roman"/>
        <w:noProof/>
        <w:sz w:val="18"/>
        <w:szCs w:val="18"/>
        <w:lang w:val="bg-BG"/>
      </w:rPr>
      <w:t>22</w:t>
    </w:r>
    <w:r w:rsidRPr="00531DC6">
      <w:rPr>
        <w:rFonts w:ascii="Times New Roman" w:hAnsi="Times New Roman"/>
        <w:sz w:val="18"/>
        <w:szCs w:val="18"/>
        <w:lang w:val="bg-BG"/>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F461" w14:textId="0F784499" w:rsidR="0090171B" w:rsidRPr="0010126E" w:rsidRDefault="0090171B" w:rsidP="0010126E">
    <w:pPr>
      <w:pStyle w:val="Footer"/>
      <w:spacing w:after="360"/>
      <w:rPr>
        <w:rFonts w:ascii="Times New Roman" w:hAnsi="Times New Roman"/>
        <w:b/>
        <w:lang w:val="bg-BG"/>
      </w:rPr>
    </w:pPr>
    <w:r w:rsidRPr="00D53126">
      <w:rPr>
        <w:rFonts w:ascii="Times New Roman" w:hAnsi="Times New Roman"/>
        <w:sz w:val="18"/>
        <w:szCs w:val="18"/>
        <w:lang w:val="bg-BG"/>
      </w:rPr>
      <w:t>Процедура ТТ00</w:t>
    </w:r>
    <w:r>
      <w:rPr>
        <w:rFonts w:ascii="Times New Roman" w:hAnsi="Times New Roman"/>
        <w:sz w:val="18"/>
        <w:szCs w:val="18"/>
        <w:lang w:val="bg-BG"/>
      </w:rPr>
      <w:t>1212</w:t>
    </w:r>
    <w:r w:rsidRPr="00083EBE">
      <w:rPr>
        <w:rFonts w:ascii="Times New Roman" w:hAnsi="Times New Roman"/>
        <w:sz w:val="18"/>
        <w:szCs w:val="18"/>
        <w:lang w:val="bg-BG"/>
      </w:rPr>
      <w:t xml:space="preserve"> Поддръжка, ремонт и реконструкция на сградите, съоръженията и откритите площи  на “Софийска вода” АД                                                                                                                                                        </w:t>
    </w:r>
    <w:r>
      <w:rPr>
        <w:rFonts w:ascii="Times New Roman" w:hAnsi="Times New Roman"/>
        <w:sz w:val="18"/>
        <w:szCs w:val="18"/>
        <w:lang w:val="bg-BG"/>
      </w:rPr>
      <w:t xml:space="preserve"> </w:t>
    </w:r>
    <w:r w:rsidRPr="00D53126">
      <w:rPr>
        <w:rFonts w:ascii="Times New Roman" w:hAnsi="Times New Roman"/>
        <w:sz w:val="18"/>
        <w:szCs w:val="18"/>
        <w:lang w:val="bg-BG"/>
      </w:rPr>
      <w:t>Стр.</w:t>
    </w:r>
    <w:r w:rsidRPr="00845637">
      <w:rPr>
        <w:rFonts w:ascii="Times New Roman" w:hAnsi="Times New Roman"/>
        <w:noProof/>
        <w:sz w:val="18"/>
        <w:szCs w:val="18"/>
        <w:lang w:val="bg-BG"/>
      </w:rPr>
      <w:fldChar w:fldCharType="begin"/>
    </w:r>
    <w:r w:rsidRPr="00845637">
      <w:rPr>
        <w:rFonts w:ascii="Times New Roman" w:hAnsi="Times New Roman"/>
        <w:noProof/>
        <w:sz w:val="18"/>
        <w:szCs w:val="18"/>
        <w:lang w:val="bg-BG"/>
      </w:rPr>
      <w:instrText xml:space="preserve"> PAGE   \* MERGEFORMAT </w:instrText>
    </w:r>
    <w:r w:rsidRPr="00845637">
      <w:rPr>
        <w:rFonts w:ascii="Times New Roman" w:hAnsi="Times New Roman"/>
        <w:noProof/>
        <w:sz w:val="18"/>
        <w:szCs w:val="18"/>
        <w:lang w:val="bg-BG"/>
      </w:rPr>
      <w:fldChar w:fldCharType="separate"/>
    </w:r>
    <w:r w:rsidR="00AC2E70">
      <w:rPr>
        <w:rFonts w:ascii="Times New Roman" w:hAnsi="Times New Roman"/>
        <w:noProof/>
        <w:sz w:val="18"/>
        <w:szCs w:val="18"/>
        <w:lang w:val="bg-BG"/>
      </w:rPr>
      <w:t>23</w:t>
    </w:r>
    <w:r w:rsidRPr="00845637">
      <w:rPr>
        <w:rFonts w:ascii="Times New Roman" w:hAnsi="Times New Roman"/>
        <w:noProof/>
        <w:sz w:val="18"/>
        <w:szCs w:val="18"/>
        <w:lang w:val="bg-BG"/>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F464" w14:textId="339FE5DB" w:rsidR="0090171B" w:rsidRPr="0010126E" w:rsidRDefault="0090171B" w:rsidP="0010126E">
    <w:pPr>
      <w:pStyle w:val="Footer"/>
      <w:spacing w:after="360"/>
      <w:rPr>
        <w:rFonts w:ascii="Times New Roman" w:hAnsi="Times New Roman"/>
        <w:b/>
        <w:lang w:val="bg-BG"/>
      </w:rPr>
    </w:pPr>
    <w:r w:rsidRPr="00083EBE">
      <w:rPr>
        <w:rFonts w:ascii="Times New Roman" w:hAnsi="Times New Roman"/>
        <w:sz w:val="18"/>
        <w:szCs w:val="18"/>
        <w:lang w:val="bg-BG"/>
      </w:rPr>
      <w:t xml:space="preserve">Поддръжка, ремонт и реконструкция на сградите, съоръженията и откритите площи  на “Софийска вода” АД                                                                                                                                                        </w:t>
    </w:r>
    <w:r>
      <w:rPr>
        <w:rFonts w:ascii="Times New Roman" w:hAnsi="Times New Roman"/>
        <w:sz w:val="18"/>
        <w:szCs w:val="18"/>
        <w:lang w:val="bg-BG"/>
      </w:rPr>
      <w:t xml:space="preserve"> </w:t>
    </w:r>
    <w:r w:rsidRPr="00D53126">
      <w:rPr>
        <w:rFonts w:ascii="Times New Roman" w:hAnsi="Times New Roman"/>
        <w:sz w:val="18"/>
        <w:szCs w:val="18"/>
        <w:lang w:val="bg-BG"/>
      </w:rPr>
      <w:t>Стр.</w:t>
    </w:r>
    <w:r w:rsidRPr="009D7B88">
      <w:rPr>
        <w:rFonts w:ascii="Times New Roman" w:hAnsi="Times New Roman"/>
        <w:sz w:val="18"/>
        <w:szCs w:val="18"/>
        <w:lang w:val="bg-BG"/>
      </w:rPr>
      <w:fldChar w:fldCharType="begin"/>
    </w:r>
    <w:r w:rsidRPr="009D7B88">
      <w:rPr>
        <w:rFonts w:ascii="Times New Roman" w:hAnsi="Times New Roman"/>
        <w:sz w:val="18"/>
        <w:szCs w:val="18"/>
        <w:lang w:val="bg-BG"/>
      </w:rPr>
      <w:instrText xml:space="preserve"> PAGE   \* MERGEFORMAT </w:instrText>
    </w:r>
    <w:r w:rsidRPr="009D7B88">
      <w:rPr>
        <w:rFonts w:ascii="Times New Roman" w:hAnsi="Times New Roman"/>
        <w:sz w:val="18"/>
        <w:szCs w:val="18"/>
        <w:lang w:val="bg-BG"/>
      </w:rPr>
      <w:fldChar w:fldCharType="separate"/>
    </w:r>
    <w:r w:rsidR="00AC2E70">
      <w:rPr>
        <w:rFonts w:ascii="Times New Roman" w:hAnsi="Times New Roman"/>
        <w:noProof/>
        <w:sz w:val="18"/>
        <w:szCs w:val="18"/>
        <w:lang w:val="bg-BG"/>
      </w:rPr>
      <w:t>25</w:t>
    </w:r>
    <w:r w:rsidRPr="009D7B88">
      <w:rPr>
        <w:rFonts w:ascii="Times New Roman" w:hAnsi="Times New Roman"/>
        <w:sz w:val="18"/>
        <w:szCs w:val="18"/>
        <w:lang w:val="bg-BG"/>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F465" w14:textId="77777777" w:rsidR="0090171B" w:rsidRPr="0010126E" w:rsidRDefault="0090171B" w:rsidP="0010126E">
    <w:pPr>
      <w:pStyle w:val="Footer"/>
      <w:spacing w:after="360"/>
      <w:rPr>
        <w:rFonts w:ascii="Times New Roman" w:hAnsi="Times New Roman"/>
        <w:b/>
        <w:lang w:val="bg-BG"/>
      </w:rPr>
    </w:pPr>
    <w:r w:rsidRPr="00083EBE">
      <w:rPr>
        <w:rFonts w:ascii="Times New Roman" w:hAnsi="Times New Roman"/>
        <w:sz w:val="18"/>
        <w:szCs w:val="18"/>
        <w:lang w:val="bg-BG"/>
      </w:rPr>
      <w:t xml:space="preserve">Поддръжка, ремонт и реконструкция на сградите, съоръженията и откритите площи  на “Софийска вода” АД                                                                                                                                                        </w:t>
    </w:r>
    <w:r>
      <w:rPr>
        <w:rFonts w:ascii="Times New Roman" w:hAnsi="Times New Roman"/>
        <w:sz w:val="18"/>
        <w:szCs w:val="18"/>
        <w:lang w:val="bg-BG"/>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F467" w14:textId="77777777" w:rsidR="0090171B" w:rsidRPr="00AB0085" w:rsidRDefault="0090171B" w:rsidP="002371C7">
    <w:pPr>
      <w:pStyle w:val="Footer"/>
      <w:tabs>
        <w:tab w:val="clear" w:pos="8640"/>
        <w:tab w:val="right" w:pos="9000"/>
      </w:tabs>
      <w:rPr>
        <w:rFonts w:ascii="Verdana" w:hAnsi="Verdana"/>
        <w:noProof/>
        <w:color w:val="000080"/>
        <w:sz w:val="16"/>
        <w:szCs w:val="16"/>
        <w:lang w:val="bg-BG"/>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CABF45B" w14:textId="77777777" w:rsidR="0090171B" w:rsidRDefault="0090171B" w:rsidP="008119D9">
      <w:r>
        <w:separator/>
      </w:r>
    </w:p>
  </w:footnote>
  <w:footnote w:type="continuationSeparator" w:id="0">
    <w:p w14:paraId="0CABF45C" w14:textId="77777777" w:rsidR="0090171B" w:rsidRDefault="0090171B" w:rsidP="008119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F462" w14:textId="77777777" w:rsidR="0090171B" w:rsidRDefault="0090171B" w:rsidP="00873583">
    <w:pPr>
      <w:pStyle w:val="Header"/>
      <w:rPr>
        <w:lang w:val="bg-BG"/>
      </w:rPr>
    </w:pPr>
  </w:p>
  <w:p w14:paraId="0CABF463" w14:textId="77777777" w:rsidR="0090171B" w:rsidRPr="00873583" w:rsidRDefault="0090171B" w:rsidP="00873583">
    <w:pPr>
      <w:pStyle w:val="Header"/>
      <w:rPr>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ABF466" w14:textId="77777777" w:rsidR="0090171B" w:rsidRDefault="0090171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26BC2"/>
    <w:multiLevelType w:val="multilevel"/>
    <w:tmpl w:val="CE9A717E"/>
    <w:lvl w:ilvl="0">
      <w:start w:val="1"/>
      <w:numFmt w:val="decimal"/>
      <w:suff w:val="nothing"/>
      <w:lvlText w:val="%1."/>
      <w:lvlJc w:val="left"/>
      <w:pPr>
        <w:ind w:left="284" w:hanging="284"/>
      </w:pPr>
      <w:rPr>
        <w:rFonts w:ascii="Bookman Old Style" w:hAnsi="Bookman Old Style" w:cs="Times New Roman" w:hint="default"/>
        <w:b/>
        <w:i w:val="0"/>
        <w:sz w:val="20"/>
        <w:szCs w:val="20"/>
      </w:rPr>
    </w:lvl>
    <w:lvl w:ilvl="1">
      <w:start w:val="1"/>
      <w:numFmt w:val="decimal"/>
      <w:lvlText w:val="%1.%2."/>
      <w:lvlJc w:val="left"/>
      <w:pPr>
        <w:tabs>
          <w:tab w:val="num" w:pos="720"/>
        </w:tabs>
        <w:ind w:left="720" w:hanging="720"/>
      </w:pPr>
      <w:rPr>
        <w:rFonts w:ascii="Bookman Old Style" w:hAnsi="Bookman Old Style" w:cs="Times New Roman" w:hint="default"/>
        <w:b w:val="0"/>
        <w:i w:val="0"/>
        <w:color w:val="auto"/>
        <w:sz w:val="20"/>
        <w:szCs w:val="20"/>
      </w:rPr>
    </w:lvl>
    <w:lvl w:ilvl="2">
      <w:start w:val="1"/>
      <w:numFmt w:val="decimal"/>
      <w:lvlText w:val="%1.%2.%3"/>
      <w:lvlJc w:val="left"/>
      <w:pPr>
        <w:tabs>
          <w:tab w:val="num" w:pos="720"/>
        </w:tabs>
        <w:ind w:left="113" w:hanging="113"/>
      </w:pPr>
      <w:rPr>
        <w:rFonts w:ascii="Bookman Old Style" w:hAnsi="Bookman Old Style" w:cs="Times New Roman" w:hint="default"/>
        <w:b w:val="0"/>
        <w:i w:val="0"/>
        <w:color w:val="auto"/>
        <w:sz w:val="20"/>
        <w:szCs w:val="20"/>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
    <w:nsid w:val="01CD4B86"/>
    <w:multiLevelType w:val="hybridMultilevel"/>
    <w:tmpl w:val="034499F8"/>
    <w:lvl w:ilvl="0" w:tplc="18888B10">
      <w:start w:val="1"/>
      <w:numFmt w:val="upperRoman"/>
      <w:lvlText w:val="%1."/>
      <w:lvlJc w:val="left"/>
      <w:pPr>
        <w:tabs>
          <w:tab w:val="num" w:pos="1080"/>
        </w:tabs>
        <w:ind w:left="1080" w:hanging="720"/>
      </w:pPr>
      <w:rPr>
        <w:rFonts w:cs="Times New Roman"/>
        <w:b w:val="0"/>
      </w:rPr>
    </w:lvl>
    <w:lvl w:ilvl="1" w:tplc="554221AE">
      <w:start w:val="1"/>
      <w:numFmt w:val="decimal"/>
      <w:lvlText w:val="%2."/>
      <w:lvlJc w:val="left"/>
      <w:pPr>
        <w:tabs>
          <w:tab w:val="num" w:pos="1440"/>
        </w:tabs>
        <w:ind w:left="1440" w:hanging="360"/>
      </w:pPr>
      <w:rPr>
        <w:rFonts w:cs="Times New Roman"/>
      </w:rPr>
    </w:lvl>
    <w:lvl w:ilvl="2" w:tplc="628640FE">
      <w:start w:val="1"/>
      <w:numFmt w:val="bullet"/>
      <w:lvlText w:val=""/>
      <w:lvlJc w:val="left"/>
      <w:pPr>
        <w:tabs>
          <w:tab w:val="num" w:pos="2340"/>
        </w:tabs>
        <w:ind w:left="2340" w:hanging="360"/>
      </w:pPr>
      <w:rPr>
        <w:rFonts w:ascii="Symbol" w:hAnsi="Symbol" w:hint="default"/>
      </w:rPr>
    </w:lvl>
    <w:lvl w:ilvl="3" w:tplc="340898A8">
      <w:start w:val="1"/>
      <w:numFmt w:val="bullet"/>
      <w:lvlText w:val="-"/>
      <w:lvlJc w:val="left"/>
      <w:pPr>
        <w:tabs>
          <w:tab w:val="num" w:pos="2880"/>
        </w:tabs>
        <w:ind w:left="2880" w:hanging="360"/>
      </w:pPr>
      <w:rPr>
        <w:rFonts w:ascii="Times New Roman" w:eastAsia="Times New Roman" w:hAnsi="Times New Roman" w:hint="default"/>
      </w:rPr>
    </w:lvl>
    <w:lvl w:ilvl="4" w:tplc="628640FE">
      <w:start w:val="1"/>
      <w:numFmt w:val="bullet"/>
      <w:lvlText w:val=""/>
      <w:lvlJc w:val="left"/>
      <w:pPr>
        <w:tabs>
          <w:tab w:val="num" w:pos="3600"/>
        </w:tabs>
        <w:ind w:left="3600" w:hanging="360"/>
      </w:pPr>
      <w:rPr>
        <w:rFonts w:ascii="Symbol" w:hAnsi="Symbol" w:hint="default"/>
      </w:rPr>
    </w:lvl>
    <w:lvl w:ilvl="5" w:tplc="0409001B">
      <w:start w:val="1"/>
      <w:numFmt w:val="lowerRoman"/>
      <w:lvlText w:val="%6."/>
      <w:lvlJc w:val="right"/>
      <w:pPr>
        <w:tabs>
          <w:tab w:val="num" w:pos="4320"/>
        </w:tabs>
        <w:ind w:left="4320" w:hanging="180"/>
      </w:pPr>
      <w:rPr>
        <w:rFonts w:cs="Times New Roman"/>
      </w:rPr>
    </w:lvl>
    <w:lvl w:ilvl="6" w:tplc="67FCC3AE">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nsid w:val="0E9D5FB2"/>
    <w:multiLevelType w:val="hybridMultilevel"/>
    <w:tmpl w:val="03AC190A"/>
    <w:lvl w:ilvl="0" w:tplc="2F0650EC">
      <w:numFmt w:val="bullet"/>
      <w:lvlText w:val="-"/>
      <w:lvlJc w:val="left"/>
      <w:pPr>
        <w:ind w:left="720" w:hanging="360"/>
      </w:pPr>
      <w:rPr>
        <w:rFonts w:ascii="Arial" w:eastAsia="Times New Roman" w:hAnsi="Arial" w:hint="default"/>
        <w:b w:val="0"/>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255024E"/>
    <w:multiLevelType w:val="multilevel"/>
    <w:tmpl w:val="8334CC5C"/>
    <w:lvl w:ilvl="0">
      <w:start w:val="1"/>
      <w:numFmt w:val="decimal"/>
      <w:lvlText w:val="%1."/>
      <w:lvlJc w:val="left"/>
      <w:pPr>
        <w:ind w:left="1287" w:hanging="360"/>
      </w:pPr>
    </w:lvl>
    <w:lvl w:ilvl="1">
      <w:start w:val="1"/>
      <w:numFmt w:val="decimal"/>
      <w:isLgl/>
      <w:lvlText w:val="%1.%2."/>
      <w:lvlJc w:val="left"/>
      <w:pPr>
        <w:ind w:left="1713" w:hanging="720"/>
      </w:pPr>
      <w:rPr>
        <w:rFonts w:hint="default"/>
        <w:b w:val="0"/>
        <w:sz w:val="20"/>
        <w:szCs w:val="20"/>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b w:val="0"/>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4">
    <w:nsid w:val="153019DD"/>
    <w:multiLevelType w:val="hybridMultilevel"/>
    <w:tmpl w:val="B36EFF90"/>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nsid w:val="1C7C0021"/>
    <w:multiLevelType w:val="singleLevel"/>
    <w:tmpl w:val="47C6ECB4"/>
    <w:lvl w:ilvl="0">
      <w:start w:val="1"/>
      <w:numFmt w:val="bullet"/>
      <w:pStyle w:val="ListBullet2"/>
      <w:lvlText w:val=""/>
      <w:lvlJc w:val="left"/>
      <w:pPr>
        <w:tabs>
          <w:tab w:val="num" w:pos="360"/>
        </w:tabs>
        <w:ind w:left="170" w:hanging="170"/>
      </w:pPr>
      <w:rPr>
        <w:rFonts w:ascii="Symbol" w:hAnsi="Symbol" w:hint="default"/>
      </w:rPr>
    </w:lvl>
  </w:abstractNum>
  <w:abstractNum w:abstractNumId="6">
    <w:nsid w:val="21527233"/>
    <w:multiLevelType w:val="multilevel"/>
    <w:tmpl w:val="8512879E"/>
    <w:lvl w:ilvl="0">
      <w:start w:val="1"/>
      <w:numFmt w:val="decimal"/>
      <w:lvlText w:val="%1."/>
      <w:lvlJc w:val="left"/>
      <w:pPr>
        <w:tabs>
          <w:tab w:val="num" w:pos="720"/>
        </w:tabs>
        <w:ind w:left="720" w:hanging="720"/>
      </w:pPr>
      <w:rPr>
        <w:rFonts w:ascii="Bookman Old Style" w:hAnsi="Bookman Old Style" w:cs="Times New Roman" w:hint="default"/>
        <w:b/>
        <w:i w:val="0"/>
        <w:color w:val="auto"/>
        <w:sz w:val="20"/>
        <w:szCs w:val="20"/>
      </w:rPr>
    </w:lvl>
    <w:lvl w:ilvl="1">
      <w:start w:val="1"/>
      <w:numFmt w:val="decimal"/>
      <w:lvlText w:val="%1.%2."/>
      <w:lvlJc w:val="left"/>
      <w:pPr>
        <w:tabs>
          <w:tab w:val="num" w:pos="720"/>
        </w:tabs>
        <w:ind w:left="360" w:hanging="360"/>
      </w:pPr>
      <w:rPr>
        <w:rFonts w:ascii="Bookman Old Style" w:hAnsi="Bookman Old Style" w:cs="Times New Roman" w:hint="default"/>
        <w:b w:val="0"/>
        <w:i w:val="0"/>
        <w:color w:val="auto"/>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val="0"/>
        <w:i w:val="0"/>
        <w:color w:val="auto"/>
        <w:sz w:val="20"/>
        <w:szCs w:val="20"/>
      </w:rPr>
    </w:lvl>
    <w:lvl w:ilvl="3">
      <w:start w:val="1"/>
      <w:numFmt w:val="decimal"/>
      <w:lvlText w:val="%1.%2.%3.%4."/>
      <w:lvlJc w:val="left"/>
      <w:pPr>
        <w:tabs>
          <w:tab w:val="num" w:pos="2880"/>
        </w:tabs>
        <w:ind w:left="2880" w:hanging="720"/>
      </w:pPr>
      <w:rPr>
        <w:rFonts w:cs="Times New Roman"/>
        <w:b w:val="0"/>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7">
    <w:nsid w:val="275814DB"/>
    <w:multiLevelType w:val="hybridMultilevel"/>
    <w:tmpl w:val="A9162962"/>
    <w:lvl w:ilvl="0" w:tplc="2D3CA544">
      <w:start w:val="1"/>
      <w:numFmt w:val="decimal"/>
      <w:lvlText w:val="%1."/>
      <w:lvlJc w:val="left"/>
      <w:pPr>
        <w:tabs>
          <w:tab w:val="num" w:pos="720"/>
        </w:tabs>
        <w:ind w:left="720" w:hanging="360"/>
      </w:pPr>
      <w:rPr>
        <w:rFonts w:cs="Times New Roman" w:hint="default"/>
      </w:rPr>
    </w:lvl>
    <w:lvl w:ilvl="1" w:tplc="04020019">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2C056BC6"/>
    <w:multiLevelType w:val="hybridMultilevel"/>
    <w:tmpl w:val="4CD4C6F6"/>
    <w:lvl w:ilvl="0" w:tplc="363E51AE">
      <w:start w:val="1"/>
      <w:numFmt w:val="bullet"/>
      <w:lvlText w:val=""/>
      <w:lvlJc w:val="left"/>
      <w:pPr>
        <w:tabs>
          <w:tab w:val="num" w:pos="964"/>
        </w:tabs>
        <w:ind w:left="964" w:hanging="397"/>
      </w:pPr>
      <w:rPr>
        <w:rFonts w:ascii="Symbol" w:hAnsi="Symbol" w:hint="default"/>
        <w:color w:val="auto"/>
      </w:rPr>
    </w:lvl>
    <w:lvl w:ilvl="1" w:tplc="04020019">
      <w:start w:val="1"/>
      <w:numFmt w:val="bullet"/>
      <w:lvlText w:val=""/>
      <w:lvlJc w:val="left"/>
      <w:pPr>
        <w:tabs>
          <w:tab w:val="num" w:pos="1477"/>
        </w:tabs>
        <w:ind w:left="1477" w:hanging="397"/>
      </w:pPr>
      <w:rPr>
        <w:rFonts w:ascii="Symbol" w:hAnsi="Symbol" w:hint="default"/>
        <w:color w:val="auto"/>
      </w:rPr>
    </w:lvl>
    <w:lvl w:ilvl="2" w:tplc="0402001B">
      <w:start w:val="1"/>
      <w:numFmt w:val="decimal"/>
      <w:lvlText w:val="%3."/>
      <w:lvlJc w:val="left"/>
      <w:pPr>
        <w:tabs>
          <w:tab w:val="num" w:pos="2160"/>
        </w:tabs>
        <w:ind w:left="2160" w:hanging="36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decimal"/>
      <w:lvlText w:val="%5."/>
      <w:lvlJc w:val="left"/>
      <w:pPr>
        <w:tabs>
          <w:tab w:val="num" w:pos="3600"/>
        </w:tabs>
        <w:ind w:left="3600" w:hanging="360"/>
      </w:pPr>
      <w:rPr>
        <w:rFonts w:cs="Times New Roman"/>
      </w:rPr>
    </w:lvl>
    <w:lvl w:ilvl="5" w:tplc="0402001B">
      <w:start w:val="1"/>
      <w:numFmt w:val="decimal"/>
      <w:lvlText w:val="%6."/>
      <w:lvlJc w:val="left"/>
      <w:pPr>
        <w:tabs>
          <w:tab w:val="num" w:pos="4320"/>
        </w:tabs>
        <w:ind w:left="4320" w:hanging="36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decimal"/>
      <w:lvlText w:val="%8."/>
      <w:lvlJc w:val="left"/>
      <w:pPr>
        <w:tabs>
          <w:tab w:val="num" w:pos="5760"/>
        </w:tabs>
        <w:ind w:left="5760" w:hanging="360"/>
      </w:pPr>
      <w:rPr>
        <w:rFonts w:cs="Times New Roman"/>
      </w:rPr>
    </w:lvl>
    <w:lvl w:ilvl="8" w:tplc="0402001B">
      <w:start w:val="1"/>
      <w:numFmt w:val="decimal"/>
      <w:lvlText w:val="%9."/>
      <w:lvlJc w:val="left"/>
      <w:pPr>
        <w:tabs>
          <w:tab w:val="num" w:pos="6480"/>
        </w:tabs>
        <w:ind w:left="6480" w:hanging="360"/>
      </w:pPr>
      <w:rPr>
        <w:rFonts w:cs="Times New Roman"/>
      </w:rPr>
    </w:lvl>
  </w:abstractNum>
  <w:abstractNum w:abstractNumId="9">
    <w:nsid w:val="2C8D4A04"/>
    <w:multiLevelType w:val="multilevel"/>
    <w:tmpl w:val="3E1E7E26"/>
    <w:lvl w:ilvl="0">
      <w:start w:val="1"/>
      <w:numFmt w:val="decimal"/>
      <w:lvlText w:val="%1."/>
      <w:lvlJc w:val="left"/>
      <w:pPr>
        <w:tabs>
          <w:tab w:val="num" w:pos="624"/>
        </w:tabs>
        <w:ind w:left="624" w:hanging="624"/>
      </w:pPr>
      <w:rPr>
        <w:rFonts w:ascii="Bookman Old Style" w:hAnsi="Bookman Old Style" w:cs="Bookman Old Style" w:hint="default"/>
        <w:b w:val="0"/>
        <w:bCs w:val="0"/>
        <w:i w:val="0"/>
        <w:iCs w:val="0"/>
        <w:sz w:val="20"/>
        <w:szCs w:val="20"/>
      </w:rPr>
    </w:lvl>
    <w:lvl w:ilvl="1">
      <w:start w:val="1"/>
      <w:numFmt w:val="decimal"/>
      <w:lvlText w:val="%1.%2."/>
      <w:lvlJc w:val="left"/>
      <w:pPr>
        <w:tabs>
          <w:tab w:val="num" w:pos="879"/>
        </w:tabs>
        <w:ind w:left="879" w:hanging="737"/>
      </w:pPr>
      <w:rPr>
        <w:rFonts w:ascii="Bookman Old Style" w:hAnsi="Bookman Old Style" w:cs="Bookman Old Style" w:hint="default"/>
        <w:b w:val="0"/>
        <w:bCs w:val="0"/>
        <w:i w:val="0"/>
        <w:iCs w:val="0"/>
        <w:color w:val="auto"/>
        <w:sz w:val="20"/>
        <w:szCs w:val="20"/>
      </w:rPr>
    </w:lvl>
    <w:lvl w:ilvl="2">
      <w:start w:val="1"/>
      <w:numFmt w:val="decimal"/>
      <w:lvlText w:val="%1.%2.%3."/>
      <w:lvlJc w:val="left"/>
      <w:pPr>
        <w:tabs>
          <w:tab w:val="num" w:pos="1440"/>
        </w:tabs>
        <w:ind w:left="1440" w:hanging="1440"/>
      </w:pPr>
      <w:rPr>
        <w:rFonts w:ascii="Bookman Old Style" w:hAnsi="Bookman Old Style" w:cs="Bookman Old Style" w:hint="default"/>
        <w:b w:val="0"/>
        <w:bCs w:val="0"/>
        <w:i w:val="0"/>
        <w:iCs w:val="0"/>
        <w:sz w:val="20"/>
        <w:szCs w:val="20"/>
      </w:rPr>
    </w:lvl>
    <w:lvl w:ilvl="3">
      <w:start w:val="1"/>
      <w:numFmt w:val="decimal"/>
      <w:lvlText w:val="%1.%2.%3.%4."/>
      <w:lvlJc w:val="left"/>
      <w:pPr>
        <w:tabs>
          <w:tab w:val="num" w:pos="2880"/>
        </w:tabs>
        <w:ind w:left="2880" w:hanging="720"/>
      </w:pPr>
      <w:rPr>
        <w:rFonts w:cs="Times New Roman" w:hint="default"/>
        <w:b w:val="0"/>
        <w:sz w:val="20"/>
        <w:szCs w:val="20"/>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10">
    <w:nsid w:val="2F0A6053"/>
    <w:multiLevelType w:val="hybridMultilevel"/>
    <w:tmpl w:val="3B00F564"/>
    <w:lvl w:ilvl="0" w:tplc="FFFFFFFF">
      <w:start w:val="1"/>
      <w:numFmt w:val="bullet"/>
      <w:lvlText w:val=""/>
      <w:lvlJc w:val="left"/>
      <w:pPr>
        <w:tabs>
          <w:tab w:val="num" w:pos="2160"/>
        </w:tabs>
        <w:ind w:left="2160" w:hanging="360"/>
      </w:pPr>
      <w:rPr>
        <w:rFonts w:ascii="Symbol" w:hAnsi="Symbol" w:hint="default"/>
        <w:color w:val="auto"/>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FB02C2A"/>
    <w:multiLevelType w:val="hybridMultilevel"/>
    <w:tmpl w:val="833408F8"/>
    <w:lvl w:ilvl="0" w:tplc="69F2C43E">
      <w:start w:val="1"/>
      <w:numFmt w:val="decimal"/>
      <w:lvlText w:val="%1."/>
      <w:lvlJc w:val="right"/>
      <w:pPr>
        <w:tabs>
          <w:tab w:val="num" w:pos="648"/>
        </w:tabs>
        <w:ind w:firstLine="288"/>
      </w:pPr>
      <w:rPr>
        <w:rFonts w:ascii="Bookman Old Style" w:hAnsi="Bookman Old Style" w:cs="Arial" w:hint="default"/>
        <w:b w:val="0"/>
        <w:i w:val="0"/>
        <w:sz w:val="22"/>
        <w:szCs w:val="22"/>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326A5AB0"/>
    <w:multiLevelType w:val="multilevel"/>
    <w:tmpl w:val="A272952A"/>
    <w:lvl w:ilvl="0">
      <w:start w:val="1"/>
      <w:numFmt w:val="decimal"/>
      <w:lvlText w:val="%1."/>
      <w:lvlJc w:val="left"/>
      <w:pPr>
        <w:tabs>
          <w:tab w:val="num" w:pos="360"/>
        </w:tabs>
        <w:ind w:left="360" w:hanging="360"/>
      </w:pPr>
      <w:rPr>
        <w:rFonts w:cs="Times New Roman" w:hint="default"/>
        <w:b/>
      </w:rPr>
    </w:lvl>
    <w:lvl w:ilvl="1">
      <w:start w:val="1"/>
      <w:numFmt w:val="decimal"/>
      <w:lvlRestart w:val="0"/>
      <w:pStyle w:val="Index1"/>
      <w:lvlText w:val="%1.%2."/>
      <w:lvlJc w:val="left"/>
      <w:pPr>
        <w:tabs>
          <w:tab w:val="num" w:pos="1191"/>
        </w:tabs>
        <w:ind w:left="1191" w:hanging="624"/>
      </w:pPr>
      <w:rPr>
        <w:rFonts w:ascii="Arial" w:hAnsi="Arial" w:cs="Times New Roman" w:hint="default"/>
        <w:b w:val="0"/>
        <w:i w:val="0"/>
        <w:sz w:val="24"/>
      </w:rPr>
    </w:lvl>
    <w:lvl w:ilvl="2">
      <w:start w:val="1"/>
      <w:numFmt w:val="decimal"/>
      <w:lvlRestart w:val="0"/>
      <w:isLgl/>
      <w:suff w:val="space"/>
      <w:lvlText w:val="%1.%2.%3."/>
      <w:lvlJc w:val="left"/>
      <w:pPr>
        <w:ind w:left="1077" w:hanging="737"/>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3">
    <w:nsid w:val="328C546C"/>
    <w:multiLevelType w:val="hybridMultilevel"/>
    <w:tmpl w:val="81DAE746"/>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39FB20A3"/>
    <w:multiLevelType w:val="multilevel"/>
    <w:tmpl w:val="3CE484E6"/>
    <w:lvl w:ilvl="0">
      <w:start w:val="2"/>
      <w:numFmt w:val="decimal"/>
      <w:lvlText w:val="%1.0"/>
      <w:lvlJc w:val="left"/>
      <w:pPr>
        <w:ind w:left="360" w:hanging="360"/>
      </w:pPr>
      <w:rPr>
        <w:rFonts w:cs="Times New Roman" w:hint="default"/>
        <w:sz w:val="20"/>
        <w:szCs w:val="20"/>
      </w:rPr>
    </w:lvl>
    <w:lvl w:ilvl="1">
      <w:start w:val="15"/>
      <w:numFmt w:val="decimal"/>
      <w:lvlText w:val="%1.%2"/>
      <w:lvlJc w:val="left"/>
      <w:pPr>
        <w:ind w:left="360" w:hanging="360"/>
      </w:pPr>
      <w:rPr>
        <w:rFonts w:cs="Times New Roman" w:hint="default"/>
      </w:rPr>
    </w:lvl>
    <w:lvl w:ilvl="2">
      <w:start w:val="1"/>
      <w:numFmt w:val="decimal"/>
      <w:lvlText w:val="%1.%2.%3"/>
      <w:lvlJc w:val="left"/>
      <w:pPr>
        <w:ind w:left="2136" w:hanging="720"/>
      </w:pPr>
      <w:rPr>
        <w:rFonts w:cs="Times New Roman" w:hint="default"/>
      </w:rPr>
    </w:lvl>
    <w:lvl w:ilvl="3">
      <w:start w:val="1"/>
      <w:numFmt w:val="decimal"/>
      <w:lvlText w:val="%1.%2.%3.%4"/>
      <w:lvlJc w:val="left"/>
      <w:pPr>
        <w:ind w:left="2844" w:hanging="720"/>
      </w:pPr>
      <w:rPr>
        <w:rFonts w:cs="Times New Roman" w:hint="default"/>
      </w:rPr>
    </w:lvl>
    <w:lvl w:ilvl="4">
      <w:start w:val="1"/>
      <w:numFmt w:val="decimal"/>
      <w:lvlText w:val="%1.%2.%3.%4.%5"/>
      <w:lvlJc w:val="left"/>
      <w:pPr>
        <w:ind w:left="3912" w:hanging="1080"/>
      </w:pPr>
      <w:rPr>
        <w:rFonts w:cs="Times New Roman" w:hint="default"/>
      </w:rPr>
    </w:lvl>
    <w:lvl w:ilvl="5">
      <w:start w:val="1"/>
      <w:numFmt w:val="decimal"/>
      <w:lvlText w:val="%1.%2.%3.%4.%5.%6"/>
      <w:lvlJc w:val="left"/>
      <w:pPr>
        <w:ind w:left="4620" w:hanging="1080"/>
      </w:pPr>
      <w:rPr>
        <w:rFonts w:cs="Times New Roman" w:hint="default"/>
      </w:rPr>
    </w:lvl>
    <w:lvl w:ilvl="6">
      <w:start w:val="1"/>
      <w:numFmt w:val="decimal"/>
      <w:lvlText w:val="%1.%2.%3.%4.%5.%6.%7"/>
      <w:lvlJc w:val="left"/>
      <w:pPr>
        <w:ind w:left="5688" w:hanging="1440"/>
      </w:pPr>
      <w:rPr>
        <w:rFonts w:cs="Times New Roman" w:hint="default"/>
      </w:rPr>
    </w:lvl>
    <w:lvl w:ilvl="7">
      <w:start w:val="1"/>
      <w:numFmt w:val="decimal"/>
      <w:lvlText w:val="%1.%2.%3.%4.%5.%6.%7.%8"/>
      <w:lvlJc w:val="left"/>
      <w:pPr>
        <w:ind w:left="6396" w:hanging="1440"/>
      </w:pPr>
      <w:rPr>
        <w:rFonts w:cs="Times New Roman" w:hint="default"/>
      </w:rPr>
    </w:lvl>
    <w:lvl w:ilvl="8">
      <w:start w:val="1"/>
      <w:numFmt w:val="decimal"/>
      <w:lvlText w:val="%1.%2.%3.%4.%5.%6.%7.%8.%9"/>
      <w:lvlJc w:val="left"/>
      <w:pPr>
        <w:ind w:left="7464" w:hanging="1800"/>
      </w:pPr>
      <w:rPr>
        <w:rFonts w:cs="Times New Roman" w:hint="default"/>
      </w:rPr>
    </w:lvl>
  </w:abstractNum>
  <w:abstractNum w:abstractNumId="15">
    <w:nsid w:val="4129051C"/>
    <w:multiLevelType w:val="hybridMultilevel"/>
    <w:tmpl w:val="81504A10"/>
    <w:lvl w:ilvl="0" w:tplc="FFFFFFFF">
      <w:start w:val="1"/>
      <w:numFmt w:val="decimal"/>
      <w:lvlText w:val="%1."/>
      <w:lvlJc w:val="left"/>
      <w:pPr>
        <w:tabs>
          <w:tab w:val="num" w:pos="720"/>
        </w:tabs>
        <w:ind w:left="720" w:hanging="360"/>
      </w:pPr>
      <w:rPr>
        <w:rFonts w:cs="Times New Roman" w:hint="default"/>
      </w:rPr>
    </w:lvl>
    <w:lvl w:ilvl="1" w:tplc="FFFFFFFF">
      <w:numFmt w:val="bullet"/>
      <w:lvlText w:val="-"/>
      <w:lvlJc w:val="left"/>
      <w:pPr>
        <w:tabs>
          <w:tab w:val="num" w:pos="1440"/>
        </w:tabs>
        <w:ind w:left="1440" w:hanging="360"/>
      </w:pPr>
      <w:rPr>
        <w:rFonts w:ascii="Arial" w:eastAsia="Times New Roman" w:hAnsi="Arial"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6">
    <w:nsid w:val="504533D1"/>
    <w:multiLevelType w:val="multilevel"/>
    <w:tmpl w:val="6714D336"/>
    <w:lvl w:ilvl="0">
      <w:start w:val="1"/>
      <w:numFmt w:val="decimal"/>
      <w:lvlText w:val="%1."/>
      <w:lvlJc w:val="left"/>
      <w:pPr>
        <w:tabs>
          <w:tab w:val="num" w:pos="720"/>
        </w:tabs>
        <w:ind w:left="720" w:hanging="720"/>
      </w:pPr>
      <w:rPr>
        <w:rFonts w:ascii="Bookman Old Style" w:hAnsi="Bookman Old Style" w:cs="Times New Roman" w:hint="default"/>
        <w:b/>
        <w:i w:val="0"/>
        <w:sz w:val="20"/>
        <w:szCs w:val="20"/>
      </w:rPr>
    </w:lvl>
    <w:lvl w:ilvl="1">
      <w:start w:val="1"/>
      <w:numFmt w:val="decimal"/>
      <w:lvlText w:val="%1.%2."/>
      <w:lvlJc w:val="left"/>
      <w:pPr>
        <w:tabs>
          <w:tab w:val="num" w:pos="720"/>
        </w:tabs>
        <w:ind w:left="720" w:hanging="720"/>
      </w:pPr>
      <w:rPr>
        <w:rFonts w:ascii="Bookman Old Style" w:hAnsi="Bookman Old Style" w:cs="Times New Roman" w:hint="default"/>
        <w:b/>
        <w:i w:val="0"/>
        <w:sz w:val="20"/>
        <w:szCs w:val="20"/>
      </w:rPr>
    </w:lvl>
    <w:lvl w:ilvl="2">
      <w:start w:val="1"/>
      <w:numFmt w:val="decimal"/>
      <w:lvlText w:val="%1.%2.%3."/>
      <w:lvlJc w:val="left"/>
      <w:pPr>
        <w:tabs>
          <w:tab w:val="num" w:pos="1440"/>
        </w:tabs>
        <w:ind w:left="1440" w:hanging="720"/>
      </w:pPr>
      <w:rPr>
        <w:rFonts w:ascii="Bookman Old Style" w:hAnsi="Bookman Old Style" w:cs="Times New Roman" w:hint="default"/>
        <w:b/>
        <w:i w:val="0"/>
        <w:sz w:val="20"/>
        <w:szCs w:val="20"/>
      </w:rPr>
    </w:lvl>
    <w:lvl w:ilvl="3">
      <w:start w:val="1"/>
      <w:numFmt w:val="decimal"/>
      <w:lvlText w:val="%1.%2.%3.%4."/>
      <w:lvlJc w:val="left"/>
      <w:pPr>
        <w:tabs>
          <w:tab w:val="num" w:pos="3240"/>
        </w:tabs>
        <w:ind w:left="2880" w:hanging="720"/>
      </w:pPr>
      <w:rPr>
        <w:rFonts w:ascii="Arial" w:hAnsi="Arial" w:cs="Times New Roman" w:hint="default"/>
        <w:b w:val="0"/>
        <w:i w:val="0"/>
        <w:sz w:val="24"/>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17">
    <w:nsid w:val="57DA1B3A"/>
    <w:multiLevelType w:val="multilevel"/>
    <w:tmpl w:val="DB3E5DB8"/>
    <w:lvl w:ilvl="0">
      <w:start w:val="1"/>
      <w:numFmt w:val="decimal"/>
      <w:lvlText w:val="%1."/>
      <w:lvlJc w:val="left"/>
      <w:pPr>
        <w:ind w:left="502" w:hanging="360"/>
      </w:pPr>
      <w:rPr>
        <w:rFonts w:ascii="Bookman Old Style" w:hAnsi="Bookman Old Style" w:hint="default"/>
        <w:b w:val="0"/>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58C13680"/>
    <w:multiLevelType w:val="hybridMultilevel"/>
    <w:tmpl w:val="F45CF660"/>
    <w:lvl w:ilvl="0" w:tplc="FAD0AB64">
      <w:start w:val="1"/>
      <w:numFmt w:val="decimal"/>
      <w:lvlText w:val="%1."/>
      <w:lvlJc w:val="left"/>
      <w:pPr>
        <w:tabs>
          <w:tab w:val="num" w:pos="720"/>
        </w:tabs>
        <w:ind w:left="720" w:hanging="360"/>
      </w:pPr>
      <w:rPr>
        <w:rFonts w:ascii="Bookman Old Style" w:hAnsi="Bookman Old Style" w:cs="Times New Roman" w:hint="default"/>
        <w:b w:val="0"/>
        <w:i w:val="0"/>
        <w:sz w:val="20"/>
        <w:szCs w:val="20"/>
      </w:rPr>
    </w:lvl>
    <w:lvl w:ilvl="1" w:tplc="04020003">
      <w:start w:val="1"/>
      <w:numFmt w:val="lowerLetter"/>
      <w:lvlText w:val="%2."/>
      <w:lvlJc w:val="left"/>
      <w:pPr>
        <w:tabs>
          <w:tab w:val="num" w:pos="1440"/>
        </w:tabs>
        <w:ind w:left="1440" w:hanging="360"/>
      </w:pPr>
      <w:rPr>
        <w:rFonts w:cs="Times New Roman"/>
      </w:rPr>
    </w:lvl>
    <w:lvl w:ilvl="2" w:tplc="04020005" w:tentative="1">
      <w:start w:val="1"/>
      <w:numFmt w:val="lowerRoman"/>
      <w:lvlText w:val="%3."/>
      <w:lvlJc w:val="right"/>
      <w:pPr>
        <w:tabs>
          <w:tab w:val="num" w:pos="2160"/>
        </w:tabs>
        <w:ind w:left="2160" w:hanging="180"/>
      </w:pPr>
      <w:rPr>
        <w:rFonts w:cs="Times New Roman"/>
      </w:rPr>
    </w:lvl>
    <w:lvl w:ilvl="3" w:tplc="04020001" w:tentative="1">
      <w:start w:val="1"/>
      <w:numFmt w:val="decimal"/>
      <w:lvlText w:val="%4."/>
      <w:lvlJc w:val="left"/>
      <w:pPr>
        <w:tabs>
          <w:tab w:val="num" w:pos="2880"/>
        </w:tabs>
        <w:ind w:left="2880" w:hanging="360"/>
      </w:pPr>
      <w:rPr>
        <w:rFonts w:cs="Times New Roman"/>
      </w:rPr>
    </w:lvl>
    <w:lvl w:ilvl="4" w:tplc="04020003" w:tentative="1">
      <w:start w:val="1"/>
      <w:numFmt w:val="lowerLetter"/>
      <w:lvlText w:val="%5."/>
      <w:lvlJc w:val="left"/>
      <w:pPr>
        <w:tabs>
          <w:tab w:val="num" w:pos="3600"/>
        </w:tabs>
        <w:ind w:left="3600" w:hanging="360"/>
      </w:pPr>
      <w:rPr>
        <w:rFonts w:cs="Times New Roman"/>
      </w:rPr>
    </w:lvl>
    <w:lvl w:ilvl="5" w:tplc="04020005" w:tentative="1">
      <w:start w:val="1"/>
      <w:numFmt w:val="lowerRoman"/>
      <w:lvlText w:val="%6."/>
      <w:lvlJc w:val="right"/>
      <w:pPr>
        <w:tabs>
          <w:tab w:val="num" w:pos="4320"/>
        </w:tabs>
        <w:ind w:left="4320" w:hanging="180"/>
      </w:pPr>
      <w:rPr>
        <w:rFonts w:cs="Times New Roman"/>
      </w:rPr>
    </w:lvl>
    <w:lvl w:ilvl="6" w:tplc="04020001" w:tentative="1">
      <w:start w:val="1"/>
      <w:numFmt w:val="decimal"/>
      <w:lvlText w:val="%7."/>
      <w:lvlJc w:val="left"/>
      <w:pPr>
        <w:tabs>
          <w:tab w:val="num" w:pos="5040"/>
        </w:tabs>
        <w:ind w:left="5040" w:hanging="360"/>
      </w:pPr>
      <w:rPr>
        <w:rFonts w:cs="Times New Roman"/>
      </w:rPr>
    </w:lvl>
    <w:lvl w:ilvl="7" w:tplc="04020003" w:tentative="1">
      <w:start w:val="1"/>
      <w:numFmt w:val="lowerLetter"/>
      <w:lvlText w:val="%8."/>
      <w:lvlJc w:val="left"/>
      <w:pPr>
        <w:tabs>
          <w:tab w:val="num" w:pos="5760"/>
        </w:tabs>
        <w:ind w:left="5760" w:hanging="360"/>
      </w:pPr>
      <w:rPr>
        <w:rFonts w:cs="Times New Roman"/>
      </w:rPr>
    </w:lvl>
    <w:lvl w:ilvl="8" w:tplc="04020005" w:tentative="1">
      <w:start w:val="1"/>
      <w:numFmt w:val="lowerRoman"/>
      <w:lvlText w:val="%9."/>
      <w:lvlJc w:val="right"/>
      <w:pPr>
        <w:tabs>
          <w:tab w:val="num" w:pos="6480"/>
        </w:tabs>
        <w:ind w:left="6480" w:hanging="180"/>
      </w:pPr>
      <w:rPr>
        <w:rFonts w:cs="Times New Roman"/>
      </w:rPr>
    </w:lvl>
  </w:abstractNum>
  <w:abstractNum w:abstractNumId="19">
    <w:nsid w:val="5BDF3DF4"/>
    <w:multiLevelType w:val="multilevel"/>
    <w:tmpl w:val="4992C4F8"/>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b w:val="0"/>
        <w:i w:val="0"/>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5FFA4989"/>
    <w:multiLevelType w:val="hybridMultilevel"/>
    <w:tmpl w:val="66961332"/>
    <w:lvl w:ilvl="0" w:tplc="7D42EF66">
      <w:start w:val="1"/>
      <w:numFmt w:val="decimal"/>
      <w:lvlText w:val="%1."/>
      <w:lvlJc w:val="left"/>
      <w:pPr>
        <w:tabs>
          <w:tab w:val="num" w:pos="720"/>
        </w:tabs>
        <w:ind w:left="720" w:hanging="360"/>
      </w:pPr>
      <w:rPr>
        <w:rFonts w:cs="Times New Roman"/>
      </w:rPr>
    </w:lvl>
    <w:lvl w:ilvl="1" w:tplc="F892B098">
      <w:start w:val="1"/>
      <w:numFmt w:val="bullet"/>
      <w:lvlText w:val=""/>
      <w:lvlJc w:val="left"/>
      <w:pPr>
        <w:tabs>
          <w:tab w:val="num" w:pos="1440"/>
        </w:tabs>
        <w:ind w:left="1440" w:hanging="360"/>
      </w:pPr>
      <w:rPr>
        <w:rFonts w:ascii="Symbol" w:hAnsi="Symbol" w:hint="default"/>
      </w:rPr>
    </w:lvl>
    <w:lvl w:ilvl="2" w:tplc="6C208BD6" w:tentative="1">
      <w:start w:val="1"/>
      <w:numFmt w:val="lowerRoman"/>
      <w:lvlText w:val="%3."/>
      <w:lvlJc w:val="right"/>
      <w:pPr>
        <w:tabs>
          <w:tab w:val="num" w:pos="2160"/>
        </w:tabs>
        <w:ind w:left="2160" w:hanging="180"/>
      </w:pPr>
      <w:rPr>
        <w:rFonts w:cs="Times New Roman"/>
      </w:rPr>
    </w:lvl>
    <w:lvl w:ilvl="3" w:tplc="FE828F90" w:tentative="1">
      <w:start w:val="1"/>
      <w:numFmt w:val="decimal"/>
      <w:lvlText w:val="%4."/>
      <w:lvlJc w:val="left"/>
      <w:pPr>
        <w:tabs>
          <w:tab w:val="num" w:pos="2880"/>
        </w:tabs>
        <w:ind w:left="2880" w:hanging="360"/>
      </w:pPr>
      <w:rPr>
        <w:rFonts w:cs="Times New Roman"/>
      </w:rPr>
    </w:lvl>
    <w:lvl w:ilvl="4" w:tplc="F4C4AC36" w:tentative="1">
      <w:start w:val="1"/>
      <w:numFmt w:val="lowerLetter"/>
      <w:lvlText w:val="%5."/>
      <w:lvlJc w:val="left"/>
      <w:pPr>
        <w:tabs>
          <w:tab w:val="num" w:pos="3600"/>
        </w:tabs>
        <w:ind w:left="3600" w:hanging="360"/>
      </w:pPr>
      <w:rPr>
        <w:rFonts w:cs="Times New Roman"/>
      </w:rPr>
    </w:lvl>
    <w:lvl w:ilvl="5" w:tplc="315E637C" w:tentative="1">
      <w:start w:val="1"/>
      <w:numFmt w:val="lowerRoman"/>
      <w:lvlText w:val="%6."/>
      <w:lvlJc w:val="right"/>
      <w:pPr>
        <w:tabs>
          <w:tab w:val="num" w:pos="4320"/>
        </w:tabs>
        <w:ind w:left="4320" w:hanging="180"/>
      </w:pPr>
      <w:rPr>
        <w:rFonts w:cs="Times New Roman"/>
      </w:rPr>
    </w:lvl>
    <w:lvl w:ilvl="6" w:tplc="F502DED2" w:tentative="1">
      <w:start w:val="1"/>
      <w:numFmt w:val="decimal"/>
      <w:lvlText w:val="%7."/>
      <w:lvlJc w:val="left"/>
      <w:pPr>
        <w:tabs>
          <w:tab w:val="num" w:pos="5040"/>
        </w:tabs>
        <w:ind w:left="5040" w:hanging="360"/>
      </w:pPr>
      <w:rPr>
        <w:rFonts w:cs="Times New Roman"/>
      </w:rPr>
    </w:lvl>
    <w:lvl w:ilvl="7" w:tplc="CE16AB28" w:tentative="1">
      <w:start w:val="1"/>
      <w:numFmt w:val="lowerLetter"/>
      <w:lvlText w:val="%8."/>
      <w:lvlJc w:val="left"/>
      <w:pPr>
        <w:tabs>
          <w:tab w:val="num" w:pos="5760"/>
        </w:tabs>
        <w:ind w:left="5760" w:hanging="360"/>
      </w:pPr>
      <w:rPr>
        <w:rFonts w:cs="Times New Roman"/>
      </w:rPr>
    </w:lvl>
    <w:lvl w:ilvl="8" w:tplc="99DE4956" w:tentative="1">
      <w:start w:val="1"/>
      <w:numFmt w:val="lowerRoman"/>
      <w:lvlText w:val="%9."/>
      <w:lvlJc w:val="right"/>
      <w:pPr>
        <w:tabs>
          <w:tab w:val="num" w:pos="6480"/>
        </w:tabs>
        <w:ind w:left="6480" w:hanging="180"/>
      </w:pPr>
      <w:rPr>
        <w:rFonts w:cs="Times New Roman"/>
      </w:rPr>
    </w:lvl>
  </w:abstractNum>
  <w:abstractNum w:abstractNumId="21">
    <w:nsid w:val="657A404A"/>
    <w:multiLevelType w:val="multilevel"/>
    <w:tmpl w:val="5FA2617A"/>
    <w:lvl w:ilvl="0">
      <w:start w:val="1"/>
      <w:numFmt w:val="decimal"/>
      <w:lvlText w:val="%1"/>
      <w:lvlJc w:val="left"/>
      <w:pPr>
        <w:ind w:left="360" w:hanging="360"/>
      </w:pPr>
      <w:rPr>
        <w:rFonts w:cs="Times New Roman" w:hint="default"/>
      </w:rPr>
    </w:lvl>
    <w:lvl w:ilv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65F11E17"/>
    <w:multiLevelType w:val="multilevel"/>
    <w:tmpl w:val="12F20C3C"/>
    <w:lvl w:ilvl="0">
      <w:start w:val="2"/>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sz w:val="20"/>
        <w:szCs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nsid w:val="760D106D"/>
    <w:multiLevelType w:val="multilevel"/>
    <w:tmpl w:val="8084CFF6"/>
    <w:lvl w:ilvl="0">
      <w:start w:val="1"/>
      <w:numFmt w:val="decimal"/>
      <w:lvlText w:val="%1."/>
      <w:lvlJc w:val="left"/>
      <w:pPr>
        <w:tabs>
          <w:tab w:val="num" w:pos="720"/>
        </w:tabs>
        <w:ind w:left="720" w:hanging="720"/>
      </w:pPr>
      <w:rPr>
        <w:rFonts w:ascii="Bookman Old Style" w:hAnsi="Bookman Old Style" w:cs="Arial" w:hint="default"/>
        <w:b/>
        <w:i w:val="0"/>
        <w:sz w:val="20"/>
        <w:szCs w:val="20"/>
      </w:rPr>
    </w:lvl>
    <w:lvl w:ilvl="1">
      <w:start w:val="1"/>
      <w:numFmt w:val="decimal"/>
      <w:lvlText w:val="%1.%2."/>
      <w:lvlJc w:val="left"/>
      <w:pPr>
        <w:tabs>
          <w:tab w:val="num" w:pos="1440"/>
        </w:tabs>
        <w:ind w:left="1080" w:hanging="360"/>
      </w:pPr>
      <w:rPr>
        <w:rFonts w:ascii="Bookman Old Style" w:hAnsi="Bookman Old Style" w:cs="Arial" w:hint="default"/>
        <w:b w:val="0"/>
        <w:i w:val="0"/>
        <w:sz w:val="20"/>
        <w:szCs w:val="20"/>
      </w:rPr>
    </w:lvl>
    <w:lvl w:ilvl="2">
      <w:start w:val="1"/>
      <w:numFmt w:val="decimal"/>
      <w:lvlText w:val="%1.%2.%3."/>
      <w:lvlJc w:val="left"/>
      <w:pPr>
        <w:tabs>
          <w:tab w:val="num" w:pos="1440"/>
        </w:tabs>
        <w:ind w:left="1440" w:hanging="720"/>
      </w:pPr>
      <w:rPr>
        <w:rFonts w:ascii="Bookman Old Style" w:hAnsi="Bookman Old Style" w:cs="Arial" w:hint="default"/>
        <w:b w:val="0"/>
        <w:i w:val="0"/>
        <w:sz w:val="20"/>
        <w:szCs w:val="20"/>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24">
    <w:nsid w:val="7E9E4043"/>
    <w:multiLevelType w:val="hybridMultilevel"/>
    <w:tmpl w:val="E5463C5E"/>
    <w:lvl w:ilvl="0" w:tplc="FFFFFFFF">
      <w:start w:val="1"/>
      <w:numFmt w:val="decimal"/>
      <w:lvlText w:val="%1."/>
      <w:lvlJc w:val="left"/>
      <w:pPr>
        <w:tabs>
          <w:tab w:val="num" w:pos="1080"/>
        </w:tabs>
        <w:ind w:left="1080" w:hanging="720"/>
      </w:pPr>
      <w:rPr>
        <w:rFonts w:cs="Times New Roman"/>
        <w:b/>
        <w:sz w:val="22"/>
        <w:szCs w:val="22"/>
      </w:rPr>
    </w:lvl>
    <w:lvl w:ilvl="1" w:tplc="FFFFFFFF">
      <w:start w:val="1"/>
      <w:numFmt w:val="lowerLetter"/>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num w:numId="1">
    <w:abstractNumId w:val="24"/>
  </w:num>
  <w:num w:numId="2">
    <w:abstractNumId w:val="9"/>
  </w:num>
  <w:num w:numId="3">
    <w:abstractNumId w:val="5"/>
  </w:num>
  <w:num w:numId="4">
    <w:abstractNumId w:val="12"/>
  </w:num>
  <w:num w:numId="5">
    <w:abstractNumId w:val="23"/>
  </w:num>
  <w:num w:numId="6">
    <w:abstractNumId w:val="10"/>
  </w:num>
  <w:num w:numId="7">
    <w:abstractNumId w:val="18"/>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0"/>
  </w:num>
  <w:num w:numId="15">
    <w:abstractNumId w:val="13"/>
  </w:num>
  <w:num w:numId="16">
    <w:abstractNumId w:val="7"/>
  </w:num>
  <w:num w:numId="17">
    <w:abstractNumId w:val="15"/>
  </w:num>
  <w:num w:numId="18">
    <w:abstractNumId w:val="4"/>
  </w:num>
  <w:num w:numId="19">
    <w:abstractNumId w:val="2"/>
  </w:num>
  <w:num w:numId="20">
    <w:abstractNumId w:val="21"/>
  </w:num>
  <w:num w:numId="21">
    <w:abstractNumId w:val="19"/>
  </w:num>
  <w:num w:numId="22">
    <w:abstractNumId w:val="14"/>
  </w:num>
  <w:num w:numId="23">
    <w:abstractNumId w:val="22"/>
  </w:num>
  <w:num w:numId="24">
    <w:abstractNumId w:val="17"/>
  </w:num>
  <w:num w:numId="25">
    <w:abstractNumId w:val="3"/>
  </w:num>
  <w:numIdMacAtCleanup w:val="2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Екатерина Друмева">
    <w15:presenceInfo w15:providerId="AD" w15:userId="S-1-5-21-1390067357-73586283-725345543-24716"/>
  </w15:person>
  <w15:person w15:author="Drumeva, Ekaterina">
    <w15:presenceInfo w15:providerId="AD" w15:userId="S-1-5-21-1390067357-73586283-725345543-247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B21"/>
    <w:rsid w:val="000002E0"/>
    <w:rsid w:val="00006F83"/>
    <w:rsid w:val="000073BF"/>
    <w:rsid w:val="0001078D"/>
    <w:rsid w:val="00015B8F"/>
    <w:rsid w:val="00022624"/>
    <w:rsid w:val="00037B79"/>
    <w:rsid w:val="00040575"/>
    <w:rsid w:val="00040D01"/>
    <w:rsid w:val="00042CF2"/>
    <w:rsid w:val="00043456"/>
    <w:rsid w:val="000530A1"/>
    <w:rsid w:val="00054151"/>
    <w:rsid w:val="0006145D"/>
    <w:rsid w:val="00061AAC"/>
    <w:rsid w:val="000648DD"/>
    <w:rsid w:val="00065813"/>
    <w:rsid w:val="00067BEC"/>
    <w:rsid w:val="00074CD8"/>
    <w:rsid w:val="000757B7"/>
    <w:rsid w:val="0008242E"/>
    <w:rsid w:val="00083478"/>
    <w:rsid w:val="00083E6F"/>
    <w:rsid w:val="00083EBE"/>
    <w:rsid w:val="000A6A43"/>
    <w:rsid w:val="000A6D0D"/>
    <w:rsid w:val="000B3E43"/>
    <w:rsid w:val="000C0C4C"/>
    <w:rsid w:val="000C1386"/>
    <w:rsid w:val="000C25B7"/>
    <w:rsid w:val="000C5BAF"/>
    <w:rsid w:val="000C5EAA"/>
    <w:rsid w:val="000D3010"/>
    <w:rsid w:val="000D3B94"/>
    <w:rsid w:val="000E0981"/>
    <w:rsid w:val="000E253B"/>
    <w:rsid w:val="000F157C"/>
    <w:rsid w:val="000F436C"/>
    <w:rsid w:val="000F6D88"/>
    <w:rsid w:val="000F71A6"/>
    <w:rsid w:val="000F7C68"/>
    <w:rsid w:val="0010126E"/>
    <w:rsid w:val="00102026"/>
    <w:rsid w:val="0011013A"/>
    <w:rsid w:val="00110F44"/>
    <w:rsid w:val="00120996"/>
    <w:rsid w:val="00125FB6"/>
    <w:rsid w:val="00127512"/>
    <w:rsid w:val="00127A6B"/>
    <w:rsid w:val="00127AC3"/>
    <w:rsid w:val="00130AAB"/>
    <w:rsid w:val="001324DF"/>
    <w:rsid w:val="00145100"/>
    <w:rsid w:val="001548DF"/>
    <w:rsid w:val="0016525E"/>
    <w:rsid w:val="001665BE"/>
    <w:rsid w:val="0016763E"/>
    <w:rsid w:val="00174C86"/>
    <w:rsid w:val="0017581C"/>
    <w:rsid w:val="00181CAF"/>
    <w:rsid w:val="00184420"/>
    <w:rsid w:val="00185D0B"/>
    <w:rsid w:val="0018640D"/>
    <w:rsid w:val="001914E2"/>
    <w:rsid w:val="00195874"/>
    <w:rsid w:val="0019656F"/>
    <w:rsid w:val="001A26B7"/>
    <w:rsid w:val="001A428E"/>
    <w:rsid w:val="001A6665"/>
    <w:rsid w:val="001B0C8A"/>
    <w:rsid w:val="001B3A01"/>
    <w:rsid w:val="001B5BB6"/>
    <w:rsid w:val="001B613D"/>
    <w:rsid w:val="001C170A"/>
    <w:rsid w:val="001C2052"/>
    <w:rsid w:val="001C36FC"/>
    <w:rsid w:val="001C538E"/>
    <w:rsid w:val="002018D1"/>
    <w:rsid w:val="00210D48"/>
    <w:rsid w:val="00212237"/>
    <w:rsid w:val="0021300E"/>
    <w:rsid w:val="00216423"/>
    <w:rsid w:val="00216D89"/>
    <w:rsid w:val="002171C2"/>
    <w:rsid w:val="00222044"/>
    <w:rsid w:val="00224E0D"/>
    <w:rsid w:val="00225174"/>
    <w:rsid w:val="00232A87"/>
    <w:rsid w:val="002371C7"/>
    <w:rsid w:val="0023731B"/>
    <w:rsid w:val="00240AC8"/>
    <w:rsid w:val="00241AF1"/>
    <w:rsid w:val="00243601"/>
    <w:rsid w:val="00243D35"/>
    <w:rsid w:val="002504B8"/>
    <w:rsid w:val="00252047"/>
    <w:rsid w:val="00254ACB"/>
    <w:rsid w:val="00256A40"/>
    <w:rsid w:val="00265841"/>
    <w:rsid w:val="002707C9"/>
    <w:rsid w:val="00276B2C"/>
    <w:rsid w:val="00294E2D"/>
    <w:rsid w:val="00295F76"/>
    <w:rsid w:val="002B30F8"/>
    <w:rsid w:val="002D1F29"/>
    <w:rsid w:val="002D2A14"/>
    <w:rsid w:val="002D2C8F"/>
    <w:rsid w:val="002D41B4"/>
    <w:rsid w:val="002D7830"/>
    <w:rsid w:val="002E07FE"/>
    <w:rsid w:val="002E5465"/>
    <w:rsid w:val="002F059C"/>
    <w:rsid w:val="0030261E"/>
    <w:rsid w:val="00304EC9"/>
    <w:rsid w:val="0030632B"/>
    <w:rsid w:val="00307883"/>
    <w:rsid w:val="00311294"/>
    <w:rsid w:val="00311906"/>
    <w:rsid w:val="0031259F"/>
    <w:rsid w:val="00314CC1"/>
    <w:rsid w:val="0031760C"/>
    <w:rsid w:val="00321C88"/>
    <w:rsid w:val="00322212"/>
    <w:rsid w:val="003329EC"/>
    <w:rsid w:val="003340B3"/>
    <w:rsid w:val="00346268"/>
    <w:rsid w:val="00353596"/>
    <w:rsid w:val="0037511D"/>
    <w:rsid w:val="003758BD"/>
    <w:rsid w:val="00375EE8"/>
    <w:rsid w:val="00391C3C"/>
    <w:rsid w:val="003935A1"/>
    <w:rsid w:val="00395560"/>
    <w:rsid w:val="003958C9"/>
    <w:rsid w:val="003A4048"/>
    <w:rsid w:val="003A5A00"/>
    <w:rsid w:val="003B1C35"/>
    <w:rsid w:val="003B2687"/>
    <w:rsid w:val="003B3998"/>
    <w:rsid w:val="003C11C6"/>
    <w:rsid w:val="003C14BF"/>
    <w:rsid w:val="003C3A4B"/>
    <w:rsid w:val="003C4313"/>
    <w:rsid w:val="003E008B"/>
    <w:rsid w:val="003E02AE"/>
    <w:rsid w:val="003E5ADF"/>
    <w:rsid w:val="003F057A"/>
    <w:rsid w:val="003F4E43"/>
    <w:rsid w:val="0040722B"/>
    <w:rsid w:val="00414728"/>
    <w:rsid w:val="004208C9"/>
    <w:rsid w:val="00421311"/>
    <w:rsid w:val="00437579"/>
    <w:rsid w:val="00440273"/>
    <w:rsid w:val="004415A1"/>
    <w:rsid w:val="004430B6"/>
    <w:rsid w:val="004448BA"/>
    <w:rsid w:val="0044625E"/>
    <w:rsid w:val="004542B0"/>
    <w:rsid w:val="0045529B"/>
    <w:rsid w:val="004657B4"/>
    <w:rsid w:val="0047026F"/>
    <w:rsid w:val="004732CC"/>
    <w:rsid w:val="00473F51"/>
    <w:rsid w:val="00473FCD"/>
    <w:rsid w:val="00477D53"/>
    <w:rsid w:val="00482147"/>
    <w:rsid w:val="00484391"/>
    <w:rsid w:val="004852AF"/>
    <w:rsid w:val="00487D09"/>
    <w:rsid w:val="004918EF"/>
    <w:rsid w:val="004B503B"/>
    <w:rsid w:val="004B74C2"/>
    <w:rsid w:val="004C25C0"/>
    <w:rsid w:val="004C71B9"/>
    <w:rsid w:val="004E3619"/>
    <w:rsid w:val="004E4B0A"/>
    <w:rsid w:val="004F0554"/>
    <w:rsid w:val="004F206F"/>
    <w:rsid w:val="004F6DA5"/>
    <w:rsid w:val="00502647"/>
    <w:rsid w:val="00506D0C"/>
    <w:rsid w:val="0051060E"/>
    <w:rsid w:val="005145CC"/>
    <w:rsid w:val="005146DE"/>
    <w:rsid w:val="00531DC6"/>
    <w:rsid w:val="00534972"/>
    <w:rsid w:val="00536A10"/>
    <w:rsid w:val="00541EB3"/>
    <w:rsid w:val="00544C1F"/>
    <w:rsid w:val="00545F6C"/>
    <w:rsid w:val="005512C6"/>
    <w:rsid w:val="00556232"/>
    <w:rsid w:val="005638F9"/>
    <w:rsid w:val="0056578E"/>
    <w:rsid w:val="0056747E"/>
    <w:rsid w:val="005748D4"/>
    <w:rsid w:val="005872DC"/>
    <w:rsid w:val="00587529"/>
    <w:rsid w:val="00587915"/>
    <w:rsid w:val="005A1324"/>
    <w:rsid w:val="005A1BA2"/>
    <w:rsid w:val="005A28AF"/>
    <w:rsid w:val="005A56B8"/>
    <w:rsid w:val="005A661C"/>
    <w:rsid w:val="005B3D9C"/>
    <w:rsid w:val="005B5B8A"/>
    <w:rsid w:val="005C65E0"/>
    <w:rsid w:val="005C7A2E"/>
    <w:rsid w:val="005D468B"/>
    <w:rsid w:val="005D4D3C"/>
    <w:rsid w:val="005F151E"/>
    <w:rsid w:val="00602E9D"/>
    <w:rsid w:val="0060305C"/>
    <w:rsid w:val="00605445"/>
    <w:rsid w:val="0061498F"/>
    <w:rsid w:val="0061688D"/>
    <w:rsid w:val="00616EE5"/>
    <w:rsid w:val="00626D71"/>
    <w:rsid w:val="00631A08"/>
    <w:rsid w:val="00631B0F"/>
    <w:rsid w:val="00632EA0"/>
    <w:rsid w:val="00635491"/>
    <w:rsid w:val="00637B36"/>
    <w:rsid w:val="006473C8"/>
    <w:rsid w:val="0064746A"/>
    <w:rsid w:val="00651B2E"/>
    <w:rsid w:val="00655ECA"/>
    <w:rsid w:val="0067233E"/>
    <w:rsid w:val="00673A33"/>
    <w:rsid w:val="00673B1D"/>
    <w:rsid w:val="00680D73"/>
    <w:rsid w:val="00690EF6"/>
    <w:rsid w:val="006A301D"/>
    <w:rsid w:val="006A43D3"/>
    <w:rsid w:val="006B4572"/>
    <w:rsid w:val="006B5066"/>
    <w:rsid w:val="006D08E7"/>
    <w:rsid w:val="006D1F8C"/>
    <w:rsid w:val="006F6D78"/>
    <w:rsid w:val="006F7719"/>
    <w:rsid w:val="00700192"/>
    <w:rsid w:val="0070496C"/>
    <w:rsid w:val="007115CB"/>
    <w:rsid w:val="00717825"/>
    <w:rsid w:val="0072160B"/>
    <w:rsid w:val="0073046E"/>
    <w:rsid w:val="00743E7A"/>
    <w:rsid w:val="00745452"/>
    <w:rsid w:val="00745F41"/>
    <w:rsid w:val="0074732F"/>
    <w:rsid w:val="007522FF"/>
    <w:rsid w:val="0075432D"/>
    <w:rsid w:val="00770525"/>
    <w:rsid w:val="00770918"/>
    <w:rsid w:val="00781000"/>
    <w:rsid w:val="007907C8"/>
    <w:rsid w:val="00795BD7"/>
    <w:rsid w:val="00797757"/>
    <w:rsid w:val="007A167B"/>
    <w:rsid w:val="007A6A7C"/>
    <w:rsid w:val="007B1867"/>
    <w:rsid w:val="007B349A"/>
    <w:rsid w:val="007B6C83"/>
    <w:rsid w:val="007B7E5B"/>
    <w:rsid w:val="007C1778"/>
    <w:rsid w:val="007C4C90"/>
    <w:rsid w:val="007C5174"/>
    <w:rsid w:val="007D114C"/>
    <w:rsid w:val="007D32CA"/>
    <w:rsid w:val="007E2EC6"/>
    <w:rsid w:val="007E412E"/>
    <w:rsid w:val="007E74B6"/>
    <w:rsid w:val="007F0FB3"/>
    <w:rsid w:val="007F36FB"/>
    <w:rsid w:val="008015C0"/>
    <w:rsid w:val="00803794"/>
    <w:rsid w:val="00803D02"/>
    <w:rsid w:val="00806EF4"/>
    <w:rsid w:val="00810025"/>
    <w:rsid w:val="008119D9"/>
    <w:rsid w:val="0082181C"/>
    <w:rsid w:val="00832767"/>
    <w:rsid w:val="0083315E"/>
    <w:rsid w:val="00843C47"/>
    <w:rsid w:val="0084511D"/>
    <w:rsid w:val="00845245"/>
    <w:rsid w:val="00845637"/>
    <w:rsid w:val="008515A3"/>
    <w:rsid w:val="00856A8E"/>
    <w:rsid w:val="00857E43"/>
    <w:rsid w:val="008653E4"/>
    <w:rsid w:val="0086796F"/>
    <w:rsid w:val="00872BD4"/>
    <w:rsid w:val="00873583"/>
    <w:rsid w:val="00882887"/>
    <w:rsid w:val="008830B3"/>
    <w:rsid w:val="00883564"/>
    <w:rsid w:val="008A08E7"/>
    <w:rsid w:val="008A0D48"/>
    <w:rsid w:val="008A15B3"/>
    <w:rsid w:val="008A1CBB"/>
    <w:rsid w:val="008A309A"/>
    <w:rsid w:val="008A5D55"/>
    <w:rsid w:val="008B266F"/>
    <w:rsid w:val="008B4B19"/>
    <w:rsid w:val="008B7FE5"/>
    <w:rsid w:val="008C1A03"/>
    <w:rsid w:val="008C1F76"/>
    <w:rsid w:val="008D600A"/>
    <w:rsid w:val="008F3F20"/>
    <w:rsid w:val="008F5E7A"/>
    <w:rsid w:val="008F6132"/>
    <w:rsid w:val="0090071C"/>
    <w:rsid w:val="0090171B"/>
    <w:rsid w:val="00901C70"/>
    <w:rsid w:val="009050D1"/>
    <w:rsid w:val="00905B58"/>
    <w:rsid w:val="0090673F"/>
    <w:rsid w:val="00914401"/>
    <w:rsid w:val="00914B28"/>
    <w:rsid w:val="009169A7"/>
    <w:rsid w:val="009206EC"/>
    <w:rsid w:val="00921D70"/>
    <w:rsid w:val="00922206"/>
    <w:rsid w:val="00924ED1"/>
    <w:rsid w:val="00925927"/>
    <w:rsid w:val="00931F1F"/>
    <w:rsid w:val="009338E6"/>
    <w:rsid w:val="00934A59"/>
    <w:rsid w:val="009353F4"/>
    <w:rsid w:val="00941540"/>
    <w:rsid w:val="00942AD3"/>
    <w:rsid w:val="00947253"/>
    <w:rsid w:val="009476AC"/>
    <w:rsid w:val="0095135E"/>
    <w:rsid w:val="0095278C"/>
    <w:rsid w:val="00952FA4"/>
    <w:rsid w:val="0095450A"/>
    <w:rsid w:val="00960E6F"/>
    <w:rsid w:val="0097235B"/>
    <w:rsid w:val="0097274D"/>
    <w:rsid w:val="00981E47"/>
    <w:rsid w:val="00984533"/>
    <w:rsid w:val="0099190C"/>
    <w:rsid w:val="009950E8"/>
    <w:rsid w:val="009A1F09"/>
    <w:rsid w:val="009A3D83"/>
    <w:rsid w:val="009A541A"/>
    <w:rsid w:val="009A5E75"/>
    <w:rsid w:val="009B3CFF"/>
    <w:rsid w:val="009B7D26"/>
    <w:rsid w:val="009C1877"/>
    <w:rsid w:val="009C25EF"/>
    <w:rsid w:val="009C26A1"/>
    <w:rsid w:val="009C2908"/>
    <w:rsid w:val="009C653C"/>
    <w:rsid w:val="009C6BC8"/>
    <w:rsid w:val="009D0A76"/>
    <w:rsid w:val="009D2B2B"/>
    <w:rsid w:val="009D5B81"/>
    <w:rsid w:val="009D7B88"/>
    <w:rsid w:val="009E2E1C"/>
    <w:rsid w:val="009F514D"/>
    <w:rsid w:val="00A039FA"/>
    <w:rsid w:val="00A04247"/>
    <w:rsid w:val="00A06D3F"/>
    <w:rsid w:val="00A124B2"/>
    <w:rsid w:val="00A13046"/>
    <w:rsid w:val="00A1431A"/>
    <w:rsid w:val="00A2268D"/>
    <w:rsid w:val="00A26CC7"/>
    <w:rsid w:val="00A27A9D"/>
    <w:rsid w:val="00A30EC0"/>
    <w:rsid w:val="00A32598"/>
    <w:rsid w:val="00A46B48"/>
    <w:rsid w:val="00A50D04"/>
    <w:rsid w:val="00A50EAE"/>
    <w:rsid w:val="00A52781"/>
    <w:rsid w:val="00A548F9"/>
    <w:rsid w:val="00A55327"/>
    <w:rsid w:val="00A62C96"/>
    <w:rsid w:val="00A6381D"/>
    <w:rsid w:val="00A64929"/>
    <w:rsid w:val="00A675E6"/>
    <w:rsid w:val="00A710BD"/>
    <w:rsid w:val="00A71BA1"/>
    <w:rsid w:val="00A73194"/>
    <w:rsid w:val="00A801D6"/>
    <w:rsid w:val="00A80D8C"/>
    <w:rsid w:val="00A85C3B"/>
    <w:rsid w:val="00A902F4"/>
    <w:rsid w:val="00A91712"/>
    <w:rsid w:val="00AA5E3B"/>
    <w:rsid w:val="00AA7350"/>
    <w:rsid w:val="00AB0085"/>
    <w:rsid w:val="00AB0FC8"/>
    <w:rsid w:val="00AB159C"/>
    <w:rsid w:val="00AB738A"/>
    <w:rsid w:val="00AB7A0D"/>
    <w:rsid w:val="00AC1CAD"/>
    <w:rsid w:val="00AC2E70"/>
    <w:rsid w:val="00AC537B"/>
    <w:rsid w:val="00AC543B"/>
    <w:rsid w:val="00AD392B"/>
    <w:rsid w:val="00AD76D3"/>
    <w:rsid w:val="00AE177C"/>
    <w:rsid w:val="00AE2290"/>
    <w:rsid w:val="00AF0665"/>
    <w:rsid w:val="00AF5FD9"/>
    <w:rsid w:val="00B043DF"/>
    <w:rsid w:val="00B05880"/>
    <w:rsid w:val="00B105E2"/>
    <w:rsid w:val="00B106BC"/>
    <w:rsid w:val="00B10EFE"/>
    <w:rsid w:val="00B2072E"/>
    <w:rsid w:val="00B20A17"/>
    <w:rsid w:val="00B25E82"/>
    <w:rsid w:val="00B26523"/>
    <w:rsid w:val="00B268CA"/>
    <w:rsid w:val="00B276A7"/>
    <w:rsid w:val="00B310FA"/>
    <w:rsid w:val="00B3506D"/>
    <w:rsid w:val="00B36D15"/>
    <w:rsid w:val="00B40D3E"/>
    <w:rsid w:val="00B423F9"/>
    <w:rsid w:val="00B44FBB"/>
    <w:rsid w:val="00B606CB"/>
    <w:rsid w:val="00B6233A"/>
    <w:rsid w:val="00B64D55"/>
    <w:rsid w:val="00B730B6"/>
    <w:rsid w:val="00B82156"/>
    <w:rsid w:val="00B85FA6"/>
    <w:rsid w:val="00B91CEB"/>
    <w:rsid w:val="00B934CC"/>
    <w:rsid w:val="00BA1BE1"/>
    <w:rsid w:val="00BB22D9"/>
    <w:rsid w:val="00BB4640"/>
    <w:rsid w:val="00BC2109"/>
    <w:rsid w:val="00BC4A9A"/>
    <w:rsid w:val="00BD0314"/>
    <w:rsid w:val="00BD1EA2"/>
    <w:rsid w:val="00BD314F"/>
    <w:rsid w:val="00BD63B2"/>
    <w:rsid w:val="00BD6632"/>
    <w:rsid w:val="00BF29BF"/>
    <w:rsid w:val="00C00477"/>
    <w:rsid w:val="00C057F9"/>
    <w:rsid w:val="00C13B1E"/>
    <w:rsid w:val="00C13CF3"/>
    <w:rsid w:val="00C144AB"/>
    <w:rsid w:val="00C263F8"/>
    <w:rsid w:val="00C26761"/>
    <w:rsid w:val="00C3327E"/>
    <w:rsid w:val="00C37076"/>
    <w:rsid w:val="00C42E21"/>
    <w:rsid w:val="00C43864"/>
    <w:rsid w:val="00C44C7A"/>
    <w:rsid w:val="00C532E3"/>
    <w:rsid w:val="00C564E8"/>
    <w:rsid w:val="00C6285F"/>
    <w:rsid w:val="00C63623"/>
    <w:rsid w:val="00C644CD"/>
    <w:rsid w:val="00C646BA"/>
    <w:rsid w:val="00C64C76"/>
    <w:rsid w:val="00C66265"/>
    <w:rsid w:val="00C70858"/>
    <w:rsid w:val="00C71286"/>
    <w:rsid w:val="00C73442"/>
    <w:rsid w:val="00C82BB5"/>
    <w:rsid w:val="00C83169"/>
    <w:rsid w:val="00C84387"/>
    <w:rsid w:val="00C953D4"/>
    <w:rsid w:val="00CA36F9"/>
    <w:rsid w:val="00CA63FB"/>
    <w:rsid w:val="00CA6D00"/>
    <w:rsid w:val="00CB125C"/>
    <w:rsid w:val="00CB4B0C"/>
    <w:rsid w:val="00CB4F21"/>
    <w:rsid w:val="00CC13A4"/>
    <w:rsid w:val="00CC3535"/>
    <w:rsid w:val="00CC66D7"/>
    <w:rsid w:val="00CC7C4F"/>
    <w:rsid w:val="00CC7FB0"/>
    <w:rsid w:val="00CD1A99"/>
    <w:rsid w:val="00CD6498"/>
    <w:rsid w:val="00CD77DC"/>
    <w:rsid w:val="00CE0A75"/>
    <w:rsid w:val="00CE0F40"/>
    <w:rsid w:val="00CE6AB6"/>
    <w:rsid w:val="00CF3EF6"/>
    <w:rsid w:val="00CF4A6F"/>
    <w:rsid w:val="00D050F2"/>
    <w:rsid w:val="00D07A65"/>
    <w:rsid w:val="00D12725"/>
    <w:rsid w:val="00D22277"/>
    <w:rsid w:val="00D238C4"/>
    <w:rsid w:val="00D24920"/>
    <w:rsid w:val="00D3726D"/>
    <w:rsid w:val="00D41248"/>
    <w:rsid w:val="00D41267"/>
    <w:rsid w:val="00D47368"/>
    <w:rsid w:val="00D52041"/>
    <w:rsid w:val="00D52B40"/>
    <w:rsid w:val="00D52DCB"/>
    <w:rsid w:val="00D53126"/>
    <w:rsid w:val="00D56F23"/>
    <w:rsid w:val="00D6017C"/>
    <w:rsid w:val="00D63BCF"/>
    <w:rsid w:val="00D65916"/>
    <w:rsid w:val="00D66BAC"/>
    <w:rsid w:val="00D67AA1"/>
    <w:rsid w:val="00D70E27"/>
    <w:rsid w:val="00D710B9"/>
    <w:rsid w:val="00D757CF"/>
    <w:rsid w:val="00D75927"/>
    <w:rsid w:val="00D76B33"/>
    <w:rsid w:val="00D76DF6"/>
    <w:rsid w:val="00D878CE"/>
    <w:rsid w:val="00D91AEA"/>
    <w:rsid w:val="00D92029"/>
    <w:rsid w:val="00D94EB5"/>
    <w:rsid w:val="00DA4141"/>
    <w:rsid w:val="00DB23CF"/>
    <w:rsid w:val="00DB2A2D"/>
    <w:rsid w:val="00DB329D"/>
    <w:rsid w:val="00DB39F0"/>
    <w:rsid w:val="00DB60F8"/>
    <w:rsid w:val="00DC5150"/>
    <w:rsid w:val="00DC76DB"/>
    <w:rsid w:val="00DD43E0"/>
    <w:rsid w:val="00DE351F"/>
    <w:rsid w:val="00DE7328"/>
    <w:rsid w:val="00DF7C53"/>
    <w:rsid w:val="00E0019F"/>
    <w:rsid w:val="00E04717"/>
    <w:rsid w:val="00E103C0"/>
    <w:rsid w:val="00E10842"/>
    <w:rsid w:val="00E14977"/>
    <w:rsid w:val="00E14CC4"/>
    <w:rsid w:val="00E23740"/>
    <w:rsid w:val="00E242BB"/>
    <w:rsid w:val="00E3785C"/>
    <w:rsid w:val="00E43CC5"/>
    <w:rsid w:val="00E452FF"/>
    <w:rsid w:val="00E46158"/>
    <w:rsid w:val="00E50B06"/>
    <w:rsid w:val="00E54523"/>
    <w:rsid w:val="00E559A7"/>
    <w:rsid w:val="00E56961"/>
    <w:rsid w:val="00E57CB1"/>
    <w:rsid w:val="00E61787"/>
    <w:rsid w:val="00E66525"/>
    <w:rsid w:val="00E67279"/>
    <w:rsid w:val="00E6797A"/>
    <w:rsid w:val="00E760CF"/>
    <w:rsid w:val="00E77AD1"/>
    <w:rsid w:val="00E80684"/>
    <w:rsid w:val="00E80898"/>
    <w:rsid w:val="00E81842"/>
    <w:rsid w:val="00E8560D"/>
    <w:rsid w:val="00E9019A"/>
    <w:rsid w:val="00E93098"/>
    <w:rsid w:val="00EA24D8"/>
    <w:rsid w:val="00EA287F"/>
    <w:rsid w:val="00EB6AE8"/>
    <w:rsid w:val="00EB73FF"/>
    <w:rsid w:val="00EC0BFC"/>
    <w:rsid w:val="00EC4AF5"/>
    <w:rsid w:val="00EC59D4"/>
    <w:rsid w:val="00EC763B"/>
    <w:rsid w:val="00ED670C"/>
    <w:rsid w:val="00EE4271"/>
    <w:rsid w:val="00EE464A"/>
    <w:rsid w:val="00EE7C71"/>
    <w:rsid w:val="00EF0472"/>
    <w:rsid w:val="00EF2828"/>
    <w:rsid w:val="00EF3768"/>
    <w:rsid w:val="00EF5312"/>
    <w:rsid w:val="00EF7B91"/>
    <w:rsid w:val="00F01F70"/>
    <w:rsid w:val="00F07FF6"/>
    <w:rsid w:val="00F115CB"/>
    <w:rsid w:val="00F11E89"/>
    <w:rsid w:val="00F15FB3"/>
    <w:rsid w:val="00F25632"/>
    <w:rsid w:val="00F359C5"/>
    <w:rsid w:val="00F37052"/>
    <w:rsid w:val="00F4034F"/>
    <w:rsid w:val="00F405B6"/>
    <w:rsid w:val="00F46FAE"/>
    <w:rsid w:val="00F54C9A"/>
    <w:rsid w:val="00F574C7"/>
    <w:rsid w:val="00F64046"/>
    <w:rsid w:val="00F6417C"/>
    <w:rsid w:val="00F662B2"/>
    <w:rsid w:val="00F665B4"/>
    <w:rsid w:val="00F71FFA"/>
    <w:rsid w:val="00F76CB4"/>
    <w:rsid w:val="00F76D63"/>
    <w:rsid w:val="00F76D64"/>
    <w:rsid w:val="00F82E68"/>
    <w:rsid w:val="00F85A00"/>
    <w:rsid w:val="00F90C1A"/>
    <w:rsid w:val="00F91BEE"/>
    <w:rsid w:val="00F920A5"/>
    <w:rsid w:val="00F933E8"/>
    <w:rsid w:val="00F95B21"/>
    <w:rsid w:val="00FA011C"/>
    <w:rsid w:val="00FA23A5"/>
    <w:rsid w:val="00FA609D"/>
    <w:rsid w:val="00FA6747"/>
    <w:rsid w:val="00FB1A2A"/>
    <w:rsid w:val="00FB2FC1"/>
    <w:rsid w:val="00FB451F"/>
    <w:rsid w:val="00FC2E97"/>
    <w:rsid w:val="00FC39FE"/>
    <w:rsid w:val="00FD1355"/>
    <w:rsid w:val="00FE01A8"/>
    <w:rsid w:val="00FE08C9"/>
    <w:rsid w:val="00FE2404"/>
    <w:rsid w:val="00FE2ADE"/>
    <w:rsid w:val="00FE630D"/>
    <w:rsid w:val="00FF0DAF"/>
    <w:rsid w:val="00FF4440"/>
    <w:rsid w:val="00FF464F"/>
    <w:rsid w:val="00FF60C0"/>
    <w:rsid w:val="00FF66F5"/>
    <w:rsid w:val="00FF6AB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ABF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4B2"/>
    <w:rPr>
      <w:rFonts w:ascii="Bookman Old Style" w:eastAsia="Times New Roman" w:hAnsi="Bookman Old Style"/>
      <w:sz w:val="24"/>
      <w:szCs w:val="24"/>
      <w:lang w:val="en-GB" w:eastAsia="en-US"/>
    </w:rPr>
  </w:style>
  <w:style w:type="paragraph" w:styleId="Heading1">
    <w:name w:val="heading 1"/>
    <w:aliases w:val="WoSDAP Headings"/>
    <w:basedOn w:val="Normal"/>
    <w:next w:val="Normal"/>
    <w:link w:val="Heading1Char"/>
    <w:uiPriority w:val="99"/>
    <w:qFormat/>
    <w:rsid w:val="00A124B2"/>
    <w:pPr>
      <w:keepNext/>
      <w:spacing w:before="240" w:after="60"/>
      <w:outlineLvl w:val="0"/>
    </w:pPr>
    <w:rPr>
      <w:rFonts w:ascii="Arial" w:eastAsia="Calibri" w:hAnsi="Arial"/>
      <w:b/>
      <w:bCs/>
      <w:kern w:val="32"/>
      <w:sz w:val="32"/>
      <w:szCs w:val="32"/>
      <w:lang w:eastAsia="bg-BG"/>
    </w:rPr>
  </w:style>
  <w:style w:type="paragraph" w:styleId="Heading2">
    <w:name w:val="heading 2"/>
    <w:basedOn w:val="Normal"/>
    <w:next w:val="Normal"/>
    <w:link w:val="Heading2Char"/>
    <w:uiPriority w:val="99"/>
    <w:qFormat/>
    <w:rsid w:val="00B91CEB"/>
    <w:pPr>
      <w:keepNext/>
      <w:outlineLvl w:val="1"/>
    </w:pPr>
    <w:rPr>
      <w:rFonts w:ascii="Times New Roman" w:eastAsia="Calibri" w:hAnsi="Times New Roman"/>
      <w:color w:val="333333"/>
      <w:sz w:val="36"/>
      <w:szCs w:val="36"/>
      <w:lang w:val="bg-BG" w:eastAsia="bg-BG"/>
    </w:rPr>
  </w:style>
  <w:style w:type="paragraph" w:styleId="Heading3">
    <w:name w:val="heading 3"/>
    <w:basedOn w:val="Normal"/>
    <w:next w:val="Normal"/>
    <w:link w:val="Heading3Char"/>
    <w:uiPriority w:val="99"/>
    <w:qFormat/>
    <w:rsid w:val="00B91CEB"/>
    <w:pPr>
      <w:keepNext/>
      <w:spacing w:before="240"/>
      <w:ind w:left="720" w:hanging="720"/>
      <w:jc w:val="center"/>
      <w:outlineLvl w:val="2"/>
    </w:pPr>
    <w:rPr>
      <w:rFonts w:ascii="Times New Roman" w:eastAsia="Calibri" w:hAnsi="Times New Roman"/>
      <w:color w:val="333333"/>
      <w:sz w:val="28"/>
      <w:szCs w:val="28"/>
      <w:lang w:val="bg-BG" w:eastAsia="bg-BG"/>
    </w:rPr>
  </w:style>
  <w:style w:type="paragraph" w:styleId="Heading4">
    <w:name w:val="heading 4"/>
    <w:basedOn w:val="Normal"/>
    <w:next w:val="Normal"/>
    <w:link w:val="Heading4Char"/>
    <w:uiPriority w:val="99"/>
    <w:qFormat/>
    <w:rsid w:val="00B91CEB"/>
    <w:pPr>
      <w:keepNext/>
      <w:spacing w:before="240"/>
      <w:ind w:left="720" w:hanging="720"/>
      <w:jc w:val="center"/>
      <w:outlineLvl w:val="3"/>
    </w:pPr>
    <w:rPr>
      <w:rFonts w:ascii="Times New Roman" w:eastAsia="Calibri" w:hAnsi="Times New Roman"/>
      <w:color w:val="333333"/>
      <w:lang w:val="bg-BG" w:eastAsia="bg-BG"/>
    </w:rPr>
  </w:style>
  <w:style w:type="paragraph" w:styleId="Heading5">
    <w:name w:val="heading 5"/>
    <w:basedOn w:val="Normal"/>
    <w:next w:val="Normal"/>
    <w:link w:val="Heading5Char"/>
    <w:uiPriority w:val="99"/>
    <w:qFormat/>
    <w:rsid w:val="00B91CEB"/>
    <w:pPr>
      <w:keepNext/>
      <w:tabs>
        <w:tab w:val="left" w:leader="dot" w:pos="12960"/>
      </w:tabs>
      <w:ind w:left="720" w:hanging="720"/>
      <w:jc w:val="both"/>
      <w:outlineLvl w:val="4"/>
    </w:pPr>
    <w:rPr>
      <w:rFonts w:ascii="Times New Roman" w:eastAsia="Calibri" w:hAnsi="Times New Roman"/>
      <w:bCs/>
      <w:color w:val="333333"/>
      <w:sz w:val="20"/>
      <w:szCs w:val="20"/>
      <w:lang w:val="bg-BG" w:eastAsia="bg-BG"/>
    </w:rPr>
  </w:style>
  <w:style w:type="paragraph" w:styleId="Heading6">
    <w:name w:val="heading 6"/>
    <w:basedOn w:val="Normal"/>
    <w:next w:val="Normal"/>
    <w:link w:val="Heading6Char"/>
    <w:uiPriority w:val="99"/>
    <w:qFormat/>
    <w:rsid w:val="00B91CEB"/>
    <w:pPr>
      <w:keepNext/>
      <w:suppressAutoHyphens/>
      <w:ind w:left="6521"/>
      <w:jc w:val="both"/>
      <w:outlineLvl w:val="5"/>
    </w:pPr>
    <w:rPr>
      <w:rFonts w:ascii="Times New Roman" w:eastAsia="Calibri" w:hAnsi="Times New Roman"/>
      <w:color w:val="333333"/>
      <w:sz w:val="16"/>
      <w:szCs w:val="16"/>
      <w:lang w:eastAsia="bg-BG"/>
    </w:rPr>
  </w:style>
  <w:style w:type="paragraph" w:styleId="Heading7">
    <w:name w:val="heading 7"/>
    <w:basedOn w:val="Normal"/>
    <w:next w:val="Normal"/>
    <w:link w:val="Heading7Char"/>
    <w:uiPriority w:val="99"/>
    <w:qFormat/>
    <w:rsid w:val="00B91CEB"/>
    <w:pPr>
      <w:keepNext/>
      <w:outlineLvl w:val="6"/>
    </w:pPr>
    <w:rPr>
      <w:rFonts w:ascii="CG Times (W1)" w:eastAsia="Calibri" w:hAnsi="CG Times (W1)"/>
      <w:b/>
      <w:color w:val="000000"/>
      <w:sz w:val="20"/>
      <w:szCs w:val="20"/>
      <w:lang w:eastAsia="bg-BG"/>
    </w:rPr>
  </w:style>
  <w:style w:type="paragraph" w:styleId="Heading8">
    <w:name w:val="heading 8"/>
    <w:basedOn w:val="Normal"/>
    <w:next w:val="Normal"/>
    <w:link w:val="Heading8Char"/>
    <w:uiPriority w:val="99"/>
    <w:qFormat/>
    <w:rsid w:val="00B91CEB"/>
    <w:pPr>
      <w:keepNext/>
      <w:jc w:val="both"/>
      <w:outlineLvl w:val="7"/>
    </w:pPr>
    <w:rPr>
      <w:rFonts w:ascii="Gill Sans" w:eastAsia="Calibri" w:hAnsi="Gill Sans"/>
      <w:b/>
      <w:color w:val="000000"/>
      <w:sz w:val="20"/>
      <w:szCs w:val="20"/>
      <w:lang w:eastAsia="bg-BG"/>
    </w:rPr>
  </w:style>
  <w:style w:type="paragraph" w:styleId="Heading9">
    <w:name w:val="heading 9"/>
    <w:basedOn w:val="Normal"/>
    <w:next w:val="Normal"/>
    <w:link w:val="Heading9Char"/>
    <w:uiPriority w:val="99"/>
    <w:qFormat/>
    <w:rsid w:val="00B91CEB"/>
    <w:pPr>
      <w:keepNext/>
      <w:spacing w:before="240"/>
      <w:ind w:left="709" w:hanging="709"/>
      <w:jc w:val="both"/>
      <w:outlineLvl w:val="8"/>
    </w:pPr>
    <w:rPr>
      <w:rFonts w:ascii="Times New Roman" w:eastAsia="Calibri" w:hAnsi="Times New Roman"/>
      <w:b/>
      <w:color w:val="000000"/>
      <w:lang w:val="en-US"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uiPriority w:val="99"/>
    <w:locked/>
    <w:rsid w:val="00A124B2"/>
    <w:rPr>
      <w:rFonts w:ascii="Arial" w:hAnsi="Arial" w:cs="Times New Roman"/>
      <w:b/>
      <w:kern w:val="32"/>
      <w:sz w:val="32"/>
      <w:lang w:val="en-GB"/>
    </w:rPr>
  </w:style>
  <w:style w:type="character" w:customStyle="1" w:styleId="Heading2Char">
    <w:name w:val="Heading 2 Char"/>
    <w:basedOn w:val="DefaultParagraphFont"/>
    <w:link w:val="Heading2"/>
    <w:uiPriority w:val="99"/>
    <w:locked/>
    <w:rsid w:val="00B91CEB"/>
    <w:rPr>
      <w:rFonts w:ascii="Times New Roman" w:hAnsi="Times New Roman" w:cs="Times New Roman"/>
      <w:color w:val="333333"/>
      <w:sz w:val="36"/>
    </w:rPr>
  </w:style>
  <w:style w:type="character" w:customStyle="1" w:styleId="Heading3Char">
    <w:name w:val="Heading 3 Char"/>
    <w:basedOn w:val="DefaultParagraphFont"/>
    <w:link w:val="Heading3"/>
    <w:uiPriority w:val="99"/>
    <w:locked/>
    <w:rsid w:val="00B91CEB"/>
    <w:rPr>
      <w:rFonts w:ascii="Times New Roman" w:hAnsi="Times New Roman" w:cs="Times New Roman"/>
      <w:color w:val="333333"/>
      <w:sz w:val="28"/>
    </w:rPr>
  </w:style>
  <w:style w:type="character" w:customStyle="1" w:styleId="Heading4Char">
    <w:name w:val="Heading 4 Char"/>
    <w:basedOn w:val="DefaultParagraphFont"/>
    <w:link w:val="Heading4"/>
    <w:uiPriority w:val="99"/>
    <w:locked/>
    <w:rsid w:val="00B91CEB"/>
    <w:rPr>
      <w:rFonts w:ascii="Times New Roman" w:hAnsi="Times New Roman" w:cs="Times New Roman"/>
      <w:color w:val="333333"/>
      <w:sz w:val="24"/>
    </w:rPr>
  </w:style>
  <w:style w:type="character" w:customStyle="1" w:styleId="Heading5Char">
    <w:name w:val="Heading 5 Char"/>
    <w:basedOn w:val="DefaultParagraphFont"/>
    <w:link w:val="Heading5"/>
    <w:uiPriority w:val="99"/>
    <w:locked/>
    <w:rsid w:val="00B91CEB"/>
    <w:rPr>
      <w:rFonts w:ascii="Times New Roman" w:hAnsi="Times New Roman" w:cs="Times New Roman"/>
      <w:color w:val="333333"/>
      <w:sz w:val="20"/>
    </w:rPr>
  </w:style>
  <w:style w:type="character" w:customStyle="1" w:styleId="Heading6Char">
    <w:name w:val="Heading 6 Char"/>
    <w:basedOn w:val="DefaultParagraphFont"/>
    <w:link w:val="Heading6"/>
    <w:uiPriority w:val="99"/>
    <w:locked/>
    <w:rsid w:val="00B91CEB"/>
    <w:rPr>
      <w:rFonts w:ascii="Times New Roman" w:hAnsi="Times New Roman" w:cs="Times New Roman"/>
      <w:color w:val="333333"/>
      <w:sz w:val="16"/>
      <w:lang w:val="en-GB"/>
    </w:rPr>
  </w:style>
  <w:style w:type="character" w:customStyle="1" w:styleId="Heading7Char">
    <w:name w:val="Heading 7 Char"/>
    <w:basedOn w:val="DefaultParagraphFont"/>
    <w:link w:val="Heading7"/>
    <w:uiPriority w:val="99"/>
    <w:locked/>
    <w:rsid w:val="00B91CEB"/>
    <w:rPr>
      <w:rFonts w:ascii="CG Times (W1)" w:hAnsi="CG Times (W1)" w:cs="Times New Roman"/>
      <w:b/>
      <w:color w:val="000000"/>
      <w:sz w:val="20"/>
      <w:lang w:val="en-GB"/>
    </w:rPr>
  </w:style>
  <w:style w:type="character" w:customStyle="1" w:styleId="Heading8Char">
    <w:name w:val="Heading 8 Char"/>
    <w:basedOn w:val="DefaultParagraphFont"/>
    <w:link w:val="Heading8"/>
    <w:uiPriority w:val="99"/>
    <w:locked/>
    <w:rsid w:val="00B91CEB"/>
    <w:rPr>
      <w:rFonts w:ascii="Gill Sans" w:hAnsi="Gill Sans" w:cs="Times New Roman"/>
      <w:b/>
      <w:color w:val="000000"/>
      <w:sz w:val="20"/>
      <w:lang w:val="en-GB"/>
    </w:rPr>
  </w:style>
  <w:style w:type="character" w:customStyle="1" w:styleId="Heading9Char">
    <w:name w:val="Heading 9 Char"/>
    <w:basedOn w:val="DefaultParagraphFont"/>
    <w:link w:val="Heading9"/>
    <w:uiPriority w:val="99"/>
    <w:locked/>
    <w:rsid w:val="00B91CEB"/>
    <w:rPr>
      <w:rFonts w:ascii="Times New Roman" w:hAnsi="Times New Roman" w:cs="Times New Roman"/>
      <w:b/>
      <w:color w:val="000000"/>
      <w:sz w:val="24"/>
      <w:lang w:val="en-US"/>
    </w:rPr>
  </w:style>
  <w:style w:type="paragraph" w:styleId="BodyTextIndent">
    <w:name w:val="Body Text Indent"/>
    <w:basedOn w:val="Normal"/>
    <w:link w:val="BodyTextIndentChar"/>
    <w:uiPriority w:val="99"/>
    <w:rsid w:val="00A124B2"/>
    <w:pPr>
      <w:tabs>
        <w:tab w:val="left" w:pos="720"/>
      </w:tabs>
      <w:spacing w:before="240"/>
      <w:ind w:left="720" w:hanging="720"/>
      <w:jc w:val="both"/>
    </w:pPr>
    <w:rPr>
      <w:rFonts w:ascii="CG Times (W1)" w:eastAsia="Calibri" w:hAnsi="CG Times (W1)"/>
      <w:color w:val="000000"/>
      <w:sz w:val="20"/>
      <w:szCs w:val="20"/>
      <w:lang w:eastAsia="bg-BG"/>
    </w:rPr>
  </w:style>
  <w:style w:type="character" w:customStyle="1" w:styleId="BodyTextIndentChar">
    <w:name w:val="Body Text Indent Char"/>
    <w:basedOn w:val="DefaultParagraphFont"/>
    <w:link w:val="BodyTextIndent"/>
    <w:uiPriority w:val="99"/>
    <w:locked/>
    <w:rsid w:val="00A124B2"/>
    <w:rPr>
      <w:rFonts w:ascii="CG Times (W1)" w:hAnsi="CG Times (W1)" w:cs="Times New Roman"/>
      <w:color w:val="000000"/>
      <w:sz w:val="20"/>
      <w:lang w:val="en-GB"/>
    </w:rPr>
  </w:style>
  <w:style w:type="paragraph" w:styleId="Title">
    <w:name w:val="Title"/>
    <w:basedOn w:val="Normal"/>
    <w:link w:val="TitleChar"/>
    <w:uiPriority w:val="99"/>
    <w:qFormat/>
    <w:rsid w:val="00A124B2"/>
    <w:pPr>
      <w:jc w:val="center"/>
    </w:pPr>
    <w:rPr>
      <w:rFonts w:ascii="Times New Roman" w:eastAsia="Calibri" w:hAnsi="Times New Roman"/>
      <w:b/>
      <w:bCs/>
      <w:lang w:eastAsia="bg-BG"/>
    </w:rPr>
  </w:style>
  <w:style w:type="character" w:customStyle="1" w:styleId="TitleChar">
    <w:name w:val="Title Char"/>
    <w:basedOn w:val="DefaultParagraphFont"/>
    <w:link w:val="Title"/>
    <w:uiPriority w:val="99"/>
    <w:locked/>
    <w:rsid w:val="00A124B2"/>
    <w:rPr>
      <w:rFonts w:ascii="Times New Roman" w:hAnsi="Times New Roman" w:cs="Times New Roman"/>
      <w:b/>
      <w:sz w:val="24"/>
      <w:lang w:val="en-GB"/>
    </w:rPr>
  </w:style>
  <w:style w:type="paragraph" w:styleId="Footer">
    <w:name w:val="footer"/>
    <w:basedOn w:val="Normal"/>
    <w:link w:val="FooterChar"/>
    <w:uiPriority w:val="99"/>
    <w:rsid w:val="00A124B2"/>
    <w:pPr>
      <w:tabs>
        <w:tab w:val="center" w:pos="4320"/>
        <w:tab w:val="right" w:pos="8640"/>
      </w:tabs>
    </w:pPr>
    <w:rPr>
      <w:rFonts w:ascii="CG Times (W1)" w:eastAsia="Calibri" w:hAnsi="CG Times (W1)"/>
      <w:color w:val="0000FF"/>
      <w:sz w:val="20"/>
      <w:szCs w:val="20"/>
      <w:lang w:eastAsia="bg-BG"/>
    </w:rPr>
  </w:style>
  <w:style w:type="character" w:customStyle="1" w:styleId="FooterChar">
    <w:name w:val="Footer Char"/>
    <w:basedOn w:val="DefaultParagraphFont"/>
    <w:link w:val="Footer"/>
    <w:uiPriority w:val="99"/>
    <w:locked/>
    <w:rsid w:val="00A124B2"/>
    <w:rPr>
      <w:rFonts w:ascii="CG Times (W1)" w:hAnsi="CG Times (W1)" w:cs="Times New Roman"/>
      <w:color w:val="0000FF"/>
      <w:sz w:val="20"/>
      <w:lang w:val="en-GB"/>
    </w:rPr>
  </w:style>
  <w:style w:type="paragraph" w:styleId="Header">
    <w:name w:val="header"/>
    <w:basedOn w:val="Normal"/>
    <w:link w:val="HeaderChar"/>
    <w:uiPriority w:val="99"/>
    <w:rsid w:val="00A124B2"/>
    <w:pPr>
      <w:tabs>
        <w:tab w:val="center" w:pos="4536"/>
        <w:tab w:val="right" w:pos="9072"/>
      </w:tabs>
    </w:pPr>
    <w:rPr>
      <w:rFonts w:eastAsia="Calibri"/>
      <w:lang w:eastAsia="bg-BG"/>
    </w:rPr>
  </w:style>
  <w:style w:type="character" w:customStyle="1" w:styleId="HeaderChar">
    <w:name w:val="Header Char"/>
    <w:basedOn w:val="DefaultParagraphFont"/>
    <w:link w:val="Header"/>
    <w:uiPriority w:val="99"/>
    <w:locked/>
    <w:rsid w:val="00A124B2"/>
    <w:rPr>
      <w:rFonts w:ascii="Bookman Old Style" w:hAnsi="Bookman Old Style" w:cs="Times New Roman"/>
      <w:sz w:val="24"/>
      <w:lang w:val="en-GB"/>
    </w:rPr>
  </w:style>
  <w:style w:type="paragraph" w:styleId="ListParagraph">
    <w:name w:val="List Paragraph"/>
    <w:basedOn w:val="Normal"/>
    <w:link w:val="ListParagraphChar"/>
    <w:uiPriority w:val="34"/>
    <w:qFormat/>
    <w:rsid w:val="00A124B2"/>
    <w:pPr>
      <w:ind w:left="720"/>
      <w:contextualSpacing/>
    </w:pPr>
  </w:style>
  <w:style w:type="character" w:styleId="Hyperlink">
    <w:name w:val="Hyperlink"/>
    <w:basedOn w:val="DefaultParagraphFont"/>
    <w:uiPriority w:val="99"/>
    <w:rsid w:val="00A124B2"/>
    <w:rPr>
      <w:rFonts w:cs="Times New Roman"/>
      <w:color w:val="666633"/>
      <w:u w:val="single"/>
    </w:rPr>
  </w:style>
  <w:style w:type="character" w:customStyle="1" w:styleId="alafa">
    <w:name w:val="al_a fa"/>
    <w:uiPriority w:val="99"/>
    <w:rsid w:val="00A124B2"/>
  </w:style>
  <w:style w:type="character" w:customStyle="1" w:styleId="hiddenref1">
    <w:name w:val="hiddenref1"/>
    <w:uiPriority w:val="99"/>
    <w:rsid w:val="00A124B2"/>
    <w:rPr>
      <w:color w:val="000000"/>
      <w:u w:val="single"/>
    </w:rPr>
  </w:style>
  <w:style w:type="paragraph" w:styleId="BalloonText">
    <w:name w:val="Balloon Text"/>
    <w:basedOn w:val="Normal"/>
    <w:link w:val="BalloonTextChar"/>
    <w:uiPriority w:val="99"/>
    <w:semiHidden/>
    <w:rsid w:val="00A124B2"/>
    <w:rPr>
      <w:rFonts w:ascii="Tahoma" w:eastAsia="Calibri" w:hAnsi="Tahoma"/>
      <w:sz w:val="16"/>
      <w:szCs w:val="16"/>
      <w:lang w:eastAsia="bg-BG"/>
    </w:rPr>
  </w:style>
  <w:style w:type="character" w:customStyle="1" w:styleId="BalloonTextChar">
    <w:name w:val="Balloon Text Char"/>
    <w:basedOn w:val="DefaultParagraphFont"/>
    <w:link w:val="BalloonText"/>
    <w:uiPriority w:val="99"/>
    <w:semiHidden/>
    <w:locked/>
    <w:rsid w:val="00A124B2"/>
    <w:rPr>
      <w:rFonts w:ascii="Tahoma" w:hAnsi="Tahoma" w:cs="Times New Roman"/>
      <w:sz w:val="16"/>
      <w:lang w:val="en-GB"/>
    </w:rPr>
  </w:style>
  <w:style w:type="paragraph" w:styleId="BodyText2">
    <w:name w:val="Body Text 2"/>
    <w:basedOn w:val="Normal"/>
    <w:link w:val="BodyText2Char"/>
    <w:uiPriority w:val="99"/>
    <w:rsid w:val="00B91CEB"/>
    <w:pPr>
      <w:widowControl w:val="0"/>
      <w:tabs>
        <w:tab w:val="left" w:pos="-720"/>
      </w:tabs>
      <w:suppressAutoHyphens/>
      <w:jc w:val="both"/>
    </w:pPr>
    <w:rPr>
      <w:rFonts w:ascii="Times New Roman" w:eastAsia="Calibri" w:hAnsi="Times New Roman"/>
      <w:b/>
      <w:color w:val="000000"/>
      <w:spacing w:val="-3"/>
      <w:sz w:val="20"/>
      <w:szCs w:val="20"/>
      <w:lang w:eastAsia="bg-BG"/>
    </w:rPr>
  </w:style>
  <w:style w:type="character" w:customStyle="1" w:styleId="BodyText2Char">
    <w:name w:val="Body Text 2 Char"/>
    <w:basedOn w:val="DefaultParagraphFont"/>
    <w:link w:val="BodyText2"/>
    <w:uiPriority w:val="99"/>
    <w:locked/>
    <w:rsid w:val="00B91CEB"/>
    <w:rPr>
      <w:rFonts w:ascii="Times New Roman" w:hAnsi="Times New Roman" w:cs="Times New Roman"/>
      <w:b/>
      <w:snapToGrid w:val="0"/>
      <w:color w:val="000000"/>
      <w:spacing w:val="-3"/>
      <w:sz w:val="20"/>
      <w:lang w:val="en-GB"/>
    </w:rPr>
  </w:style>
  <w:style w:type="paragraph" w:styleId="BodyText">
    <w:name w:val="Body Text"/>
    <w:basedOn w:val="Normal"/>
    <w:link w:val="BodyTextChar"/>
    <w:uiPriority w:val="99"/>
    <w:rsid w:val="00B91CEB"/>
    <w:pPr>
      <w:tabs>
        <w:tab w:val="left" w:pos="0"/>
      </w:tabs>
    </w:pPr>
    <w:rPr>
      <w:rFonts w:ascii="Gill Sans" w:eastAsia="Calibri" w:hAnsi="Gill Sans"/>
      <w:b/>
      <w:i/>
      <w:color w:val="000000"/>
      <w:sz w:val="20"/>
      <w:szCs w:val="20"/>
      <w:lang w:eastAsia="bg-BG"/>
    </w:rPr>
  </w:style>
  <w:style w:type="character" w:customStyle="1" w:styleId="BodyTextChar">
    <w:name w:val="Body Text Char"/>
    <w:basedOn w:val="DefaultParagraphFont"/>
    <w:link w:val="BodyText"/>
    <w:uiPriority w:val="99"/>
    <w:locked/>
    <w:rsid w:val="00B91CEB"/>
    <w:rPr>
      <w:rFonts w:ascii="Gill Sans" w:hAnsi="Gill Sans" w:cs="Times New Roman"/>
      <w:b/>
      <w:i/>
      <w:color w:val="000000"/>
      <w:sz w:val="20"/>
      <w:lang w:val="en-GB"/>
    </w:rPr>
  </w:style>
  <w:style w:type="paragraph" w:styleId="BlockText">
    <w:name w:val="Block Text"/>
    <w:basedOn w:val="Normal"/>
    <w:uiPriority w:val="99"/>
    <w:rsid w:val="00B91CEB"/>
    <w:pPr>
      <w:tabs>
        <w:tab w:val="left" w:pos="709"/>
      </w:tabs>
      <w:suppressAutoHyphens/>
      <w:ind w:left="709" w:right="-27"/>
      <w:jc w:val="both"/>
    </w:pPr>
    <w:rPr>
      <w:rFonts w:ascii="CG Times (W1)" w:hAnsi="CG Times (W1)"/>
      <w:color w:val="000000"/>
      <w:spacing w:val="-3"/>
      <w:szCs w:val="20"/>
    </w:rPr>
  </w:style>
  <w:style w:type="character" w:styleId="PageNumber">
    <w:name w:val="page number"/>
    <w:basedOn w:val="DefaultParagraphFont"/>
    <w:uiPriority w:val="99"/>
    <w:rsid w:val="00B91CEB"/>
    <w:rPr>
      <w:rFonts w:cs="Times New Roman"/>
    </w:rPr>
  </w:style>
  <w:style w:type="paragraph" w:styleId="BodyTextIndent3">
    <w:name w:val="Body Text Indent 3"/>
    <w:basedOn w:val="Normal"/>
    <w:link w:val="BodyTextIndent3Char"/>
    <w:uiPriority w:val="99"/>
    <w:rsid w:val="00B91CEB"/>
    <w:pPr>
      <w:spacing w:before="240"/>
      <w:ind w:left="709" w:hanging="709"/>
      <w:jc w:val="both"/>
    </w:pPr>
    <w:rPr>
      <w:rFonts w:ascii="Times New Roman" w:eastAsia="Calibri" w:hAnsi="Times New Roman"/>
      <w:color w:val="000000"/>
      <w:lang w:val="en-AU" w:eastAsia="bg-BG"/>
    </w:rPr>
  </w:style>
  <w:style w:type="character" w:customStyle="1" w:styleId="BodyTextIndent3Char">
    <w:name w:val="Body Text Indent 3 Char"/>
    <w:basedOn w:val="DefaultParagraphFont"/>
    <w:link w:val="BodyTextIndent3"/>
    <w:uiPriority w:val="99"/>
    <w:locked/>
    <w:rsid w:val="00B91CEB"/>
    <w:rPr>
      <w:rFonts w:ascii="Times New Roman" w:hAnsi="Times New Roman" w:cs="Times New Roman"/>
      <w:color w:val="000000"/>
      <w:sz w:val="24"/>
      <w:lang w:val="en-AU"/>
    </w:rPr>
  </w:style>
  <w:style w:type="paragraph" w:styleId="BodyTextIndent2">
    <w:name w:val="Body Text Indent 2"/>
    <w:basedOn w:val="Normal"/>
    <w:link w:val="BodyTextIndent2Char"/>
    <w:uiPriority w:val="99"/>
    <w:rsid w:val="00B91CEB"/>
    <w:pPr>
      <w:spacing w:before="120" w:after="120"/>
      <w:ind w:left="540" w:hanging="540"/>
    </w:pPr>
    <w:rPr>
      <w:rFonts w:ascii="Arial" w:eastAsia="Calibri" w:hAnsi="Arial"/>
      <w:color w:val="000000"/>
      <w:lang w:eastAsia="bg-BG"/>
    </w:rPr>
  </w:style>
  <w:style w:type="character" w:customStyle="1" w:styleId="BodyTextIndent2Char">
    <w:name w:val="Body Text Indent 2 Char"/>
    <w:basedOn w:val="DefaultParagraphFont"/>
    <w:link w:val="BodyTextIndent2"/>
    <w:uiPriority w:val="99"/>
    <w:locked/>
    <w:rsid w:val="00B91CEB"/>
    <w:rPr>
      <w:rFonts w:ascii="Arial" w:hAnsi="Arial" w:cs="Times New Roman"/>
      <w:color w:val="000000"/>
      <w:sz w:val="24"/>
      <w:lang w:val="en-GB"/>
    </w:rPr>
  </w:style>
  <w:style w:type="paragraph" w:styleId="BodyText3">
    <w:name w:val="Body Text 3"/>
    <w:basedOn w:val="Normal"/>
    <w:link w:val="BodyText3Char"/>
    <w:uiPriority w:val="99"/>
    <w:rsid w:val="00B91CEB"/>
    <w:pPr>
      <w:tabs>
        <w:tab w:val="left" w:pos="426"/>
        <w:tab w:val="left" w:pos="6804"/>
        <w:tab w:val="left" w:leader="dot" w:pos="12960"/>
      </w:tabs>
      <w:jc w:val="both"/>
    </w:pPr>
    <w:rPr>
      <w:rFonts w:ascii="Arial" w:eastAsia="Calibri" w:hAnsi="Arial"/>
      <w:color w:val="000000"/>
      <w:lang w:val="bg-BG" w:eastAsia="bg-BG"/>
    </w:rPr>
  </w:style>
  <w:style w:type="character" w:customStyle="1" w:styleId="BodyText3Char">
    <w:name w:val="Body Text 3 Char"/>
    <w:basedOn w:val="DefaultParagraphFont"/>
    <w:link w:val="BodyText3"/>
    <w:uiPriority w:val="99"/>
    <w:locked/>
    <w:rsid w:val="00B91CEB"/>
    <w:rPr>
      <w:rFonts w:ascii="Arial" w:hAnsi="Arial" w:cs="Times New Roman"/>
      <w:color w:val="000000"/>
      <w:sz w:val="24"/>
    </w:rPr>
  </w:style>
  <w:style w:type="paragraph" w:customStyle="1" w:styleId="p4">
    <w:name w:val="p4"/>
    <w:basedOn w:val="Normal"/>
    <w:uiPriority w:val="99"/>
    <w:rsid w:val="00B91CEB"/>
    <w:pPr>
      <w:tabs>
        <w:tab w:val="left" w:pos="1260"/>
        <w:tab w:val="left" w:pos="1980"/>
      </w:tabs>
      <w:spacing w:line="280" w:lineRule="atLeast"/>
      <w:ind w:left="576" w:hanging="720"/>
    </w:pPr>
    <w:rPr>
      <w:rFonts w:ascii="CG Times" w:hAnsi="CG Times"/>
      <w:color w:val="000000"/>
      <w:lang w:val="en-US"/>
    </w:rPr>
  </w:style>
  <w:style w:type="paragraph" w:customStyle="1" w:styleId="p17">
    <w:name w:val="p17"/>
    <w:basedOn w:val="Normal"/>
    <w:uiPriority w:val="99"/>
    <w:rsid w:val="00B91CEB"/>
    <w:pPr>
      <w:spacing w:line="280" w:lineRule="atLeast"/>
    </w:pPr>
    <w:rPr>
      <w:rFonts w:ascii="CG Times" w:hAnsi="CG Times"/>
      <w:color w:val="000000"/>
      <w:lang w:val="en-US"/>
    </w:rPr>
  </w:style>
  <w:style w:type="paragraph" w:customStyle="1" w:styleId="p29">
    <w:name w:val="p29"/>
    <w:basedOn w:val="Normal"/>
    <w:uiPriority w:val="99"/>
    <w:rsid w:val="00B91CEB"/>
    <w:pPr>
      <w:tabs>
        <w:tab w:val="left" w:pos="740"/>
      </w:tabs>
      <w:spacing w:line="280" w:lineRule="atLeast"/>
      <w:ind w:hanging="720"/>
    </w:pPr>
    <w:rPr>
      <w:rFonts w:ascii="CG Times" w:hAnsi="CG Times"/>
      <w:color w:val="000000"/>
      <w:lang w:val="en-US"/>
    </w:rPr>
  </w:style>
  <w:style w:type="paragraph" w:customStyle="1" w:styleId="p31">
    <w:name w:val="p31"/>
    <w:basedOn w:val="Normal"/>
    <w:uiPriority w:val="99"/>
    <w:rsid w:val="00B91CEB"/>
    <w:pPr>
      <w:spacing w:line="280" w:lineRule="atLeast"/>
      <w:ind w:left="680"/>
    </w:pPr>
    <w:rPr>
      <w:rFonts w:ascii="CG Times" w:hAnsi="CG Times"/>
      <w:color w:val="000000"/>
      <w:lang w:val="en-US"/>
    </w:rPr>
  </w:style>
  <w:style w:type="paragraph" w:customStyle="1" w:styleId="p48">
    <w:name w:val="p48"/>
    <w:basedOn w:val="Normal"/>
    <w:uiPriority w:val="99"/>
    <w:rsid w:val="00B91CEB"/>
    <w:pPr>
      <w:tabs>
        <w:tab w:val="left" w:pos="760"/>
        <w:tab w:val="left" w:pos="1480"/>
      </w:tabs>
      <w:spacing w:line="280" w:lineRule="atLeast"/>
      <w:ind w:hanging="720"/>
      <w:jc w:val="both"/>
    </w:pPr>
    <w:rPr>
      <w:rFonts w:ascii="CG Times" w:hAnsi="CG Times"/>
      <w:color w:val="000000"/>
      <w:lang w:val="en-US"/>
    </w:rPr>
  </w:style>
  <w:style w:type="paragraph" w:customStyle="1" w:styleId="p13">
    <w:name w:val="p13"/>
    <w:basedOn w:val="Normal"/>
    <w:uiPriority w:val="99"/>
    <w:rsid w:val="00B91CEB"/>
    <w:pPr>
      <w:tabs>
        <w:tab w:val="left" w:pos="1460"/>
      </w:tabs>
      <w:spacing w:line="280" w:lineRule="atLeast"/>
      <w:ind w:hanging="720"/>
      <w:jc w:val="both"/>
    </w:pPr>
    <w:rPr>
      <w:rFonts w:ascii="CG Times" w:hAnsi="CG Times"/>
      <w:color w:val="000000"/>
      <w:lang w:val="en-US"/>
    </w:rPr>
  </w:style>
  <w:style w:type="paragraph" w:customStyle="1" w:styleId="p50">
    <w:name w:val="p50"/>
    <w:basedOn w:val="Normal"/>
    <w:link w:val="p50Char"/>
    <w:uiPriority w:val="99"/>
    <w:rsid w:val="00B91CEB"/>
    <w:pPr>
      <w:tabs>
        <w:tab w:val="left" w:pos="760"/>
      </w:tabs>
      <w:spacing w:line="240" w:lineRule="atLeast"/>
      <w:ind w:left="720" w:hanging="720"/>
      <w:jc w:val="both"/>
    </w:pPr>
    <w:rPr>
      <w:rFonts w:ascii="CG Times" w:eastAsia="Calibri" w:hAnsi="CG Times"/>
      <w:color w:val="000000"/>
      <w:szCs w:val="20"/>
      <w:lang w:val="bg-BG" w:eastAsia="bg-BG"/>
    </w:rPr>
  </w:style>
  <w:style w:type="paragraph" w:customStyle="1" w:styleId="c51">
    <w:name w:val="c51"/>
    <w:basedOn w:val="Normal"/>
    <w:uiPriority w:val="99"/>
    <w:rsid w:val="00B91CEB"/>
    <w:pPr>
      <w:spacing w:line="240" w:lineRule="atLeast"/>
      <w:jc w:val="center"/>
    </w:pPr>
    <w:rPr>
      <w:rFonts w:ascii="CG Times" w:hAnsi="CG Times"/>
      <w:color w:val="000000"/>
      <w:lang w:val="en-US"/>
    </w:rPr>
  </w:style>
  <w:style w:type="paragraph" w:customStyle="1" w:styleId="p55">
    <w:name w:val="p55"/>
    <w:basedOn w:val="Normal"/>
    <w:uiPriority w:val="99"/>
    <w:rsid w:val="00B91CEB"/>
    <w:pPr>
      <w:tabs>
        <w:tab w:val="left" w:pos="1600"/>
      </w:tabs>
      <w:spacing w:line="280" w:lineRule="atLeast"/>
      <w:ind w:left="864" w:hanging="720"/>
    </w:pPr>
    <w:rPr>
      <w:rFonts w:ascii="CG Times" w:hAnsi="CG Times"/>
      <w:color w:val="000000"/>
      <w:lang w:val="en-US"/>
    </w:rPr>
  </w:style>
  <w:style w:type="paragraph" w:customStyle="1" w:styleId="p59">
    <w:name w:val="p59"/>
    <w:basedOn w:val="Normal"/>
    <w:uiPriority w:val="99"/>
    <w:rsid w:val="00B91CEB"/>
    <w:pPr>
      <w:tabs>
        <w:tab w:val="left" w:pos="1500"/>
        <w:tab w:val="left" w:pos="2260"/>
      </w:tabs>
      <w:spacing w:line="280" w:lineRule="atLeast"/>
      <w:ind w:left="864" w:hanging="864"/>
    </w:pPr>
    <w:rPr>
      <w:rFonts w:ascii="CG Times" w:hAnsi="CG Times"/>
      <w:color w:val="000000"/>
      <w:lang w:val="en-US"/>
    </w:rPr>
  </w:style>
  <w:style w:type="paragraph" w:customStyle="1" w:styleId="p60">
    <w:name w:val="p60"/>
    <w:basedOn w:val="Normal"/>
    <w:uiPriority w:val="99"/>
    <w:rsid w:val="00B91CEB"/>
    <w:pPr>
      <w:spacing w:line="280" w:lineRule="atLeast"/>
      <w:ind w:left="864" w:hanging="720"/>
    </w:pPr>
    <w:rPr>
      <w:rFonts w:ascii="CG Times" w:hAnsi="CG Times"/>
      <w:color w:val="000000"/>
      <w:lang w:val="en-US"/>
    </w:rPr>
  </w:style>
  <w:style w:type="paragraph" w:customStyle="1" w:styleId="c70">
    <w:name w:val="c70"/>
    <w:basedOn w:val="Normal"/>
    <w:uiPriority w:val="99"/>
    <w:rsid w:val="00B91CEB"/>
    <w:pPr>
      <w:spacing w:line="240" w:lineRule="atLeast"/>
      <w:jc w:val="center"/>
    </w:pPr>
    <w:rPr>
      <w:rFonts w:ascii="CG Times" w:hAnsi="CG Times"/>
      <w:color w:val="000000"/>
      <w:lang w:val="en-US"/>
    </w:rPr>
  </w:style>
  <w:style w:type="paragraph" w:customStyle="1" w:styleId="p71">
    <w:name w:val="p71"/>
    <w:basedOn w:val="Normal"/>
    <w:uiPriority w:val="99"/>
    <w:rsid w:val="00B91CEB"/>
    <w:pPr>
      <w:tabs>
        <w:tab w:val="left" w:pos="760"/>
      </w:tabs>
      <w:spacing w:line="280" w:lineRule="atLeast"/>
      <w:ind w:hanging="720"/>
    </w:pPr>
    <w:rPr>
      <w:rFonts w:ascii="CG Times" w:hAnsi="CG Times"/>
      <w:color w:val="000000"/>
      <w:lang w:val="en-US"/>
    </w:rPr>
  </w:style>
  <w:style w:type="paragraph" w:customStyle="1" w:styleId="p72">
    <w:name w:val="p72"/>
    <w:basedOn w:val="Normal"/>
    <w:uiPriority w:val="99"/>
    <w:rsid w:val="00B91CEB"/>
    <w:pPr>
      <w:spacing w:line="280" w:lineRule="atLeast"/>
      <w:ind w:left="576" w:hanging="864"/>
    </w:pPr>
    <w:rPr>
      <w:rFonts w:ascii="CG Times" w:hAnsi="CG Times"/>
      <w:color w:val="000000"/>
      <w:lang w:val="en-US"/>
    </w:rPr>
  </w:style>
  <w:style w:type="paragraph" w:customStyle="1" w:styleId="p5">
    <w:name w:val="p5"/>
    <w:basedOn w:val="Normal"/>
    <w:uiPriority w:val="99"/>
    <w:rsid w:val="00B91CEB"/>
    <w:pPr>
      <w:spacing w:line="260" w:lineRule="atLeast"/>
    </w:pPr>
    <w:rPr>
      <w:rFonts w:ascii="CG Times" w:hAnsi="CG Times"/>
      <w:color w:val="000000"/>
      <w:lang w:val="en-US"/>
    </w:rPr>
  </w:style>
  <w:style w:type="paragraph" w:customStyle="1" w:styleId="p24">
    <w:name w:val="p24"/>
    <w:basedOn w:val="Normal"/>
    <w:uiPriority w:val="99"/>
    <w:rsid w:val="00B91CEB"/>
    <w:pPr>
      <w:tabs>
        <w:tab w:val="left" w:pos="780"/>
      </w:tabs>
      <w:spacing w:line="280" w:lineRule="atLeast"/>
      <w:ind w:left="720" w:hanging="720"/>
    </w:pPr>
    <w:rPr>
      <w:rFonts w:ascii="CG Times" w:hAnsi="CG Times"/>
      <w:color w:val="000000"/>
      <w:lang w:val="en-US"/>
    </w:rPr>
  </w:style>
  <w:style w:type="paragraph" w:customStyle="1" w:styleId="p32">
    <w:name w:val="p32"/>
    <w:basedOn w:val="Normal"/>
    <w:uiPriority w:val="99"/>
    <w:rsid w:val="00B91CEB"/>
    <w:pPr>
      <w:tabs>
        <w:tab w:val="left" w:pos="620"/>
      </w:tabs>
      <w:spacing w:line="240" w:lineRule="atLeast"/>
      <w:ind w:left="820"/>
      <w:jc w:val="both"/>
    </w:pPr>
    <w:rPr>
      <w:rFonts w:ascii="CG Times" w:hAnsi="CG Times"/>
      <w:color w:val="000000"/>
      <w:lang w:val="en-US"/>
    </w:rPr>
  </w:style>
  <w:style w:type="paragraph" w:customStyle="1" w:styleId="p38">
    <w:name w:val="p38"/>
    <w:basedOn w:val="Normal"/>
    <w:uiPriority w:val="99"/>
    <w:rsid w:val="00B91CEB"/>
    <w:pPr>
      <w:tabs>
        <w:tab w:val="left" w:pos="620"/>
      </w:tabs>
      <w:spacing w:line="240" w:lineRule="atLeast"/>
      <w:ind w:left="820"/>
    </w:pPr>
    <w:rPr>
      <w:rFonts w:ascii="CG Times" w:hAnsi="CG Times"/>
      <w:color w:val="000000"/>
      <w:lang w:val="en-US"/>
    </w:rPr>
  </w:style>
  <w:style w:type="paragraph" w:customStyle="1" w:styleId="p2">
    <w:name w:val="p2"/>
    <w:basedOn w:val="Normal"/>
    <w:uiPriority w:val="99"/>
    <w:rsid w:val="00B91CEB"/>
    <w:pPr>
      <w:tabs>
        <w:tab w:val="left" w:pos="1240"/>
      </w:tabs>
      <w:spacing w:line="260" w:lineRule="atLeast"/>
      <w:ind w:left="200"/>
    </w:pPr>
    <w:rPr>
      <w:rFonts w:ascii="CG Times" w:hAnsi="CG Times"/>
      <w:color w:val="000000"/>
      <w:lang w:val="en-US"/>
    </w:rPr>
  </w:style>
  <w:style w:type="character" w:styleId="FollowedHyperlink">
    <w:name w:val="FollowedHyperlink"/>
    <w:basedOn w:val="DefaultParagraphFont"/>
    <w:uiPriority w:val="99"/>
    <w:rsid w:val="00B91CEB"/>
    <w:rPr>
      <w:rFonts w:cs="Times New Roman"/>
      <w:color w:val="333366"/>
      <w:u w:val="single"/>
    </w:rPr>
  </w:style>
  <w:style w:type="paragraph" w:styleId="ListBullet2">
    <w:name w:val="List Bullet 2"/>
    <w:basedOn w:val="Normal"/>
    <w:autoRedefine/>
    <w:uiPriority w:val="99"/>
    <w:rsid w:val="00B91CEB"/>
    <w:pPr>
      <w:numPr>
        <w:numId w:val="3"/>
      </w:numPr>
      <w:ind w:left="851"/>
      <w:jc w:val="both"/>
    </w:pPr>
    <w:rPr>
      <w:rFonts w:ascii="HebarU" w:hAnsi="HebarU"/>
      <w:szCs w:val="20"/>
      <w:lang w:val="bg-BG"/>
    </w:rPr>
  </w:style>
  <w:style w:type="paragraph" w:styleId="Index1">
    <w:name w:val="index 1"/>
    <w:basedOn w:val="Normal"/>
    <w:next w:val="Normal"/>
    <w:autoRedefine/>
    <w:uiPriority w:val="99"/>
    <w:semiHidden/>
    <w:rsid w:val="00B91CEB"/>
    <w:pPr>
      <w:numPr>
        <w:ilvl w:val="1"/>
        <w:numId w:val="4"/>
      </w:numPr>
    </w:pPr>
    <w:rPr>
      <w:rFonts w:ascii="Times New Roman" w:hAnsi="Times New Roman"/>
      <w:color w:val="000000"/>
      <w:lang w:val="en-US"/>
    </w:rPr>
  </w:style>
  <w:style w:type="character" w:styleId="CommentReference">
    <w:name w:val="annotation reference"/>
    <w:basedOn w:val="DefaultParagraphFont"/>
    <w:uiPriority w:val="99"/>
    <w:rsid w:val="00B91CEB"/>
    <w:rPr>
      <w:rFonts w:cs="Times New Roman"/>
      <w:sz w:val="16"/>
    </w:rPr>
  </w:style>
  <w:style w:type="paragraph" w:styleId="CommentText">
    <w:name w:val="annotation text"/>
    <w:basedOn w:val="Normal"/>
    <w:link w:val="CommentTextChar"/>
    <w:uiPriority w:val="99"/>
    <w:semiHidden/>
    <w:rsid w:val="00B91CEB"/>
    <w:rPr>
      <w:rFonts w:ascii="Times New Roman" w:eastAsia="Calibri" w:hAnsi="Times New Roman"/>
      <w:color w:val="000000"/>
      <w:sz w:val="20"/>
      <w:szCs w:val="20"/>
      <w:lang w:val="en-US" w:eastAsia="bg-BG"/>
    </w:rPr>
  </w:style>
  <w:style w:type="character" w:customStyle="1" w:styleId="CommentTextChar">
    <w:name w:val="Comment Text Char"/>
    <w:basedOn w:val="DefaultParagraphFont"/>
    <w:link w:val="CommentText"/>
    <w:uiPriority w:val="99"/>
    <w:semiHidden/>
    <w:locked/>
    <w:rsid w:val="00B91CEB"/>
    <w:rPr>
      <w:rFonts w:ascii="Times New Roman" w:hAnsi="Times New Roman" w:cs="Times New Roman"/>
      <w:color w:val="000000"/>
      <w:sz w:val="20"/>
      <w:lang w:val="en-US"/>
    </w:rPr>
  </w:style>
  <w:style w:type="paragraph" w:styleId="CommentSubject">
    <w:name w:val="annotation subject"/>
    <w:basedOn w:val="CommentText"/>
    <w:next w:val="CommentText"/>
    <w:link w:val="CommentSubjectChar"/>
    <w:uiPriority w:val="99"/>
    <w:semiHidden/>
    <w:rsid w:val="00B91CEB"/>
    <w:rPr>
      <w:b/>
      <w:bCs/>
    </w:rPr>
  </w:style>
  <w:style w:type="character" w:customStyle="1" w:styleId="CommentSubjectChar">
    <w:name w:val="Comment Subject Char"/>
    <w:basedOn w:val="CommentTextChar"/>
    <w:link w:val="CommentSubject"/>
    <w:uiPriority w:val="99"/>
    <w:semiHidden/>
    <w:locked/>
    <w:rsid w:val="00B91CEB"/>
    <w:rPr>
      <w:rFonts w:ascii="Times New Roman" w:hAnsi="Times New Roman" w:cs="Times New Roman"/>
      <w:b/>
      <w:color w:val="000000"/>
      <w:sz w:val="20"/>
      <w:lang w:val="en-US"/>
    </w:rPr>
  </w:style>
  <w:style w:type="paragraph" w:customStyle="1" w:styleId="Bullet">
    <w:name w:val="Bullet"/>
    <w:basedOn w:val="Normal"/>
    <w:uiPriority w:val="99"/>
    <w:rsid w:val="00B91CEB"/>
    <w:pPr>
      <w:tabs>
        <w:tab w:val="num" w:pos="1703"/>
      </w:tabs>
      <w:ind w:left="1703" w:hanging="623"/>
    </w:pPr>
    <w:rPr>
      <w:rFonts w:ascii="Times New Roman" w:hAnsi="Times New Roman"/>
    </w:rPr>
  </w:style>
  <w:style w:type="character" w:styleId="Strong">
    <w:name w:val="Strong"/>
    <w:basedOn w:val="DefaultParagraphFont"/>
    <w:uiPriority w:val="99"/>
    <w:qFormat/>
    <w:rsid w:val="00B91CEB"/>
    <w:rPr>
      <w:rFonts w:cs="Times New Roman"/>
      <w:b/>
    </w:rPr>
  </w:style>
  <w:style w:type="paragraph" w:styleId="NormalWeb">
    <w:name w:val="Normal (Web)"/>
    <w:basedOn w:val="Normal"/>
    <w:uiPriority w:val="99"/>
    <w:rsid w:val="00B91CEB"/>
    <w:pPr>
      <w:spacing w:before="100" w:beforeAutospacing="1" w:after="100" w:afterAutospacing="1"/>
    </w:pPr>
    <w:rPr>
      <w:rFonts w:ascii="Times New Roman" w:hAnsi="Times New Roman"/>
      <w:lang w:val="bg-BG" w:eastAsia="bg-BG"/>
    </w:rPr>
  </w:style>
  <w:style w:type="character" w:customStyle="1" w:styleId="p50Char">
    <w:name w:val="p50 Char"/>
    <w:link w:val="p50"/>
    <w:uiPriority w:val="99"/>
    <w:locked/>
    <w:rsid w:val="00B91CEB"/>
    <w:rPr>
      <w:rFonts w:ascii="CG Times" w:hAnsi="CG Times"/>
      <w:snapToGrid w:val="0"/>
      <w:color w:val="000000"/>
      <w:sz w:val="24"/>
    </w:rPr>
  </w:style>
  <w:style w:type="paragraph" w:customStyle="1" w:styleId="Style1">
    <w:name w:val="Style1"/>
    <w:basedOn w:val="Normal"/>
    <w:uiPriority w:val="99"/>
    <w:rsid w:val="00B91CEB"/>
    <w:pPr>
      <w:tabs>
        <w:tab w:val="num" w:pos="720"/>
      </w:tabs>
      <w:spacing w:after="240"/>
      <w:ind w:left="720" w:hanging="720"/>
      <w:jc w:val="both"/>
      <w:outlineLvl w:val="0"/>
    </w:pPr>
    <w:rPr>
      <w:bCs/>
      <w:lang w:val="bg-BG"/>
    </w:rPr>
  </w:style>
  <w:style w:type="character" w:customStyle="1" w:styleId="FooterChar1">
    <w:name w:val="Footer Char1"/>
    <w:uiPriority w:val="99"/>
    <w:locked/>
    <w:rsid w:val="00B91CEB"/>
    <w:rPr>
      <w:rFonts w:ascii="CG Times (W1)" w:hAnsi="CG Times (W1)"/>
      <w:color w:val="0000FF"/>
      <w:sz w:val="24"/>
      <w:lang w:val="en-GB" w:eastAsia="en-US"/>
    </w:rPr>
  </w:style>
  <w:style w:type="paragraph" w:styleId="Revision">
    <w:name w:val="Revision"/>
    <w:hidden/>
    <w:uiPriority w:val="99"/>
    <w:semiHidden/>
    <w:rsid w:val="00B91CEB"/>
    <w:rPr>
      <w:rFonts w:ascii="Times New Roman" w:eastAsia="Times New Roman" w:hAnsi="Times New Roman"/>
      <w:color w:val="000000"/>
      <w:sz w:val="24"/>
      <w:szCs w:val="24"/>
      <w:lang w:val="en-US" w:eastAsia="en-US"/>
    </w:rPr>
  </w:style>
  <w:style w:type="character" w:customStyle="1" w:styleId="alcapt1">
    <w:name w:val="al_capt1"/>
    <w:uiPriority w:val="99"/>
    <w:rsid w:val="00B91CEB"/>
    <w:rPr>
      <w:i/>
    </w:rPr>
  </w:style>
  <w:style w:type="paragraph" w:styleId="DocumentMap">
    <w:name w:val="Document Map"/>
    <w:basedOn w:val="Normal"/>
    <w:link w:val="DocumentMapChar"/>
    <w:uiPriority w:val="99"/>
    <w:semiHidden/>
    <w:rsid w:val="002D1F29"/>
    <w:rPr>
      <w:rFonts w:ascii="Tahoma" w:eastAsia="Calibri" w:hAnsi="Tahoma"/>
      <w:sz w:val="16"/>
      <w:szCs w:val="16"/>
      <w:lang w:eastAsia="bg-BG"/>
    </w:rPr>
  </w:style>
  <w:style w:type="character" w:customStyle="1" w:styleId="DocumentMapChar">
    <w:name w:val="Document Map Char"/>
    <w:basedOn w:val="DefaultParagraphFont"/>
    <w:link w:val="DocumentMap"/>
    <w:uiPriority w:val="99"/>
    <w:semiHidden/>
    <w:locked/>
    <w:rsid w:val="002D1F29"/>
    <w:rPr>
      <w:rFonts w:ascii="Tahoma" w:hAnsi="Tahoma" w:cs="Times New Roman"/>
      <w:sz w:val="16"/>
      <w:lang w:val="en-GB"/>
    </w:rPr>
  </w:style>
  <w:style w:type="character" w:customStyle="1" w:styleId="CharChar8">
    <w:name w:val="Char Char8"/>
    <w:basedOn w:val="DefaultParagraphFont"/>
    <w:uiPriority w:val="99"/>
    <w:locked/>
    <w:rsid w:val="00375EE8"/>
    <w:rPr>
      <w:rFonts w:ascii="Cambria" w:hAnsi="Cambria" w:cs="Times New Roman"/>
      <w:b/>
      <w:bCs/>
      <w:kern w:val="28"/>
      <w:sz w:val="32"/>
      <w:szCs w:val="32"/>
      <w:lang w:val="en-GB" w:eastAsia="en-US"/>
    </w:rPr>
  </w:style>
  <w:style w:type="character" w:customStyle="1" w:styleId="ListParagraphChar">
    <w:name w:val="List Paragraph Char"/>
    <w:basedOn w:val="DefaultParagraphFont"/>
    <w:link w:val="ListParagraph"/>
    <w:uiPriority w:val="99"/>
    <w:locked/>
    <w:rsid w:val="00375EE8"/>
    <w:rPr>
      <w:rFonts w:ascii="Bookman Old Style" w:hAnsi="Bookman Old Style" w:cs="Times New Roman"/>
      <w:sz w:val="24"/>
      <w:szCs w:val="24"/>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24B2"/>
    <w:rPr>
      <w:rFonts w:ascii="Bookman Old Style" w:eastAsia="Times New Roman" w:hAnsi="Bookman Old Style"/>
      <w:sz w:val="24"/>
      <w:szCs w:val="24"/>
      <w:lang w:val="en-GB" w:eastAsia="en-US"/>
    </w:rPr>
  </w:style>
  <w:style w:type="paragraph" w:styleId="Heading1">
    <w:name w:val="heading 1"/>
    <w:aliases w:val="WoSDAP Headings"/>
    <w:basedOn w:val="Normal"/>
    <w:next w:val="Normal"/>
    <w:link w:val="Heading1Char"/>
    <w:uiPriority w:val="99"/>
    <w:qFormat/>
    <w:rsid w:val="00A124B2"/>
    <w:pPr>
      <w:keepNext/>
      <w:spacing w:before="240" w:after="60"/>
      <w:outlineLvl w:val="0"/>
    </w:pPr>
    <w:rPr>
      <w:rFonts w:ascii="Arial" w:eastAsia="Calibri" w:hAnsi="Arial"/>
      <w:b/>
      <w:bCs/>
      <w:kern w:val="32"/>
      <w:sz w:val="32"/>
      <w:szCs w:val="32"/>
      <w:lang w:eastAsia="bg-BG"/>
    </w:rPr>
  </w:style>
  <w:style w:type="paragraph" w:styleId="Heading2">
    <w:name w:val="heading 2"/>
    <w:basedOn w:val="Normal"/>
    <w:next w:val="Normal"/>
    <w:link w:val="Heading2Char"/>
    <w:uiPriority w:val="99"/>
    <w:qFormat/>
    <w:rsid w:val="00B91CEB"/>
    <w:pPr>
      <w:keepNext/>
      <w:outlineLvl w:val="1"/>
    </w:pPr>
    <w:rPr>
      <w:rFonts w:ascii="Times New Roman" w:eastAsia="Calibri" w:hAnsi="Times New Roman"/>
      <w:color w:val="333333"/>
      <w:sz w:val="36"/>
      <w:szCs w:val="36"/>
      <w:lang w:val="bg-BG" w:eastAsia="bg-BG"/>
    </w:rPr>
  </w:style>
  <w:style w:type="paragraph" w:styleId="Heading3">
    <w:name w:val="heading 3"/>
    <w:basedOn w:val="Normal"/>
    <w:next w:val="Normal"/>
    <w:link w:val="Heading3Char"/>
    <w:uiPriority w:val="99"/>
    <w:qFormat/>
    <w:rsid w:val="00B91CEB"/>
    <w:pPr>
      <w:keepNext/>
      <w:spacing w:before="240"/>
      <w:ind w:left="720" w:hanging="720"/>
      <w:jc w:val="center"/>
      <w:outlineLvl w:val="2"/>
    </w:pPr>
    <w:rPr>
      <w:rFonts w:ascii="Times New Roman" w:eastAsia="Calibri" w:hAnsi="Times New Roman"/>
      <w:color w:val="333333"/>
      <w:sz w:val="28"/>
      <w:szCs w:val="28"/>
      <w:lang w:val="bg-BG" w:eastAsia="bg-BG"/>
    </w:rPr>
  </w:style>
  <w:style w:type="paragraph" w:styleId="Heading4">
    <w:name w:val="heading 4"/>
    <w:basedOn w:val="Normal"/>
    <w:next w:val="Normal"/>
    <w:link w:val="Heading4Char"/>
    <w:uiPriority w:val="99"/>
    <w:qFormat/>
    <w:rsid w:val="00B91CEB"/>
    <w:pPr>
      <w:keepNext/>
      <w:spacing w:before="240"/>
      <w:ind w:left="720" w:hanging="720"/>
      <w:jc w:val="center"/>
      <w:outlineLvl w:val="3"/>
    </w:pPr>
    <w:rPr>
      <w:rFonts w:ascii="Times New Roman" w:eastAsia="Calibri" w:hAnsi="Times New Roman"/>
      <w:color w:val="333333"/>
      <w:lang w:val="bg-BG" w:eastAsia="bg-BG"/>
    </w:rPr>
  </w:style>
  <w:style w:type="paragraph" w:styleId="Heading5">
    <w:name w:val="heading 5"/>
    <w:basedOn w:val="Normal"/>
    <w:next w:val="Normal"/>
    <w:link w:val="Heading5Char"/>
    <w:uiPriority w:val="99"/>
    <w:qFormat/>
    <w:rsid w:val="00B91CEB"/>
    <w:pPr>
      <w:keepNext/>
      <w:tabs>
        <w:tab w:val="left" w:leader="dot" w:pos="12960"/>
      </w:tabs>
      <w:ind w:left="720" w:hanging="720"/>
      <w:jc w:val="both"/>
      <w:outlineLvl w:val="4"/>
    </w:pPr>
    <w:rPr>
      <w:rFonts w:ascii="Times New Roman" w:eastAsia="Calibri" w:hAnsi="Times New Roman"/>
      <w:bCs/>
      <w:color w:val="333333"/>
      <w:sz w:val="20"/>
      <w:szCs w:val="20"/>
      <w:lang w:val="bg-BG" w:eastAsia="bg-BG"/>
    </w:rPr>
  </w:style>
  <w:style w:type="paragraph" w:styleId="Heading6">
    <w:name w:val="heading 6"/>
    <w:basedOn w:val="Normal"/>
    <w:next w:val="Normal"/>
    <w:link w:val="Heading6Char"/>
    <w:uiPriority w:val="99"/>
    <w:qFormat/>
    <w:rsid w:val="00B91CEB"/>
    <w:pPr>
      <w:keepNext/>
      <w:suppressAutoHyphens/>
      <w:ind w:left="6521"/>
      <w:jc w:val="both"/>
      <w:outlineLvl w:val="5"/>
    </w:pPr>
    <w:rPr>
      <w:rFonts w:ascii="Times New Roman" w:eastAsia="Calibri" w:hAnsi="Times New Roman"/>
      <w:color w:val="333333"/>
      <w:sz w:val="16"/>
      <w:szCs w:val="16"/>
      <w:lang w:eastAsia="bg-BG"/>
    </w:rPr>
  </w:style>
  <w:style w:type="paragraph" w:styleId="Heading7">
    <w:name w:val="heading 7"/>
    <w:basedOn w:val="Normal"/>
    <w:next w:val="Normal"/>
    <w:link w:val="Heading7Char"/>
    <w:uiPriority w:val="99"/>
    <w:qFormat/>
    <w:rsid w:val="00B91CEB"/>
    <w:pPr>
      <w:keepNext/>
      <w:outlineLvl w:val="6"/>
    </w:pPr>
    <w:rPr>
      <w:rFonts w:ascii="CG Times (W1)" w:eastAsia="Calibri" w:hAnsi="CG Times (W1)"/>
      <w:b/>
      <w:color w:val="000000"/>
      <w:sz w:val="20"/>
      <w:szCs w:val="20"/>
      <w:lang w:eastAsia="bg-BG"/>
    </w:rPr>
  </w:style>
  <w:style w:type="paragraph" w:styleId="Heading8">
    <w:name w:val="heading 8"/>
    <w:basedOn w:val="Normal"/>
    <w:next w:val="Normal"/>
    <w:link w:val="Heading8Char"/>
    <w:uiPriority w:val="99"/>
    <w:qFormat/>
    <w:rsid w:val="00B91CEB"/>
    <w:pPr>
      <w:keepNext/>
      <w:jc w:val="both"/>
      <w:outlineLvl w:val="7"/>
    </w:pPr>
    <w:rPr>
      <w:rFonts w:ascii="Gill Sans" w:eastAsia="Calibri" w:hAnsi="Gill Sans"/>
      <w:b/>
      <w:color w:val="000000"/>
      <w:sz w:val="20"/>
      <w:szCs w:val="20"/>
      <w:lang w:eastAsia="bg-BG"/>
    </w:rPr>
  </w:style>
  <w:style w:type="paragraph" w:styleId="Heading9">
    <w:name w:val="heading 9"/>
    <w:basedOn w:val="Normal"/>
    <w:next w:val="Normal"/>
    <w:link w:val="Heading9Char"/>
    <w:uiPriority w:val="99"/>
    <w:qFormat/>
    <w:rsid w:val="00B91CEB"/>
    <w:pPr>
      <w:keepNext/>
      <w:spacing w:before="240"/>
      <w:ind w:left="709" w:hanging="709"/>
      <w:jc w:val="both"/>
      <w:outlineLvl w:val="8"/>
    </w:pPr>
    <w:rPr>
      <w:rFonts w:ascii="Times New Roman" w:eastAsia="Calibri" w:hAnsi="Times New Roman"/>
      <w:b/>
      <w:color w:val="000000"/>
      <w:lang w:val="en-US"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
    <w:uiPriority w:val="99"/>
    <w:locked/>
    <w:rsid w:val="00A124B2"/>
    <w:rPr>
      <w:rFonts w:ascii="Arial" w:hAnsi="Arial" w:cs="Times New Roman"/>
      <w:b/>
      <w:kern w:val="32"/>
      <w:sz w:val="32"/>
      <w:lang w:val="en-GB"/>
    </w:rPr>
  </w:style>
  <w:style w:type="character" w:customStyle="1" w:styleId="Heading2Char">
    <w:name w:val="Heading 2 Char"/>
    <w:basedOn w:val="DefaultParagraphFont"/>
    <w:link w:val="Heading2"/>
    <w:uiPriority w:val="99"/>
    <w:locked/>
    <w:rsid w:val="00B91CEB"/>
    <w:rPr>
      <w:rFonts w:ascii="Times New Roman" w:hAnsi="Times New Roman" w:cs="Times New Roman"/>
      <w:color w:val="333333"/>
      <w:sz w:val="36"/>
    </w:rPr>
  </w:style>
  <w:style w:type="character" w:customStyle="1" w:styleId="Heading3Char">
    <w:name w:val="Heading 3 Char"/>
    <w:basedOn w:val="DefaultParagraphFont"/>
    <w:link w:val="Heading3"/>
    <w:uiPriority w:val="99"/>
    <w:locked/>
    <w:rsid w:val="00B91CEB"/>
    <w:rPr>
      <w:rFonts w:ascii="Times New Roman" w:hAnsi="Times New Roman" w:cs="Times New Roman"/>
      <w:color w:val="333333"/>
      <w:sz w:val="28"/>
    </w:rPr>
  </w:style>
  <w:style w:type="character" w:customStyle="1" w:styleId="Heading4Char">
    <w:name w:val="Heading 4 Char"/>
    <w:basedOn w:val="DefaultParagraphFont"/>
    <w:link w:val="Heading4"/>
    <w:uiPriority w:val="99"/>
    <w:locked/>
    <w:rsid w:val="00B91CEB"/>
    <w:rPr>
      <w:rFonts w:ascii="Times New Roman" w:hAnsi="Times New Roman" w:cs="Times New Roman"/>
      <w:color w:val="333333"/>
      <w:sz w:val="24"/>
    </w:rPr>
  </w:style>
  <w:style w:type="character" w:customStyle="1" w:styleId="Heading5Char">
    <w:name w:val="Heading 5 Char"/>
    <w:basedOn w:val="DefaultParagraphFont"/>
    <w:link w:val="Heading5"/>
    <w:uiPriority w:val="99"/>
    <w:locked/>
    <w:rsid w:val="00B91CEB"/>
    <w:rPr>
      <w:rFonts w:ascii="Times New Roman" w:hAnsi="Times New Roman" w:cs="Times New Roman"/>
      <w:color w:val="333333"/>
      <w:sz w:val="20"/>
    </w:rPr>
  </w:style>
  <w:style w:type="character" w:customStyle="1" w:styleId="Heading6Char">
    <w:name w:val="Heading 6 Char"/>
    <w:basedOn w:val="DefaultParagraphFont"/>
    <w:link w:val="Heading6"/>
    <w:uiPriority w:val="99"/>
    <w:locked/>
    <w:rsid w:val="00B91CEB"/>
    <w:rPr>
      <w:rFonts w:ascii="Times New Roman" w:hAnsi="Times New Roman" w:cs="Times New Roman"/>
      <w:color w:val="333333"/>
      <w:sz w:val="16"/>
      <w:lang w:val="en-GB"/>
    </w:rPr>
  </w:style>
  <w:style w:type="character" w:customStyle="1" w:styleId="Heading7Char">
    <w:name w:val="Heading 7 Char"/>
    <w:basedOn w:val="DefaultParagraphFont"/>
    <w:link w:val="Heading7"/>
    <w:uiPriority w:val="99"/>
    <w:locked/>
    <w:rsid w:val="00B91CEB"/>
    <w:rPr>
      <w:rFonts w:ascii="CG Times (W1)" w:hAnsi="CG Times (W1)" w:cs="Times New Roman"/>
      <w:b/>
      <w:color w:val="000000"/>
      <w:sz w:val="20"/>
      <w:lang w:val="en-GB"/>
    </w:rPr>
  </w:style>
  <w:style w:type="character" w:customStyle="1" w:styleId="Heading8Char">
    <w:name w:val="Heading 8 Char"/>
    <w:basedOn w:val="DefaultParagraphFont"/>
    <w:link w:val="Heading8"/>
    <w:uiPriority w:val="99"/>
    <w:locked/>
    <w:rsid w:val="00B91CEB"/>
    <w:rPr>
      <w:rFonts w:ascii="Gill Sans" w:hAnsi="Gill Sans" w:cs="Times New Roman"/>
      <w:b/>
      <w:color w:val="000000"/>
      <w:sz w:val="20"/>
      <w:lang w:val="en-GB"/>
    </w:rPr>
  </w:style>
  <w:style w:type="character" w:customStyle="1" w:styleId="Heading9Char">
    <w:name w:val="Heading 9 Char"/>
    <w:basedOn w:val="DefaultParagraphFont"/>
    <w:link w:val="Heading9"/>
    <w:uiPriority w:val="99"/>
    <w:locked/>
    <w:rsid w:val="00B91CEB"/>
    <w:rPr>
      <w:rFonts w:ascii="Times New Roman" w:hAnsi="Times New Roman" w:cs="Times New Roman"/>
      <w:b/>
      <w:color w:val="000000"/>
      <w:sz w:val="24"/>
      <w:lang w:val="en-US"/>
    </w:rPr>
  </w:style>
  <w:style w:type="paragraph" w:styleId="BodyTextIndent">
    <w:name w:val="Body Text Indent"/>
    <w:basedOn w:val="Normal"/>
    <w:link w:val="BodyTextIndentChar"/>
    <w:uiPriority w:val="99"/>
    <w:rsid w:val="00A124B2"/>
    <w:pPr>
      <w:tabs>
        <w:tab w:val="left" w:pos="720"/>
      </w:tabs>
      <w:spacing w:before="240"/>
      <w:ind w:left="720" w:hanging="720"/>
      <w:jc w:val="both"/>
    </w:pPr>
    <w:rPr>
      <w:rFonts w:ascii="CG Times (W1)" w:eastAsia="Calibri" w:hAnsi="CG Times (W1)"/>
      <w:color w:val="000000"/>
      <w:sz w:val="20"/>
      <w:szCs w:val="20"/>
      <w:lang w:eastAsia="bg-BG"/>
    </w:rPr>
  </w:style>
  <w:style w:type="character" w:customStyle="1" w:styleId="BodyTextIndentChar">
    <w:name w:val="Body Text Indent Char"/>
    <w:basedOn w:val="DefaultParagraphFont"/>
    <w:link w:val="BodyTextIndent"/>
    <w:uiPriority w:val="99"/>
    <w:locked/>
    <w:rsid w:val="00A124B2"/>
    <w:rPr>
      <w:rFonts w:ascii="CG Times (W1)" w:hAnsi="CG Times (W1)" w:cs="Times New Roman"/>
      <w:color w:val="000000"/>
      <w:sz w:val="20"/>
      <w:lang w:val="en-GB"/>
    </w:rPr>
  </w:style>
  <w:style w:type="paragraph" w:styleId="Title">
    <w:name w:val="Title"/>
    <w:basedOn w:val="Normal"/>
    <w:link w:val="TitleChar"/>
    <w:uiPriority w:val="99"/>
    <w:qFormat/>
    <w:rsid w:val="00A124B2"/>
    <w:pPr>
      <w:jc w:val="center"/>
    </w:pPr>
    <w:rPr>
      <w:rFonts w:ascii="Times New Roman" w:eastAsia="Calibri" w:hAnsi="Times New Roman"/>
      <w:b/>
      <w:bCs/>
      <w:lang w:eastAsia="bg-BG"/>
    </w:rPr>
  </w:style>
  <w:style w:type="character" w:customStyle="1" w:styleId="TitleChar">
    <w:name w:val="Title Char"/>
    <w:basedOn w:val="DefaultParagraphFont"/>
    <w:link w:val="Title"/>
    <w:uiPriority w:val="99"/>
    <w:locked/>
    <w:rsid w:val="00A124B2"/>
    <w:rPr>
      <w:rFonts w:ascii="Times New Roman" w:hAnsi="Times New Roman" w:cs="Times New Roman"/>
      <w:b/>
      <w:sz w:val="24"/>
      <w:lang w:val="en-GB"/>
    </w:rPr>
  </w:style>
  <w:style w:type="paragraph" w:styleId="Footer">
    <w:name w:val="footer"/>
    <w:basedOn w:val="Normal"/>
    <w:link w:val="FooterChar"/>
    <w:uiPriority w:val="99"/>
    <w:rsid w:val="00A124B2"/>
    <w:pPr>
      <w:tabs>
        <w:tab w:val="center" w:pos="4320"/>
        <w:tab w:val="right" w:pos="8640"/>
      </w:tabs>
    </w:pPr>
    <w:rPr>
      <w:rFonts w:ascii="CG Times (W1)" w:eastAsia="Calibri" w:hAnsi="CG Times (W1)"/>
      <w:color w:val="0000FF"/>
      <w:sz w:val="20"/>
      <w:szCs w:val="20"/>
      <w:lang w:eastAsia="bg-BG"/>
    </w:rPr>
  </w:style>
  <w:style w:type="character" w:customStyle="1" w:styleId="FooterChar">
    <w:name w:val="Footer Char"/>
    <w:basedOn w:val="DefaultParagraphFont"/>
    <w:link w:val="Footer"/>
    <w:uiPriority w:val="99"/>
    <w:locked/>
    <w:rsid w:val="00A124B2"/>
    <w:rPr>
      <w:rFonts w:ascii="CG Times (W1)" w:hAnsi="CG Times (W1)" w:cs="Times New Roman"/>
      <w:color w:val="0000FF"/>
      <w:sz w:val="20"/>
      <w:lang w:val="en-GB"/>
    </w:rPr>
  </w:style>
  <w:style w:type="paragraph" w:styleId="Header">
    <w:name w:val="header"/>
    <w:basedOn w:val="Normal"/>
    <w:link w:val="HeaderChar"/>
    <w:uiPriority w:val="99"/>
    <w:rsid w:val="00A124B2"/>
    <w:pPr>
      <w:tabs>
        <w:tab w:val="center" w:pos="4536"/>
        <w:tab w:val="right" w:pos="9072"/>
      </w:tabs>
    </w:pPr>
    <w:rPr>
      <w:rFonts w:eastAsia="Calibri"/>
      <w:lang w:eastAsia="bg-BG"/>
    </w:rPr>
  </w:style>
  <w:style w:type="character" w:customStyle="1" w:styleId="HeaderChar">
    <w:name w:val="Header Char"/>
    <w:basedOn w:val="DefaultParagraphFont"/>
    <w:link w:val="Header"/>
    <w:uiPriority w:val="99"/>
    <w:locked/>
    <w:rsid w:val="00A124B2"/>
    <w:rPr>
      <w:rFonts w:ascii="Bookman Old Style" w:hAnsi="Bookman Old Style" w:cs="Times New Roman"/>
      <w:sz w:val="24"/>
      <w:lang w:val="en-GB"/>
    </w:rPr>
  </w:style>
  <w:style w:type="paragraph" w:styleId="ListParagraph">
    <w:name w:val="List Paragraph"/>
    <w:basedOn w:val="Normal"/>
    <w:link w:val="ListParagraphChar"/>
    <w:uiPriority w:val="34"/>
    <w:qFormat/>
    <w:rsid w:val="00A124B2"/>
    <w:pPr>
      <w:ind w:left="720"/>
      <w:contextualSpacing/>
    </w:pPr>
  </w:style>
  <w:style w:type="character" w:styleId="Hyperlink">
    <w:name w:val="Hyperlink"/>
    <w:basedOn w:val="DefaultParagraphFont"/>
    <w:uiPriority w:val="99"/>
    <w:rsid w:val="00A124B2"/>
    <w:rPr>
      <w:rFonts w:cs="Times New Roman"/>
      <w:color w:val="666633"/>
      <w:u w:val="single"/>
    </w:rPr>
  </w:style>
  <w:style w:type="character" w:customStyle="1" w:styleId="alafa">
    <w:name w:val="al_a fa"/>
    <w:uiPriority w:val="99"/>
    <w:rsid w:val="00A124B2"/>
  </w:style>
  <w:style w:type="character" w:customStyle="1" w:styleId="hiddenref1">
    <w:name w:val="hiddenref1"/>
    <w:uiPriority w:val="99"/>
    <w:rsid w:val="00A124B2"/>
    <w:rPr>
      <w:color w:val="000000"/>
      <w:u w:val="single"/>
    </w:rPr>
  </w:style>
  <w:style w:type="paragraph" w:styleId="BalloonText">
    <w:name w:val="Balloon Text"/>
    <w:basedOn w:val="Normal"/>
    <w:link w:val="BalloonTextChar"/>
    <w:uiPriority w:val="99"/>
    <w:semiHidden/>
    <w:rsid w:val="00A124B2"/>
    <w:rPr>
      <w:rFonts w:ascii="Tahoma" w:eastAsia="Calibri" w:hAnsi="Tahoma"/>
      <w:sz w:val="16"/>
      <w:szCs w:val="16"/>
      <w:lang w:eastAsia="bg-BG"/>
    </w:rPr>
  </w:style>
  <w:style w:type="character" w:customStyle="1" w:styleId="BalloonTextChar">
    <w:name w:val="Balloon Text Char"/>
    <w:basedOn w:val="DefaultParagraphFont"/>
    <w:link w:val="BalloonText"/>
    <w:uiPriority w:val="99"/>
    <w:semiHidden/>
    <w:locked/>
    <w:rsid w:val="00A124B2"/>
    <w:rPr>
      <w:rFonts w:ascii="Tahoma" w:hAnsi="Tahoma" w:cs="Times New Roman"/>
      <w:sz w:val="16"/>
      <w:lang w:val="en-GB"/>
    </w:rPr>
  </w:style>
  <w:style w:type="paragraph" w:styleId="BodyText2">
    <w:name w:val="Body Text 2"/>
    <w:basedOn w:val="Normal"/>
    <w:link w:val="BodyText2Char"/>
    <w:uiPriority w:val="99"/>
    <w:rsid w:val="00B91CEB"/>
    <w:pPr>
      <w:widowControl w:val="0"/>
      <w:tabs>
        <w:tab w:val="left" w:pos="-720"/>
      </w:tabs>
      <w:suppressAutoHyphens/>
      <w:jc w:val="both"/>
    </w:pPr>
    <w:rPr>
      <w:rFonts w:ascii="Times New Roman" w:eastAsia="Calibri" w:hAnsi="Times New Roman"/>
      <w:b/>
      <w:color w:val="000000"/>
      <w:spacing w:val="-3"/>
      <w:sz w:val="20"/>
      <w:szCs w:val="20"/>
      <w:lang w:eastAsia="bg-BG"/>
    </w:rPr>
  </w:style>
  <w:style w:type="character" w:customStyle="1" w:styleId="BodyText2Char">
    <w:name w:val="Body Text 2 Char"/>
    <w:basedOn w:val="DefaultParagraphFont"/>
    <w:link w:val="BodyText2"/>
    <w:uiPriority w:val="99"/>
    <w:locked/>
    <w:rsid w:val="00B91CEB"/>
    <w:rPr>
      <w:rFonts w:ascii="Times New Roman" w:hAnsi="Times New Roman" w:cs="Times New Roman"/>
      <w:b/>
      <w:snapToGrid w:val="0"/>
      <w:color w:val="000000"/>
      <w:spacing w:val="-3"/>
      <w:sz w:val="20"/>
      <w:lang w:val="en-GB"/>
    </w:rPr>
  </w:style>
  <w:style w:type="paragraph" w:styleId="BodyText">
    <w:name w:val="Body Text"/>
    <w:basedOn w:val="Normal"/>
    <w:link w:val="BodyTextChar"/>
    <w:uiPriority w:val="99"/>
    <w:rsid w:val="00B91CEB"/>
    <w:pPr>
      <w:tabs>
        <w:tab w:val="left" w:pos="0"/>
      </w:tabs>
    </w:pPr>
    <w:rPr>
      <w:rFonts w:ascii="Gill Sans" w:eastAsia="Calibri" w:hAnsi="Gill Sans"/>
      <w:b/>
      <w:i/>
      <w:color w:val="000000"/>
      <w:sz w:val="20"/>
      <w:szCs w:val="20"/>
      <w:lang w:eastAsia="bg-BG"/>
    </w:rPr>
  </w:style>
  <w:style w:type="character" w:customStyle="1" w:styleId="BodyTextChar">
    <w:name w:val="Body Text Char"/>
    <w:basedOn w:val="DefaultParagraphFont"/>
    <w:link w:val="BodyText"/>
    <w:uiPriority w:val="99"/>
    <w:locked/>
    <w:rsid w:val="00B91CEB"/>
    <w:rPr>
      <w:rFonts w:ascii="Gill Sans" w:hAnsi="Gill Sans" w:cs="Times New Roman"/>
      <w:b/>
      <w:i/>
      <w:color w:val="000000"/>
      <w:sz w:val="20"/>
      <w:lang w:val="en-GB"/>
    </w:rPr>
  </w:style>
  <w:style w:type="paragraph" w:styleId="BlockText">
    <w:name w:val="Block Text"/>
    <w:basedOn w:val="Normal"/>
    <w:uiPriority w:val="99"/>
    <w:rsid w:val="00B91CEB"/>
    <w:pPr>
      <w:tabs>
        <w:tab w:val="left" w:pos="709"/>
      </w:tabs>
      <w:suppressAutoHyphens/>
      <w:ind w:left="709" w:right="-27"/>
      <w:jc w:val="both"/>
    </w:pPr>
    <w:rPr>
      <w:rFonts w:ascii="CG Times (W1)" w:hAnsi="CG Times (W1)"/>
      <w:color w:val="000000"/>
      <w:spacing w:val="-3"/>
      <w:szCs w:val="20"/>
    </w:rPr>
  </w:style>
  <w:style w:type="character" w:styleId="PageNumber">
    <w:name w:val="page number"/>
    <w:basedOn w:val="DefaultParagraphFont"/>
    <w:uiPriority w:val="99"/>
    <w:rsid w:val="00B91CEB"/>
    <w:rPr>
      <w:rFonts w:cs="Times New Roman"/>
    </w:rPr>
  </w:style>
  <w:style w:type="paragraph" w:styleId="BodyTextIndent3">
    <w:name w:val="Body Text Indent 3"/>
    <w:basedOn w:val="Normal"/>
    <w:link w:val="BodyTextIndent3Char"/>
    <w:uiPriority w:val="99"/>
    <w:rsid w:val="00B91CEB"/>
    <w:pPr>
      <w:spacing w:before="240"/>
      <w:ind w:left="709" w:hanging="709"/>
      <w:jc w:val="both"/>
    </w:pPr>
    <w:rPr>
      <w:rFonts w:ascii="Times New Roman" w:eastAsia="Calibri" w:hAnsi="Times New Roman"/>
      <w:color w:val="000000"/>
      <w:lang w:val="en-AU" w:eastAsia="bg-BG"/>
    </w:rPr>
  </w:style>
  <w:style w:type="character" w:customStyle="1" w:styleId="BodyTextIndent3Char">
    <w:name w:val="Body Text Indent 3 Char"/>
    <w:basedOn w:val="DefaultParagraphFont"/>
    <w:link w:val="BodyTextIndent3"/>
    <w:uiPriority w:val="99"/>
    <w:locked/>
    <w:rsid w:val="00B91CEB"/>
    <w:rPr>
      <w:rFonts w:ascii="Times New Roman" w:hAnsi="Times New Roman" w:cs="Times New Roman"/>
      <w:color w:val="000000"/>
      <w:sz w:val="24"/>
      <w:lang w:val="en-AU"/>
    </w:rPr>
  </w:style>
  <w:style w:type="paragraph" w:styleId="BodyTextIndent2">
    <w:name w:val="Body Text Indent 2"/>
    <w:basedOn w:val="Normal"/>
    <w:link w:val="BodyTextIndent2Char"/>
    <w:uiPriority w:val="99"/>
    <w:rsid w:val="00B91CEB"/>
    <w:pPr>
      <w:spacing w:before="120" w:after="120"/>
      <w:ind w:left="540" w:hanging="540"/>
    </w:pPr>
    <w:rPr>
      <w:rFonts w:ascii="Arial" w:eastAsia="Calibri" w:hAnsi="Arial"/>
      <w:color w:val="000000"/>
      <w:lang w:eastAsia="bg-BG"/>
    </w:rPr>
  </w:style>
  <w:style w:type="character" w:customStyle="1" w:styleId="BodyTextIndent2Char">
    <w:name w:val="Body Text Indent 2 Char"/>
    <w:basedOn w:val="DefaultParagraphFont"/>
    <w:link w:val="BodyTextIndent2"/>
    <w:uiPriority w:val="99"/>
    <w:locked/>
    <w:rsid w:val="00B91CEB"/>
    <w:rPr>
      <w:rFonts w:ascii="Arial" w:hAnsi="Arial" w:cs="Times New Roman"/>
      <w:color w:val="000000"/>
      <w:sz w:val="24"/>
      <w:lang w:val="en-GB"/>
    </w:rPr>
  </w:style>
  <w:style w:type="paragraph" w:styleId="BodyText3">
    <w:name w:val="Body Text 3"/>
    <w:basedOn w:val="Normal"/>
    <w:link w:val="BodyText3Char"/>
    <w:uiPriority w:val="99"/>
    <w:rsid w:val="00B91CEB"/>
    <w:pPr>
      <w:tabs>
        <w:tab w:val="left" w:pos="426"/>
        <w:tab w:val="left" w:pos="6804"/>
        <w:tab w:val="left" w:leader="dot" w:pos="12960"/>
      </w:tabs>
      <w:jc w:val="both"/>
    </w:pPr>
    <w:rPr>
      <w:rFonts w:ascii="Arial" w:eastAsia="Calibri" w:hAnsi="Arial"/>
      <w:color w:val="000000"/>
      <w:lang w:val="bg-BG" w:eastAsia="bg-BG"/>
    </w:rPr>
  </w:style>
  <w:style w:type="character" w:customStyle="1" w:styleId="BodyText3Char">
    <w:name w:val="Body Text 3 Char"/>
    <w:basedOn w:val="DefaultParagraphFont"/>
    <w:link w:val="BodyText3"/>
    <w:uiPriority w:val="99"/>
    <w:locked/>
    <w:rsid w:val="00B91CEB"/>
    <w:rPr>
      <w:rFonts w:ascii="Arial" w:hAnsi="Arial" w:cs="Times New Roman"/>
      <w:color w:val="000000"/>
      <w:sz w:val="24"/>
    </w:rPr>
  </w:style>
  <w:style w:type="paragraph" w:customStyle="1" w:styleId="p4">
    <w:name w:val="p4"/>
    <w:basedOn w:val="Normal"/>
    <w:uiPriority w:val="99"/>
    <w:rsid w:val="00B91CEB"/>
    <w:pPr>
      <w:tabs>
        <w:tab w:val="left" w:pos="1260"/>
        <w:tab w:val="left" w:pos="1980"/>
      </w:tabs>
      <w:spacing w:line="280" w:lineRule="atLeast"/>
      <w:ind w:left="576" w:hanging="720"/>
    </w:pPr>
    <w:rPr>
      <w:rFonts w:ascii="CG Times" w:hAnsi="CG Times"/>
      <w:color w:val="000000"/>
      <w:lang w:val="en-US"/>
    </w:rPr>
  </w:style>
  <w:style w:type="paragraph" w:customStyle="1" w:styleId="p17">
    <w:name w:val="p17"/>
    <w:basedOn w:val="Normal"/>
    <w:uiPriority w:val="99"/>
    <w:rsid w:val="00B91CEB"/>
    <w:pPr>
      <w:spacing w:line="280" w:lineRule="atLeast"/>
    </w:pPr>
    <w:rPr>
      <w:rFonts w:ascii="CG Times" w:hAnsi="CG Times"/>
      <w:color w:val="000000"/>
      <w:lang w:val="en-US"/>
    </w:rPr>
  </w:style>
  <w:style w:type="paragraph" w:customStyle="1" w:styleId="p29">
    <w:name w:val="p29"/>
    <w:basedOn w:val="Normal"/>
    <w:uiPriority w:val="99"/>
    <w:rsid w:val="00B91CEB"/>
    <w:pPr>
      <w:tabs>
        <w:tab w:val="left" w:pos="740"/>
      </w:tabs>
      <w:spacing w:line="280" w:lineRule="atLeast"/>
      <w:ind w:hanging="720"/>
    </w:pPr>
    <w:rPr>
      <w:rFonts w:ascii="CG Times" w:hAnsi="CG Times"/>
      <w:color w:val="000000"/>
      <w:lang w:val="en-US"/>
    </w:rPr>
  </w:style>
  <w:style w:type="paragraph" w:customStyle="1" w:styleId="p31">
    <w:name w:val="p31"/>
    <w:basedOn w:val="Normal"/>
    <w:uiPriority w:val="99"/>
    <w:rsid w:val="00B91CEB"/>
    <w:pPr>
      <w:spacing w:line="280" w:lineRule="atLeast"/>
      <w:ind w:left="680"/>
    </w:pPr>
    <w:rPr>
      <w:rFonts w:ascii="CG Times" w:hAnsi="CG Times"/>
      <w:color w:val="000000"/>
      <w:lang w:val="en-US"/>
    </w:rPr>
  </w:style>
  <w:style w:type="paragraph" w:customStyle="1" w:styleId="p48">
    <w:name w:val="p48"/>
    <w:basedOn w:val="Normal"/>
    <w:uiPriority w:val="99"/>
    <w:rsid w:val="00B91CEB"/>
    <w:pPr>
      <w:tabs>
        <w:tab w:val="left" w:pos="760"/>
        <w:tab w:val="left" w:pos="1480"/>
      </w:tabs>
      <w:spacing w:line="280" w:lineRule="atLeast"/>
      <w:ind w:hanging="720"/>
      <w:jc w:val="both"/>
    </w:pPr>
    <w:rPr>
      <w:rFonts w:ascii="CG Times" w:hAnsi="CG Times"/>
      <w:color w:val="000000"/>
      <w:lang w:val="en-US"/>
    </w:rPr>
  </w:style>
  <w:style w:type="paragraph" w:customStyle="1" w:styleId="p13">
    <w:name w:val="p13"/>
    <w:basedOn w:val="Normal"/>
    <w:uiPriority w:val="99"/>
    <w:rsid w:val="00B91CEB"/>
    <w:pPr>
      <w:tabs>
        <w:tab w:val="left" w:pos="1460"/>
      </w:tabs>
      <w:spacing w:line="280" w:lineRule="atLeast"/>
      <w:ind w:hanging="720"/>
      <w:jc w:val="both"/>
    </w:pPr>
    <w:rPr>
      <w:rFonts w:ascii="CG Times" w:hAnsi="CG Times"/>
      <w:color w:val="000000"/>
      <w:lang w:val="en-US"/>
    </w:rPr>
  </w:style>
  <w:style w:type="paragraph" w:customStyle="1" w:styleId="p50">
    <w:name w:val="p50"/>
    <w:basedOn w:val="Normal"/>
    <w:link w:val="p50Char"/>
    <w:uiPriority w:val="99"/>
    <w:rsid w:val="00B91CEB"/>
    <w:pPr>
      <w:tabs>
        <w:tab w:val="left" w:pos="760"/>
      </w:tabs>
      <w:spacing w:line="240" w:lineRule="atLeast"/>
      <w:ind w:left="720" w:hanging="720"/>
      <w:jc w:val="both"/>
    </w:pPr>
    <w:rPr>
      <w:rFonts w:ascii="CG Times" w:eastAsia="Calibri" w:hAnsi="CG Times"/>
      <w:color w:val="000000"/>
      <w:szCs w:val="20"/>
      <w:lang w:val="bg-BG" w:eastAsia="bg-BG"/>
    </w:rPr>
  </w:style>
  <w:style w:type="paragraph" w:customStyle="1" w:styleId="c51">
    <w:name w:val="c51"/>
    <w:basedOn w:val="Normal"/>
    <w:uiPriority w:val="99"/>
    <w:rsid w:val="00B91CEB"/>
    <w:pPr>
      <w:spacing w:line="240" w:lineRule="atLeast"/>
      <w:jc w:val="center"/>
    </w:pPr>
    <w:rPr>
      <w:rFonts w:ascii="CG Times" w:hAnsi="CG Times"/>
      <w:color w:val="000000"/>
      <w:lang w:val="en-US"/>
    </w:rPr>
  </w:style>
  <w:style w:type="paragraph" w:customStyle="1" w:styleId="p55">
    <w:name w:val="p55"/>
    <w:basedOn w:val="Normal"/>
    <w:uiPriority w:val="99"/>
    <w:rsid w:val="00B91CEB"/>
    <w:pPr>
      <w:tabs>
        <w:tab w:val="left" w:pos="1600"/>
      </w:tabs>
      <w:spacing w:line="280" w:lineRule="atLeast"/>
      <w:ind w:left="864" w:hanging="720"/>
    </w:pPr>
    <w:rPr>
      <w:rFonts w:ascii="CG Times" w:hAnsi="CG Times"/>
      <w:color w:val="000000"/>
      <w:lang w:val="en-US"/>
    </w:rPr>
  </w:style>
  <w:style w:type="paragraph" w:customStyle="1" w:styleId="p59">
    <w:name w:val="p59"/>
    <w:basedOn w:val="Normal"/>
    <w:uiPriority w:val="99"/>
    <w:rsid w:val="00B91CEB"/>
    <w:pPr>
      <w:tabs>
        <w:tab w:val="left" w:pos="1500"/>
        <w:tab w:val="left" w:pos="2260"/>
      </w:tabs>
      <w:spacing w:line="280" w:lineRule="atLeast"/>
      <w:ind w:left="864" w:hanging="864"/>
    </w:pPr>
    <w:rPr>
      <w:rFonts w:ascii="CG Times" w:hAnsi="CG Times"/>
      <w:color w:val="000000"/>
      <w:lang w:val="en-US"/>
    </w:rPr>
  </w:style>
  <w:style w:type="paragraph" w:customStyle="1" w:styleId="p60">
    <w:name w:val="p60"/>
    <w:basedOn w:val="Normal"/>
    <w:uiPriority w:val="99"/>
    <w:rsid w:val="00B91CEB"/>
    <w:pPr>
      <w:spacing w:line="280" w:lineRule="atLeast"/>
      <w:ind w:left="864" w:hanging="720"/>
    </w:pPr>
    <w:rPr>
      <w:rFonts w:ascii="CG Times" w:hAnsi="CG Times"/>
      <w:color w:val="000000"/>
      <w:lang w:val="en-US"/>
    </w:rPr>
  </w:style>
  <w:style w:type="paragraph" w:customStyle="1" w:styleId="c70">
    <w:name w:val="c70"/>
    <w:basedOn w:val="Normal"/>
    <w:uiPriority w:val="99"/>
    <w:rsid w:val="00B91CEB"/>
    <w:pPr>
      <w:spacing w:line="240" w:lineRule="atLeast"/>
      <w:jc w:val="center"/>
    </w:pPr>
    <w:rPr>
      <w:rFonts w:ascii="CG Times" w:hAnsi="CG Times"/>
      <w:color w:val="000000"/>
      <w:lang w:val="en-US"/>
    </w:rPr>
  </w:style>
  <w:style w:type="paragraph" w:customStyle="1" w:styleId="p71">
    <w:name w:val="p71"/>
    <w:basedOn w:val="Normal"/>
    <w:uiPriority w:val="99"/>
    <w:rsid w:val="00B91CEB"/>
    <w:pPr>
      <w:tabs>
        <w:tab w:val="left" w:pos="760"/>
      </w:tabs>
      <w:spacing w:line="280" w:lineRule="atLeast"/>
      <w:ind w:hanging="720"/>
    </w:pPr>
    <w:rPr>
      <w:rFonts w:ascii="CG Times" w:hAnsi="CG Times"/>
      <w:color w:val="000000"/>
      <w:lang w:val="en-US"/>
    </w:rPr>
  </w:style>
  <w:style w:type="paragraph" w:customStyle="1" w:styleId="p72">
    <w:name w:val="p72"/>
    <w:basedOn w:val="Normal"/>
    <w:uiPriority w:val="99"/>
    <w:rsid w:val="00B91CEB"/>
    <w:pPr>
      <w:spacing w:line="280" w:lineRule="atLeast"/>
      <w:ind w:left="576" w:hanging="864"/>
    </w:pPr>
    <w:rPr>
      <w:rFonts w:ascii="CG Times" w:hAnsi="CG Times"/>
      <w:color w:val="000000"/>
      <w:lang w:val="en-US"/>
    </w:rPr>
  </w:style>
  <w:style w:type="paragraph" w:customStyle="1" w:styleId="p5">
    <w:name w:val="p5"/>
    <w:basedOn w:val="Normal"/>
    <w:uiPriority w:val="99"/>
    <w:rsid w:val="00B91CEB"/>
    <w:pPr>
      <w:spacing w:line="260" w:lineRule="atLeast"/>
    </w:pPr>
    <w:rPr>
      <w:rFonts w:ascii="CG Times" w:hAnsi="CG Times"/>
      <w:color w:val="000000"/>
      <w:lang w:val="en-US"/>
    </w:rPr>
  </w:style>
  <w:style w:type="paragraph" w:customStyle="1" w:styleId="p24">
    <w:name w:val="p24"/>
    <w:basedOn w:val="Normal"/>
    <w:uiPriority w:val="99"/>
    <w:rsid w:val="00B91CEB"/>
    <w:pPr>
      <w:tabs>
        <w:tab w:val="left" w:pos="780"/>
      </w:tabs>
      <w:spacing w:line="280" w:lineRule="atLeast"/>
      <w:ind w:left="720" w:hanging="720"/>
    </w:pPr>
    <w:rPr>
      <w:rFonts w:ascii="CG Times" w:hAnsi="CG Times"/>
      <w:color w:val="000000"/>
      <w:lang w:val="en-US"/>
    </w:rPr>
  </w:style>
  <w:style w:type="paragraph" w:customStyle="1" w:styleId="p32">
    <w:name w:val="p32"/>
    <w:basedOn w:val="Normal"/>
    <w:uiPriority w:val="99"/>
    <w:rsid w:val="00B91CEB"/>
    <w:pPr>
      <w:tabs>
        <w:tab w:val="left" w:pos="620"/>
      </w:tabs>
      <w:spacing w:line="240" w:lineRule="atLeast"/>
      <w:ind w:left="820"/>
      <w:jc w:val="both"/>
    </w:pPr>
    <w:rPr>
      <w:rFonts w:ascii="CG Times" w:hAnsi="CG Times"/>
      <w:color w:val="000000"/>
      <w:lang w:val="en-US"/>
    </w:rPr>
  </w:style>
  <w:style w:type="paragraph" w:customStyle="1" w:styleId="p38">
    <w:name w:val="p38"/>
    <w:basedOn w:val="Normal"/>
    <w:uiPriority w:val="99"/>
    <w:rsid w:val="00B91CEB"/>
    <w:pPr>
      <w:tabs>
        <w:tab w:val="left" w:pos="620"/>
      </w:tabs>
      <w:spacing w:line="240" w:lineRule="atLeast"/>
      <w:ind w:left="820"/>
    </w:pPr>
    <w:rPr>
      <w:rFonts w:ascii="CG Times" w:hAnsi="CG Times"/>
      <w:color w:val="000000"/>
      <w:lang w:val="en-US"/>
    </w:rPr>
  </w:style>
  <w:style w:type="paragraph" w:customStyle="1" w:styleId="p2">
    <w:name w:val="p2"/>
    <w:basedOn w:val="Normal"/>
    <w:uiPriority w:val="99"/>
    <w:rsid w:val="00B91CEB"/>
    <w:pPr>
      <w:tabs>
        <w:tab w:val="left" w:pos="1240"/>
      </w:tabs>
      <w:spacing w:line="260" w:lineRule="atLeast"/>
      <w:ind w:left="200"/>
    </w:pPr>
    <w:rPr>
      <w:rFonts w:ascii="CG Times" w:hAnsi="CG Times"/>
      <w:color w:val="000000"/>
      <w:lang w:val="en-US"/>
    </w:rPr>
  </w:style>
  <w:style w:type="character" w:styleId="FollowedHyperlink">
    <w:name w:val="FollowedHyperlink"/>
    <w:basedOn w:val="DefaultParagraphFont"/>
    <w:uiPriority w:val="99"/>
    <w:rsid w:val="00B91CEB"/>
    <w:rPr>
      <w:rFonts w:cs="Times New Roman"/>
      <w:color w:val="333366"/>
      <w:u w:val="single"/>
    </w:rPr>
  </w:style>
  <w:style w:type="paragraph" w:styleId="ListBullet2">
    <w:name w:val="List Bullet 2"/>
    <w:basedOn w:val="Normal"/>
    <w:autoRedefine/>
    <w:uiPriority w:val="99"/>
    <w:rsid w:val="00B91CEB"/>
    <w:pPr>
      <w:numPr>
        <w:numId w:val="3"/>
      </w:numPr>
      <w:ind w:left="851"/>
      <w:jc w:val="both"/>
    </w:pPr>
    <w:rPr>
      <w:rFonts w:ascii="HebarU" w:hAnsi="HebarU"/>
      <w:szCs w:val="20"/>
      <w:lang w:val="bg-BG"/>
    </w:rPr>
  </w:style>
  <w:style w:type="paragraph" w:styleId="Index1">
    <w:name w:val="index 1"/>
    <w:basedOn w:val="Normal"/>
    <w:next w:val="Normal"/>
    <w:autoRedefine/>
    <w:uiPriority w:val="99"/>
    <w:semiHidden/>
    <w:rsid w:val="00B91CEB"/>
    <w:pPr>
      <w:numPr>
        <w:ilvl w:val="1"/>
        <w:numId w:val="4"/>
      </w:numPr>
    </w:pPr>
    <w:rPr>
      <w:rFonts w:ascii="Times New Roman" w:hAnsi="Times New Roman"/>
      <w:color w:val="000000"/>
      <w:lang w:val="en-US"/>
    </w:rPr>
  </w:style>
  <w:style w:type="character" w:styleId="CommentReference">
    <w:name w:val="annotation reference"/>
    <w:basedOn w:val="DefaultParagraphFont"/>
    <w:uiPriority w:val="99"/>
    <w:rsid w:val="00B91CEB"/>
    <w:rPr>
      <w:rFonts w:cs="Times New Roman"/>
      <w:sz w:val="16"/>
    </w:rPr>
  </w:style>
  <w:style w:type="paragraph" w:styleId="CommentText">
    <w:name w:val="annotation text"/>
    <w:basedOn w:val="Normal"/>
    <w:link w:val="CommentTextChar"/>
    <w:uiPriority w:val="99"/>
    <w:semiHidden/>
    <w:rsid w:val="00B91CEB"/>
    <w:rPr>
      <w:rFonts w:ascii="Times New Roman" w:eastAsia="Calibri" w:hAnsi="Times New Roman"/>
      <w:color w:val="000000"/>
      <w:sz w:val="20"/>
      <w:szCs w:val="20"/>
      <w:lang w:val="en-US" w:eastAsia="bg-BG"/>
    </w:rPr>
  </w:style>
  <w:style w:type="character" w:customStyle="1" w:styleId="CommentTextChar">
    <w:name w:val="Comment Text Char"/>
    <w:basedOn w:val="DefaultParagraphFont"/>
    <w:link w:val="CommentText"/>
    <w:uiPriority w:val="99"/>
    <w:semiHidden/>
    <w:locked/>
    <w:rsid w:val="00B91CEB"/>
    <w:rPr>
      <w:rFonts w:ascii="Times New Roman" w:hAnsi="Times New Roman" w:cs="Times New Roman"/>
      <w:color w:val="000000"/>
      <w:sz w:val="20"/>
      <w:lang w:val="en-US"/>
    </w:rPr>
  </w:style>
  <w:style w:type="paragraph" w:styleId="CommentSubject">
    <w:name w:val="annotation subject"/>
    <w:basedOn w:val="CommentText"/>
    <w:next w:val="CommentText"/>
    <w:link w:val="CommentSubjectChar"/>
    <w:uiPriority w:val="99"/>
    <w:semiHidden/>
    <w:rsid w:val="00B91CEB"/>
    <w:rPr>
      <w:b/>
      <w:bCs/>
    </w:rPr>
  </w:style>
  <w:style w:type="character" w:customStyle="1" w:styleId="CommentSubjectChar">
    <w:name w:val="Comment Subject Char"/>
    <w:basedOn w:val="CommentTextChar"/>
    <w:link w:val="CommentSubject"/>
    <w:uiPriority w:val="99"/>
    <w:semiHidden/>
    <w:locked/>
    <w:rsid w:val="00B91CEB"/>
    <w:rPr>
      <w:rFonts w:ascii="Times New Roman" w:hAnsi="Times New Roman" w:cs="Times New Roman"/>
      <w:b/>
      <w:color w:val="000000"/>
      <w:sz w:val="20"/>
      <w:lang w:val="en-US"/>
    </w:rPr>
  </w:style>
  <w:style w:type="paragraph" w:customStyle="1" w:styleId="Bullet">
    <w:name w:val="Bullet"/>
    <w:basedOn w:val="Normal"/>
    <w:uiPriority w:val="99"/>
    <w:rsid w:val="00B91CEB"/>
    <w:pPr>
      <w:tabs>
        <w:tab w:val="num" w:pos="1703"/>
      </w:tabs>
      <w:ind w:left="1703" w:hanging="623"/>
    </w:pPr>
    <w:rPr>
      <w:rFonts w:ascii="Times New Roman" w:hAnsi="Times New Roman"/>
    </w:rPr>
  </w:style>
  <w:style w:type="character" w:styleId="Strong">
    <w:name w:val="Strong"/>
    <w:basedOn w:val="DefaultParagraphFont"/>
    <w:uiPriority w:val="99"/>
    <w:qFormat/>
    <w:rsid w:val="00B91CEB"/>
    <w:rPr>
      <w:rFonts w:cs="Times New Roman"/>
      <w:b/>
    </w:rPr>
  </w:style>
  <w:style w:type="paragraph" w:styleId="NormalWeb">
    <w:name w:val="Normal (Web)"/>
    <w:basedOn w:val="Normal"/>
    <w:uiPriority w:val="99"/>
    <w:rsid w:val="00B91CEB"/>
    <w:pPr>
      <w:spacing w:before="100" w:beforeAutospacing="1" w:after="100" w:afterAutospacing="1"/>
    </w:pPr>
    <w:rPr>
      <w:rFonts w:ascii="Times New Roman" w:hAnsi="Times New Roman"/>
      <w:lang w:val="bg-BG" w:eastAsia="bg-BG"/>
    </w:rPr>
  </w:style>
  <w:style w:type="character" w:customStyle="1" w:styleId="p50Char">
    <w:name w:val="p50 Char"/>
    <w:link w:val="p50"/>
    <w:uiPriority w:val="99"/>
    <w:locked/>
    <w:rsid w:val="00B91CEB"/>
    <w:rPr>
      <w:rFonts w:ascii="CG Times" w:hAnsi="CG Times"/>
      <w:snapToGrid w:val="0"/>
      <w:color w:val="000000"/>
      <w:sz w:val="24"/>
    </w:rPr>
  </w:style>
  <w:style w:type="paragraph" w:customStyle="1" w:styleId="Style1">
    <w:name w:val="Style1"/>
    <w:basedOn w:val="Normal"/>
    <w:uiPriority w:val="99"/>
    <w:rsid w:val="00B91CEB"/>
    <w:pPr>
      <w:tabs>
        <w:tab w:val="num" w:pos="720"/>
      </w:tabs>
      <w:spacing w:after="240"/>
      <w:ind w:left="720" w:hanging="720"/>
      <w:jc w:val="both"/>
      <w:outlineLvl w:val="0"/>
    </w:pPr>
    <w:rPr>
      <w:bCs/>
      <w:lang w:val="bg-BG"/>
    </w:rPr>
  </w:style>
  <w:style w:type="character" w:customStyle="1" w:styleId="FooterChar1">
    <w:name w:val="Footer Char1"/>
    <w:uiPriority w:val="99"/>
    <w:locked/>
    <w:rsid w:val="00B91CEB"/>
    <w:rPr>
      <w:rFonts w:ascii="CG Times (W1)" w:hAnsi="CG Times (W1)"/>
      <w:color w:val="0000FF"/>
      <w:sz w:val="24"/>
      <w:lang w:val="en-GB" w:eastAsia="en-US"/>
    </w:rPr>
  </w:style>
  <w:style w:type="paragraph" w:styleId="Revision">
    <w:name w:val="Revision"/>
    <w:hidden/>
    <w:uiPriority w:val="99"/>
    <w:semiHidden/>
    <w:rsid w:val="00B91CEB"/>
    <w:rPr>
      <w:rFonts w:ascii="Times New Roman" w:eastAsia="Times New Roman" w:hAnsi="Times New Roman"/>
      <w:color w:val="000000"/>
      <w:sz w:val="24"/>
      <w:szCs w:val="24"/>
      <w:lang w:val="en-US" w:eastAsia="en-US"/>
    </w:rPr>
  </w:style>
  <w:style w:type="character" w:customStyle="1" w:styleId="alcapt1">
    <w:name w:val="al_capt1"/>
    <w:uiPriority w:val="99"/>
    <w:rsid w:val="00B91CEB"/>
    <w:rPr>
      <w:i/>
    </w:rPr>
  </w:style>
  <w:style w:type="paragraph" w:styleId="DocumentMap">
    <w:name w:val="Document Map"/>
    <w:basedOn w:val="Normal"/>
    <w:link w:val="DocumentMapChar"/>
    <w:uiPriority w:val="99"/>
    <w:semiHidden/>
    <w:rsid w:val="002D1F29"/>
    <w:rPr>
      <w:rFonts w:ascii="Tahoma" w:eastAsia="Calibri" w:hAnsi="Tahoma"/>
      <w:sz w:val="16"/>
      <w:szCs w:val="16"/>
      <w:lang w:eastAsia="bg-BG"/>
    </w:rPr>
  </w:style>
  <w:style w:type="character" w:customStyle="1" w:styleId="DocumentMapChar">
    <w:name w:val="Document Map Char"/>
    <w:basedOn w:val="DefaultParagraphFont"/>
    <w:link w:val="DocumentMap"/>
    <w:uiPriority w:val="99"/>
    <w:semiHidden/>
    <w:locked/>
    <w:rsid w:val="002D1F29"/>
    <w:rPr>
      <w:rFonts w:ascii="Tahoma" w:hAnsi="Tahoma" w:cs="Times New Roman"/>
      <w:sz w:val="16"/>
      <w:lang w:val="en-GB"/>
    </w:rPr>
  </w:style>
  <w:style w:type="character" w:customStyle="1" w:styleId="CharChar8">
    <w:name w:val="Char Char8"/>
    <w:basedOn w:val="DefaultParagraphFont"/>
    <w:uiPriority w:val="99"/>
    <w:locked/>
    <w:rsid w:val="00375EE8"/>
    <w:rPr>
      <w:rFonts w:ascii="Cambria" w:hAnsi="Cambria" w:cs="Times New Roman"/>
      <w:b/>
      <w:bCs/>
      <w:kern w:val="28"/>
      <w:sz w:val="32"/>
      <w:szCs w:val="32"/>
      <w:lang w:val="en-GB" w:eastAsia="en-US"/>
    </w:rPr>
  </w:style>
  <w:style w:type="character" w:customStyle="1" w:styleId="ListParagraphChar">
    <w:name w:val="List Paragraph Char"/>
    <w:basedOn w:val="DefaultParagraphFont"/>
    <w:link w:val="ListParagraph"/>
    <w:uiPriority w:val="99"/>
    <w:locked/>
    <w:rsid w:val="00375EE8"/>
    <w:rPr>
      <w:rFonts w:ascii="Bookman Old Style" w:hAnsi="Bookman Old Style" w:cs="Times New Roman"/>
      <w:sz w:val="24"/>
      <w:szCs w:val="24"/>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238695">
      <w:bodyDiv w:val="1"/>
      <w:marLeft w:val="0"/>
      <w:marRight w:val="0"/>
      <w:marTop w:val="0"/>
      <w:marBottom w:val="0"/>
      <w:divBdr>
        <w:top w:val="none" w:sz="0" w:space="0" w:color="auto"/>
        <w:left w:val="none" w:sz="0" w:space="0" w:color="auto"/>
        <w:bottom w:val="none" w:sz="0" w:space="0" w:color="auto"/>
        <w:right w:val="none" w:sz="0" w:space="0" w:color="auto"/>
      </w:divBdr>
    </w:div>
    <w:div w:id="1632128136">
      <w:marLeft w:val="0"/>
      <w:marRight w:val="0"/>
      <w:marTop w:val="0"/>
      <w:marBottom w:val="0"/>
      <w:divBdr>
        <w:top w:val="none" w:sz="0" w:space="0" w:color="auto"/>
        <w:left w:val="none" w:sz="0" w:space="0" w:color="auto"/>
        <w:bottom w:val="none" w:sz="0" w:space="0" w:color="auto"/>
        <w:right w:val="none" w:sz="0" w:space="0" w:color="auto"/>
      </w:divBdr>
    </w:div>
    <w:div w:id="1632128137">
      <w:marLeft w:val="0"/>
      <w:marRight w:val="0"/>
      <w:marTop w:val="0"/>
      <w:marBottom w:val="0"/>
      <w:divBdr>
        <w:top w:val="none" w:sz="0" w:space="0" w:color="auto"/>
        <w:left w:val="none" w:sz="0" w:space="0" w:color="auto"/>
        <w:bottom w:val="none" w:sz="0" w:space="0" w:color="auto"/>
        <w:right w:val="none" w:sz="0" w:space="0" w:color="auto"/>
      </w:divBdr>
    </w:div>
    <w:div w:id="1632128138">
      <w:marLeft w:val="0"/>
      <w:marRight w:val="0"/>
      <w:marTop w:val="0"/>
      <w:marBottom w:val="0"/>
      <w:divBdr>
        <w:top w:val="none" w:sz="0" w:space="0" w:color="auto"/>
        <w:left w:val="none" w:sz="0" w:space="0" w:color="auto"/>
        <w:bottom w:val="none" w:sz="0" w:space="0" w:color="auto"/>
        <w:right w:val="none" w:sz="0" w:space="0" w:color="auto"/>
      </w:divBdr>
    </w:div>
    <w:div w:id="1632128139">
      <w:marLeft w:val="0"/>
      <w:marRight w:val="0"/>
      <w:marTop w:val="0"/>
      <w:marBottom w:val="0"/>
      <w:divBdr>
        <w:top w:val="none" w:sz="0" w:space="0" w:color="auto"/>
        <w:left w:val="none" w:sz="0" w:space="0" w:color="auto"/>
        <w:bottom w:val="none" w:sz="0" w:space="0" w:color="auto"/>
        <w:right w:val="none" w:sz="0" w:space="0" w:color="auto"/>
      </w:divBdr>
    </w:div>
    <w:div w:id="1632128140">
      <w:marLeft w:val="0"/>
      <w:marRight w:val="0"/>
      <w:marTop w:val="0"/>
      <w:marBottom w:val="0"/>
      <w:divBdr>
        <w:top w:val="none" w:sz="0" w:space="0" w:color="auto"/>
        <w:left w:val="none" w:sz="0" w:space="0" w:color="auto"/>
        <w:bottom w:val="none" w:sz="0" w:space="0" w:color="auto"/>
        <w:right w:val="none" w:sz="0" w:space="0" w:color="auto"/>
      </w:divBdr>
    </w:div>
    <w:div w:id="1632128141">
      <w:marLeft w:val="0"/>
      <w:marRight w:val="0"/>
      <w:marTop w:val="0"/>
      <w:marBottom w:val="0"/>
      <w:divBdr>
        <w:top w:val="none" w:sz="0" w:space="0" w:color="auto"/>
        <w:left w:val="none" w:sz="0" w:space="0" w:color="auto"/>
        <w:bottom w:val="none" w:sz="0" w:space="0" w:color="auto"/>
        <w:right w:val="none" w:sz="0" w:space="0" w:color="auto"/>
      </w:divBdr>
    </w:div>
    <w:div w:id="1632128142">
      <w:marLeft w:val="0"/>
      <w:marRight w:val="0"/>
      <w:marTop w:val="0"/>
      <w:marBottom w:val="0"/>
      <w:divBdr>
        <w:top w:val="none" w:sz="0" w:space="0" w:color="auto"/>
        <w:left w:val="none" w:sz="0" w:space="0" w:color="auto"/>
        <w:bottom w:val="none" w:sz="0" w:space="0" w:color="auto"/>
        <w:right w:val="none" w:sz="0" w:space="0" w:color="auto"/>
      </w:divBdr>
    </w:div>
    <w:div w:id="1632128143">
      <w:marLeft w:val="0"/>
      <w:marRight w:val="0"/>
      <w:marTop w:val="0"/>
      <w:marBottom w:val="0"/>
      <w:divBdr>
        <w:top w:val="none" w:sz="0" w:space="0" w:color="auto"/>
        <w:left w:val="none" w:sz="0" w:space="0" w:color="auto"/>
        <w:bottom w:val="none" w:sz="0" w:space="0" w:color="auto"/>
        <w:right w:val="none" w:sz="0" w:space="0" w:color="auto"/>
      </w:divBdr>
    </w:div>
    <w:div w:id="16321281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D:/Sonia%20Info/Desktop/Procurement/Tenders/TT001058_Sgradi/Trujna%20dokumentax=cia/SMR%20sgradi_MS_VK_16082012.doc" TargetMode="External"/><Relationship Id="rId18" Type="http://schemas.openxmlformats.org/officeDocument/2006/relationships/header" Target="header1.xml"/><Relationship Id="rId26" Type="http://schemas.microsoft.com/office/2011/relationships/commentsExtended" Target="commentsExtended.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file:///D:/Sonia%20Info/Desktop/Procurement/Tenders/TT001058_Sgradi/Trujna%20dokumentax=cia/SMR%20sgradi_MS_VK_16082012.doc" TargetMode="External"/><Relationship Id="rId17" Type="http://schemas.openxmlformats.org/officeDocument/2006/relationships/hyperlink" Target="file:///D:/Sonia%20Info/Desktop/Procurement/Tenders/TT001058_Sgradi/Trujna%20dokumentax=cia/SMR%20sgradi_MS_VK_16082012.doc"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file:///D:/Sonia%20Info/Desktop/Procurement/Tenders/TT001058_Sgradi/Trujna%20dokumentax=cia/SMR%20sgradi_MS_VK_16082012.doc" TargetMode="External"/><Relationship Id="rId20" Type="http://schemas.openxmlformats.org/officeDocument/2006/relationships/footer" Target="footer5.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8A8CD6-5BA3-497A-8C97-201F20F07D0C}">
  <ds:schemaRefs>
    <ds:schemaRef ds:uri="http://schemas.microsoft.com/office/infopath/2007/PartnerControls"/>
    <ds:schemaRef ds:uri="http://schemas.microsoft.com/office/2006/metadata/properties"/>
    <ds:schemaRef ds:uri="http://www.w3.org/XML/1998/namespace"/>
    <ds:schemaRef ds:uri="http://purl.org/dc/elements/1.1/"/>
    <ds:schemaRef ds:uri="http://purl.org/dc/terms/"/>
    <ds:schemaRef ds:uri="http://schemas.microsoft.com/office/2006/documentManagement/types"/>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61802984-2203-4494-945D-20D047B33B3D}">
  <ds:schemaRefs>
    <ds:schemaRef ds:uri="http://schemas.microsoft.com/sharepoint/v3/contenttype/forms"/>
  </ds:schemaRefs>
</ds:datastoreItem>
</file>

<file path=customXml/itemProps3.xml><?xml version="1.0" encoding="utf-8"?>
<ds:datastoreItem xmlns:ds="http://schemas.openxmlformats.org/officeDocument/2006/customXml" ds:itemID="{884D27FA-80A7-40F5-A29F-9221BEFD5D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10291</Words>
  <Characters>58661</Characters>
  <Application>Microsoft Office Word</Application>
  <DocSecurity>0</DocSecurity>
  <Lines>488</Lines>
  <Paragraphs>137</Paragraphs>
  <ScaleCrop>false</ScaleCrop>
  <HeadingPairs>
    <vt:vector size="2" baseType="variant">
      <vt:variant>
        <vt:lpstr>Title</vt:lpstr>
      </vt:variant>
      <vt:variant>
        <vt:i4>1</vt:i4>
      </vt:variant>
    </vt:vector>
  </HeadingPairs>
  <TitlesOfParts>
    <vt:vector size="1" baseType="lpstr">
      <vt:lpstr/>
    </vt:vector>
  </TitlesOfParts>
  <Company>Софийска вода АД</Company>
  <LinksUpToDate>false</LinksUpToDate>
  <CharactersWithSpaces>68815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Iteva, Sonya</dc:creator>
  <cp:lastModifiedBy>Georgieva, Kamelia</cp:lastModifiedBy>
  <cp:revision>2</cp:revision>
  <cp:lastPrinted>2013-11-14T08:13:00Z</cp:lastPrinted>
  <dcterms:created xsi:type="dcterms:W3CDTF">2017-07-20T11:51:00Z</dcterms:created>
  <dcterms:modified xsi:type="dcterms:W3CDTF">2017-07-20T11:51:00Z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