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ED" w:rsidRPr="00CE3CED" w:rsidRDefault="008B40ED" w:rsidP="008B40ED">
      <w:pPr>
        <w:pStyle w:val="Footer"/>
        <w:spacing w:after="120"/>
        <w:ind w:left="180"/>
        <w:jc w:val="center"/>
        <w:rPr>
          <w:rFonts w:ascii="Bookman Old Style" w:hAnsi="Bookman Old Style"/>
          <w:b/>
          <w:color w:val="auto"/>
          <w:lang w:val="bg-BG"/>
        </w:rPr>
      </w:pPr>
      <w:r w:rsidRPr="00487D09">
        <w:rPr>
          <w:rFonts w:ascii="Bookman Old Style" w:hAnsi="Bookman Old Style"/>
          <w:b/>
          <w:color w:val="auto"/>
          <w:lang w:val="bg-BG"/>
        </w:rPr>
        <w:t>СПИСЪК НА СЪОРЪЖЕНИЯТА И РЕЗЕРВОАРИТЕ ПО ДОВЕЖДАЩАТА ВОДОПРОВОДНА СИСТЕМА В РАМКИТЕ НА КОНЦЕСИОННАТА ОБЛАСТ</w:t>
      </w:r>
    </w:p>
    <w:p w:rsidR="008B40ED" w:rsidRPr="00487D09" w:rsidRDefault="008B40ED" w:rsidP="008B40ED">
      <w:pPr>
        <w:pStyle w:val="Footer"/>
        <w:jc w:val="both"/>
        <w:rPr>
          <w:rFonts w:ascii="Bookman Old Style" w:hAnsi="Bookman Old Style"/>
          <w:color w:val="auto"/>
          <w:lang w:val="bg-BG"/>
        </w:rPr>
      </w:pPr>
    </w:p>
    <w:p w:rsidR="008B40ED" w:rsidRPr="00487D09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ПСПВ „Бистрица”</w:t>
      </w:r>
    </w:p>
    <w:p w:rsidR="008B40ED" w:rsidRPr="00581C5D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ПСПВ „Панчарево”</w:t>
      </w:r>
    </w:p>
    <w:p w:rsidR="00581C5D" w:rsidRDefault="00581C5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>
        <w:rPr>
          <w:rFonts w:ascii="Bookman Old Style" w:hAnsi="Bookman Old Style"/>
          <w:color w:val="auto"/>
          <w:lang w:val="bg-BG"/>
        </w:rPr>
        <w:t>ПСПВ „Пасарел“</w:t>
      </w:r>
    </w:p>
    <w:p w:rsidR="00581C5D" w:rsidRPr="00487D09" w:rsidRDefault="00581C5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>
        <w:rPr>
          <w:rFonts w:ascii="Bookman Old Style" w:hAnsi="Bookman Old Style"/>
          <w:color w:val="auto"/>
          <w:lang w:val="bg-BG"/>
        </w:rPr>
        <w:t>ПСПВ „Мала Църква“</w:t>
      </w:r>
      <w:bookmarkStart w:id="0" w:name="_GoBack"/>
      <w:bookmarkEnd w:id="0"/>
    </w:p>
    <w:p w:rsidR="008B40ED" w:rsidRPr="00487D09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ПСОВ „Кубратово”</w:t>
      </w:r>
    </w:p>
    <w:p w:rsidR="008B40ED" w:rsidRPr="002C555D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b/>
          <w:color w:val="auto"/>
          <w:lang w:val="bg-BG"/>
        </w:rPr>
      </w:pPr>
      <w:r w:rsidRPr="002C555D">
        <w:rPr>
          <w:rFonts w:ascii="Bookman Old Style" w:hAnsi="Bookman Old Style"/>
          <w:b/>
          <w:color w:val="auto"/>
          <w:lang w:val="bg-BG"/>
        </w:rPr>
        <w:t>ГЛАВНИ РЕЗЕРВОАРИ – 11 броя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„Колежа” – бул.”Климент Охридски” № 129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„Изток” – кв.”Малинова долина”, ул. 182, № 24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„Драгалевци” – бул.”Черни връх” №192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„Лозенец” – ул.”Кирил Видински” № 13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„Бояна” – ул.”Поп Евстати Витошки”, № 135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 xml:space="preserve">Р-р „Коньовица” – кв.”Факултета”, ул.”Павел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Шатев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№ 50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„Модерно предградие” – ул.”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Суходолска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№ 36 Б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„Лозище” – кв.”Горна Баня”, ул. „Лозище”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 xml:space="preserve">Р-р „Мало Бучино” – село „Мало Бучино”- южния край на ул.”Искър” 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/в подножието на планина „Люлин”/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„Бъкстон” – резиденция „Бояна”</w:t>
      </w:r>
    </w:p>
    <w:p w:rsidR="008B40ED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 xml:space="preserve">Р-р „Под Симеоново” – в.з.”Малинова долина”, м/у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осеменителна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станция и лифтова станция</w:t>
      </w:r>
    </w:p>
    <w:p w:rsidR="008B40ED" w:rsidRPr="00487D09" w:rsidRDefault="008B40ED" w:rsidP="008B40ED">
      <w:pPr>
        <w:pStyle w:val="Footer"/>
        <w:tabs>
          <w:tab w:val="clear" w:pos="4320"/>
          <w:tab w:val="clear" w:pos="8640"/>
          <w:tab w:val="center" w:pos="1980"/>
        </w:tabs>
        <w:ind w:left="357"/>
        <w:jc w:val="both"/>
        <w:rPr>
          <w:rFonts w:ascii="Bookman Old Style" w:hAnsi="Bookman Old Style"/>
          <w:color w:val="auto"/>
          <w:lang w:val="bg-BG"/>
        </w:rPr>
      </w:pPr>
    </w:p>
    <w:p w:rsidR="008B40ED" w:rsidRPr="002C555D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b/>
          <w:color w:val="auto"/>
          <w:lang w:val="bg-BG"/>
        </w:rPr>
      </w:pPr>
      <w:r w:rsidRPr="002C555D">
        <w:rPr>
          <w:rFonts w:ascii="Bookman Old Style" w:hAnsi="Bookman Old Style"/>
          <w:b/>
          <w:color w:val="auto"/>
          <w:lang w:val="bg-BG"/>
        </w:rPr>
        <w:t>МАЛКИ РЕЗЕРВОАРИ – 44 броя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„Желява” – североизточно от с. „Желява”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„Яна” – североизточно от с.”Яна”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„Бухово” – северно от гр. „Бухово”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Сеславци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– северно от с.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Сеславци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„Кремиковци” /от ПС Кремиковци/ – северно от с. „Кремиковци”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„Кремиковци” /за манастира/ – северозападно от с. „Кремиковци”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„Кремиковци” /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черпателен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/ – югоизточно от с. „Кремиковци”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„Чепинци” –м/у с.”Чепинци” и с. „Локорско”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ind w:left="357" w:hanging="357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„Локорско” / местен / – северно на 2 км. от регулацията на село „Локорско”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„Локорско” / от ПС / – северозападно на 1 км. от регулацията на село „Локорско”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Войняговци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– северно от регулацията на село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Войняговци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на 500м.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„Подгумер” - стар – северно от регулацията на село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Войняговци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на 500м.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Световрачане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- Негован” – югоизточно от с.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Войняговци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на 1500м.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„Подгумер” - нов – северно от село „Подгумер” на 1 км.</w:t>
      </w:r>
      <w:r w:rsidRPr="00487D09">
        <w:rPr>
          <w:rFonts w:ascii="Bookman Old Style" w:hAnsi="Bookman Old Style"/>
          <w:color w:val="auto"/>
          <w:lang w:val="bg-BG"/>
        </w:rPr>
        <w:tab/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„Изгрев” – североизточно от кв. „Изгрев”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„Ласка” – северно от гр. „Нови Искър”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„Доброславци” – м. ”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Пешовица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– североизточно от село „Доброславци” на 800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„Доброславци” / от ПС / – северозападно от село „Доброславци” на 800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„Кътина” –северозападно от село „Кътина” на 500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„Балша” / от ПС / – северно от село „Балша” на 500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„Балша” / местен / – североизточно от село „Балша” на 200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„Клисура” – югозападно от село „Клисура” на 400м.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„Банкя” – накрая на улица „Коста Паница”.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Градоман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” - югозападно от кв.”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Градоман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на 300 м..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Градоман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” – нов - югоизточно от кв.”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Градоман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на 600 м..”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„Михайлово” – западно от село „Михайлово”, накрая на ул. „3-та”.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lastRenderedPageBreak/>
        <w:tab/>
        <w:t>Р-р „Суходол” - югозападно от кв.” Суходол” на 1000 м..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„Мърчаево” – източно от ул.”Трендафил” № 1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„Владая” –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южноно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от село „Владая” на 500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Имарецки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- нов – в.з. „Килиите”, ул. „Синята скала” на 300м. южно над № 104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Имарецки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- стар – в.з. „Килиите”, ул. „Синята скала” на 200м.  източно от № 56.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„Синята скала” – в.з. „Килиите”, ул. „Синята скала” на 600м..  южно от края на улицата.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„Княжево - правителствен” – ул.”Стамен Панчев”, ъгъла с ул. „Беловодски път”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„Бялата вода” - южно от края на ул.”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Егреците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– на 400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„Свети Спас” –източно от края на ул.”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Егреците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– на 200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1.2.2.36.</w:t>
      </w:r>
      <w:r w:rsidRPr="00487D09">
        <w:rPr>
          <w:rFonts w:ascii="Bookman Old Style" w:hAnsi="Bookman Old Style"/>
          <w:color w:val="auto"/>
          <w:lang w:val="bg-BG"/>
        </w:rPr>
        <w:tab/>
        <w:t>Р-р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Удов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кладенец” – югоизточно от края на ул.”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Егреците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– на 300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1.2.2.37.</w:t>
      </w:r>
      <w:r w:rsidRPr="00487D09">
        <w:rPr>
          <w:rFonts w:ascii="Bookman Old Style" w:hAnsi="Bookman Old Style"/>
          <w:color w:val="auto"/>
          <w:lang w:val="bg-BG"/>
        </w:rPr>
        <w:tab/>
        <w:t>Р-р „Шумака” – на 800 м. от ресторант ”Шумака”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 xml:space="preserve">Р-р „Ловджийска чешма” – на 2000 м. североизточно от село „Бистрица”. 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„Плана” – на 2500 м източно от село „Плана”.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„Железница” – южно от село „Железница” на 700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„Кокаляне” – нов – западно от село „Кокаляне” на 1500м. от края на ул. „Околовръстна”.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„Кокаляне” – стар – западно от село „Кокаляне” на 1500м. от края на ул. „Околовръстна”.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Р-р „Лозен” /над кметството/ – на 250 м. южно от с. „Лозен”</w:t>
      </w:r>
    </w:p>
    <w:p w:rsidR="008B40ED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Р-р „Лозен” /тунела/ – на 1000 м. южно от края на ул.„Извор”.</w:t>
      </w:r>
    </w:p>
    <w:p w:rsidR="008B40ED" w:rsidRPr="00487D09" w:rsidRDefault="008B40ED" w:rsidP="008B40ED">
      <w:pPr>
        <w:pStyle w:val="Footer"/>
        <w:tabs>
          <w:tab w:val="clear" w:pos="4320"/>
          <w:tab w:val="clear" w:pos="8640"/>
          <w:tab w:val="center" w:pos="1980"/>
        </w:tabs>
        <w:ind w:left="360"/>
        <w:jc w:val="both"/>
        <w:rPr>
          <w:rFonts w:ascii="Bookman Old Style" w:hAnsi="Bookman Old Style"/>
          <w:color w:val="auto"/>
          <w:lang w:val="bg-BG"/>
        </w:rPr>
      </w:pPr>
    </w:p>
    <w:p w:rsidR="008B40ED" w:rsidRPr="00B64101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b/>
          <w:color w:val="auto"/>
          <w:lang w:val="bg-BG"/>
        </w:rPr>
      </w:pPr>
      <w:r w:rsidRPr="00B64101">
        <w:rPr>
          <w:rFonts w:ascii="Bookman Old Style" w:hAnsi="Bookman Old Style"/>
          <w:b/>
          <w:color w:val="auto"/>
          <w:lang w:val="bg-BG"/>
        </w:rPr>
        <w:t xml:space="preserve">КАМЕРИ И ШАХТИ НА  ДОВЕЖДАЩИ ВОДОПРОВОДИ 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Рилски водопровод – участъка от него с дължина  30 км. от  Тунел № 5 до      „Водна камера Симеоново” – минава през землището на с. „Плана”, с.”Железница”, „Бистрица” и кв. „Симеоново” /през западното подножие на „Плана” планина и източното подножие на планината „Витоша”/.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Водопровод „Пасарел – ПСПВ Панчарево” – участъка с дължина 11 км.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 xml:space="preserve">Започва от ВЕЦ „Пасарел”. Минава по югозападните склонове на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Лозенска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планина / отдясно по течението на р. „Искър”/ и през село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панчарево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достига до ПСПВ „Панчарево”.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 xml:space="preserve">Водопровод „Искър” – с дължина 15 км. Започва от АК „Пасарел” над ВЕЦ „Пасарел”, минава по източните склонове на „Плана” планина чрез система от тунели и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дюкери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, и стига до ПСПВ „Бистрица”.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Водопровод „Гравитачен канал” – от ПСПВ „Панчарево” до р-р „Бъкстон”. Участъка е с дължина 14 км. и започва от ПСПВ „Панчарево”  / северозападно от село „Панчарево”/ минава в северното подножие на планината „Витоша”, южно от Околовръстен път и свършва до резервоар „Бъкстон”, в резиденция „Бояна”.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 xml:space="preserve">Водопровод „Втора водопроводна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нитка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 – започва от ПСПВ „Панчарево”, минава североизточно от вилна зона „Бункера” /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месност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„Камбаните”/, преминава под Околовръстен път при в.з. „Малинова долина”, успоредно на Околовръстен път /северно от него/ стига до ПС „Бъкстон” /между ул. ”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Василашко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езеро” и ул. „Родопски извор”.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Водопровод „Мало Бучино” – започва от кв.”Симеоново” от горния край на ул.”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Мишова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орница” по северния склон на планина „Витоша”, стига до вилна зона „Килиите” след което преминава под бул. „Цар Борис III”, под ж.п. линията „София- Перник”, през м.”Мала Кория”, западно от кв. „Горна Баня”, по източните склонове на планина „Люлин” и свършва в   р-р „Мало Бучино” – западно от с. „Мало Бучино”.</w:t>
      </w:r>
    </w:p>
    <w:p w:rsidR="008B40ED" w:rsidRDefault="008B40ED" w:rsidP="008B40ED">
      <w:pPr>
        <w:pStyle w:val="Footer"/>
        <w:tabs>
          <w:tab w:val="clear" w:pos="4320"/>
          <w:tab w:val="clear" w:pos="8640"/>
          <w:tab w:val="center" w:pos="1980"/>
        </w:tabs>
        <w:spacing w:after="120"/>
        <w:ind w:left="720"/>
        <w:jc w:val="both"/>
        <w:rPr>
          <w:rFonts w:ascii="Bookman Old Style" w:hAnsi="Bookman Old Style"/>
          <w:b/>
          <w:color w:val="auto"/>
          <w:lang w:val="bg-BG"/>
        </w:rPr>
      </w:pPr>
    </w:p>
    <w:p w:rsidR="008B40ED" w:rsidRDefault="008B40ED" w:rsidP="008B40ED">
      <w:pPr>
        <w:pStyle w:val="Footer"/>
        <w:tabs>
          <w:tab w:val="clear" w:pos="4320"/>
          <w:tab w:val="clear" w:pos="8640"/>
          <w:tab w:val="center" w:pos="1980"/>
        </w:tabs>
        <w:spacing w:after="120"/>
        <w:ind w:left="720"/>
        <w:jc w:val="both"/>
        <w:rPr>
          <w:rFonts w:ascii="Bookman Old Style" w:hAnsi="Bookman Old Style"/>
          <w:b/>
          <w:color w:val="auto"/>
          <w:lang w:val="bg-BG"/>
        </w:rPr>
      </w:pPr>
    </w:p>
    <w:p w:rsidR="008B40ED" w:rsidRPr="00A95DE0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b/>
          <w:color w:val="auto"/>
          <w:lang w:val="bg-BG"/>
        </w:rPr>
      </w:pPr>
      <w:r w:rsidRPr="00A95DE0">
        <w:rPr>
          <w:rFonts w:ascii="Bookman Old Style" w:hAnsi="Bookman Old Style"/>
          <w:b/>
          <w:color w:val="auto"/>
          <w:lang w:val="bg-BG"/>
        </w:rPr>
        <w:t>ОСНОВНИ ВОДОХВАЩАНИЯ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Водохващане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„Железница” – намира се на 2 км. западно от с. „Железница” срещу течението на р. „Железница /над тепавицата/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Водохващане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„Бистрица” – намира се югозападно от с. „Бистрица” на   1,5 км. от Горския дом срещу течението на Стара река.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Водохващане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Янчовска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река” – намира се западно от с. „Бистрица” на    3 км. от „ Плажа” срещу течението на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Янчовска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река.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proofErr w:type="spellStart"/>
      <w:r w:rsidRPr="00487D09">
        <w:rPr>
          <w:rFonts w:ascii="Bookman Old Style" w:hAnsi="Bookman Old Style"/>
          <w:color w:val="auto"/>
          <w:lang w:val="bg-BG"/>
        </w:rPr>
        <w:t>Водохващане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„Желява” – намира се на 2,5 км. североизточно от село „Желява” срещу течението на р.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Желявска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>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proofErr w:type="spellStart"/>
      <w:r w:rsidRPr="00487D09">
        <w:rPr>
          <w:rFonts w:ascii="Bookman Old Style" w:hAnsi="Bookman Old Style"/>
          <w:color w:val="auto"/>
          <w:lang w:val="bg-BG"/>
        </w:rPr>
        <w:t>Водохващане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„Владая” – намира се в планина „Витоша” югоизточно от долна станция влек „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Конярника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” на 1 км. срещу течението на „Владайска река” –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кота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1900 м.</w:t>
      </w:r>
    </w:p>
    <w:p w:rsidR="008B40ED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proofErr w:type="spellStart"/>
      <w:r w:rsidRPr="00487D09">
        <w:rPr>
          <w:rFonts w:ascii="Bookman Old Style" w:hAnsi="Bookman Old Style"/>
          <w:color w:val="auto"/>
          <w:lang w:val="bg-BG"/>
        </w:rPr>
        <w:t>Водохващане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„Каменно здание” – намира се в планина „Витоша” на 1 км. южно от хижа „Бор” срещу течението на „Боянска” –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кота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1800 м.</w:t>
      </w:r>
    </w:p>
    <w:p w:rsidR="008B40ED" w:rsidRPr="00487D09" w:rsidRDefault="008B40ED" w:rsidP="008B40ED">
      <w:pPr>
        <w:pStyle w:val="Footer"/>
        <w:tabs>
          <w:tab w:val="clear" w:pos="4320"/>
          <w:tab w:val="clear" w:pos="8640"/>
          <w:tab w:val="center" w:pos="1980"/>
        </w:tabs>
        <w:spacing w:after="120"/>
        <w:ind w:left="360"/>
        <w:jc w:val="both"/>
        <w:rPr>
          <w:rFonts w:ascii="Bookman Old Style" w:hAnsi="Bookman Old Style"/>
          <w:color w:val="auto"/>
          <w:lang w:val="bg-BG"/>
        </w:rPr>
      </w:pPr>
    </w:p>
    <w:p w:rsidR="008B40ED" w:rsidRPr="00A95DE0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b/>
          <w:color w:val="auto"/>
          <w:lang w:val="bg-BG"/>
        </w:rPr>
      </w:pPr>
      <w:r w:rsidRPr="00A95DE0">
        <w:rPr>
          <w:rFonts w:ascii="Bookman Old Style" w:hAnsi="Bookman Old Style"/>
          <w:b/>
          <w:color w:val="auto"/>
          <w:lang w:val="bg-BG"/>
        </w:rPr>
        <w:t>КАПТАЖИ, УБИВАТЕЛНИ ШАХТИ И КАНТОНИ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 xml:space="preserve">13 броя каптажи – намират се в планина ”Витоша” на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кота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 от 1800 м. до 2000 м. в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месности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: „Торфения резерват”, „Горното плато” и „Човешки кости”.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 xml:space="preserve">40 броя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убивателни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, ревизионни шахти и камери по Витошките водопроводи – </w:t>
      </w:r>
    </w:p>
    <w:p w:rsidR="008B40ED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 xml:space="preserve">от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кота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1300 м. до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кота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1800 м. надморска височина в планина „Витоша”.</w:t>
      </w:r>
    </w:p>
    <w:p w:rsidR="008B40ED" w:rsidRPr="00A95DE0" w:rsidRDefault="008B40ED" w:rsidP="008B40ED">
      <w:pPr>
        <w:pStyle w:val="Footer"/>
        <w:tabs>
          <w:tab w:val="clear" w:pos="4320"/>
          <w:tab w:val="clear" w:pos="8640"/>
          <w:tab w:val="center" w:pos="1980"/>
        </w:tabs>
        <w:spacing w:after="120"/>
        <w:ind w:left="360"/>
        <w:jc w:val="both"/>
        <w:rPr>
          <w:rFonts w:ascii="Bookman Old Style" w:hAnsi="Bookman Old Style"/>
          <w:color w:val="auto"/>
          <w:lang w:val="bg-BG"/>
        </w:rPr>
      </w:pPr>
    </w:p>
    <w:p w:rsidR="008B40ED" w:rsidRPr="00A95DE0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b/>
          <w:color w:val="auto"/>
          <w:lang w:val="bg-BG"/>
        </w:rPr>
      </w:pPr>
      <w:r w:rsidRPr="00A95DE0">
        <w:rPr>
          <w:rFonts w:ascii="Bookman Old Style" w:hAnsi="Bookman Old Style"/>
          <w:b/>
          <w:color w:val="auto"/>
          <w:lang w:val="bg-BG"/>
        </w:rPr>
        <w:t>ПОМПЕНИ СТАНЦИИ</w:t>
      </w:r>
      <w:r>
        <w:rPr>
          <w:rFonts w:ascii="Bookman Old Style" w:hAnsi="Bookman Old Style"/>
          <w:b/>
          <w:color w:val="auto"/>
          <w:lang w:val="bg-BG"/>
        </w:rPr>
        <w:t xml:space="preserve"> </w:t>
      </w:r>
      <w:r w:rsidRPr="008B40ED">
        <w:rPr>
          <w:rFonts w:ascii="Calibri" w:hAnsi="Calibri" w:cs="Calibri"/>
          <w:b/>
          <w:color w:val="auto"/>
          <w:lang w:val="bg-BG"/>
        </w:rPr>
        <w:t>—</w:t>
      </w:r>
      <w:r>
        <w:rPr>
          <w:rFonts w:ascii="Bookman Old Style" w:hAnsi="Bookman Old Style"/>
          <w:b/>
          <w:color w:val="auto"/>
          <w:lang w:val="bg-BG"/>
        </w:rPr>
        <w:t xml:space="preserve"> 15бр</w:t>
      </w:r>
      <w:r w:rsidRPr="00A95DE0">
        <w:rPr>
          <w:rFonts w:ascii="Bookman Old Style" w:hAnsi="Bookman Old Style"/>
          <w:b/>
          <w:color w:val="auto"/>
          <w:lang w:val="bg-BG"/>
        </w:rPr>
        <w:t>.</w:t>
      </w:r>
    </w:p>
    <w:p w:rsidR="008B40ED" w:rsidRPr="00A95DE0" w:rsidRDefault="008B40ED" w:rsidP="008B40ED">
      <w:pPr>
        <w:pStyle w:val="Footer"/>
        <w:numPr>
          <w:ilvl w:val="0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b/>
          <w:color w:val="auto"/>
          <w:lang w:val="bg-BG"/>
        </w:rPr>
      </w:pPr>
      <w:r w:rsidRPr="00A95DE0">
        <w:rPr>
          <w:rFonts w:ascii="Bookman Old Style" w:hAnsi="Bookman Old Style"/>
          <w:b/>
          <w:color w:val="auto"/>
          <w:lang w:val="bg-BG"/>
        </w:rPr>
        <w:t>КАНТОНИ /СГРАДИ/: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Кантон „Плана” – на 2 км. западно от село „Плана”.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 xml:space="preserve">Кантон „Водна камера Симеоново” на 2 км. южно от Горския дом  в кв.”Симеоново” – </w:t>
      </w:r>
      <w:proofErr w:type="spellStart"/>
      <w:r w:rsidRPr="00487D09">
        <w:rPr>
          <w:rFonts w:ascii="Bookman Old Style" w:hAnsi="Bookman Old Style"/>
          <w:color w:val="auto"/>
          <w:lang w:val="bg-BG"/>
        </w:rPr>
        <w:t>кота</w:t>
      </w:r>
      <w:proofErr w:type="spellEnd"/>
      <w:r w:rsidRPr="00487D09">
        <w:rPr>
          <w:rFonts w:ascii="Bookman Old Style" w:hAnsi="Bookman Old Style"/>
          <w:color w:val="auto"/>
          <w:lang w:val="bg-BG"/>
        </w:rPr>
        <w:t xml:space="preserve"> 1100 м.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Кантон „Каменно здание” – намира се в планина „Витоша” на 800 м. южно от хижа „Бор”.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ab/>
        <w:t>Кантон „Бояна” – кв. „Б</w:t>
      </w:r>
      <w:r>
        <w:rPr>
          <w:rFonts w:ascii="Bookman Old Style" w:hAnsi="Bookman Old Style"/>
          <w:color w:val="auto"/>
          <w:lang w:val="bg-BG"/>
        </w:rPr>
        <w:t>ояна”, ул. „Поп Евстати Витошки</w:t>
      </w:r>
      <w:r w:rsidRPr="00487D09">
        <w:rPr>
          <w:rFonts w:ascii="Bookman Old Style" w:hAnsi="Bookman Old Style"/>
          <w:color w:val="auto"/>
          <w:lang w:val="bg-BG"/>
        </w:rPr>
        <w:t>„ № 139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 w:rsidRPr="00487D09">
        <w:rPr>
          <w:rFonts w:ascii="Bookman Old Style" w:hAnsi="Bookman Old Style"/>
          <w:color w:val="auto"/>
          <w:lang w:val="bg-BG"/>
        </w:rPr>
        <w:t>Кантон „5-ти тунел” на 5 км. югоизточно от кантон „Плана”.</w:t>
      </w:r>
    </w:p>
    <w:p w:rsidR="008B40ED" w:rsidRPr="00487D09" w:rsidRDefault="008B40ED" w:rsidP="008B40ED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center" w:pos="1980"/>
        </w:tabs>
        <w:spacing w:after="120"/>
        <w:jc w:val="both"/>
        <w:rPr>
          <w:rFonts w:ascii="Bookman Old Style" w:hAnsi="Bookman Old Style"/>
          <w:color w:val="auto"/>
          <w:lang w:val="bg-BG"/>
        </w:rPr>
      </w:pPr>
      <w:r>
        <w:rPr>
          <w:rFonts w:ascii="Bookman Old Style" w:hAnsi="Bookman Old Style"/>
          <w:color w:val="auto"/>
          <w:lang w:val="bg-BG"/>
        </w:rPr>
        <w:t>Кантон „4-ти сифон</w:t>
      </w:r>
      <w:r w:rsidRPr="00487D09">
        <w:rPr>
          <w:rFonts w:ascii="Bookman Old Style" w:hAnsi="Bookman Old Style"/>
          <w:color w:val="auto"/>
          <w:lang w:val="bg-BG"/>
        </w:rPr>
        <w:t>„ – „Чарка” – на 6 км. северозападно от кантон „Плана”.</w:t>
      </w:r>
    </w:p>
    <w:p w:rsidR="00493DB6" w:rsidRDefault="00493DB6"/>
    <w:sectPr w:rsidR="00493DB6" w:rsidSect="007A4AA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53F4"/>
    <w:multiLevelType w:val="multilevel"/>
    <w:tmpl w:val="7C3EF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Bookman Old Style" w:hAnsi="Bookman Old Style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Bookman Old Style" w:hAnsi="Bookman Old Style" w:hint="default"/>
        <w:b w:val="0"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40ED"/>
    <w:rsid w:val="0028254A"/>
    <w:rsid w:val="00286FAB"/>
    <w:rsid w:val="0032420B"/>
    <w:rsid w:val="003377C8"/>
    <w:rsid w:val="00493DB6"/>
    <w:rsid w:val="00581C5D"/>
    <w:rsid w:val="00647C34"/>
    <w:rsid w:val="007A4AA8"/>
    <w:rsid w:val="007B0093"/>
    <w:rsid w:val="007C4F1A"/>
    <w:rsid w:val="007F35F3"/>
    <w:rsid w:val="00807920"/>
    <w:rsid w:val="00824A03"/>
    <w:rsid w:val="008B40ED"/>
    <w:rsid w:val="008B49BF"/>
    <w:rsid w:val="008C477D"/>
    <w:rsid w:val="00A16B92"/>
    <w:rsid w:val="00A76B23"/>
    <w:rsid w:val="00C055CA"/>
    <w:rsid w:val="00C718BB"/>
    <w:rsid w:val="00CB569F"/>
    <w:rsid w:val="00D4349D"/>
    <w:rsid w:val="00E9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B40ED"/>
    <w:pPr>
      <w:tabs>
        <w:tab w:val="center" w:pos="4320"/>
        <w:tab w:val="right" w:pos="8640"/>
      </w:tabs>
      <w:spacing w:after="0" w:line="240" w:lineRule="auto"/>
    </w:pPr>
    <w:rPr>
      <w:rFonts w:ascii="CG Times (W1)" w:eastAsia="Times New Roman" w:hAnsi="CG Times (W1)" w:cs="Times New Roman"/>
      <w:color w:val="0000FF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8B40ED"/>
    <w:rPr>
      <w:rFonts w:ascii="CG Times (W1)" w:eastAsia="Times New Roman" w:hAnsi="CG Times (W1)" w:cs="Times New Roman"/>
      <w:color w:val="0000FF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1044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vkonev</dc:creator>
  <cp:keywords/>
  <dc:description/>
  <cp:lastModifiedBy>Iteva, Sonya</cp:lastModifiedBy>
  <cp:revision>2</cp:revision>
  <dcterms:created xsi:type="dcterms:W3CDTF">2012-10-30T13:32:00Z</dcterms:created>
  <dcterms:modified xsi:type="dcterms:W3CDTF">2012-10-30T14:30:00Z</dcterms:modified>
</cp:coreProperties>
</file>