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F3D0" w14:textId="66853D14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9B2306" w:rsidRPr="009B2306">
        <w:rPr>
          <w:rFonts w:ascii="Arial" w:hAnsi="Arial" w:cs="Arial"/>
          <w:b/>
          <w:spacing w:val="48"/>
          <w:sz w:val="28"/>
          <w:szCs w:val="28"/>
          <w:lang w:val="bg-BG"/>
        </w:rPr>
        <w:t>10035237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547E89F8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49C5698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B2CB8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235D5E1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CD30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D3E6B9F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57FDFA4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65B3434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92A1866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CDB5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0DC9ADA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EB3AEE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1E4A467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27DF59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315D" w14:textId="77777777" w:rsidR="006A4783" w:rsidRPr="00F93620" w:rsidRDefault="005443C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7EFC2367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D16C219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20ECE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32E5AF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ED9C" w14:textId="72104776" w:rsidR="006A4783" w:rsidRPr="00AC5257" w:rsidRDefault="00AC5257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03.04.2026</w:t>
            </w:r>
          </w:p>
        </w:tc>
      </w:tr>
      <w:tr w:rsidR="001F3E12" w:rsidRPr="00F93620" w14:paraId="2FDFAF59" w14:textId="77777777" w:rsidTr="009B0CA3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29E72D4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47ED" w14:textId="35862509" w:rsidR="001F3E12" w:rsidRPr="009B0CA3" w:rsidRDefault="009B0CA3" w:rsidP="009B0CA3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9B0CA3">
              <w:rPr>
                <w:rFonts w:cs="Arial"/>
                <w:lang w:val="bg-BG"/>
              </w:rPr>
              <w:t>З</w:t>
            </w:r>
            <w:r w:rsidR="008F580F" w:rsidRPr="009B0CA3">
              <w:rPr>
                <w:rFonts w:cs="Arial"/>
                <w:lang w:val="bg-BG"/>
              </w:rPr>
              <w:t>акупуване и доставка на стоки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/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25F112F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16C1" w14:textId="37891827" w:rsidR="001F3E12" w:rsidRPr="00CC3157" w:rsidRDefault="009B0CA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1</w:t>
            </w:r>
          </w:p>
        </w:tc>
      </w:tr>
      <w:tr w:rsidR="001F3E12" w:rsidRPr="00F93620" w14:paraId="6169AE9F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56BCE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2198CB86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DC4879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1A6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2E5D00AD" w14:textId="77777777" w:rsidR="00782AA7" w:rsidRDefault="00EA1EE4" w:rsidP="009B0CA3">
      <w:pPr>
        <w:pStyle w:val="BodyText"/>
        <w:spacing w:before="120" w:after="12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40EFAA70" w14:textId="77777777" w:rsidR="00EA1EE4" w:rsidRPr="00F93620" w:rsidRDefault="00782AA7" w:rsidP="009B0CA3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456A705D" w14:textId="2DB03D1E" w:rsidR="00EA2357" w:rsidRPr="00F93620" w:rsidRDefault="00224A73" w:rsidP="009B0CA3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1A2DE8" w:rsidRPr="001A2DE8">
        <w:rPr>
          <w:rFonts w:cs="Arial"/>
          <w:b/>
          <w:bCs/>
          <w:lang w:val="bg-BG"/>
        </w:rPr>
        <w:t>2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058"/>
        <w:gridCol w:w="1252"/>
        <w:gridCol w:w="1550"/>
        <w:gridCol w:w="1518"/>
      </w:tblGrid>
      <w:tr w:rsidR="00EA2357" w:rsidRPr="00F93620" w14:paraId="16DCCF55" w14:textId="77777777" w:rsidTr="009B0CA3">
        <w:trPr>
          <w:trHeight w:val="454"/>
        </w:trPr>
        <w:tc>
          <w:tcPr>
            <w:tcW w:w="477" w:type="dxa"/>
            <w:vAlign w:val="center"/>
          </w:tcPr>
          <w:p w14:paraId="1F658C49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58" w:type="dxa"/>
            <w:vAlign w:val="center"/>
          </w:tcPr>
          <w:p w14:paraId="15C38099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52" w:type="dxa"/>
            <w:vAlign w:val="center"/>
          </w:tcPr>
          <w:p w14:paraId="08292A47" w14:textId="0B7E9048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  <w:r w:rsidR="0065113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9B0CA3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(брой)</w:t>
            </w:r>
          </w:p>
        </w:tc>
        <w:tc>
          <w:tcPr>
            <w:tcW w:w="1550" w:type="dxa"/>
            <w:vAlign w:val="center"/>
          </w:tcPr>
          <w:p w14:paraId="2E479E37" w14:textId="77777777" w:rsidR="002D05BE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</w:p>
          <w:p w14:paraId="0C8D7535" w14:textId="77777777" w:rsidR="00EA2357" w:rsidRPr="00CF3BBB" w:rsidRDefault="00345BE8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A2357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518" w:type="dxa"/>
            <w:vAlign w:val="center"/>
          </w:tcPr>
          <w:p w14:paraId="29D621D6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345BE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EC0C599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300AB963" w14:textId="77777777" w:rsidR="00724B7B" w:rsidRPr="00345BE8" w:rsidRDefault="00724B7B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058" w:type="dxa"/>
            <w:vAlign w:val="center"/>
          </w:tcPr>
          <w:p w14:paraId="73558F4D" w14:textId="77777777" w:rsidR="009B2306" w:rsidRDefault="009B2306" w:rsidP="009B2306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9B2306">
              <w:rPr>
                <w:rFonts w:cs="Arial"/>
                <w:b/>
                <w:bCs/>
                <w:lang w:val="bg-BG"/>
              </w:rPr>
              <w:t>Вентил възвратен PP-R</w:t>
            </w:r>
          </w:p>
          <w:p w14:paraId="0E44FDCE" w14:textId="70C53A20" w:rsidR="009B0CA3" w:rsidRPr="009B2306" w:rsidRDefault="009B2306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>
              <w:rPr>
                <w:lang w:val="bg-BG"/>
              </w:rPr>
              <w:t>Размер присъединителен</w:t>
            </w:r>
            <w:r w:rsidR="009B0CA3" w:rsidRPr="00DB0FD0">
              <w:rPr>
                <w:lang w:val="bg-BG"/>
              </w:rPr>
              <w:t xml:space="preserve">, мм: </w:t>
            </w:r>
            <w:r w:rsidR="009B0CA3" w:rsidRPr="00DB0FD0">
              <w:rPr>
                <w:b/>
                <w:bCs/>
                <w:lang w:val="bg-BG"/>
              </w:rPr>
              <w:t>2</w:t>
            </w:r>
            <w:r>
              <w:rPr>
                <w:b/>
                <w:bCs/>
                <w:lang w:val="bg-BG"/>
              </w:rPr>
              <w:t>0</w:t>
            </w:r>
            <w:r w:rsidR="009B0CA3" w:rsidRPr="00DB0FD0">
              <w:rPr>
                <w:b/>
                <w:bCs/>
                <w:lang w:val="bg-BG"/>
              </w:rPr>
              <w:t xml:space="preserve"> мм</w:t>
            </w:r>
          </w:p>
          <w:p w14:paraId="26B7B014" w14:textId="77777777" w:rsidR="009B2306" w:rsidRDefault="009B2306" w:rsidP="009B2306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lang w:val="bg-BG"/>
              </w:rPr>
              <w:t xml:space="preserve">Налягане max: </w:t>
            </w:r>
            <w:r w:rsidRPr="00DB0FD0">
              <w:rPr>
                <w:b/>
                <w:bCs/>
                <w:lang w:val="bg-BG"/>
              </w:rPr>
              <w:t>20 bar</w:t>
            </w:r>
          </w:p>
          <w:p w14:paraId="5953DECD" w14:textId="1F3BE862" w:rsidR="009B2306" w:rsidRPr="009B2306" w:rsidRDefault="009B2306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b/>
                <w:bCs/>
                <w:lang w:val="bg-BG"/>
              </w:rPr>
            </w:pPr>
            <w:r>
              <w:rPr>
                <w:lang w:val="bg-BG"/>
              </w:rPr>
              <w:t xml:space="preserve">Вид на връзката на фитинга: </w:t>
            </w:r>
            <w:r w:rsidRPr="009B2306">
              <w:rPr>
                <w:b/>
                <w:bCs/>
                <w:lang w:val="bg-BG"/>
              </w:rPr>
              <w:t>Полифузионна заварка</w:t>
            </w:r>
          </w:p>
          <w:p w14:paraId="5A7D9BDA" w14:textId="18D7D475" w:rsidR="009B0CA3" w:rsidRPr="00DB0FD0" w:rsidRDefault="009B0CA3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lang w:val="bg-BG"/>
              </w:rPr>
              <w:t>Материал на артикула</w:t>
            </w:r>
            <w:r w:rsidR="009B2306">
              <w:t xml:space="preserve"> </w:t>
            </w:r>
            <w:r w:rsidR="009B2306" w:rsidRPr="009B2306">
              <w:rPr>
                <w:b/>
                <w:bCs/>
                <w:lang w:val="bg-BG"/>
              </w:rPr>
              <w:t>Полипропилен</w:t>
            </w:r>
          </w:p>
          <w:p w14:paraId="154A3B27" w14:textId="670B95AF" w:rsidR="000819A0" w:rsidRPr="00D240ED" w:rsidRDefault="009B0CA3" w:rsidP="009B0CA3">
            <w:pPr>
              <w:pStyle w:val="BodyTex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cs="Arial"/>
                <w:b/>
                <w:bCs/>
                <w:lang w:val="bg-BG"/>
              </w:rPr>
            </w:pPr>
            <w:r w:rsidRPr="00DB0FD0">
              <w:rPr>
                <w:b/>
                <w:bCs/>
                <w:lang w:val="bg-BG"/>
              </w:rPr>
              <w:t>T</w:t>
            </w:r>
            <w:r w:rsidRPr="00DB0FD0">
              <w:rPr>
                <w:i/>
                <w:iCs/>
                <w:lang w:val="bg-BG"/>
              </w:rPr>
              <w:t>раб</w:t>
            </w:r>
            <w:r w:rsidRPr="00DB0FD0">
              <w:rPr>
                <w:lang w:val="bg-BG"/>
              </w:rPr>
              <w:t xml:space="preserve"> max: </w:t>
            </w:r>
            <w:r w:rsidRPr="00DB0FD0">
              <w:rPr>
                <w:b/>
                <w:bCs/>
                <w:lang w:val="bg-BG"/>
              </w:rPr>
              <w:t>+100 °C</w:t>
            </w:r>
          </w:p>
        </w:tc>
        <w:tc>
          <w:tcPr>
            <w:tcW w:w="1252" w:type="dxa"/>
            <w:vAlign w:val="center"/>
          </w:tcPr>
          <w:p w14:paraId="5BCBFF5D" w14:textId="4A499AD2" w:rsidR="00724B7B" w:rsidRPr="009B0CA3" w:rsidRDefault="009B2306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100</w:t>
            </w:r>
          </w:p>
        </w:tc>
        <w:tc>
          <w:tcPr>
            <w:tcW w:w="1550" w:type="dxa"/>
            <w:vAlign w:val="center"/>
          </w:tcPr>
          <w:p w14:paraId="3C107577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E773889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7065F79B" w14:textId="77777777" w:rsidTr="009B0CA3">
        <w:trPr>
          <w:trHeight w:val="340"/>
        </w:trPr>
        <w:tc>
          <w:tcPr>
            <w:tcW w:w="8337" w:type="dxa"/>
            <w:gridSpan w:val="4"/>
            <w:vAlign w:val="center"/>
          </w:tcPr>
          <w:p w14:paraId="700175BE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518" w:type="dxa"/>
            <w:vAlign w:val="center"/>
          </w:tcPr>
          <w:p w14:paraId="030EF8A8" w14:textId="77777777" w:rsidR="003E274F" w:rsidRPr="00731E6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12D8E675" w14:textId="77777777" w:rsidR="00070A2A" w:rsidRPr="00F93620" w:rsidRDefault="00070A2A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345BE8">
        <w:rPr>
          <w:rFonts w:cs="Arial"/>
          <w:spacing w:val="0"/>
          <w:u w:val="single"/>
          <w:lang w:val="bg-BG"/>
        </w:rPr>
        <w:t>евро</w:t>
      </w:r>
      <w:r w:rsidRPr="00F77EA6">
        <w:rPr>
          <w:rFonts w:cs="Arial"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260DC556" w14:textId="77777777" w:rsidR="00F85A17" w:rsidRPr="00F93620" w:rsidRDefault="004D07D5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345BE8" w:rsidRPr="00345BE8">
        <w:rPr>
          <w:rFonts w:cs="Arial"/>
          <w:bCs/>
          <w:lang w:val="bg-BG"/>
        </w:rPr>
        <w:t>Централен склад в София 1220, бул. Илиянци 17, кв. Военна рампа (на територията на Булавто)</w:t>
      </w:r>
    </w:p>
    <w:p w14:paraId="79583BDF" w14:textId="77777777" w:rsidR="00983212" w:rsidRPr="00F93620" w:rsidRDefault="00983212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48FDCCBA" w14:textId="77777777" w:rsidR="00983212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0819A0">
        <w:rPr>
          <w:rFonts w:cs="Arial"/>
          <w:bCs/>
          <w:i/>
          <w:iCs/>
          <w:lang w:val="bg-BG"/>
        </w:rPr>
        <w:t>в брой работни дни</w:t>
      </w:r>
    </w:p>
    <w:p w14:paraId="4BA3D901" w14:textId="77777777" w:rsidR="005F0453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С</w:t>
      </w:r>
      <w:r w:rsidR="00983212" w:rsidRPr="005F0453">
        <w:rPr>
          <w:rFonts w:cs="Arial"/>
          <w:b/>
          <w:lang w:val="bg-BG"/>
        </w:rPr>
        <w:t xml:space="preserve">рок на валидност на офертата - </w:t>
      </w:r>
      <w:r w:rsidR="00F77EA6" w:rsidRPr="000819A0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5F0453">
        <w:rPr>
          <w:rFonts w:cs="Arial"/>
          <w:b/>
          <w:bCs/>
          <w:spacing w:val="0"/>
          <w:lang w:val="bg-BG"/>
        </w:rPr>
        <w:t>;</w:t>
      </w:r>
    </w:p>
    <w:p w14:paraId="67C8E89B" w14:textId="77777777" w:rsidR="005F0453" w:rsidRPr="005F0453" w:rsidRDefault="005F0453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Гаранция на предлаганите стоки, ако е приложимо.</w:t>
      </w:r>
    </w:p>
    <w:p w14:paraId="21907C12" w14:textId="45E01083" w:rsidR="00E8152C" w:rsidRPr="005F0453" w:rsidRDefault="00E8152C" w:rsidP="009B0CA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568" w:hanging="284"/>
        <w:rPr>
          <w:rFonts w:cs="Arial"/>
          <w:b/>
          <w:bCs/>
          <w:spacing w:val="0"/>
          <w:lang w:val="bg-BG"/>
        </w:rPr>
      </w:pPr>
      <w:r w:rsidRPr="005F0453">
        <w:rPr>
          <w:rFonts w:cs="Arial"/>
          <w:b/>
          <w:bCs/>
          <w:spacing w:val="0"/>
          <w:lang w:val="bg-BG"/>
        </w:rPr>
        <w:t>Офертата да е придружена с Технически характеристики</w:t>
      </w:r>
      <w:r w:rsidR="009B0CA3">
        <w:rPr>
          <w:rFonts w:cs="Arial"/>
          <w:b/>
          <w:bCs/>
          <w:spacing w:val="0"/>
          <w:lang w:val="bg-BG"/>
        </w:rPr>
        <w:t>/</w:t>
      </w:r>
      <w:r w:rsidR="009B0CA3" w:rsidRPr="009B0CA3">
        <w:rPr>
          <w:rFonts w:cs="Arial"/>
          <w:b/>
          <w:bCs/>
          <w:spacing w:val="0"/>
          <w:u w:val="single"/>
          <w:lang w:val="bg-BG"/>
        </w:rPr>
        <w:t>сертификати</w:t>
      </w:r>
      <w:r w:rsidRPr="005F0453">
        <w:rPr>
          <w:rFonts w:cs="Arial"/>
          <w:b/>
          <w:bCs/>
          <w:spacing w:val="0"/>
          <w:lang w:val="bg-BG"/>
        </w:rPr>
        <w:t xml:space="preserve"> на </w:t>
      </w:r>
      <w:r w:rsidR="00D240ED" w:rsidRPr="005F0453">
        <w:rPr>
          <w:rFonts w:cs="Arial"/>
          <w:b/>
          <w:bCs/>
          <w:spacing w:val="0"/>
          <w:lang w:val="bg-BG"/>
        </w:rPr>
        <w:t>продуктите</w:t>
      </w:r>
      <w:r w:rsidR="009B2306">
        <w:rPr>
          <w:rFonts w:cs="Arial"/>
          <w:b/>
          <w:bCs/>
          <w:spacing w:val="0"/>
          <w:lang w:val="bg-BG"/>
        </w:rPr>
        <w:t>, ако е приложимо</w:t>
      </w:r>
      <w:r w:rsidRPr="005F0453">
        <w:rPr>
          <w:rFonts w:cs="Arial"/>
          <w:b/>
          <w:bCs/>
          <w:spacing w:val="0"/>
          <w:lang w:val="bg-BG"/>
        </w:rPr>
        <w:t>.</w:t>
      </w:r>
    </w:p>
    <w:p w14:paraId="3EF47862" w14:textId="77777777" w:rsidR="00F85A17" w:rsidRPr="00F93620" w:rsidRDefault="00BB646C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43BB2A22" w14:textId="77777777" w:rsidR="00B87844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4C2EB8" w14:textId="77777777" w:rsidR="008F580F" w:rsidRPr="008F580F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BA936EA" w14:textId="77777777" w:rsidR="00C77CCD" w:rsidRDefault="00C57DF5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720881">
        <w:rPr>
          <w:rFonts w:ascii="Arial" w:hAnsi="Arial" w:cs="Arial"/>
          <w:b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35AC8267" w14:textId="77777777" w:rsidR="000830F0" w:rsidRPr="00F93620" w:rsidRDefault="00A2097F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361389A0" w14:textId="77777777" w:rsidR="000830F0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 xml:space="preserve">предложена най-ниска </w:t>
      </w:r>
      <w:r w:rsidR="002D05BE">
        <w:rPr>
          <w:rFonts w:ascii="Arial" w:hAnsi="Arial" w:cs="Arial"/>
          <w:sz w:val="20"/>
          <w:szCs w:val="20"/>
          <w:lang w:val="bg-BG"/>
        </w:rPr>
        <w:t xml:space="preserve">обща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цена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2693A1A8" w14:textId="77777777" w:rsidR="00C57DF5" w:rsidRPr="00720881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08AD7E67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02D6FD21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0CB987F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44A12828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758E5DC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0AEC" w14:textId="77777777" w:rsidR="005443C3" w:rsidRDefault="005443C3">
      <w:r>
        <w:separator/>
      </w:r>
    </w:p>
  </w:endnote>
  <w:endnote w:type="continuationSeparator" w:id="0">
    <w:p w14:paraId="683A3195" w14:textId="77777777" w:rsidR="005443C3" w:rsidRDefault="0054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D84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9D1AC2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80A9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60F8" w14:textId="77777777" w:rsidR="005443C3" w:rsidRDefault="005443C3">
      <w:r>
        <w:separator/>
      </w:r>
    </w:p>
  </w:footnote>
  <w:footnote w:type="continuationSeparator" w:id="0">
    <w:p w14:paraId="035DD72C" w14:textId="77777777" w:rsidR="005443C3" w:rsidRDefault="0054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345" w14:textId="084FC81D" w:rsidR="0009275C" w:rsidRDefault="006614A2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36ED5E7" wp14:editId="675D7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E278" w14:textId="7C34BEF0" w:rsidR="001F131A" w:rsidRPr="009D0111" w:rsidRDefault="006614A2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1EE82D74" wp14:editId="0CC4FD44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5pt;height:11.5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4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3"/>
  </w:num>
  <w:num w:numId="12">
    <w:abstractNumId w:val="25"/>
  </w:num>
  <w:num w:numId="13">
    <w:abstractNumId w:val="20"/>
  </w:num>
  <w:num w:numId="14">
    <w:abstractNumId w:val="26"/>
  </w:num>
  <w:num w:numId="15">
    <w:abstractNumId w:val="6"/>
  </w:num>
  <w:num w:numId="16">
    <w:abstractNumId w:val="16"/>
  </w:num>
  <w:num w:numId="17">
    <w:abstractNumId w:val="29"/>
  </w:num>
  <w:num w:numId="18">
    <w:abstractNumId w:val="5"/>
  </w:num>
  <w:num w:numId="19">
    <w:abstractNumId w:val="13"/>
  </w:num>
  <w:num w:numId="20">
    <w:abstractNumId w:val="15"/>
  </w:num>
  <w:num w:numId="21">
    <w:abstractNumId w:val="23"/>
  </w:num>
  <w:num w:numId="22">
    <w:abstractNumId w:val="7"/>
  </w:num>
  <w:num w:numId="23">
    <w:abstractNumId w:val="18"/>
  </w:num>
  <w:num w:numId="24">
    <w:abstractNumId w:val="2"/>
  </w:num>
  <w:num w:numId="25">
    <w:abstractNumId w:val="1"/>
  </w:num>
  <w:num w:numId="26">
    <w:abstractNumId w:val="8"/>
  </w:num>
  <w:num w:numId="27">
    <w:abstractNumId w:val="17"/>
  </w:num>
  <w:num w:numId="28">
    <w:abstractNumId w:val="10"/>
  </w:num>
  <w:num w:numId="29">
    <w:abstractNumId w:val="28"/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0F8B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A2DE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05BE"/>
    <w:rsid w:val="002D1F2E"/>
    <w:rsid w:val="002D2013"/>
    <w:rsid w:val="002D5B2F"/>
    <w:rsid w:val="002D5FA2"/>
    <w:rsid w:val="002E00A6"/>
    <w:rsid w:val="002E50A7"/>
    <w:rsid w:val="002F3696"/>
    <w:rsid w:val="002F3875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5BE8"/>
    <w:rsid w:val="00346081"/>
    <w:rsid w:val="00347177"/>
    <w:rsid w:val="003562EE"/>
    <w:rsid w:val="00356D7A"/>
    <w:rsid w:val="0036084C"/>
    <w:rsid w:val="0036109A"/>
    <w:rsid w:val="00362A0E"/>
    <w:rsid w:val="0036497C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4D32"/>
    <w:rsid w:val="003A74BE"/>
    <w:rsid w:val="003A7F64"/>
    <w:rsid w:val="003B31A8"/>
    <w:rsid w:val="003B5234"/>
    <w:rsid w:val="003C5EEC"/>
    <w:rsid w:val="003D14ED"/>
    <w:rsid w:val="003D66B3"/>
    <w:rsid w:val="003E274F"/>
    <w:rsid w:val="003E475A"/>
    <w:rsid w:val="003E6AC6"/>
    <w:rsid w:val="003E6E8A"/>
    <w:rsid w:val="003E70AA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443C3"/>
    <w:rsid w:val="00552134"/>
    <w:rsid w:val="005524D9"/>
    <w:rsid w:val="00561BF0"/>
    <w:rsid w:val="00562E2E"/>
    <w:rsid w:val="00564511"/>
    <w:rsid w:val="00573120"/>
    <w:rsid w:val="00573F5E"/>
    <w:rsid w:val="005748B8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DA1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14A2"/>
    <w:rsid w:val="00664D37"/>
    <w:rsid w:val="00670EA7"/>
    <w:rsid w:val="00671522"/>
    <w:rsid w:val="00674D8A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7C2A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2D70"/>
    <w:rsid w:val="008A5164"/>
    <w:rsid w:val="008A778A"/>
    <w:rsid w:val="008B32E7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0C93"/>
    <w:rsid w:val="009A17EB"/>
    <w:rsid w:val="009B0CA3"/>
    <w:rsid w:val="009B1B74"/>
    <w:rsid w:val="009B2306"/>
    <w:rsid w:val="009C06DB"/>
    <w:rsid w:val="009C269D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C5257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B5E04"/>
    <w:rsid w:val="00CC220E"/>
    <w:rsid w:val="00CC2F65"/>
    <w:rsid w:val="00CC3157"/>
    <w:rsid w:val="00CC54E7"/>
    <w:rsid w:val="00CD11B8"/>
    <w:rsid w:val="00CE1282"/>
    <w:rsid w:val="00CE2304"/>
    <w:rsid w:val="00CE42DC"/>
    <w:rsid w:val="00CE5DAE"/>
    <w:rsid w:val="00CF23C7"/>
    <w:rsid w:val="00CF3BBB"/>
    <w:rsid w:val="00CF6ABC"/>
    <w:rsid w:val="00CF6AC4"/>
    <w:rsid w:val="00CF71A2"/>
    <w:rsid w:val="00D02332"/>
    <w:rsid w:val="00D07D87"/>
    <w:rsid w:val="00D100F1"/>
    <w:rsid w:val="00D122F4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0FC"/>
    <w:rsid w:val="00ED1B09"/>
    <w:rsid w:val="00ED3689"/>
    <w:rsid w:val="00EE2FAF"/>
    <w:rsid w:val="00EE32C5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071D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503F12"/>
  <w15:chartTrackingRefBased/>
  <w15:docId w15:val="{BA98B984-10FE-4EE1-BB0D-6FBD341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</vt:lpstr>
    </vt:vector>
  </TitlesOfParts>
  <Company>Sofiyska Voda AD</Company>
  <LinksUpToDate>false</LinksUpToDate>
  <CharactersWithSpaces>2810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ЗАПИТВАНЕ</dc:title>
  <dc:subject/>
  <dc:creator>dkurtev@sofiyskavoda.bg</dc:creator>
  <cp:keywords/>
  <dc:description/>
  <cp:lastModifiedBy>Diyan Kurtev</cp:lastModifiedBy>
  <cp:revision>10</cp:revision>
  <cp:lastPrinted>2026-03-25T13:35:00Z</cp:lastPrinted>
  <dcterms:created xsi:type="dcterms:W3CDTF">2026-03-12T14:24:00Z</dcterms:created>
  <dcterms:modified xsi:type="dcterms:W3CDTF">2026-04-03T11:59:00Z</dcterms:modified>
</cp:coreProperties>
</file>