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4CBB9FDD" w:rsidR="00815B8B" w:rsidRPr="00DB174A" w:rsidRDefault="00815B8B" w:rsidP="00815B8B">
      <w:pPr>
        <w:keepLines/>
        <w:spacing w:before="240" w:after="240"/>
        <w:jc w:val="center"/>
        <w:outlineLvl w:val="0"/>
        <w:rPr>
          <w:rFonts w:ascii="Verdana" w:hAnsi="Verdana"/>
          <w:b/>
          <w:sz w:val="20"/>
          <w:szCs w:val="20"/>
          <w:lang w:val="ru-RU"/>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297C27" w:rsidRPr="00DB174A">
        <w:rPr>
          <w:rFonts w:ascii="Verdana" w:hAnsi="Verdana"/>
          <w:b/>
          <w:sz w:val="20"/>
          <w:szCs w:val="20"/>
          <w:lang w:val="ru-RU"/>
        </w:rPr>
        <w:t>613</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4F0B175"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977915">
        <w:rPr>
          <w:rFonts w:ascii="Verdana" w:hAnsi="Verdana"/>
          <w:b/>
          <w:sz w:val="20"/>
          <w:szCs w:val="20"/>
          <w:lang w:val="bg-BG"/>
        </w:rPr>
        <w:t>Доставка на електроматериали, резервни части и консумативи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02ACE684" w:rsidR="00815B8B" w:rsidRPr="00815B8B" w:rsidRDefault="00952D9D" w:rsidP="009917C4">
      <w:pPr>
        <w:keepLines/>
        <w:spacing w:after="240"/>
        <w:ind w:left="142"/>
        <w:jc w:val="both"/>
        <w:rPr>
          <w:rFonts w:ascii="Verdana" w:hAnsi="Verdana"/>
          <w:b/>
          <w:sz w:val="20"/>
          <w:szCs w:val="20"/>
          <w:lang w:val="bg-BG"/>
        </w:rPr>
      </w:pPr>
      <w:r w:rsidRPr="00952D9D">
        <w:rPr>
          <w:rFonts w:ascii="Verdana" w:hAnsi="Verdana"/>
          <w:b/>
          <w:sz w:val="20"/>
          <w:szCs w:val="20"/>
          <w:lang w:val="bg-BG"/>
        </w:rPr>
        <w:t>„</w:t>
      </w:r>
      <w:r w:rsidR="000F03AE">
        <w:rPr>
          <w:rFonts w:ascii="Verdana" w:hAnsi="Verdana"/>
          <w:b/>
          <w:sz w:val="20"/>
          <w:szCs w:val="20"/>
          <w:lang w:val="bg-BG"/>
        </w:rPr>
        <w:t>Доставка на електроматериали, резервни части и консумативи</w:t>
      </w:r>
      <w:r w:rsidR="00511D1C">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650AE910" w:rsidR="00815B8B" w:rsidRPr="00DB174A"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4838F7">
        <w:rPr>
          <w:rFonts w:ascii="Verdana" w:hAnsi="Verdana"/>
          <w:bCs/>
          <w:sz w:val="20"/>
          <w:szCs w:val="20"/>
          <w:lang w:val="bg-BG"/>
        </w:rPr>
        <w:t>ДОСТАВКА</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A659A38"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и </w:t>
      </w:r>
      <w:proofErr w:type="spellStart"/>
      <w:r w:rsidRPr="00815B8B">
        <w:rPr>
          <w:rFonts w:ascii="Verdana" w:hAnsi="Verdana" w:cs="Arial"/>
          <w:sz w:val="20"/>
          <w:szCs w:val="20"/>
          <w:lang w:val="bg-BG"/>
        </w:rPr>
        <w:t>последващо</w:t>
      </w:r>
      <w:proofErr w:type="spellEnd"/>
      <w:r w:rsidRPr="00815B8B">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54D8D1CD" w14:textId="36DA459D"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w:t>
      </w:r>
      <w:r w:rsidR="00E26121" w:rsidRPr="00DB174A">
        <w:rPr>
          <w:rFonts w:ascii="Verdana" w:hAnsi="Verdana" w:cs="Arial"/>
          <w:sz w:val="20"/>
          <w:szCs w:val="20"/>
          <w:lang w:val="ru-RU"/>
        </w:rPr>
        <w:t xml:space="preserve">, </w:t>
      </w:r>
      <w:r w:rsidR="00E26121">
        <w:rPr>
          <w:rFonts w:ascii="Verdana" w:hAnsi="Verdana" w:cs="Arial"/>
          <w:sz w:val="20"/>
          <w:szCs w:val="20"/>
          <w:lang w:val="bg-BG"/>
        </w:rPr>
        <w:t>съобразно ЗОП</w:t>
      </w:r>
      <w:r w:rsidRPr="00815B8B">
        <w:rPr>
          <w:rFonts w:ascii="Verdana" w:hAnsi="Verdana" w:cs="Arial"/>
          <w:sz w:val="20"/>
          <w:szCs w:val="20"/>
          <w:lang w:val="bg-BG"/>
        </w:rPr>
        <w:t xml:space="preserve">. </w:t>
      </w:r>
    </w:p>
    <w:p w14:paraId="11F6A82B" w14:textId="0D726182" w:rsidR="00815B8B" w:rsidRPr="00310234"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952D9D" w:rsidRPr="00952D9D">
        <w:rPr>
          <w:rFonts w:ascii="Verdana" w:hAnsi="Verdana" w:cs="Arial"/>
          <w:b/>
          <w:sz w:val="20"/>
          <w:szCs w:val="20"/>
          <w:lang w:val="bg-BG"/>
        </w:rPr>
        <w:t>„</w:t>
      </w:r>
      <w:r w:rsidR="00F50702">
        <w:rPr>
          <w:rFonts w:ascii="Verdana" w:hAnsi="Verdana"/>
          <w:b/>
          <w:sz w:val="20"/>
          <w:szCs w:val="20"/>
          <w:lang w:val="bg-BG"/>
        </w:rPr>
        <w:t>Доставка на електроматериали, резервни части и консумативи</w:t>
      </w:r>
      <w:r w:rsidR="00F50702" w:rsidDel="00F50702">
        <w:rPr>
          <w:rFonts w:ascii="Verdana" w:hAnsi="Verdana"/>
          <w:b/>
          <w:sz w:val="20"/>
          <w:szCs w:val="20"/>
          <w:lang w:val="bg-BG"/>
        </w:rPr>
        <w:t xml:space="preserve"> </w:t>
      </w:r>
      <w:r w:rsidR="00996CED">
        <w:rPr>
          <w:rFonts w:ascii="Verdana" w:hAnsi="Verdana"/>
          <w:b/>
          <w:sz w:val="20"/>
          <w:szCs w:val="20"/>
          <w:lang w:val="bg-BG"/>
        </w:rPr>
        <w:t>“</w:t>
      </w:r>
    </w:p>
    <w:p w14:paraId="6BCCBADA" w14:textId="77777777" w:rsidR="00310234" w:rsidRPr="005F0A57" w:rsidRDefault="00310234" w:rsidP="00495BB1">
      <w:pPr>
        <w:numPr>
          <w:ilvl w:val="1"/>
          <w:numId w:val="14"/>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7D684525" w:rsidR="00310234" w:rsidRPr="005F0A57" w:rsidRDefault="00310234" w:rsidP="00495BB1">
      <w:pPr>
        <w:numPr>
          <w:ilvl w:val="2"/>
          <w:numId w:val="14"/>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004838F7">
        <w:rPr>
          <w:rFonts w:ascii="Verdana" w:hAnsi="Verdana" w:cs="Verdana"/>
          <w:sz w:val="20"/>
          <w:szCs w:val="20"/>
          <w:lang w:val="bg-BG"/>
        </w:rPr>
        <w:t>– Доставка на резервни части за електрически инсталации</w:t>
      </w:r>
      <w:r w:rsidRPr="005F0A57">
        <w:rPr>
          <w:rFonts w:ascii="Verdana" w:hAnsi="Verdana" w:cs="Verdana"/>
          <w:sz w:val="20"/>
          <w:szCs w:val="20"/>
          <w:lang w:val="bg-BG"/>
        </w:rPr>
        <w:t>.</w:t>
      </w:r>
    </w:p>
    <w:p w14:paraId="7139DA82" w14:textId="59F74E09" w:rsidR="00310234" w:rsidRDefault="00310234" w:rsidP="00495BB1">
      <w:pPr>
        <w:numPr>
          <w:ilvl w:val="2"/>
          <w:numId w:val="14"/>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007F2DB4">
        <w:rPr>
          <w:rFonts w:ascii="Verdana" w:hAnsi="Verdana" w:cs="Verdana"/>
          <w:sz w:val="20"/>
          <w:szCs w:val="20"/>
          <w:lang w:val="bg-BG"/>
        </w:rPr>
        <w:t xml:space="preserve"> – Доставка на кабели и проводници</w:t>
      </w:r>
      <w:r w:rsidRPr="005F0A57">
        <w:rPr>
          <w:rFonts w:ascii="Verdana" w:hAnsi="Verdana" w:cs="Verdana"/>
          <w:sz w:val="20"/>
          <w:szCs w:val="20"/>
          <w:lang w:val="bg-BG"/>
        </w:rPr>
        <w:t>.</w:t>
      </w:r>
    </w:p>
    <w:p w14:paraId="1443F42B" w14:textId="72C0C36A" w:rsidR="00241D79" w:rsidRDefault="00241D79"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w:t>
      </w:r>
      <w:r w:rsidR="007F2DB4">
        <w:rPr>
          <w:rFonts w:ascii="Verdana" w:hAnsi="Verdana" w:cs="Verdana"/>
          <w:sz w:val="20"/>
          <w:szCs w:val="20"/>
          <w:lang w:val="bg-BG"/>
        </w:rPr>
        <w:t>–</w:t>
      </w:r>
      <w:r>
        <w:rPr>
          <w:rFonts w:ascii="Verdana" w:hAnsi="Verdana" w:cs="Verdana"/>
          <w:sz w:val="20"/>
          <w:szCs w:val="20"/>
          <w:lang w:val="bg-BG"/>
        </w:rPr>
        <w:t xml:space="preserve"> </w:t>
      </w:r>
      <w:r w:rsidR="007F2DB4">
        <w:rPr>
          <w:rFonts w:ascii="Verdana" w:hAnsi="Verdana" w:cs="Verdana"/>
          <w:sz w:val="20"/>
          <w:szCs w:val="20"/>
          <w:lang w:val="bg-BG"/>
        </w:rPr>
        <w:t>Доставка на електроизолационни материали</w:t>
      </w:r>
      <w:r w:rsidRPr="005F0A57">
        <w:rPr>
          <w:rFonts w:ascii="Verdana" w:hAnsi="Verdana" w:cs="Verdana"/>
          <w:sz w:val="20"/>
          <w:szCs w:val="20"/>
          <w:lang w:val="bg-BG"/>
        </w:rPr>
        <w:t>.</w:t>
      </w:r>
    </w:p>
    <w:p w14:paraId="1DE19956" w14:textId="1EC85207" w:rsidR="00537996" w:rsidRDefault="00B50A40"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4</w:t>
      </w:r>
      <w:r w:rsidR="00537996">
        <w:rPr>
          <w:rFonts w:ascii="Verdana" w:hAnsi="Verdana" w:cs="Verdana"/>
          <w:sz w:val="20"/>
          <w:szCs w:val="20"/>
          <w:lang w:val="bg-BG"/>
        </w:rPr>
        <w:t xml:space="preserve"> </w:t>
      </w:r>
      <w:r w:rsidR="007F2DB4">
        <w:rPr>
          <w:rFonts w:ascii="Verdana" w:hAnsi="Verdana" w:cs="Verdana"/>
          <w:sz w:val="20"/>
          <w:szCs w:val="20"/>
          <w:lang w:val="bg-BG"/>
        </w:rPr>
        <w:t>–</w:t>
      </w:r>
      <w:r w:rsidR="00537996">
        <w:rPr>
          <w:rFonts w:ascii="Verdana" w:hAnsi="Verdana" w:cs="Verdana"/>
          <w:sz w:val="20"/>
          <w:szCs w:val="20"/>
          <w:lang w:val="bg-BG"/>
        </w:rPr>
        <w:t xml:space="preserve"> </w:t>
      </w:r>
      <w:r w:rsidR="007F2DB4">
        <w:rPr>
          <w:rFonts w:ascii="Verdana" w:hAnsi="Verdana" w:cs="Verdana"/>
          <w:sz w:val="20"/>
          <w:szCs w:val="20"/>
          <w:lang w:val="bg-BG"/>
        </w:rPr>
        <w:t>Доставка на улични осветителни тела с ла</w:t>
      </w:r>
      <w:r w:rsidR="00DE5D6E">
        <w:rPr>
          <w:rFonts w:ascii="Verdana" w:hAnsi="Verdana" w:cs="Verdana"/>
          <w:sz w:val="20"/>
          <w:szCs w:val="20"/>
          <w:lang w:val="bg-BG"/>
        </w:rPr>
        <w:t>мпа в комплект</w:t>
      </w:r>
      <w:r w:rsidR="00537996" w:rsidRPr="005F0A57">
        <w:rPr>
          <w:rFonts w:ascii="Verdana" w:hAnsi="Verdana" w:cs="Verdana"/>
          <w:sz w:val="20"/>
          <w:szCs w:val="20"/>
          <w:lang w:val="bg-BG"/>
        </w:rPr>
        <w:t>.</w:t>
      </w:r>
    </w:p>
    <w:p w14:paraId="05FFAA8B" w14:textId="28CEB8F4" w:rsidR="00DE5D6E" w:rsidRDefault="00BC60CA"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5 – Доставка на резервни ел. части за </w:t>
      </w:r>
      <w:proofErr w:type="spellStart"/>
      <w:r>
        <w:rPr>
          <w:rFonts w:ascii="Verdana" w:hAnsi="Verdana" w:cs="Verdana"/>
          <w:sz w:val="20"/>
          <w:szCs w:val="20"/>
          <w:lang w:val="bg-BG"/>
        </w:rPr>
        <w:t>обезводнителна</w:t>
      </w:r>
      <w:proofErr w:type="spellEnd"/>
      <w:r>
        <w:rPr>
          <w:rFonts w:ascii="Verdana" w:hAnsi="Verdana" w:cs="Verdana"/>
          <w:sz w:val="20"/>
          <w:szCs w:val="20"/>
          <w:lang w:val="bg-BG"/>
        </w:rPr>
        <w:t xml:space="preserve"> и </w:t>
      </w:r>
      <w:proofErr w:type="spellStart"/>
      <w:r>
        <w:rPr>
          <w:rFonts w:ascii="Verdana" w:hAnsi="Verdana" w:cs="Verdana"/>
          <w:sz w:val="20"/>
          <w:szCs w:val="20"/>
          <w:lang w:val="bg-BG"/>
        </w:rPr>
        <w:t>сгъстителна</w:t>
      </w:r>
      <w:proofErr w:type="spellEnd"/>
      <w:r>
        <w:rPr>
          <w:rFonts w:ascii="Verdana" w:hAnsi="Verdana" w:cs="Verdana"/>
          <w:sz w:val="20"/>
          <w:szCs w:val="20"/>
          <w:lang w:val="bg-BG"/>
        </w:rPr>
        <w:t xml:space="preserve"> инсталация</w:t>
      </w:r>
      <w:r w:rsidR="006B4BBE">
        <w:rPr>
          <w:rFonts w:ascii="Verdana" w:hAnsi="Verdana" w:cs="Verdana"/>
          <w:sz w:val="20"/>
          <w:szCs w:val="20"/>
          <w:lang w:val="bg-BG"/>
        </w:rPr>
        <w:t>.</w:t>
      </w:r>
    </w:p>
    <w:p w14:paraId="76EACD31" w14:textId="40370B44" w:rsidR="006B4BBE" w:rsidRPr="009866AA" w:rsidRDefault="006B4BBE"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6 – Доставка на рез</w:t>
      </w:r>
      <w:r w:rsidR="009866AA">
        <w:rPr>
          <w:rFonts w:ascii="Verdana" w:hAnsi="Verdana" w:cs="Verdana"/>
          <w:sz w:val="20"/>
          <w:szCs w:val="20"/>
          <w:lang w:val="bg-BG"/>
        </w:rPr>
        <w:t xml:space="preserve">ервни части за </w:t>
      </w:r>
      <w:r w:rsidR="009866AA">
        <w:rPr>
          <w:rFonts w:ascii="Verdana" w:hAnsi="Verdana" w:cs="Verdana"/>
          <w:sz w:val="20"/>
          <w:szCs w:val="20"/>
          <w:lang w:val="en-US"/>
        </w:rPr>
        <w:t>PLC</w:t>
      </w:r>
      <w:r w:rsidR="009866AA" w:rsidRPr="00DB174A">
        <w:rPr>
          <w:rFonts w:ascii="Verdana" w:hAnsi="Verdana" w:cs="Verdana"/>
          <w:sz w:val="20"/>
          <w:szCs w:val="20"/>
          <w:lang w:val="ru-RU"/>
        </w:rPr>
        <w:t>.</w:t>
      </w:r>
    </w:p>
    <w:p w14:paraId="4BA2D0F4" w14:textId="33F5FD46" w:rsidR="009866AA" w:rsidRPr="009866AA" w:rsidRDefault="009866AA"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7 – Доставка на резервни части за </w:t>
      </w:r>
      <w:r>
        <w:rPr>
          <w:rFonts w:ascii="Verdana" w:hAnsi="Verdana" w:cs="Verdana"/>
          <w:sz w:val="20"/>
          <w:szCs w:val="20"/>
          <w:lang w:val="en-US"/>
        </w:rPr>
        <w:t>Schneider</w:t>
      </w:r>
      <w:r w:rsidRPr="00DB174A">
        <w:rPr>
          <w:rFonts w:ascii="Verdana" w:hAnsi="Verdana" w:cs="Verdana"/>
          <w:sz w:val="20"/>
          <w:szCs w:val="20"/>
          <w:lang w:val="ru-RU"/>
        </w:rPr>
        <w:t>.</w:t>
      </w:r>
    </w:p>
    <w:p w14:paraId="74C490DA" w14:textId="79BFDDBC" w:rsidR="009866AA" w:rsidRDefault="009866AA"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8 </w:t>
      </w:r>
      <w:r w:rsidR="0013567D">
        <w:rPr>
          <w:rFonts w:ascii="Verdana" w:hAnsi="Verdana" w:cs="Verdana"/>
          <w:sz w:val="20"/>
          <w:szCs w:val="20"/>
          <w:lang w:val="bg-BG"/>
        </w:rPr>
        <w:t>–</w:t>
      </w:r>
      <w:r>
        <w:rPr>
          <w:rFonts w:ascii="Verdana" w:hAnsi="Verdana" w:cs="Verdana"/>
          <w:sz w:val="20"/>
          <w:szCs w:val="20"/>
          <w:lang w:val="bg-BG"/>
        </w:rPr>
        <w:t xml:space="preserve"> </w:t>
      </w:r>
      <w:r w:rsidR="0013567D">
        <w:rPr>
          <w:rFonts w:ascii="Verdana" w:hAnsi="Verdana" w:cs="Verdana"/>
          <w:sz w:val="20"/>
          <w:szCs w:val="20"/>
          <w:lang w:val="bg-BG"/>
        </w:rPr>
        <w:t xml:space="preserve">Доставка на </w:t>
      </w:r>
      <w:proofErr w:type="spellStart"/>
      <w:r w:rsidR="0013567D">
        <w:rPr>
          <w:rFonts w:ascii="Verdana" w:hAnsi="Verdana" w:cs="Verdana"/>
          <w:sz w:val="20"/>
          <w:szCs w:val="20"/>
          <w:lang w:val="bg-BG"/>
        </w:rPr>
        <w:t>комутационно</w:t>
      </w:r>
      <w:proofErr w:type="spellEnd"/>
      <w:r w:rsidR="0013567D">
        <w:rPr>
          <w:rFonts w:ascii="Verdana" w:hAnsi="Verdana" w:cs="Verdana"/>
          <w:sz w:val="20"/>
          <w:szCs w:val="20"/>
          <w:lang w:val="bg-BG"/>
        </w:rPr>
        <w:t xml:space="preserve"> оборудване.</w:t>
      </w:r>
    </w:p>
    <w:p w14:paraId="3CEA0B4A" w14:textId="23424AFB" w:rsidR="0013567D" w:rsidRDefault="0013567D"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9 – Доставка на автоматични прекъсвачи.</w:t>
      </w:r>
    </w:p>
    <w:p w14:paraId="1790A623" w14:textId="19690455" w:rsidR="0013567D" w:rsidRDefault="0013567D"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10</w:t>
      </w:r>
      <w:r w:rsidR="00AF166D">
        <w:rPr>
          <w:rFonts w:ascii="Verdana" w:hAnsi="Verdana" w:cs="Verdana"/>
          <w:sz w:val="20"/>
          <w:szCs w:val="20"/>
          <w:lang w:val="bg-BG"/>
        </w:rPr>
        <w:t xml:space="preserve"> – Доставка на прожектори и индукционни лампи.</w:t>
      </w:r>
    </w:p>
    <w:p w14:paraId="10474685" w14:textId="6823098A" w:rsidR="00AF166D" w:rsidRDefault="00AF166D"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11 Доставка на резервни части за оптична инсталация</w:t>
      </w:r>
      <w:r w:rsidR="0082122B">
        <w:rPr>
          <w:rFonts w:ascii="Verdana" w:hAnsi="Verdana" w:cs="Verdana"/>
          <w:sz w:val="20"/>
          <w:szCs w:val="20"/>
          <w:lang w:val="bg-BG"/>
        </w:rPr>
        <w:t>;</w:t>
      </w:r>
    </w:p>
    <w:p w14:paraId="3275B164" w14:textId="4A78B3F8" w:rsidR="0082122B" w:rsidRDefault="0082122B"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12 – Доставка на КИП и А части и модули;</w:t>
      </w:r>
    </w:p>
    <w:p w14:paraId="702A999B" w14:textId="77777777" w:rsidR="0082122B" w:rsidRPr="00755FB6" w:rsidRDefault="0082122B" w:rsidP="0082122B">
      <w:pPr>
        <w:spacing w:before="120" w:after="120"/>
        <w:ind w:left="1571"/>
        <w:jc w:val="both"/>
        <w:rPr>
          <w:rFonts w:ascii="Verdana" w:hAnsi="Verdana" w:cs="Verdana"/>
          <w:sz w:val="20"/>
          <w:szCs w:val="20"/>
          <w:lang w:val="bg-BG"/>
        </w:rPr>
      </w:pPr>
    </w:p>
    <w:p w14:paraId="4DFFEF28" w14:textId="77777777" w:rsidR="00755FB6" w:rsidRPr="00755FB6" w:rsidRDefault="00755FB6" w:rsidP="00495BB1">
      <w:pPr>
        <w:pStyle w:val="ListParagraph"/>
        <w:numPr>
          <w:ilvl w:val="1"/>
          <w:numId w:val="14"/>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495BB1">
      <w:pPr>
        <w:numPr>
          <w:ilvl w:val="0"/>
          <w:numId w:val="14"/>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7C8B05A6" w:rsidR="00755FB6" w:rsidRPr="005F0A57" w:rsidRDefault="00755FB6" w:rsidP="00495BB1">
      <w:pPr>
        <w:numPr>
          <w:ilvl w:val="1"/>
          <w:numId w:val="14"/>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82122B">
        <w:rPr>
          <w:rFonts w:ascii="Verdana" w:hAnsi="Verdana"/>
          <w:spacing w:val="-5"/>
          <w:sz w:val="20"/>
          <w:szCs w:val="20"/>
          <w:lang w:val="bg-BG"/>
        </w:rPr>
        <w:t>20</w:t>
      </w:r>
      <w:r w:rsidRPr="005F0A57">
        <w:rPr>
          <w:rFonts w:ascii="Verdana" w:hAnsi="Verdana"/>
          <w:spacing w:val="-5"/>
          <w:sz w:val="20"/>
          <w:szCs w:val="20"/>
          <w:lang w:val="bg-BG"/>
        </w:rPr>
        <w:t xml:space="preserve"> 000.00 лв. без ДДС.</w:t>
      </w:r>
    </w:p>
    <w:p w14:paraId="3E6DFD7D" w14:textId="63C5B436" w:rsidR="00755FB6" w:rsidRPr="0045750B" w:rsidRDefault="00755FB6" w:rsidP="00495BB1">
      <w:pPr>
        <w:numPr>
          <w:ilvl w:val="1"/>
          <w:numId w:val="14"/>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94196A">
        <w:rPr>
          <w:rFonts w:ascii="Verdana" w:hAnsi="Verdana"/>
          <w:spacing w:val="-5"/>
          <w:sz w:val="20"/>
          <w:szCs w:val="20"/>
          <w:lang w:val="bg-BG"/>
        </w:rPr>
        <w:t>8</w:t>
      </w:r>
      <w:r w:rsidRPr="005F0A57">
        <w:rPr>
          <w:rFonts w:ascii="Verdana" w:hAnsi="Verdana"/>
          <w:spacing w:val="-5"/>
          <w:sz w:val="20"/>
          <w:szCs w:val="20"/>
          <w:lang w:val="bg-BG"/>
        </w:rPr>
        <w:t>0 000.00 лв. без ДДС.</w:t>
      </w:r>
    </w:p>
    <w:p w14:paraId="6C5C0238" w14:textId="66B2087D" w:rsidR="0045750B" w:rsidRPr="005F0A57" w:rsidRDefault="0045750B"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w:t>
      </w:r>
      <w:r w:rsidRPr="00DB174A">
        <w:rPr>
          <w:rFonts w:ascii="Verdana" w:hAnsi="Verdana"/>
          <w:spacing w:val="-5"/>
          <w:sz w:val="20"/>
          <w:szCs w:val="20"/>
          <w:lang w:val="ru-RU"/>
        </w:rPr>
        <w:t>3</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94196A">
        <w:rPr>
          <w:rFonts w:ascii="Verdana" w:hAnsi="Verdana"/>
          <w:spacing w:val="-5"/>
          <w:sz w:val="20"/>
          <w:szCs w:val="20"/>
          <w:lang w:val="bg-BG"/>
        </w:rPr>
        <w:t>15</w:t>
      </w:r>
      <w:r w:rsidRPr="005F0A57">
        <w:rPr>
          <w:rFonts w:ascii="Verdana" w:hAnsi="Verdana"/>
          <w:spacing w:val="-5"/>
          <w:sz w:val="20"/>
          <w:szCs w:val="20"/>
          <w:lang w:val="bg-BG"/>
        </w:rPr>
        <w:t xml:space="preserve"> 000.00 лв. без ДДС.</w:t>
      </w:r>
    </w:p>
    <w:p w14:paraId="743732A9" w14:textId="3126DD5C" w:rsidR="0007479A" w:rsidRDefault="0007479A"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w:t>
      </w:r>
      <w:r w:rsidRPr="00DB174A">
        <w:rPr>
          <w:rFonts w:ascii="Verdana" w:hAnsi="Verdana"/>
          <w:spacing w:val="-5"/>
          <w:sz w:val="20"/>
          <w:szCs w:val="20"/>
          <w:lang w:val="ru-RU"/>
        </w:rPr>
        <w:t>4</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94196A">
        <w:rPr>
          <w:rFonts w:ascii="Verdana" w:hAnsi="Verdana"/>
          <w:spacing w:val="-5"/>
          <w:sz w:val="20"/>
          <w:szCs w:val="20"/>
          <w:lang w:val="bg-BG"/>
        </w:rPr>
        <w:t>4</w:t>
      </w:r>
      <w:r w:rsidRPr="00DB174A">
        <w:rPr>
          <w:rFonts w:ascii="Verdana" w:hAnsi="Verdana"/>
          <w:spacing w:val="-5"/>
          <w:sz w:val="20"/>
          <w:szCs w:val="20"/>
          <w:lang w:val="ru-RU"/>
        </w:rPr>
        <w:t>0</w:t>
      </w:r>
      <w:r w:rsidRPr="005F0A57">
        <w:rPr>
          <w:rFonts w:ascii="Verdana" w:hAnsi="Verdana"/>
          <w:spacing w:val="-5"/>
          <w:sz w:val="20"/>
          <w:szCs w:val="20"/>
          <w:lang w:val="bg-BG"/>
        </w:rPr>
        <w:t xml:space="preserve"> 000.00 лв. без ДДС.</w:t>
      </w:r>
    </w:p>
    <w:p w14:paraId="3B06E8BD" w14:textId="0498D277" w:rsidR="0094196A" w:rsidRDefault="0094196A"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lastRenderedPageBreak/>
        <w:t>Обособена позиция 5 : прогнозна стойност на договора – 10 000.00 лв. без ДДС;</w:t>
      </w:r>
    </w:p>
    <w:p w14:paraId="08281420" w14:textId="073D0F20" w:rsidR="0094196A" w:rsidRDefault="0094196A"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6: прогнозна стойност на договора </w:t>
      </w:r>
      <w:r w:rsidR="008A468B">
        <w:rPr>
          <w:rFonts w:ascii="Verdana" w:hAnsi="Verdana"/>
          <w:spacing w:val="-5"/>
          <w:sz w:val="20"/>
          <w:szCs w:val="20"/>
          <w:lang w:val="bg-BG"/>
        </w:rPr>
        <w:t>–</w:t>
      </w:r>
      <w:r>
        <w:rPr>
          <w:rFonts w:ascii="Verdana" w:hAnsi="Verdana"/>
          <w:spacing w:val="-5"/>
          <w:sz w:val="20"/>
          <w:szCs w:val="20"/>
          <w:lang w:val="bg-BG"/>
        </w:rPr>
        <w:t xml:space="preserve"> </w:t>
      </w:r>
      <w:r w:rsidR="008A468B">
        <w:rPr>
          <w:rFonts w:ascii="Verdana" w:hAnsi="Verdana"/>
          <w:spacing w:val="-5"/>
          <w:sz w:val="20"/>
          <w:szCs w:val="20"/>
          <w:lang w:val="bg-BG"/>
        </w:rPr>
        <w:t>30 000.00 лв. без ДДС.</w:t>
      </w:r>
    </w:p>
    <w:p w14:paraId="1EE661A7" w14:textId="46E5AA00" w:rsidR="008A468B" w:rsidRDefault="008A468B"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7: прогнозна стойност на договора – 30 000.00 лв. без ДДС.</w:t>
      </w:r>
    </w:p>
    <w:p w14:paraId="154D05D6" w14:textId="4E7FF237" w:rsidR="008A468B" w:rsidRDefault="008A468B"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8: прогнозна стойност на договора – 25 000.00 лв. без ДДС</w:t>
      </w:r>
      <w:r w:rsidR="00B96E7D">
        <w:rPr>
          <w:rFonts w:ascii="Verdana" w:hAnsi="Verdana"/>
          <w:spacing w:val="-5"/>
          <w:sz w:val="20"/>
          <w:szCs w:val="20"/>
          <w:lang w:val="bg-BG"/>
        </w:rPr>
        <w:t>.</w:t>
      </w:r>
    </w:p>
    <w:p w14:paraId="13200581" w14:textId="331E3A9D" w:rsidR="00B96E7D" w:rsidRDefault="00B96E7D"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9: прогнозна стойност на договора – 10 000.00 лв. без ДДС.</w:t>
      </w:r>
    </w:p>
    <w:p w14:paraId="0F57B743" w14:textId="08F25624" w:rsidR="00B96E7D" w:rsidRDefault="00B96E7D"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10: прогнозна стойност на договора – 25 000.00 лв. без ДДС.</w:t>
      </w:r>
    </w:p>
    <w:p w14:paraId="6C5B6303" w14:textId="7D2E4E77" w:rsidR="00B96E7D" w:rsidRDefault="00B96E7D"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11: прогнозна стойност на договора – 10 000.00 лв. без ДДС.</w:t>
      </w:r>
    </w:p>
    <w:p w14:paraId="6C686D19" w14:textId="61ACF539" w:rsidR="00B96E7D" w:rsidRDefault="00B96E7D"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12: прогнозна стойност на договора – 55 000.00 лв. без ДДС.</w:t>
      </w:r>
    </w:p>
    <w:p w14:paraId="151A71FA" w14:textId="77777777" w:rsidR="0045750B" w:rsidRPr="005F0A57" w:rsidRDefault="0045750B" w:rsidP="0007479A">
      <w:pPr>
        <w:spacing w:before="120" w:after="120"/>
        <w:ind w:left="2136"/>
        <w:jc w:val="both"/>
        <w:rPr>
          <w:rFonts w:ascii="Verdana" w:hAnsi="Verdana"/>
          <w:spacing w:val="-5"/>
          <w:sz w:val="20"/>
          <w:szCs w:val="20"/>
          <w:lang w:val="bg-BG"/>
        </w:rPr>
      </w:pPr>
    </w:p>
    <w:p w14:paraId="3A579DE9" w14:textId="1EEC097A" w:rsidR="00F42BB3" w:rsidRDefault="007F763D"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DE773E" w:rsidRPr="00DB174A">
        <w:rPr>
          <w:rFonts w:ascii="Verdana" w:hAnsi="Verdana" w:cs="Arial"/>
          <w:sz w:val="20"/>
          <w:szCs w:val="20"/>
          <w:lang w:val="ru-RU"/>
        </w:rPr>
        <w:t>5</w:t>
      </w:r>
      <w:r w:rsidR="00815B8B" w:rsidRPr="00815B8B">
        <w:rPr>
          <w:rFonts w:ascii="Verdana" w:hAnsi="Verdana" w:cs="Arial"/>
          <w:sz w:val="20"/>
          <w:szCs w:val="20"/>
          <w:lang w:val="bg-BG"/>
        </w:rPr>
        <w:t>% (</w:t>
      </w:r>
      <w:proofErr w:type="spellStart"/>
      <w:r w:rsidR="00DE773E">
        <w:rPr>
          <w:rFonts w:ascii="Verdana" w:hAnsi="Verdana" w:cs="Arial"/>
          <w:sz w:val="20"/>
          <w:szCs w:val="20"/>
          <w:lang w:val="bg-BG"/>
        </w:rPr>
        <w:t>пет</w:t>
      </w:r>
      <w:r w:rsidR="00815B8B" w:rsidRPr="00815B8B">
        <w:rPr>
          <w:rFonts w:ascii="Verdana" w:hAnsi="Verdana" w:cs="Arial"/>
          <w:sz w:val="20"/>
          <w:szCs w:val="20"/>
          <w:lang w:val="bg-BG"/>
        </w:rPr>
        <w:t>процента</w:t>
      </w:r>
      <w:proofErr w:type="spellEnd"/>
      <w:r w:rsidR="00815B8B" w:rsidRPr="00815B8B">
        <w:rPr>
          <w:rFonts w:ascii="Verdana" w:hAnsi="Verdana" w:cs="Arial"/>
          <w:sz w:val="20"/>
          <w:szCs w:val="20"/>
          <w:lang w:val="bg-BG"/>
        </w:rPr>
        <w:t>) от стойността на договора</w:t>
      </w:r>
      <w:r w:rsidR="006C6BE4" w:rsidRPr="00DB174A">
        <w:rPr>
          <w:rFonts w:ascii="Verdana" w:hAnsi="Verdana" w:cs="Arial"/>
          <w:sz w:val="20"/>
          <w:szCs w:val="20"/>
          <w:lang w:val="ru-RU"/>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495BB1">
      <w:pPr>
        <w:pStyle w:val="ListParagraph"/>
        <w:numPr>
          <w:ilvl w:val="1"/>
          <w:numId w:val="14"/>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495BB1">
      <w:pPr>
        <w:pStyle w:val="ListParagraph"/>
        <w:numPr>
          <w:ilvl w:val="2"/>
          <w:numId w:val="14"/>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495BB1">
      <w:pPr>
        <w:pStyle w:val="ListParagraph"/>
        <w:numPr>
          <w:ilvl w:val="3"/>
          <w:numId w:val="14"/>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60343DCC" w:rsidR="00815B8B" w:rsidRPr="00815B8B" w:rsidRDefault="00815B8B" w:rsidP="00495BB1">
      <w:pPr>
        <w:pStyle w:val="ListParagraph"/>
        <w:numPr>
          <w:ilvl w:val="3"/>
          <w:numId w:val="14"/>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 xml:space="preserve">Преведена по банков път на сметка на "Софийска вода" АД: Общинска банка, клон </w:t>
      </w:r>
      <w:proofErr w:type="spellStart"/>
      <w:r w:rsidRPr="00815B8B">
        <w:rPr>
          <w:rFonts w:ascii="Verdana" w:hAnsi="Verdana"/>
          <w:sz w:val="20"/>
          <w:szCs w:val="20"/>
          <w:lang w:val="bg-BG"/>
        </w:rPr>
        <w:t>Денкоглу</w:t>
      </w:r>
      <w:proofErr w:type="spellEnd"/>
      <w:r w:rsidRPr="00815B8B">
        <w:rPr>
          <w:rFonts w:ascii="Verdana" w:hAnsi="Verdana"/>
          <w:sz w:val="20"/>
          <w:szCs w:val="20"/>
          <w:lang w:val="bg-BG"/>
        </w:rPr>
        <w:t>, IBAN: BG07 SOMB 9130 1010 3079 02, BIC: SOMB BGSF, като в основанието се посочва номерът на търга.</w:t>
      </w:r>
    </w:p>
    <w:p w14:paraId="1A1F2131" w14:textId="157B85B8" w:rsidR="00815B8B" w:rsidRPr="00815B8B" w:rsidRDefault="00815B8B" w:rsidP="00495BB1">
      <w:pPr>
        <w:pStyle w:val="ListParagraph"/>
        <w:numPr>
          <w:ilvl w:val="2"/>
          <w:numId w:val="14"/>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495BB1">
      <w:pPr>
        <w:pStyle w:val="ListParagraph"/>
        <w:numPr>
          <w:ilvl w:val="2"/>
          <w:numId w:val="14"/>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495BB1">
      <w:pPr>
        <w:pStyle w:val="ListParagraph"/>
        <w:numPr>
          <w:ilvl w:val="1"/>
          <w:numId w:val="14"/>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495BB1">
      <w:pPr>
        <w:pStyle w:val="ListParagraph"/>
        <w:numPr>
          <w:ilvl w:val="2"/>
          <w:numId w:val="14"/>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815B8B">
        <w:rPr>
          <w:rFonts w:ascii="Verdana" w:hAnsi="Verdana" w:cs="Tahoma"/>
          <w:color w:val="000000"/>
          <w:sz w:val="20"/>
          <w:szCs w:val="20"/>
          <w:lang w:val="bg-BG"/>
        </w:rPr>
        <w:t>съдружниците</w:t>
      </w:r>
      <w:proofErr w:type="spellEnd"/>
      <w:r w:rsidRPr="00815B8B">
        <w:rPr>
          <w:rFonts w:ascii="Verdana" w:hAnsi="Verdana" w:cs="Tahoma"/>
          <w:color w:val="000000"/>
          <w:sz w:val="20"/>
          <w:szCs w:val="20"/>
          <w:lang w:val="bg-BG"/>
        </w:rPr>
        <w:t xml:space="preserve"> в него може да е </w:t>
      </w:r>
      <w:proofErr w:type="spellStart"/>
      <w:r w:rsidRPr="00815B8B">
        <w:rPr>
          <w:rFonts w:ascii="Verdana" w:hAnsi="Verdana" w:cs="Tahoma"/>
          <w:color w:val="000000"/>
          <w:sz w:val="20"/>
          <w:szCs w:val="20"/>
          <w:lang w:val="bg-BG"/>
        </w:rPr>
        <w:t>наредител</w:t>
      </w:r>
      <w:proofErr w:type="spellEnd"/>
      <w:r w:rsidRPr="00815B8B">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proofErr w:type="spellStart"/>
      <w:r w:rsidR="008B2F87">
        <w:rPr>
          <w:rFonts w:ascii="Verdana" w:hAnsi="Verdana" w:cs="Tahoma"/>
          <w:sz w:val="20"/>
          <w:szCs w:val="20"/>
          <w:lang w:val="bg-BG"/>
        </w:rPr>
        <w:t>гаранцията</w:t>
      </w:r>
      <w:r w:rsidRPr="00815B8B">
        <w:rPr>
          <w:rFonts w:ascii="Verdana" w:hAnsi="Verdana" w:cs="Tahoma"/>
          <w:sz w:val="20"/>
          <w:szCs w:val="20"/>
          <w:lang w:val="bg-BG"/>
        </w:rPr>
        <w:t>следва</w:t>
      </w:r>
      <w:proofErr w:type="spellEnd"/>
      <w:r w:rsidRPr="00815B8B">
        <w:rPr>
          <w:rFonts w:ascii="Verdana" w:hAnsi="Verdana" w:cs="Tahoma"/>
          <w:sz w:val="20"/>
          <w:szCs w:val="20"/>
          <w:lang w:val="bg-BG"/>
        </w:rPr>
        <w:t xml:space="preserve"> да обезпечава задълженията на обединението.</w:t>
      </w:r>
    </w:p>
    <w:p w14:paraId="20A5660D"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lastRenderedPageBreak/>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495BB1">
      <w:pPr>
        <w:pStyle w:val="ListParagraph"/>
        <w:numPr>
          <w:ilvl w:val="2"/>
          <w:numId w:val="14"/>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5E6F6FF3" w14:textId="20659405" w:rsidR="00681832" w:rsidRDefault="00815B8B" w:rsidP="00495BB1">
      <w:pPr>
        <w:pStyle w:val="ListParagraph"/>
        <w:numPr>
          <w:ilvl w:val="1"/>
          <w:numId w:val="14"/>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 xml:space="preserve">за контакт по процедурата: Иван </w:t>
      </w:r>
      <w:proofErr w:type="spellStart"/>
      <w:r w:rsidR="009E06CD">
        <w:rPr>
          <w:rFonts w:ascii="Verdana" w:hAnsi="Verdana" w:cs="Arial"/>
          <w:sz w:val="20"/>
          <w:szCs w:val="20"/>
          <w:lang w:val="bg-BG"/>
        </w:rPr>
        <w:t>Къчев</w:t>
      </w:r>
      <w:proofErr w:type="spellEnd"/>
      <w:r w:rsidR="009E06CD">
        <w:rPr>
          <w:rFonts w:ascii="Verdana" w:hAnsi="Verdana" w:cs="Arial"/>
          <w:sz w:val="20"/>
          <w:szCs w:val="20"/>
          <w:lang w:val="bg-BG"/>
        </w:rPr>
        <w:t>,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hyperlink r:id="rId16" w:history="1">
        <w:r w:rsidR="00681832" w:rsidRPr="00485C3F">
          <w:rPr>
            <w:rStyle w:val="Hyperlink"/>
            <w:rFonts w:ascii="Verdana" w:hAnsi="Verdana" w:cs="Arial"/>
            <w:sz w:val="20"/>
            <w:szCs w:val="20"/>
            <w:lang w:val="en-US"/>
          </w:rPr>
          <w:t>ikachev</w:t>
        </w:r>
        <w:r w:rsidR="00681832" w:rsidRPr="00DB174A">
          <w:rPr>
            <w:rStyle w:val="Hyperlink"/>
            <w:lang w:val="ru-RU"/>
          </w:rPr>
          <w:t>@</w:t>
        </w:r>
        <w:r w:rsidR="00681832" w:rsidRPr="00485C3F">
          <w:rPr>
            <w:rStyle w:val="Hyperlink"/>
            <w:rFonts w:ascii="Verdana" w:hAnsi="Verdana" w:cs="Arial"/>
            <w:sz w:val="20"/>
            <w:szCs w:val="20"/>
            <w:lang w:val="en-US"/>
          </w:rPr>
          <w:t>sofiyskavoda</w:t>
        </w:r>
        <w:r w:rsidR="00681832" w:rsidRPr="00DB174A">
          <w:rPr>
            <w:rStyle w:val="Hyperlink"/>
            <w:lang w:val="ru-RU"/>
          </w:rPr>
          <w:t>.</w:t>
        </w:r>
        <w:proofErr w:type="spellStart"/>
        <w:r w:rsidR="00681832" w:rsidRPr="00485C3F">
          <w:rPr>
            <w:rStyle w:val="Hyperlink"/>
            <w:rFonts w:ascii="Verdana" w:hAnsi="Verdana" w:cs="Arial"/>
            <w:sz w:val="20"/>
            <w:szCs w:val="20"/>
            <w:lang w:val="en-US"/>
          </w:rPr>
          <w:t>bg</w:t>
        </w:r>
        <w:proofErr w:type="spellEnd"/>
      </w:hyperlink>
    </w:p>
    <w:p w14:paraId="087C165F" w14:textId="7426B708" w:rsidR="00815B8B" w:rsidRPr="00DB174A" w:rsidRDefault="009E06CD" w:rsidP="00DB174A">
      <w:pPr>
        <w:shd w:val="clear" w:color="auto" w:fill="FFFFFF"/>
        <w:spacing w:line="276" w:lineRule="auto"/>
        <w:ind w:left="567"/>
        <w:jc w:val="both"/>
        <w:rPr>
          <w:rFonts w:ascii="Verdana" w:hAnsi="Verdana" w:cs="Arial"/>
          <w:sz w:val="20"/>
          <w:szCs w:val="20"/>
          <w:lang w:val="bg-BG"/>
        </w:rPr>
      </w:pPr>
      <w:r w:rsidRPr="00DB174A">
        <w:rPr>
          <w:rFonts w:ascii="Verdana" w:hAnsi="Verdana" w:cs="Arial"/>
          <w:sz w:val="20"/>
          <w:szCs w:val="20"/>
          <w:lang w:val="bg-BG"/>
        </w:rPr>
        <w:t>.</w:t>
      </w:r>
    </w:p>
    <w:p w14:paraId="732C7288" w14:textId="5624B757" w:rsidR="0008453D" w:rsidRDefault="0008453D"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DB174A">
        <w:rPr>
          <w:rFonts w:ascii="Verdana" w:hAnsi="Verdana" w:cs="Arial"/>
          <w:b/>
          <w:sz w:val="20"/>
          <w:szCs w:val="20"/>
          <w:lang w:val="ru-RU"/>
        </w:rPr>
        <w:t>/</w:t>
      </w:r>
      <w:proofErr w:type="spellStart"/>
      <w:r w:rsidR="00F4081D">
        <w:rPr>
          <w:rFonts w:ascii="Verdana" w:hAnsi="Verdana" w:cs="Arial"/>
          <w:b/>
          <w:sz w:val="20"/>
          <w:szCs w:val="20"/>
          <w:lang w:val="bg-BG"/>
        </w:rPr>
        <w:t>ите</w:t>
      </w:r>
      <w:proofErr w:type="spellEnd"/>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495BB1">
      <w:pPr>
        <w:pStyle w:val="ListParagraph"/>
        <w:numPr>
          <w:ilvl w:val="0"/>
          <w:numId w:val="14"/>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6DBEF05B" w14:textId="77777777" w:rsidR="00295F28" w:rsidRPr="00815B8B" w:rsidRDefault="00295F28" w:rsidP="00295F28">
      <w:pPr>
        <w:pStyle w:val="ListParagraph"/>
        <w:numPr>
          <w:ilvl w:val="1"/>
          <w:numId w:val="14"/>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5117C865" w14:textId="77777777" w:rsidR="00295F28" w:rsidRDefault="00295F28" w:rsidP="00295F28">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61D85D62" w14:textId="77777777"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14:paraId="382E9F90" w14:textId="481BFDCC" w:rsidR="00815B8B" w:rsidRPr="00815B8B" w:rsidRDefault="00815B8B" w:rsidP="00495BB1">
      <w:pPr>
        <w:pStyle w:val="ListParagraph"/>
        <w:numPr>
          <w:ilvl w:val="1"/>
          <w:numId w:val="14"/>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495BB1">
      <w:pPr>
        <w:pStyle w:val="ListParagraph"/>
        <w:numPr>
          <w:ilvl w:val="1"/>
          <w:numId w:val="14"/>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 xml:space="preserve">В случай, че писменото искане за разяснение се </w:t>
      </w:r>
      <w:proofErr w:type="spellStart"/>
      <w:r w:rsidRPr="00815B8B">
        <w:rPr>
          <w:rFonts w:ascii="Verdana" w:hAnsi="Verdana" w:cs="Arial"/>
          <w:sz w:val="20"/>
          <w:szCs w:val="20"/>
          <w:lang w:val="bg-BG"/>
        </w:rPr>
        <w:t>входира</w:t>
      </w:r>
      <w:proofErr w:type="spellEnd"/>
      <w:r w:rsidRPr="00815B8B">
        <w:rPr>
          <w:rFonts w:ascii="Verdana" w:hAnsi="Verdana" w:cs="Arial"/>
          <w:sz w:val="20"/>
          <w:szCs w:val="20"/>
          <w:lang w:val="bg-BG"/>
        </w:rPr>
        <w:t xml:space="preserve">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495BB1">
      <w:pPr>
        <w:pStyle w:val="ListParagraph"/>
        <w:numPr>
          <w:ilvl w:val="0"/>
          <w:numId w:val="14"/>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lastRenderedPageBreak/>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495BB1">
      <w:pPr>
        <w:pStyle w:val="ListParagraph"/>
        <w:numPr>
          <w:ilvl w:val="0"/>
          <w:numId w:val="14"/>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495BB1">
      <w:pPr>
        <w:pStyle w:val="ListParagraph"/>
        <w:numPr>
          <w:ilvl w:val="1"/>
          <w:numId w:val="14"/>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495BB1">
      <w:pPr>
        <w:pStyle w:val="ListParagraph"/>
        <w:numPr>
          <w:ilvl w:val="1"/>
          <w:numId w:val="14"/>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495BB1">
      <w:pPr>
        <w:pStyle w:val="ListParagraph"/>
        <w:numPr>
          <w:ilvl w:val="1"/>
          <w:numId w:val="14"/>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495BB1">
      <w:pPr>
        <w:numPr>
          <w:ilvl w:val="1"/>
          <w:numId w:val="14"/>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495BB1">
      <w:pPr>
        <w:pStyle w:val="ListParagraph"/>
        <w:numPr>
          <w:ilvl w:val="1"/>
          <w:numId w:val="14"/>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495BB1">
      <w:pPr>
        <w:pStyle w:val="ListParagraph"/>
        <w:numPr>
          <w:ilvl w:val="1"/>
          <w:numId w:val="14"/>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495BB1">
      <w:pPr>
        <w:pStyle w:val="ListParagraph"/>
        <w:numPr>
          <w:ilvl w:val="1"/>
          <w:numId w:val="14"/>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495BB1">
      <w:pPr>
        <w:pStyle w:val="ListParagraph"/>
        <w:numPr>
          <w:ilvl w:val="0"/>
          <w:numId w:val="14"/>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lastRenderedPageBreak/>
        <w:t xml:space="preserve">адрес за кореспонденция, телефон и по възможност - факс и електронен адрес; </w:t>
      </w:r>
    </w:p>
    <w:p w14:paraId="661DBCAC" w14:textId="536D82A7" w:rsidR="00815B8B" w:rsidRDefault="00815B8B"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495BB1">
      <w:pPr>
        <w:pStyle w:val="ListParagraph"/>
        <w:numPr>
          <w:ilvl w:val="2"/>
          <w:numId w:val="14"/>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495BB1">
      <w:pPr>
        <w:pStyle w:val="ListParagraph"/>
        <w:numPr>
          <w:ilvl w:val="0"/>
          <w:numId w:val="14"/>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495BB1">
      <w:pPr>
        <w:pStyle w:val="ListParagraph"/>
        <w:numPr>
          <w:ilvl w:val="0"/>
          <w:numId w:val="14"/>
        </w:numPr>
        <w:shd w:val="clear" w:color="auto" w:fill="FFFFFF"/>
        <w:spacing w:line="276" w:lineRule="auto"/>
        <w:jc w:val="both"/>
        <w:rPr>
          <w:rFonts w:ascii="Verdana" w:hAnsi="Verdana" w:cs="Tahoma"/>
          <w:color w:val="000000"/>
          <w:sz w:val="20"/>
          <w:szCs w:val="20"/>
          <w:lang w:val="bg-BG"/>
        </w:rPr>
      </w:pPr>
      <w:r w:rsidRPr="00DB174A">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w:t>
      </w:r>
      <w:proofErr w:type="spellStart"/>
      <w:r w:rsidRPr="00815B8B">
        <w:rPr>
          <w:rFonts w:ascii="Verdana" w:hAnsi="Verdana" w:cs="Tahoma"/>
          <w:color w:val="000000"/>
          <w:sz w:val="20"/>
          <w:szCs w:val="20"/>
          <w:lang w:val="bg-BG"/>
        </w:rPr>
        <w:t>конфиденциалност</w:t>
      </w:r>
      <w:proofErr w:type="spellEnd"/>
      <w:r w:rsidRPr="00815B8B">
        <w:rPr>
          <w:rFonts w:ascii="Verdana" w:hAnsi="Verdana" w:cs="Tahoma"/>
          <w:color w:val="000000"/>
          <w:sz w:val="20"/>
          <w:szCs w:val="20"/>
          <w:lang w:val="bg-BG"/>
        </w:rPr>
        <w:t xml:space="preserve"> по отношение на предложенията от офертите им, които подлежат на оценка. </w:t>
      </w:r>
    </w:p>
    <w:p w14:paraId="37E6DF9D" w14:textId="42CB33BB" w:rsidR="00815B8B" w:rsidRPr="001C144F" w:rsidRDefault="00A40839" w:rsidP="00495BB1">
      <w:pPr>
        <w:pStyle w:val="ListParagraph"/>
        <w:numPr>
          <w:ilvl w:val="0"/>
          <w:numId w:val="14"/>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495BB1">
      <w:pPr>
        <w:pStyle w:val="ListParagraph"/>
        <w:numPr>
          <w:ilvl w:val="1"/>
          <w:numId w:val="14"/>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DB174A">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495BB1">
      <w:pPr>
        <w:pStyle w:val="ListParagraph"/>
        <w:numPr>
          <w:ilvl w:val="0"/>
          <w:numId w:val="16"/>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w:t>
      </w:r>
      <w:r w:rsidRPr="00475B8B">
        <w:rPr>
          <w:rFonts w:ascii="Verdana" w:hAnsi="Verdana" w:cs="Tahoma"/>
          <w:i/>
          <w:color w:val="000000"/>
          <w:sz w:val="18"/>
          <w:szCs w:val="18"/>
          <w:lang w:val="bg-BG"/>
        </w:rPr>
        <w:lastRenderedPageBreak/>
        <w:t xml:space="preserve">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475B8B">
        <w:rPr>
          <w:rFonts w:ascii="Verdana" w:hAnsi="Verdana" w:cs="Tahoma"/>
          <w:i/>
          <w:color w:val="000000"/>
          <w:sz w:val="18"/>
          <w:szCs w:val="18"/>
          <w:lang w:val="bg-BG"/>
        </w:rPr>
        <w:t>социалноосигурителни</w:t>
      </w:r>
      <w:proofErr w:type="spellEnd"/>
      <w:r w:rsidRPr="00475B8B">
        <w:rPr>
          <w:rFonts w:ascii="Verdana" w:hAnsi="Verdana" w:cs="Tahoma"/>
          <w:i/>
          <w:color w:val="000000"/>
          <w:sz w:val="18"/>
          <w:szCs w:val="18"/>
          <w:lang w:val="bg-BG"/>
        </w:rPr>
        <w:t xml:space="preserve">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DB174A"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495BB1">
      <w:pPr>
        <w:pStyle w:val="ListParagraph"/>
        <w:numPr>
          <w:ilvl w:val="2"/>
          <w:numId w:val="14"/>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DB174A">
        <w:rPr>
          <w:rFonts w:ascii="Verdana" w:hAnsi="Verdana"/>
          <w:sz w:val="20"/>
          <w:szCs w:val="20"/>
          <w:lang w:val="ru-RU"/>
        </w:rPr>
        <w:t xml:space="preserve">Част </w:t>
      </w:r>
      <w:r w:rsidRPr="00277011">
        <w:rPr>
          <w:rFonts w:ascii="Verdana" w:hAnsi="Verdana"/>
          <w:sz w:val="20"/>
          <w:szCs w:val="20"/>
        </w:rPr>
        <w:t>III</w:t>
      </w:r>
      <w:r w:rsidRPr="00DB174A">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495BB1">
      <w:pPr>
        <w:pStyle w:val="ListParagraph"/>
        <w:numPr>
          <w:ilvl w:val="1"/>
          <w:numId w:val="14"/>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w:t>
      </w:r>
      <w:proofErr w:type="spellStart"/>
      <w:r w:rsidRPr="002B6C83">
        <w:rPr>
          <w:rStyle w:val="ala33"/>
          <w:rFonts w:ascii="Verdana" w:hAnsi="Verdana"/>
          <w:sz w:val="20"/>
          <w:lang w:val="bg-BG"/>
        </w:rPr>
        <w:t>преприетите</w:t>
      </w:r>
      <w:proofErr w:type="spellEnd"/>
      <w:r w:rsidRPr="002B6C83">
        <w:rPr>
          <w:rStyle w:val="ala33"/>
          <w:rFonts w:ascii="Verdana" w:hAnsi="Verdana"/>
          <w:sz w:val="20"/>
          <w:lang w:val="bg-BG"/>
        </w:rPr>
        <w:t xml:space="preserve"> мерки за </w:t>
      </w:r>
      <w:r w:rsidRPr="00277011">
        <w:rPr>
          <w:rStyle w:val="ala33"/>
          <w:rFonts w:ascii="Verdana" w:hAnsi="Verdana" w:cs="Tahoma"/>
          <w:sz w:val="20"/>
          <w:szCs w:val="20"/>
          <w:lang w:val="bg-BG"/>
        </w:rPr>
        <w:t xml:space="preserve">доказване на </w:t>
      </w:r>
      <w:proofErr w:type="spellStart"/>
      <w:r w:rsidRPr="002B6C83">
        <w:rPr>
          <w:rStyle w:val="ala33"/>
          <w:rFonts w:ascii="Verdana" w:hAnsi="Verdana"/>
          <w:sz w:val="20"/>
          <w:lang w:val="bg-BG"/>
        </w:rPr>
        <w:t>надежност</w:t>
      </w:r>
      <w:proofErr w:type="spellEnd"/>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F50702" w:rsidRDefault="00E40491" w:rsidP="00495BB1">
      <w:pPr>
        <w:pStyle w:val="ListParagraph"/>
        <w:numPr>
          <w:ilvl w:val="2"/>
          <w:numId w:val="14"/>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lastRenderedPageBreak/>
        <w:t>У</w:t>
      </w:r>
      <w:r w:rsidRPr="00F50702">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F50702">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F50702">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DB174A"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DB174A">
        <w:rPr>
          <w:rStyle w:val="ala51"/>
          <w:rFonts w:ascii="Verdana" w:hAnsi="Verdana" w:cs="Tahoma"/>
          <w:sz w:val="20"/>
          <w:szCs w:val="20"/>
          <w:lang w:val="ru-RU"/>
        </w:rPr>
        <w:t xml:space="preserve">За тази цел участникът може да докаже, че: </w:t>
      </w:r>
    </w:p>
    <w:p w14:paraId="7A83DA8E" w14:textId="21FAA87D" w:rsidR="00E40491" w:rsidRDefault="00FC6B4D" w:rsidP="00495BB1">
      <w:pPr>
        <w:pStyle w:val="ListParagraph"/>
        <w:numPr>
          <w:ilvl w:val="3"/>
          <w:numId w:val="14"/>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DB174A">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DB174A">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495BB1">
      <w:pPr>
        <w:pStyle w:val="ListParagraph"/>
        <w:numPr>
          <w:ilvl w:val="3"/>
          <w:numId w:val="14"/>
        </w:numPr>
        <w:shd w:val="clear" w:color="auto" w:fill="FFFFFF"/>
        <w:spacing w:line="276" w:lineRule="auto"/>
        <w:ind w:left="3119" w:hanging="1134"/>
        <w:jc w:val="both"/>
        <w:rPr>
          <w:rFonts w:ascii="Verdana" w:hAnsi="Verdana" w:cs="Tahoma"/>
          <w:sz w:val="20"/>
          <w:szCs w:val="20"/>
          <w:lang w:val="bg-BG"/>
        </w:rPr>
      </w:pPr>
      <w:r w:rsidRPr="00DB174A">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DB174A"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DB174A">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DB174A">
        <w:rPr>
          <w:rFonts w:ascii="Verdana" w:hAnsi="Verdana" w:cs="Tahoma"/>
          <w:sz w:val="20"/>
          <w:szCs w:val="20"/>
          <w:lang w:val="ru-RU"/>
        </w:rPr>
        <w:t>се представя</w:t>
      </w:r>
      <w:r w:rsidRPr="00DB174A">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495BB1">
      <w:pPr>
        <w:pStyle w:val="ListParagraph"/>
        <w:numPr>
          <w:ilvl w:val="3"/>
          <w:numId w:val="14"/>
        </w:numPr>
        <w:shd w:val="clear" w:color="auto" w:fill="FFFFFF"/>
        <w:spacing w:line="276" w:lineRule="auto"/>
        <w:ind w:left="3119" w:hanging="992"/>
        <w:jc w:val="both"/>
        <w:rPr>
          <w:rFonts w:ascii="Verdana" w:hAnsi="Verdana" w:cs="Tahoma"/>
          <w:sz w:val="20"/>
          <w:szCs w:val="20"/>
          <w:lang w:val="bg-BG"/>
        </w:rPr>
      </w:pPr>
      <w:r w:rsidRPr="00DB174A">
        <w:rPr>
          <w:rFonts w:ascii="Verdana" w:hAnsi="Verdana"/>
          <w:sz w:val="20"/>
          <w:szCs w:val="20"/>
          <w:lang w:val="ru-RU"/>
        </w:rPr>
        <w:t xml:space="preserve"> </w:t>
      </w:r>
      <w:r w:rsidRPr="00F50702">
        <w:rPr>
          <w:rFonts w:ascii="Verdana" w:hAnsi="Verdana" w:cs="Tahoma"/>
          <w:sz w:val="20"/>
          <w:szCs w:val="20"/>
          <w:lang w:val="ru-RU"/>
        </w:rPr>
        <w:t>е изяснил изчерпателно фактите и обстоятелствата, като активно е съдействал</w:t>
      </w:r>
      <w:r w:rsidRPr="00F50702">
        <w:rPr>
          <w:rFonts w:ascii="Verdana" w:hAnsi="Verdana"/>
          <w:sz w:val="20"/>
          <w:lang w:val="ru-RU"/>
        </w:rPr>
        <w:t xml:space="preserve"> на </w:t>
      </w:r>
      <w:r w:rsidRPr="00F50702">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DB174A" w:rsidRDefault="008D5EA1" w:rsidP="00495BB1">
      <w:pPr>
        <w:pStyle w:val="ListParagraph"/>
        <w:numPr>
          <w:ilvl w:val="2"/>
          <w:numId w:val="14"/>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DB174A" w:rsidRDefault="008D5EA1" w:rsidP="00495BB1">
      <w:pPr>
        <w:pStyle w:val="ListParagraph"/>
        <w:numPr>
          <w:ilvl w:val="2"/>
          <w:numId w:val="14"/>
        </w:numPr>
        <w:shd w:val="clear" w:color="auto" w:fill="FFFFFF"/>
        <w:spacing w:line="276" w:lineRule="auto"/>
        <w:ind w:left="3402" w:hanging="850"/>
        <w:jc w:val="both"/>
        <w:rPr>
          <w:rStyle w:val="ala51"/>
          <w:rFonts w:ascii="Verdana" w:hAnsi="Verdana"/>
          <w:sz w:val="20"/>
          <w:szCs w:val="20"/>
          <w:lang w:val="ru-RU"/>
        </w:rPr>
      </w:pPr>
      <w:r w:rsidRPr="00DB174A">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DB174A" w:rsidRDefault="008D5EA1" w:rsidP="00495BB1">
      <w:pPr>
        <w:pStyle w:val="ListParagraph"/>
        <w:numPr>
          <w:ilvl w:val="2"/>
          <w:numId w:val="14"/>
        </w:numPr>
        <w:shd w:val="clear" w:color="auto" w:fill="FFFFFF"/>
        <w:spacing w:line="276" w:lineRule="auto"/>
        <w:ind w:left="3402" w:hanging="850"/>
        <w:jc w:val="both"/>
        <w:rPr>
          <w:rStyle w:val="ala51"/>
          <w:rFonts w:ascii="Verdana" w:hAnsi="Verdana"/>
          <w:sz w:val="20"/>
          <w:szCs w:val="20"/>
          <w:lang w:val="ru-RU"/>
        </w:rPr>
      </w:pPr>
      <w:r w:rsidRPr="00DB174A">
        <w:rPr>
          <w:rStyle w:val="ala51"/>
          <w:rFonts w:ascii="Verdana" w:hAnsi="Verdana"/>
          <w:sz w:val="20"/>
          <w:szCs w:val="20"/>
          <w:lang w:val="ru-RU"/>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w:t>
      </w:r>
      <w:r w:rsidRPr="00DB174A">
        <w:rPr>
          <w:rStyle w:val="ala51"/>
          <w:rFonts w:ascii="Verdana" w:hAnsi="Verdana"/>
          <w:sz w:val="20"/>
          <w:szCs w:val="20"/>
          <w:lang w:val="ru-RU"/>
        </w:rPr>
        <w:lastRenderedPageBreak/>
        <w:t>възможност за времето, определено с присъдата или акта.</w:t>
      </w:r>
    </w:p>
    <w:p w14:paraId="51B95FCF" w14:textId="77777777" w:rsidR="008D5EA1" w:rsidRDefault="008D5EA1" w:rsidP="00495BB1">
      <w:pPr>
        <w:pStyle w:val="ListParagraph"/>
        <w:numPr>
          <w:ilvl w:val="1"/>
          <w:numId w:val="14"/>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71EACE3D" w14:textId="738A199E" w:rsidR="0058626A" w:rsidRDefault="0058626A" w:rsidP="0058626A">
      <w:pPr>
        <w:pStyle w:val="ListParagraph"/>
        <w:numPr>
          <w:ilvl w:val="2"/>
          <w:numId w:val="14"/>
        </w:numPr>
        <w:spacing w:before="120" w:after="120"/>
        <w:jc w:val="both"/>
        <w:rPr>
          <w:rStyle w:val="ala62"/>
          <w:rFonts w:ascii="Verdana" w:hAnsi="Verdana" w:cs="Tahoma"/>
          <w:b/>
          <w:sz w:val="20"/>
          <w:szCs w:val="20"/>
          <w:lang w:val="bg-BG"/>
        </w:rPr>
      </w:pPr>
      <w:r w:rsidRPr="005862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57F6DDE3" w14:textId="1CF703FD" w:rsidR="0058626A" w:rsidRPr="0058231B" w:rsidRDefault="0058231B" w:rsidP="00DB174A">
      <w:pPr>
        <w:pStyle w:val="ListParagraph"/>
        <w:numPr>
          <w:ilvl w:val="1"/>
          <w:numId w:val="14"/>
        </w:numPr>
        <w:spacing w:before="120" w:after="120"/>
        <w:jc w:val="both"/>
        <w:rPr>
          <w:rStyle w:val="ala62"/>
          <w:rFonts w:ascii="Verdana" w:hAnsi="Verdana" w:cs="Tahoma"/>
          <w:b/>
          <w:sz w:val="20"/>
          <w:szCs w:val="20"/>
          <w:lang w:val="bg-BG"/>
        </w:rPr>
      </w:pPr>
      <w:r>
        <w:rPr>
          <w:rStyle w:val="ala62"/>
          <w:rFonts w:ascii="Verdana" w:hAnsi="Verdana" w:cs="Tahoma"/>
          <w:b/>
          <w:sz w:val="20"/>
          <w:szCs w:val="20"/>
          <w:lang w:val="bg-BG"/>
        </w:rPr>
        <w:t xml:space="preserve"> Свързани лица </w:t>
      </w:r>
      <w:r w:rsidRPr="00663900">
        <w:rPr>
          <w:rFonts w:ascii="Verdana" w:hAnsi="Verdana" w:cs="Tahoma"/>
          <w:sz w:val="20"/>
          <w:szCs w:val="20"/>
          <w:vertAlign w:val="superscript"/>
          <w:lang w:val="bg-BG"/>
        </w:rPr>
        <w:footnoteReference w:customMarkFollows="1" w:id="3"/>
        <w:t>[1]</w:t>
      </w:r>
      <w:r w:rsidRPr="00663900">
        <w:rPr>
          <w:rFonts w:ascii="Verdana" w:hAnsi="Verdana" w:cs="Tahoma"/>
          <w:sz w:val="20"/>
          <w:szCs w:val="20"/>
          <w:lang w:val="bg-BG"/>
        </w:rPr>
        <w:t xml:space="preserve"> </w:t>
      </w:r>
      <w:r w:rsidR="0058626A" w:rsidRPr="0058231B">
        <w:rPr>
          <w:rStyle w:val="ala62"/>
          <w:rFonts w:ascii="Verdana" w:hAnsi="Verdana" w:cs="Tahoma"/>
          <w:b/>
          <w:sz w:val="20"/>
          <w:szCs w:val="20"/>
          <w:lang w:val="bg-BG"/>
        </w:rPr>
        <w:t>не могат да бъдат самостоятелни участници в една и съща процедура.</w:t>
      </w:r>
    </w:p>
    <w:p w14:paraId="34AB44AD" w14:textId="77777777" w:rsidR="0058626A" w:rsidRPr="0058626A" w:rsidRDefault="0058626A" w:rsidP="0058626A">
      <w:pPr>
        <w:pStyle w:val="ListParagraph"/>
        <w:numPr>
          <w:ilvl w:val="2"/>
          <w:numId w:val="14"/>
        </w:numPr>
        <w:spacing w:before="120" w:after="120"/>
        <w:jc w:val="both"/>
        <w:rPr>
          <w:rStyle w:val="ala62"/>
          <w:rFonts w:ascii="Verdana" w:hAnsi="Verdana" w:cs="Tahoma"/>
          <w:b/>
          <w:sz w:val="20"/>
          <w:szCs w:val="20"/>
          <w:lang w:val="bg-BG"/>
        </w:rPr>
      </w:pPr>
      <w:r w:rsidRPr="0058626A">
        <w:rPr>
          <w:rStyle w:val="ala62"/>
          <w:rFonts w:ascii="Verdana" w:hAnsi="Verdana" w:cs="Tahoma"/>
          <w:b/>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6187FC97" w14:textId="77777777" w:rsidR="00353E6A" w:rsidRPr="00353E6A" w:rsidRDefault="00353E6A" w:rsidP="00DB174A">
      <w:pPr>
        <w:pStyle w:val="ListParagraph"/>
        <w:spacing w:before="120" w:after="120"/>
        <w:ind w:left="1571"/>
        <w:contextualSpacing w:val="0"/>
        <w:jc w:val="both"/>
        <w:rPr>
          <w:rStyle w:val="ala62"/>
          <w:rFonts w:ascii="Verdana" w:hAnsi="Verdana"/>
          <w:b/>
          <w:sz w:val="20"/>
          <w:szCs w:val="20"/>
          <w:lang w:val="bg-BG"/>
        </w:rPr>
      </w:pPr>
    </w:p>
    <w:p w14:paraId="34338AD7" w14:textId="77777777" w:rsidR="00353E6A" w:rsidRPr="004F4B19" w:rsidRDefault="00353E6A" w:rsidP="00353E6A">
      <w:pPr>
        <w:pStyle w:val="ListParagraph"/>
        <w:shd w:val="clear" w:color="auto" w:fill="FFFFFF"/>
        <w:spacing w:line="276" w:lineRule="auto"/>
        <w:ind w:left="2136"/>
        <w:jc w:val="both"/>
        <w:rPr>
          <w:rFonts w:ascii="Verdana" w:hAnsi="Verdana" w:cs="Tahoma"/>
          <w:sz w:val="20"/>
          <w:szCs w:val="20"/>
          <w:lang w:val="bg-BG"/>
        </w:rPr>
      </w:pPr>
    </w:p>
    <w:p w14:paraId="15B38182" w14:textId="12863C47" w:rsidR="008D5EA1" w:rsidRPr="00DB174A" w:rsidRDefault="004714F0" w:rsidP="00495BB1">
      <w:pPr>
        <w:pStyle w:val="ListParagraph"/>
        <w:numPr>
          <w:ilvl w:val="0"/>
          <w:numId w:val="14"/>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DB174A">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DB174A" w:rsidRDefault="00554E0B" w:rsidP="00495BB1">
      <w:pPr>
        <w:keepLines/>
        <w:numPr>
          <w:ilvl w:val="1"/>
          <w:numId w:val="14"/>
        </w:numPr>
        <w:spacing w:before="120" w:after="120"/>
        <w:jc w:val="both"/>
        <w:rPr>
          <w:rFonts w:ascii="Verdana" w:hAnsi="Verdana"/>
          <w:b/>
          <w:sz w:val="20"/>
          <w:lang w:val="ru-RU"/>
        </w:rPr>
      </w:pPr>
      <w:r w:rsidRPr="00DB174A">
        <w:rPr>
          <w:rFonts w:ascii="Verdana" w:hAnsi="Verdana"/>
          <w:b/>
          <w:sz w:val="20"/>
          <w:lang w:val="ru-RU"/>
        </w:rPr>
        <w:t>Годност (правоспособност) за упражняване на професионална дейност-НЕ СЕ ИЗИСКВА</w:t>
      </w:r>
    </w:p>
    <w:p w14:paraId="3F84A414" w14:textId="77777777" w:rsidR="00554E0B" w:rsidRPr="00DB174A" w:rsidRDefault="00554E0B" w:rsidP="00495BB1">
      <w:pPr>
        <w:keepLines/>
        <w:numPr>
          <w:ilvl w:val="1"/>
          <w:numId w:val="14"/>
        </w:numPr>
        <w:spacing w:before="120" w:after="120"/>
        <w:jc w:val="both"/>
        <w:rPr>
          <w:rFonts w:ascii="Verdana" w:hAnsi="Verdana"/>
          <w:b/>
          <w:sz w:val="20"/>
          <w:lang w:val="ru-RU"/>
        </w:rPr>
      </w:pPr>
      <w:r w:rsidRPr="00DB174A">
        <w:rPr>
          <w:rFonts w:ascii="Verdana" w:hAnsi="Verdana"/>
          <w:b/>
          <w:sz w:val="20"/>
          <w:lang w:val="ru-RU"/>
        </w:rPr>
        <w:t>Икономическо и финансово състояние-НЕ СЕ ИЗИСКВА</w:t>
      </w:r>
    </w:p>
    <w:p w14:paraId="34545F69" w14:textId="3740A254" w:rsidR="005A48DD" w:rsidRPr="00FB6367" w:rsidRDefault="005A48DD" w:rsidP="00495BB1">
      <w:pPr>
        <w:keepLines/>
        <w:numPr>
          <w:ilvl w:val="1"/>
          <w:numId w:val="14"/>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r w:rsidR="00130DF2">
        <w:rPr>
          <w:rFonts w:ascii="Verdana" w:hAnsi="Verdana"/>
          <w:b/>
          <w:sz w:val="20"/>
          <w:szCs w:val="20"/>
          <w:lang w:val="bg-BG"/>
        </w:rPr>
        <w:t>– НЕ СЕ ИЗИСКВА</w:t>
      </w: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495BB1">
      <w:pPr>
        <w:pStyle w:val="ListParagraph"/>
        <w:numPr>
          <w:ilvl w:val="0"/>
          <w:numId w:val="14"/>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495BB1">
      <w:pPr>
        <w:pStyle w:val="ListParagraph"/>
        <w:numPr>
          <w:ilvl w:val="1"/>
          <w:numId w:val="14"/>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DB174A">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DB174A">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495BB1">
      <w:pPr>
        <w:pStyle w:val="ListParagraph"/>
        <w:numPr>
          <w:ilvl w:val="2"/>
          <w:numId w:val="14"/>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495BB1">
      <w:pPr>
        <w:pStyle w:val="ListParagraph"/>
        <w:numPr>
          <w:ilvl w:val="3"/>
          <w:numId w:val="14"/>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495BB1">
      <w:pPr>
        <w:pStyle w:val="ListParagraph"/>
        <w:keepLines/>
        <w:numPr>
          <w:ilvl w:val="3"/>
          <w:numId w:val="14"/>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495BB1">
      <w:pPr>
        <w:keepLines/>
        <w:numPr>
          <w:ilvl w:val="3"/>
          <w:numId w:val="14"/>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lastRenderedPageBreak/>
        <w:t xml:space="preserve"> В случай, че участникът е обединение, което не е </w:t>
      </w:r>
      <w:proofErr w:type="spellStart"/>
      <w:r w:rsidRPr="00CA46E7">
        <w:rPr>
          <w:rFonts w:ascii="Verdana" w:hAnsi="Verdana" w:cs="Tahoma"/>
          <w:i/>
          <w:snapToGrid w:val="0"/>
          <w:color w:val="000000"/>
          <w:sz w:val="20"/>
          <w:szCs w:val="20"/>
          <w:lang w:val="bg-BG"/>
        </w:rPr>
        <w:t>е</w:t>
      </w:r>
      <w:proofErr w:type="spellEnd"/>
      <w:r w:rsidRPr="00CA46E7">
        <w:rPr>
          <w:rFonts w:ascii="Verdana" w:hAnsi="Verdana" w:cs="Tahoma"/>
          <w:i/>
          <w:snapToGrid w:val="0"/>
          <w:color w:val="000000"/>
          <w:sz w:val="20"/>
          <w:szCs w:val="20"/>
          <w:lang w:val="bg-BG"/>
        </w:rPr>
        <w:t xml:space="preserve"> юридическо лице, ЕЕДОП се представя за всеки от участниците в него.</w:t>
      </w:r>
    </w:p>
    <w:p w14:paraId="0C249BC1" w14:textId="3F546F38" w:rsidR="00895072" w:rsidRPr="00CA46E7" w:rsidRDefault="00895072" w:rsidP="00495BB1">
      <w:pPr>
        <w:keepLines/>
        <w:numPr>
          <w:ilvl w:val="3"/>
          <w:numId w:val="14"/>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DB174A">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DB174A">
        <w:rPr>
          <w:rFonts w:ascii="Verdana" w:hAnsi="Verdana" w:cs="Tahoma"/>
          <w:i/>
          <w:snapToGrid w:val="0"/>
          <w:color w:val="000000"/>
          <w:sz w:val="20"/>
          <w:szCs w:val="20"/>
          <w:lang w:val="ru-RU"/>
        </w:rPr>
        <w:t>.</w:t>
      </w:r>
    </w:p>
    <w:p w14:paraId="7377ECB7" w14:textId="49125071" w:rsidR="00895072" w:rsidRPr="00CA46E7" w:rsidRDefault="00895072" w:rsidP="00495BB1">
      <w:pPr>
        <w:keepLines/>
        <w:numPr>
          <w:ilvl w:val="3"/>
          <w:numId w:val="14"/>
        </w:numPr>
        <w:spacing w:before="120" w:after="120"/>
        <w:ind w:left="3544" w:hanging="1276"/>
        <w:jc w:val="both"/>
        <w:rPr>
          <w:rFonts w:ascii="Verdana" w:hAnsi="Verdana"/>
          <w:b/>
          <w:sz w:val="20"/>
          <w:szCs w:val="20"/>
          <w:lang w:val="bg-BG"/>
        </w:rPr>
      </w:pPr>
      <w:r w:rsidRPr="00F50702">
        <w:rPr>
          <w:rFonts w:ascii="Verdana" w:hAnsi="Verdana" w:cs="Tahoma"/>
          <w:i/>
          <w:snapToGrid w:val="0"/>
          <w:color w:val="000000"/>
          <w:sz w:val="20"/>
          <w:szCs w:val="20"/>
          <w:lang w:val="ru-RU"/>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F50702">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F50702">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
    <w:p w14:paraId="5AC10BC2" w14:textId="77777777" w:rsidR="00895072" w:rsidRPr="008B5DDB" w:rsidRDefault="00895072" w:rsidP="00495BB1">
      <w:pPr>
        <w:keepLines/>
        <w:numPr>
          <w:ilvl w:val="3"/>
          <w:numId w:val="14"/>
        </w:numPr>
        <w:spacing w:before="120" w:after="120"/>
        <w:ind w:left="3544" w:hanging="1276"/>
        <w:jc w:val="both"/>
        <w:rPr>
          <w:rFonts w:ascii="Verdana" w:hAnsi="Verdana"/>
          <w:b/>
          <w:sz w:val="20"/>
          <w:szCs w:val="20"/>
          <w:lang w:val="bg-BG"/>
        </w:rPr>
      </w:pPr>
      <w:r w:rsidRPr="00DB174A">
        <w:rPr>
          <w:rFonts w:ascii="Verdana" w:hAnsi="Verdana" w:cs="Tahoma"/>
          <w:i/>
          <w:snapToGrid w:val="0"/>
          <w:color w:val="000000"/>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495BB1">
      <w:pPr>
        <w:keepLines/>
        <w:numPr>
          <w:ilvl w:val="3"/>
          <w:numId w:val="14"/>
        </w:numPr>
        <w:spacing w:before="120" w:after="120"/>
        <w:ind w:left="3544" w:hanging="1276"/>
        <w:jc w:val="both"/>
        <w:rPr>
          <w:rFonts w:ascii="Verdana" w:hAnsi="Verdana"/>
          <w:b/>
          <w:sz w:val="20"/>
          <w:szCs w:val="20"/>
          <w:lang w:val="bg-BG"/>
        </w:rPr>
      </w:pPr>
      <w:r w:rsidRPr="00F50702">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F50702">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в ЕЕДОП.</w:t>
      </w:r>
    </w:p>
    <w:p w14:paraId="31EEE75A" w14:textId="77777777" w:rsidR="00895072" w:rsidRPr="009036EA" w:rsidRDefault="00895072" w:rsidP="00495BB1">
      <w:pPr>
        <w:keepLines/>
        <w:numPr>
          <w:ilvl w:val="3"/>
          <w:numId w:val="14"/>
        </w:numPr>
        <w:spacing w:before="120" w:after="120"/>
        <w:ind w:left="3544" w:hanging="1276"/>
        <w:jc w:val="both"/>
        <w:rPr>
          <w:rFonts w:ascii="Verdana" w:hAnsi="Verdana"/>
          <w:b/>
          <w:sz w:val="20"/>
          <w:szCs w:val="20"/>
          <w:lang w:val="bg-BG"/>
        </w:rPr>
      </w:pPr>
      <w:r w:rsidRPr="00DB174A">
        <w:rPr>
          <w:rFonts w:ascii="Verdana" w:hAnsi="Verdana" w:cs="Tahoma"/>
          <w:i/>
          <w:snapToGrid w:val="0"/>
          <w:color w:val="000000"/>
          <w:sz w:val="20"/>
          <w:szCs w:val="20"/>
          <w:lang w:val="ru-RU"/>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F50702" w:rsidRDefault="00895072" w:rsidP="00895072">
      <w:pPr>
        <w:keepLines/>
        <w:spacing w:before="120" w:after="120"/>
        <w:ind w:left="2705"/>
        <w:jc w:val="both"/>
        <w:rPr>
          <w:rFonts w:ascii="Verdana" w:hAnsi="Verdana" w:cs="Tahoma"/>
          <w:i/>
          <w:snapToGrid w:val="0"/>
          <w:color w:val="000000"/>
          <w:sz w:val="20"/>
          <w:szCs w:val="20"/>
          <w:lang w:val="ru-RU"/>
        </w:rPr>
      </w:pPr>
      <w:r w:rsidRPr="00F50702">
        <w:rPr>
          <w:rFonts w:ascii="Verdana" w:hAnsi="Verdana" w:cs="Tahoma"/>
          <w:i/>
          <w:snapToGrid w:val="0"/>
          <w:color w:val="000000"/>
          <w:sz w:val="20"/>
          <w:szCs w:val="20"/>
          <w:lang w:val="ru-RU"/>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F50702" w:rsidRDefault="00895072" w:rsidP="00895072">
      <w:pPr>
        <w:keepLines/>
        <w:spacing w:before="120" w:after="120"/>
        <w:ind w:left="2705"/>
        <w:jc w:val="both"/>
        <w:rPr>
          <w:rFonts w:ascii="Verdana" w:hAnsi="Verdana" w:cs="Tahoma"/>
          <w:i/>
          <w:snapToGrid w:val="0"/>
          <w:color w:val="000000"/>
          <w:sz w:val="20"/>
          <w:szCs w:val="20"/>
          <w:lang w:val="ru-RU"/>
        </w:rPr>
      </w:pPr>
      <w:r w:rsidRPr="00F50702">
        <w:rPr>
          <w:rFonts w:ascii="Verdana" w:hAnsi="Verdana" w:cs="Tahoma"/>
          <w:i/>
          <w:snapToGrid w:val="0"/>
          <w:color w:val="000000"/>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495BB1">
      <w:pPr>
        <w:keepLines/>
        <w:numPr>
          <w:ilvl w:val="2"/>
          <w:numId w:val="14"/>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495BB1">
      <w:pPr>
        <w:keepLines/>
        <w:numPr>
          <w:ilvl w:val="1"/>
          <w:numId w:val="14"/>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lastRenderedPageBreak/>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F50702">
        <w:rPr>
          <w:rFonts w:ascii="Verdana" w:hAnsi="Verdana" w:cs="Tahoma"/>
          <w:snapToGrid w:val="0"/>
          <w:color w:val="000000"/>
          <w:sz w:val="20"/>
          <w:szCs w:val="20"/>
          <w:lang w:val="ru-RU"/>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DB174A">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DB174A" w:rsidRDefault="00895072" w:rsidP="00495BB1">
      <w:pPr>
        <w:keepLines/>
        <w:numPr>
          <w:ilvl w:val="1"/>
          <w:numId w:val="14"/>
        </w:numPr>
        <w:tabs>
          <w:tab w:val="num" w:pos="2880"/>
        </w:tabs>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DB174A">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DB174A">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324330D5" w14:textId="77777777" w:rsidR="00895072" w:rsidRPr="00DB174A" w:rsidRDefault="00895072" w:rsidP="00495BB1">
      <w:pPr>
        <w:keepLines/>
        <w:numPr>
          <w:ilvl w:val="1"/>
          <w:numId w:val="14"/>
        </w:numPr>
        <w:tabs>
          <w:tab w:val="num" w:pos="2880"/>
        </w:tabs>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DB174A">
        <w:rPr>
          <w:rFonts w:ascii="Verdana" w:hAnsi="Verdana"/>
          <w:sz w:val="20"/>
          <w:szCs w:val="20"/>
          <w:lang w:val="ru-RU" w:eastAsia="bg-BG"/>
        </w:rPr>
        <w:t>участник</w:t>
      </w:r>
      <w:proofErr w:type="spellStart"/>
      <w:r w:rsidRPr="007153E3">
        <w:rPr>
          <w:rFonts w:ascii="Verdana" w:hAnsi="Verdana"/>
          <w:sz w:val="20"/>
          <w:szCs w:val="20"/>
          <w:lang w:val="bg-BG" w:eastAsia="bg-BG"/>
        </w:rPr>
        <w:t>ът</w:t>
      </w:r>
      <w:proofErr w:type="spellEnd"/>
      <w:r w:rsidRPr="007153E3">
        <w:rPr>
          <w:rFonts w:ascii="Verdana" w:hAnsi="Verdana"/>
          <w:sz w:val="20"/>
          <w:szCs w:val="20"/>
          <w:lang w:val="bg-BG" w:eastAsia="bg-BG"/>
        </w:rPr>
        <w:t xml:space="preserve"> е</w:t>
      </w:r>
      <w:r w:rsidRPr="00DB174A">
        <w:rPr>
          <w:rFonts w:ascii="Verdana" w:hAnsi="Verdana"/>
          <w:sz w:val="20"/>
          <w:szCs w:val="20"/>
          <w:lang w:val="ru-RU" w:eastAsia="bg-BG"/>
        </w:rPr>
        <w:t xml:space="preserve"> обединение, което не е юридическо </w:t>
      </w:r>
      <w:r w:rsidRPr="00DB174A">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DB174A">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DB174A">
        <w:rPr>
          <w:rFonts w:ascii="Verdana" w:hAnsi="Verdana"/>
          <w:color w:val="000000"/>
          <w:sz w:val="20"/>
          <w:szCs w:val="20"/>
          <w:lang w:val="ru-RU" w:eastAsia="bg-BG"/>
        </w:rPr>
        <w:t xml:space="preserve"> поръчка:</w:t>
      </w:r>
    </w:p>
    <w:p w14:paraId="56B53A76" w14:textId="77777777" w:rsidR="00895072" w:rsidRPr="00DB174A" w:rsidRDefault="00895072" w:rsidP="00495BB1">
      <w:pPr>
        <w:numPr>
          <w:ilvl w:val="0"/>
          <w:numId w:val="15"/>
        </w:numPr>
        <w:spacing w:line="185" w:lineRule="atLeast"/>
        <w:contextualSpacing/>
        <w:jc w:val="both"/>
        <w:textAlignment w:val="center"/>
        <w:rPr>
          <w:rFonts w:ascii="Verdana" w:hAnsi="Verdana"/>
          <w:color w:val="000000"/>
          <w:sz w:val="20"/>
          <w:szCs w:val="20"/>
          <w:lang w:val="ru-RU" w:eastAsia="bg-BG"/>
        </w:rPr>
      </w:pPr>
      <w:r w:rsidRPr="00DB174A">
        <w:rPr>
          <w:rFonts w:ascii="Verdana" w:hAnsi="Verdana"/>
          <w:color w:val="000000"/>
          <w:sz w:val="20"/>
          <w:szCs w:val="20"/>
          <w:lang w:val="ru-RU" w:eastAsia="bg-BG"/>
        </w:rPr>
        <w:t>правата и задълженията на участниците в обединението;</w:t>
      </w:r>
    </w:p>
    <w:p w14:paraId="0190ADF8" w14:textId="77777777" w:rsidR="00895072" w:rsidRPr="00DB174A" w:rsidRDefault="00895072" w:rsidP="00495BB1">
      <w:pPr>
        <w:numPr>
          <w:ilvl w:val="0"/>
          <w:numId w:val="15"/>
        </w:numPr>
        <w:spacing w:line="185" w:lineRule="atLeast"/>
        <w:contextualSpacing/>
        <w:jc w:val="both"/>
        <w:textAlignment w:val="center"/>
        <w:rPr>
          <w:rFonts w:ascii="Verdana" w:hAnsi="Verdana"/>
          <w:color w:val="000000"/>
          <w:sz w:val="20"/>
          <w:szCs w:val="20"/>
          <w:lang w:val="ru-RU" w:eastAsia="bg-BG"/>
        </w:rPr>
      </w:pPr>
      <w:r w:rsidRPr="00DB174A">
        <w:rPr>
          <w:rFonts w:ascii="Verdana" w:hAnsi="Verdana"/>
          <w:color w:val="000000"/>
          <w:sz w:val="20"/>
          <w:szCs w:val="20"/>
          <w:lang w:val="ru-RU" w:eastAsia="bg-BG"/>
        </w:rPr>
        <w:t>разпределението на отговорността между членовете на обединението;</w:t>
      </w:r>
    </w:p>
    <w:p w14:paraId="266EA231" w14:textId="77777777" w:rsidR="00895072" w:rsidRPr="00895072" w:rsidRDefault="00895072" w:rsidP="00495BB1">
      <w:pPr>
        <w:numPr>
          <w:ilvl w:val="0"/>
          <w:numId w:val="15"/>
        </w:numPr>
        <w:spacing w:line="185" w:lineRule="atLeast"/>
        <w:contextualSpacing/>
        <w:jc w:val="both"/>
        <w:textAlignment w:val="center"/>
        <w:rPr>
          <w:rFonts w:ascii="Verdana" w:hAnsi="Verdana" w:cs="Tahoma"/>
          <w:color w:val="000000"/>
          <w:sz w:val="20"/>
          <w:szCs w:val="20"/>
          <w:lang w:val="bg-BG"/>
        </w:rPr>
      </w:pPr>
      <w:r w:rsidRPr="00F50702">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DB174A"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DB174A">
        <w:rPr>
          <w:rFonts w:ascii="Verdana" w:hAnsi="Verdana"/>
          <w:sz w:val="20"/>
          <w:szCs w:val="20"/>
          <w:lang w:val="ru-RU" w:eastAsia="bg-BG"/>
        </w:rPr>
        <w:t xml:space="preserve"> </w:t>
      </w:r>
      <w:proofErr w:type="spellStart"/>
      <w:r w:rsidRPr="00DB174A">
        <w:rPr>
          <w:rFonts w:ascii="Verdana" w:hAnsi="Verdana"/>
          <w:sz w:val="20"/>
          <w:szCs w:val="20"/>
          <w:lang w:val="ru-RU" w:eastAsia="bg-BG"/>
        </w:rPr>
        <w:t>определ</w:t>
      </w:r>
      <w:r w:rsidRPr="007153E3">
        <w:rPr>
          <w:rFonts w:ascii="Verdana" w:hAnsi="Verdana"/>
          <w:sz w:val="20"/>
          <w:szCs w:val="20"/>
          <w:lang w:val="bg-BG" w:eastAsia="bg-BG"/>
        </w:rPr>
        <w:t>ен</w:t>
      </w:r>
      <w:proofErr w:type="spellEnd"/>
      <w:r w:rsidRPr="00DB174A">
        <w:rPr>
          <w:rFonts w:ascii="Verdana" w:hAnsi="Verdana"/>
          <w:sz w:val="20"/>
          <w:szCs w:val="20"/>
          <w:lang w:val="ru-RU" w:eastAsia="bg-BG"/>
        </w:rPr>
        <w:t xml:space="preserve"> </w:t>
      </w:r>
      <w:proofErr w:type="spellStart"/>
      <w:r w:rsidRPr="00DB174A">
        <w:rPr>
          <w:rFonts w:ascii="Verdana" w:hAnsi="Verdana"/>
          <w:sz w:val="20"/>
          <w:szCs w:val="20"/>
          <w:lang w:val="ru-RU" w:eastAsia="bg-BG"/>
        </w:rPr>
        <w:t>партньор</w:t>
      </w:r>
      <w:proofErr w:type="spellEnd"/>
      <w:r w:rsidRPr="00DB174A">
        <w:rPr>
          <w:rFonts w:ascii="Verdana" w:hAnsi="Verdana"/>
          <w:sz w:val="20"/>
          <w:szCs w:val="20"/>
          <w:lang w:val="ru-RU" w:eastAsia="bg-BG"/>
        </w:rPr>
        <w:t xml:space="preserve">, </w:t>
      </w:r>
      <w:proofErr w:type="spellStart"/>
      <w:r w:rsidRPr="00DB174A">
        <w:rPr>
          <w:rFonts w:ascii="Verdana" w:hAnsi="Verdana"/>
          <w:sz w:val="20"/>
          <w:szCs w:val="20"/>
          <w:lang w:val="ru-RU" w:eastAsia="bg-BG"/>
        </w:rPr>
        <w:t>който</w:t>
      </w:r>
      <w:proofErr w:type="spellEnd"/>
      <w:r w:rsidRPr="00DB174A">
        <w:rPr>
          <w:rFonts w:ascii="Verdana" w:hAnsi="Verdana"/>
          <w:sz w:val="20"/>
          <w:szCs w:val="20"/>
          <w:lang w:val="ru-RU" w:eastAsia="bg-BG"/>
        </w:rPr>
        <w:t xml:space="preserve"> да </w:t>
      </w:r>
      <w:proofErr w:type="spellStart"/>
      <w:r w:rsidRPr="00DB174A">
        <w:rPr>
          <w:rFonts w:ascii="Verdana" w:hAnsi="Verdana"/>
          <w:sz w:val="20"/>
          <w:szCs w:val="20"/>
          <w:lang w:val="ru-RU" w:eastAsia="bg-BG"/>
        </w:rPr>
        <w:t>представлява</w:t>
      </w:r>
      <w:proofErr w:type="spellEnd"/>
      <w:r w:rsidRPr="00DB174A">
        <w:rPr>
          <w:rFonts w:ascii="Verdana" w:hAnsi="Verdana"/>
          <w:sz w:val="20"/>
          <w:szCs w:val="20"/>
          <w:lang w:val="ru-RU" w:eastAsia="bg-BG"/>
        </w:rPr>
        <w:t xml:space="preserve"> </w:t>
      </w:r>
      <w:proofErr w:type="spellStart"/>
      <w:r w:rsidRPr="00DB174A">
        <w:rPr>
          <w:rFonts w:ascii="Verdana" w:hAnsi="Verdana"/>
          <w:sz w:val="20"/>
          <w:szCs w:val="20"/>
          <w:lang w:val="ru-RU" w:eastAsia="bg-BG"/>
        </w:rPr>
        <w:t>обединението</w:t>
      </w:r>
      <w:proofErr w:type="spellEnd"/>
      <w:r w:rsidRPr="00DB174A">
        <w:rPr>
          <w:rFonts w:ascii="Verdana" w:hAnsi="Verdana"/>
          <w:sz w:val="20"/>
          <w:szCs w:val="20"/>
          <w:lang w:val="ru-RU" w:eastAsia="bg-BG"/>
        </w:rPr>
        <w:t xml:space="preserve"> за целите на </w:t>
      </w:r>
      <w:proofErr w:type="spellStart"/>
      <w:r w:rsidRPr="00DB174A">
        <w:rPr>
          <w:rFonts w:ascii="Verdana" w:hAnsi="Verdana"/>
          <w:sz w:val="20"/>
          <w:szCs w:val="20"/>
          <w:lang w:val="ru-RU" w:eastAsia="bg-BG"/>
        </w:rPr>
        <w:t>обществената</w:t>
      </w:r>
      <w:proofErr w:type="spellEnd"/>
      <w:r w:rsidRPr="00DB174A">
        <w:rPr>
          <w:rFonts w:ascii="Verdana" w:hAnsi="Verdana"/>
          <w:sz w:val="20"/>
          <w:szCs w:val="20"/>
          <w:lang w:val="ru-RU" w:eastAsia="bg-BG"/>
        </w:rPr>
        <w:t xml:space="preserve"> </w:t>
      </w:r>
      <w:proofErr w:type="spellStart"/>
      <w:r w:rsidRPr="00DB174A">
        <w:rPr>
          <w:rFonts w:ascii="Verdana" w:hAnsi="Verdana"/>
          <w:sz w:val="20"/>
          <w:szCs w:val="20"/>
          <w:lang w:val="ru-RU" w:eastAsia="bg-BG"/>
        </w:rPr>
        <w:t>поръчка</w:t>
      </w:r>
      <w:proofErr w:type="spellEnd"/>
      <w:r w:rsidRPr="00DB174A">
        <w:rPr>
          <w:rFonts w:ascii="Verdana" w:hAnsi="Verdana"/>
          <w:sz w:val="20"/>
          <w:szCs w:val="20"/>
          <w:lang w:val="ru-RU" w:eastAsia="bg-BG"/>
        </w:rPr>
        <w:t xml:space="preserve"> </w:t>
      </w:r>
      <w:r w:rsidRPr="007153E3">
        <w:rPr>
          <w:rFonts w:ascii="Verdana" w:hAnsi="Verdana"/>
          <w:sz w:val="20"/>
          <w:szCs w:val="20"/>
          <w:lang w:val="bg-BG" w:eastAsia="bg-BG"/>
        </w:rPr>
        <w:t xml:space="preserve">и </w:t>
      </w:r>
      <w:proofErr w:type="spellStart"/>
      <w:r w:rsidRPr="00DB174A">
        <w:rPr>
          <w:rFonts w:ascii="Verdana" w:hAnsi="Verdana"/>
          <w:sz w:val="20"/>
          <w:szCs w:val="20"/>
          <w:lang w:val="ru-RU" w:eastAsia="bg-BG"/>
        </w:rPr>
        <w:t>трябва</w:t>
      </w:r>
      <w:proofErr w:type="spellEnd"/>
      <w:r w:rsidRPr="00DB174A">
        <w:rPr>
          <w:rFonts w:ascii="Verdana" w:hAnsi="Verdana"/>
          <w:sz w:val="20"/>
          <w:szCs w:val="20"/>
          <w:lang w:val="ru-RU" w:eastAsia="bg-BG"/>
        </w:rPr>
        <w:t xml:space="preserve"> по безусловен начин да се </w:t>
      </w:r>
      <w:proofErr w:type="spellStart"/>
      <w:r w:rsidRPr="00DB174A">
        <w:rPr>
          <w:rFonts w:ascii="Verdana" w:hAnsi="Verdana"/>
          <w:sz w:val="20"/>
          <w:szCs w:val="20"/>
          <w:lang w:val="ru-RU" w:eastAsia="bg-BG"/>
        </w:rPr>
        <w:t>удостовери</w:t>
      </w:r>
      <w:proofErr w:type="spellEnd"/>
      <w:r w:rsidRPr="00DB174A">
        <w:rPr>
          <w:rFonts w:ascii="Verdana" w:hAnsi="Verdana"/>
          <w:sz w:val="20"/>
          <w:szCs w:val="20"/>
          <w:lang w:val="ru-RU" w:eastAsia="bg-BG"/>
        </w:rPr>
        <w:t xml:space="preserve">, че </w:t>
      </w:r>
      <w:proofErr w:type="spellStart"/>
      <w:r w:rsidRPr="00DB174A">
        <w:rPr>
          <w:rFonts w:ascii="Verdana" w:hAnsi="Verdana"/>
          <w:sz w:val="20"/>
          <w:szCs w:val="20"/>
          <w:lang w:val="ru-RU" w:eastAsia="bg-BG"/>
        </w:rPr>
        <w:t>участниците</w:t>
      </w:r>
      <w:proofErr w:type="spellEnd"/>
      <w:r w:rsidRPr="00DB174A">
        <w:rPr>
          <w:rFonts w:ascii="Verdana" w:hAnsi="Verdana"/>
          <w:sz w:val="20"/>
          <w:szCs w:val="20"/>
          <w:lang w:val="ru-RU" w:eastAsia="bg-BG"/>
        </w:rPr>
        <w:t xml:space="preserve"> в </w:t>
      </w:r>
      <w:proofErr w:type="spellStart"/>
      <w:r w:rsidRPr="00DB174A">
        <w:rPr>
          <w:rFonts w:ascii="Verdana" w:hAnsi="Verdana"/>
          <w:color w:val="000000"/>
          <w:sz w:val="20"/>
          <w:szCs w:val="20"/>
          <w:lang w:val="ru-RU" w:eastAsia="bg-BG"/>
        </w:rPr>
        <w:t>обединението</w:t>
      </w:r>
      <w:proofErr w:type="spellEnd"/>
      <w:r w:rsidRPr="00DB174A">
        <w:rPr>
          <w:rFonts w:ascii="Verdana" w:hAnsi="Verdana"/>
          <w:color w:val="000000"/>
          <w:sz w:val="20"/>
          <w:szCs w:val="20"/>
          <w:lang w:val="ru-RU" w:eastAsia="bg-BG"/>
        </w:rPr>
        <w:t xml:space="preserve"> </w:t>
      </w:r>
      <w:proofErr w:type="spellStart"/>
      <w:r w:rsidRPr="00DB174A">
        <w:rPr>
          <w:rFonts w:ascii="Verdana" w:hAnsi="Verdana"/>
          <w:color w:val="000000"/>
          <w:sz w:val="20"/>
          <w:szCs w:val="20"/>
          <w:lang w:val="ru-RU" w:eastAsia="bg-BG"/>
        </w:rPr>
        <w:t>поемат</w:t>
      </w:r>
      <w:proofErr w:type="spellEnd"/>
      <w:r w:rsidRPr="00DB174A">
        <w:rPr>
          <w:rFonts w:ascii="Verdana" w:hAnsi="Verdana"/>
          <w:color w:val="000000"/>
          <w:sz w:val="20"/>
          <w:szCs w:val="20"/>
          <w:lang w:val="ru-RU" w:eastAsia="bg-BG"/>
        </w:rPr>
        <w:t xml:space="preserve"> </w:t>
      </w:r>
      <w:r w:rsidRPr="00DB174A">
        <w:rPr>
          <w:rFonts w:ascii="Verdana" w:hAnsi="Verdana"/>
          <w:b/>
          <w:color w:val="000000"/>
          <w:sz w:val="20"/>
          <w:szCs w:val="20"/>
          <w:lang w:val="ru-RU" w:eastAsia="bg-BG"/>
        </w:rPr>
        <w:t xml:space="preserve">солидарна </w:t>
      </w:r>
      <w:proofErr w:type="spellStart"/>
      <w:r w:rsidRPr="00DB174A">
        <w:rPr>
          <w:rFonts w:ascii="Verdana" w:hAnsi="Verdana"/>
          <w:b/>
          <w:color w:val="000000"/>
          <w:sz w:val="20"/>
          <w:szCs w:val="20"/>
          <w:lang w:val="ru-RU" w:eastAsia="bg-BG"/>
        </w:rPr>
        <w:t>отговорност</w:t>
      </w:r>
      <w:proofErr w:type="spellEnd"/>
      <w:r w:rsidRPr="00DB174A">
        <w:rPr>
          <w:rFonts w:ascii="Verdana" w:hAnsi="Verdana"/>
          <w:color w:val="000000"/>
          <w:sz w:val="20"/>
          <w:szCs w:val="20"/>
          <w:lang w:val="ru-RU" w:eastAsia="bg-BG"/>
        </w:rPr>
        <w:t xml:space="preserve"> за </w:t>
      </w:r>
      <w:proofErr w:type="spellStart"/>
      <w:r w:rsidRPr="00DB174A">
        <w:rPr>
          <w:rFonts w:ascii="Verdana" w:hAnsi="Verdana"/>
          <w:color w:val="000000"/>
          <w:sz w:val="20"/>
          <w:szCs w:val="20"/>
          <w:lang w:val="ru-RU" w:eastAsia="bg-BG"/>
        </w:rPr>
        <w:t>участието</w:t>
      </w:r>
      <w:proofErr w:type="spellEnd"/>
      <w:r w:rsidRPr="00DB174A">
        <w:rPr>
          <w:rFonts w:ascii="Verdana" w:hAnsi="Verdana"/>
          <w:color w:val="000000"/>
          <w:sz w:val="20"/>
          <w:szCs w:val="20"/>
          <w:lang w:val="ru-RU" w:eastAsia="bg-BG"/>
        </w:rPr>
        <w:t xml:space="preserve"> в </w:t>
      </w:r>
      <w:proofErr w:type="spellStart"/>
      <w:r w:rsidRPr="00DB174A">
        <w:rPr>
          <w:rFonts w:ascii="Verdana" w:hAnsi="Verdana"/>
          <w:color w:val="000000"/>
          <w:sz w:val="20"/>
          <w:szCs w:val="20"/>
          <w:lang w:val="ru-RU" w:eastAsia="bg-BG"/>
        </w:rPr>
        <w:t>обществената</w:t>
      </w:r>
      <w:proofErr w:type="spellEnd"/>
      <w:r w:rsidRPr="00DB174A">
        <w:rPr>
          <w:rFonts w:ascii="Verdana" w:hAnsi="Verdana"/>
          <w:color w:val="000000"/>
          <w:sz w:val="20"/>
          <w:szCs w:val="20"/>
          <w:lang w:val="ru-RU" w:eastAsia="bg-BG"/>
        </w:rPr>
        <w:t xml:space="preserve"> </w:t>
      </w:r>
      <w:proofErr w:type="spellStart"/>
      <w:r w:rsidRPr="00DB174A">
        <w:rPr>
          <w:rFonts w:ascii="Verdana" w:hAnsi="Verdana"/>
          <w:color w:val="000000"/>
          <w:sz w:val="20"/>
          <w:szCs w:val="20"/>
          <w:lang w:val="ru-RU" w:eastAsia="bg-BG"/>
        </w:rPr>
        <w:t>поръчка</w:t>
      </w:r>
      <w:proofErr w:type="spellEnd"/>
      <w:r w:rsidRPr="00DB174A">
        <w:rPr>
          <w:rFonts w:ascii="Verdana" w:hAnsi="Verdana"/>
          <w:color w:val="000000"/>
          <w:sz w:val="20"/>
          <w:szCs w:val="20"/>
          <w:lang w:val="ru-RU" w:eastAsia="bg-BG"/>
        </w:rPr>
        <w:t xml:space="preserve"> и за </w:t>
      </w:r>
      <w:proofErr w:type="spellStart"/>
      <w:r w:rsidRPr="00DB174A">
        <w:rPr>
          <w:rFonts w:ascii="Verdana" w:hAnsi="Verdana"/>
          <w:color w:val="000000"/>
          <w:sz w:val="20"/>
          <w:szCs w:val="20"/>
          <w:lang w:val="ru-RU" w:eastAsia="bg-BG"/>
        </w:rPr>
        <w:t>задълженията</w:t>
      </w:r>
      <w:proofErr w:type="spellEnd"/>
      <w:r w:rsidRPr="00DB174A">
        <w:rPr>
          <w:rFonts w:ascii="Verdana" w:hAnsi="Verdana"/>
          <w:color w:val="000000"/>
          <w:sz w:val="20"/>
          <w:szCs w:val="20"/>
          <w:lang w:val="ru-RU" w:eastAsia="bg-BG"/>
        </w:rPr>
        <w:t xml:space="preserve"> си по </w:t>
      </w:r>
      <w:proofErr w:type="spellStart"/>
      <w:r w:rsidRPr="00DB174A">
        <w:rPr>
          <w:rFonts w:ascii="Verdana" w:hAnsi="Verdana"/>
          <w:color w:val="000000"/>
          <w:sz w:val="20"/>
          <w:szCs w:val="20"/>
          <w:lang w:val="ru-RU" w:eastAsia="bg-BG"/>
        </w:rPr>
        <w:t>време</w:t>
      </w:r>
      <w:proofErr w:type="spellEnd"/>
      <w:r w:rsidRPr="00DB174A">
        <w:rPr>
          <w:rFonts w:ascii="Verdana" w:hAnsi="Verdana"/>
          <w:color w:val="000000"/>
          <w:sz w:val="20"/>
          <w:szCs w:val="20"/>
          <w:lang w:val="ru-RU" w:eastAsia="bg-BG"/>
        </w:rPr>
        <w:t xml:space="preserve"> на </w:t>
      </w:r>
      <w:proofErr w:type="spellStart"/>
      <w:r w:rsidRPr="00DB174A">
        <w:rPr>
          <w:rFonts w:ascii="Verdana" w:hAnsi="Verdana"/>
          <w:color w:val="000000"/>
          <w:sz w:val="20"/>
          <w:szCs w:val="20"/>
          <w:lang w:val="ru-RU" w:eastAsia="bg-BG"/>
        </w:rPr>
        <w:t>изпълнение</w:t>
      </w:r>
      <w:proofErr w:type="spellEnd"/>
      <w:r w:rsidRPr="00DB174A">
        <w:rPr>
          <w:rFonts w:ascii="Verdana" w:hAnsi="Verdana"/>
          <w:color w:val="000000"/>
          <w:sz w:val="20"/>
          <w:szCs w:val="20"/>
          <w:lang w:val="ru-RU" w:eastAsia="bg-BG"/>
        </w:rPr>
        <w:t xml:space="preserve">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495BB1">
      <w:pPr>
        <w:keepLines/>
        <w:numPr>
          <w:ilvl w:val="1"/>
          <w:numId w:val="14"/>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495BB1">
      <w:pPr>
        <w:keepLines/>
        <w:numPr>
          <w:ilvl w:val="2"/>
          <w:numId w:val="14"/>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495BB1">
      <w:pPr>
        <w:keepLines/>
        <w:numPr>
          <w:ilvl w:val="2"/>
          <w:numId w:val="14"/>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495BB1">
      <w:pPr>
        <w:keepLines/>
        <w:numPr>
          <w:ilvl w:val="2"/>
          <w:numId w:val="14"/>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158D7156" w:rsidR="002B6A23" w:rsidRDefault="00AC72EB" w:rsidP="00495BB1">
      <w:pPr>
        <w:keepLines/>
        <w:numPr>
          <w:ilvl w:val="2"/>
          <w:numId w:val="14"/>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E26121">
        <w:rPr>
          <w:rFonts w:ascii="Verdana" w:hAnsi="Verdana" w:cs="Tahoma"/>
          <w:sz w:val="20"/>
          <w:szCs w:val="20"/>
          <w:lang w:val="bg-BG"/>
        </w:rPr>
        <w:t xml:space="preserve"> </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076EEA93" w14:textId="6C42B185" w:rsidR="00CE0375" w:rsidRPr="00CE0375" w:rsidRDefault="00CE0375" w:rsidP="00495BB1">
      <w:pPr>
        <w:keepLines/>
        <w:numPr>
          <w:ilvl w:val="2"/>
          <w:numId w:val="14"/>
        </w:numPr>
        <w:spacing w:before="120" w:after="120"/>
        <w:jc w:val="both"/>
        <w:rPr>
          <w:rFonts w:ascii="Verdana" w:hAnsi="Verdana" w:cs="Arial"/>
          <w:sz w:val="20"/>
          <w:szCs w:val="20"/>
          <w:lang w:val="bg-BG"/>
        </w:rPr>
      </w:pPr>
      <w:r w:rsidRPr="00CE0375">
        <w:rPr>
          <w:rFonts w:ascii="Verdana" w:hAnsi="Verdana" w:cs="Arial"/>
          <w:sz w:val="20"/>
          <w:szCs w:val="20"/>
          <w:lang w:val="bg-BG"/>
        </w:rPr>
        <w:t>Таблица „Техническо предложение” за съответната обособена позиция/по образец/, на хартиен и електронен носител (</w:t>
      </w:r>
      <w:proofErr w:type="spellStart"/>
      <w:r w:rsidRPr="00CE0375">
        <w:rPr>
          <w:rFonts w:ascii="Verdana" w:hAnsi="Verdana" w:cs="Arial"/>
          <w:sz w:val="20"/>
          <w:szCs w:val="20"/>
          <w:lang w:val="bg-BG"/>
        </w:rPr>
        <w:t>Еxcel</w:t>
      </w:r>
      <w:proofErr w:type="spellEnd"/>
      <w:r w:rsidRPr="00CE0375">
        <w:rPr>
          <w:rFonts w:ascii="Verdana" w:hAnsi="Verdana" w:cs="Arial"/>
          <w:sz w:val="20"/>
          <w:szCs w:val="20"/>
          <w:lang w:val="bg-BG"/>
        </w:rPr>
        <w:t xml:space="preserve"> файл на CD), попълнена на съответните места. Таблицата следва да съдържа следното: №, наименование, мерна единица, срок на доставка в работни дни, гаранционен срок в месеци (минимум 12 месеца с изключение на консумативите) и посочен производител за стоките, с които участникът участва/по образец/. Таблицата включва всички стоки посочени в Ценовите таблици за всяка обособена позиция. Таблицата трябва да бъде попълнена съобразно изискванията на документацията за участие. </w:t>
      </w:r>
    </w:p>
    <w:p w14:paraId="4529B589" w14:textId="77777777" w:rsidR="00CE0375" w:rsidRPr="00CE0375" w:rsidRDefault="00CE0375" w:rsidP="00495BB1">
      <w:pPr>
        <w:keepLines/>
        <w:numPr>
          <w:ilvl w:val="2"/>
          <w:numId w:val="14"/>
        </w:numPr>
        <w:spacing w:before="120" w:after="120"/>
        <w:jc w:val="both"/>
        <w:rPr>
          <w:rFonts w:ascii="Verdana" w:hAnsi="Verdana" w:cs="Arial"/>
          <w:sz w:val="20"/>
          <w:szCs w:val="20"/>
          <w:lang w:val="bg-BG"/>
        </w:rPr>
      </w:pPr>
      <w:r w:rsidRPr="00CE0375">
        <w:rPr>
          <w:rFonts w:ascii="Verdana" w:hAnsi="Verdana" w:cs="Arial"/>
          <w:sz w:val="20"/>
          <w:szCs w:val="20"/>
          <w:lang w:val="bg-BG"/>
        </w:rPr>
        <w:lastRenderedPageBreak/>
        <w:t>Участникът по своя преценка може да представи Ценова листа (каталог) на хартиен и електронен носител (</w:t>
      </w:r>
      <w:proofErr w:type="spellStart"/>
      <w:r w:rsidRPr="00CE0375">
        <w:rPr>
          <w:rFonts w:ascii="Verdana" w:hAnsi="Verdana" w:cs="Arial"/>
          <w:sz w:val="20"/>
          <w:szCs w:val="20"/>
          <w:lang w:val="bg-BG"/>
        </w:rPr>
        <w:t>Еxcel</w:t>
      </w:r>
      <w:proofErr w:type="spellEnd"/>
      <w:r w:rsidRPr="00CE0375">
        <w:rPr>
          <w:rFonts w:ascii="Verdana" w:hAnsi="Verdana" w:cs="Arial"/>
          <w:sz w:val="20"/>
          <w:szCs w:val="20"/>
          <w:lang w:val="bg-BG"/>
        </w:rPr>
        <w:t xml:space="preserve"> файл на CD),  на стоки сходни с тези от предмета на процедурата(съответната обособена позиция), които не са включени в Ценовата таблица за всяка обособена позиция, като в случай, че в каталога са посочени цени, същите следва да бъдат заличени. Ценовата листа (каталог) трябва да бъде на български език.</w:t>
      </w:r>
    </w:p>
    <w:p w14:paraId="6C262215" w14:textId="77777777" w:rsidR="00CE0375" w:rsidRPr="00CE0375" w:rsidRDefault="00CE0375" w:rsidP="00CE0375">
      <w:pPr>
        <w:keepLines/>
        <w:spacing w:before="120" w:after="120"/>
        <w:ind w:left="1571"/>
        <w:jc w:val="both"/>
        <w:rPr>
          <w:rFonts w:ascii="Verdana" w:hAnsi="Verdana" w:cs="Arial"/>
          <w:sz w:val="20"/>
          <w:szCs w:val="20"/>
          <w:lang w:val="bg-BG"/>
        </w:rPr>
      </w:pPr>
      <w:r w:rsidRPr="00CE0375">
        <w:rPr>
          <w:rFonts w:ascii="Verdana" w:hAnsi="Verdana" w:cs="Arial"/>
          <w:sz w:val="20"/>
          <w:szCs w:val="20"/>
          <w:lang w:val="bg-BG"/>
        </w:rPr>
        <w:t>Таблица „Техническо предложение - Ценова листа/каталог”/по образец/, за съответната обособена позиция, попълнена на съответните места. Таблицата се представя, ако участникът е решил да представи Ценова листа/каталог/. Таблицата следва да съдържа следното: №, Техническо предложение с посочен производител  и технически характеристики за стоките, мерна единица, срок на доставка в работни дни, гаранционен срок в месеци (минимум 12 месеца). Таблицата включва всички стоки посочени в Ценова листа/каталог/ за всяка обособена позиция.</w:t>
      </w:r>
    </w:p>
    <w:p w14:paraId="1B4DDA13" w14:textId="4F5C092D" w:rsidR="00AC72EB" w:rsidRPr="00277011" w:rsidRDefault="00AC72EB" w:rsidP="00495BB1">
      <w:pPr>
        <w:keepLines/>
        <w:numPr>
          <w:ilvl w:val="1"/>
          <w:numId w:val="14"/>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5DD3" w:rsidRDefault="00815B8B" w:rsidP="00495BB1">
      <w:pPr>
        <w:keepLines/>
        <w:numPr>
          <w:ilvl w:val="1"/>
          <w:numId w:val="14"/>
        </w:numPr>
        <w:spacing w:before="120" w:after="120"/>
        <w:jc w:val="both"/>
        <w:rPr>
          <w:rFonts w:ascii="Verdana" w:hAnsi="Verdana"/>
          <w:b/>
          <w:bCs/>
          <w:sz w:val="20"/>
          <w:szCs w:val="20"/>
          <w:lang w:val="bg-BG"/>
        </w:rPr>
      </w:pPr>
      <w:r w:rsidRPr="00DB174A">
        <w:rPr>
          <w:rFonts w:ascii="Verdana" w:hAnsi="Verdana" w:cs="Tahoma"/>
          <w:b/>
          <w:color w:val="000000"/>
          <w:sz w:val="20"/>
          <w:szCs w:val="20"/>
          <w:lang w:val="ru-RU"/>
        </w:rPr>
        <w:t>ОТДЕЛЕН</w:t>
      </w:r>
      <w:r w:rsidRPr="00095DD3">
        <w:rPr>
          <w:rFonts w:ascii="Verdana" w:hAnsi="Verdana"/>
          <w:b/>
          <w:bCs/>
          <w:sz w:val="20"/>
          <w:szCs w:val="20"/>
          <w:lang w:val="bg-BG"/>
        </w:rPr>
        <w:t xml:space="preserve"> запечатан непрозрачен плик „</w:t>
      </w:r>
      <w:r w:rsidRPr="00095DD3">
        <w:rPr>
          <w:rFonts w:ascii="Verdana" w:hAnsi="Verdana" w:cs="Tahoma"/>
          <w:b/>
          <w:color w:val="000000"/>
          <w:sz w:val="20"/>
          <w:szCs w:val="20"/>
          <w:lang w:val="bg-BG"/>
        </w:rPr>
        <w:t>Предлагани ценови параметри</w:t>
      </w:r>
      <w:r w:rsidRPr="00095DD3">
        <w:rPr>
          <w:rFonts w:ascii="Verdana" w:hAnsi="Verdana"/>
          <w:b/>
          <w:bCs/>
          <w:sz w:val="20"/>
          <w:szCs w:val="20"/>
          <w:lang w:val="bg-BG"/>
        </w:rPr>
        <w:t>”,</w:t>
      </w:r>
      <w:r w:rsidR="008F6DB3" w:rsidRPr="00095DD3">
        <w:rPr>
          <w:rFonts w:ascii="Verdana" w:hAnsi="Verdana"/>
          <w:b/>
          <w:bCs/>
          <w:sz w:val="20"/>
          <w:szCs w:val="20"/>
          <w:lang w:val="bg-BG"/>
        </w:rPr>
        <w:t xml:space="preserve"> </w:t>
      </w:r>
      <w:r w:rsidR="008F6DB3" w:rsidRPr="00095DD3">
        <w:rPr>
          <w:rFonts w:ascii="Verdana" w:hAnsi="Verdana"/>
          <w:b/>
          <w:bCs/>
          <w:sz w:val="20"/>
          <w:szCs w:val="20"/>
          <w:u w:val="single"/>
          <w:lang w:val="bg-BG"/>
        </w:rPr>
        <w:t>с посочване на съответната обособена позиция</w:t>
      </w:r>
      <w:r w:rsidR="008F6DB3" w:rsidRPr="00095DD3">
        <w:rPr>
          <w:rFonts w:ascii="Verdana" w:hAnsi="Verdana"/>
          <w:b/>
          <w:bCs/>
          <w:sz w:val="20"/>
          <w:szCs w:val="20"/>
          <w:lang w:val="bg-BG"/>
        </w:rPr>
        <w:t>,</w:t>
      </w:r>
      <w:r w:rsidRPr="00095DD3">
        <w:rPr>
          <w:rFonts w:ascii="Verdana" w:hAnsi="Verdana"/>
          <w:b/>
          <w:bCs/>
          <w:sz w:val="20"/>
          <w:szCs w:val="20"/>
          <w:lang w:val="bg-BG"/>
        </w:rPr>
        <w:t xml:space="preserve"> </w:t>
      </w:r>
      <w:r w:rsidRPr="00095DD3">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5DD3">
        <w:rPr>
          <w:rFonts w:ascii="Verdana" w:hAnsi="Verdana" w:cs="Arial"/>
          <w:sz w:val="20"/>
          <w:szCs w:val="20"/>
          <w:lang w:val="bg-BG"/>
        </w:rPr>
        <w:t>Ценовото предложение следва да съдържа</w:t>
      </w:r>
      <w:r w:rsidRPr="00095DD3">
        <w:rPr>
          <w:rFonts w:ascii="Verdana" w:hAnsi="Verdana"/>
          <w:bCs/>
          <w:sz w:val="20"/>
          <w:szCs w:val="20"/>
          <w:lang w:val="bg-BG"/>
        </w:rPr>
        <w:t>:</w:t>
      </w:r>
    </w:p>
    <w:p w14:paraId="31EB6E54" w14:textId="77777777" w:rsidR="00234EDD" w:rsidRPr="00234EDD" w:rsidRDefault="00234EDD" w:rsidP="00495BB1">
      <w:pPr>
        <w:pStyle w:val="ListParagraph"/>
        <w:numPr>
          <w:ilvl w:val="2"/>
          <w:numId w:val="14"/>
        </w:numPr>
        <w:jc w:val="both"/>
        <w:rPr>
          <w:rFonts w:ascii="Verdana" w:hAnsi="Verdana"/>
          <w:bCs/>
          <w:sz w:val="20"/>
          <w:szCs w:val="20"/>
          <w:lang w:val="bg-BG"/>
        </w:rPr>
      </w:pPr>
      <w:r w:rsidRPr="00234EDD">
        <w:rPr>
          <w:rFonts w:ascii="Verdana" w:hAnsi="Verdana"/>
          <w:bCs/>
          <w:sz w:val="20"/>
          <w:szCs w:val="20"/>
          <w:lang w:val="bg-BG"/>
        </w:rPr>
        <w:t xml:space="preserve">Попълнена </w:t>
      </w:r>
      <w:proofErr w:type="spellStart"/>
      <w:r w:rsidRPr="00234EDD">
        <w:rPr>
          <w:rFonts w:ascii="Verdana" w:hAnsi="Verdana"/>
          <w:bCs/>
          <w:sz w:val="20"/>
          <w:szCs w:val="20"/>
          <w:lang w:val="bg-BG"/>
        </w:rPr>
        <w:t>Ценовa</w:t>
      </w:r>
      <w:proofErr w:type="spellEnd"/>
      <w:r w:rsidRPr="00234EDD">
        <w:rPr>
          <w:rFonts w:ascii="Verdana" w:hAnsi="Verdana"/>
          <w:bCs/>
          <w:sz w:val="20"/>
          <w:szCs w:val="20"/>
          <w:lang w:val="bg-BG"/>
        </w:rPr>
        <w:t xml:space="preserve"> </w:t>
      </w:r>
      <w:proofErr w:type="spellStart"/>
      <w:r w:rsidRPr="00234EDD">
        <w:rPr>
          <w:rFonts w:ascii="Verdana" w:hAnsi="Verdana"/>
          <w:bCs/>
          <w:sz w:val="20"/>
          <w:szCs w:val="20"/>
          <w:lang w:val="bg-BG"/>
        </w:rPr>
        <w:t>таблицa</w:t>
      </w:r>
      <w:proofErr w:type="spellEnd"/>
      <w:r w:rsidRPr="00234EDD">
        <w:rPr>
          <w:rFonts w:ascii="Verdana" w:hAnsi="Verdana"/>
          <w:bCs/>
          <w:sz w:val="20"/>
          <w:szCs w:val="20"/>
          <w:lang w:val="bg-BG"/>
        </w:rPr>
        <w:t xml:space="preserve"> №1 за съответната </w:t>
      </w:r>
      <w:proofErr w:type="spellStart"/>
      <w:r w:rsidRPr="00234EDD">
        <w:rPr>
          <w:rFonts w:ascii="Verdana" w:hAnsi="Verdana"/>
          <w:bCs/>
          <w:sz w:val="20"/>
          <w:szCs w:val="20"/>
          <w:lang w:val="bg-BG"/>
        </w:rPr>
        <w:t>обобобена</w:t>
      </w:r>
      <w:proofErr w:type="spellEnd"/>
      <w:r w:rsidRPr="00234EDD">
        <w:rPr>
          <w:rFonts w:ascii="Verdana" w:hAnsi="Verdana"/>
          <w:bCs/>
          <w:sz w:val="20"/>
          <w:szCs w:val="20"/>
          <w:lang w:val="bg-BG"/>
        </w:rPr>
        <w:t xml:space="preserve"> позиция/ по образец/ на хартиен и електронен носител (</w:t>
      </w:r>
      <w:proofErr w:type="spellStart"/>
      <w:r w:rsidRPr="00234EDD">
        <w:rPr>
          <w:rFonts w:ascii="Verdana" w:hAnsi="Verdana"/>
          <w:bCs/>
          <w:sz w:val="20"/>
          <w:szCs w:val="20"/>
          <w:lang w:val="bg-BG"/>
        </w:rPr>
        <w:t>Еxcel</w:t>
      </w:r>
      <w:proofErr w:type="spellEnd"/>
      <w:r w:rsidRPr="00234EDD">
        <w:rPr>
          <w:rFonts w:ascii="Verdana" w:hAnsi="Verdana"/>
          <w:bCs/>
          <w:sz w:val="20"/>
          <w:szCs w:val="20"/>
          <w:lang w:val="bg-BG"/>
        </w:rPr>
        <w:t xml:space="preserve"> файл на CD)от Раздел Б: “Цени и данни”, в които всички празни клетки трябва да бъдат правилно попълнени, съгласно изискванията на документацията за участие. </w:t>
      </w:r>
    </w:p>
    <w:p w14:paraId="2FF44F81" w14:textId="55A1336D" w:rsidR="00234EDD" w:rsidRPr="00234EDD" w:rsidRDefault="00234EDD" w:rsidP="00495BB1">
      <w:pPr>
        <w:pStyle w:val="ListParagraph"/>
        <w:numPr>
          <w:ilvl w:val="2"/>
          <w:numId w:val="14"/>
        </w:numPr>
        <w:jc w:val="both"/>
        <w:rPr>
          <w:rFonts w:ascii="Verdana" w:hAnsi="Verdana"/>
          <w:bCs/>
          <w:sz w:val="20"/>
          <w:szCs w:val="20"/>
          <w:lang w:val="bg-BG"/>
        </w:rPr>
      </w:pPr>
      <w:r w:rsidRPr="00234EDD">
        <w:rPr>
          <w:rFonts w:ascii="Verdana" w:hAnsi="Verdana"/>
          <w:bCs/>
          <w:sz w:val="20"/>
          <w:szCs w:val="20"/>
          <w:lang w:val="bg-BG"/>
        </w:rPr>
        <w:t xml:space="preserve">Ценова листа/Каталог (на хартиен и електронен носител - </w:t>
      </w:r>
      <w:proofErr w:type="spellStart"/>
      <w:r w:rsidRPr="00234EDD">
        <w:rPr>
          <w:rFonts w:ascii="Verdana" w:hAnsi="Verdana"/>
          <w:bCs/>
          <w:sz w:val="20"/>
          <w:szCs w:val="20"/>
          <w:lang w:val="bg-BG"/>
        </w:rPr>
        <w:t>Еxcel</w:t>
      </w:r>
      <w:proofErr w:type="spellEnd"/>
      <w:r w:rsidRPr="00234EDD">
        <w:rPr>
          <w:rFonts w:ascii="Verdana" w:hAnsi="Verdana"/>
          <w:bCs/>
          <w:sz w:val="20"/>
          <w:szCs w:val="20"/>
          <w:lang w:val="bg-BG"/>
        </w:rPr>
        <w:t xml:space="preserve"> файл на CD) за съответната обособена позиция за стоки извън Ценовите таблици, фигуриращи в представената от участника Таблица „Техническо предложение – Ценова листа/каталог“, в случай, че Участникът е предложил такива. Оферираните в Ценовата листа (Каталог) Стоки и техните цени трябва да отговарят на съответните изисквания на документацията за участие. Оферирането на допълнителни стоки, които не са включени в Ценовите таблици, съответно представянето на Ценовата листа/каталог за тях, не е задължително. </w:t>
      </w:r>
    </w:p>
    <w:p w14:paraId="4A9ACA2D" w14:textId="243EBD08" w:rsidR="00234EDD" w:rsidRPr="00234EDD" w:rsidRDefault="00234EDD" w:rsidP="00495BB1">
      <w:pPr>
        <w:pStyle w:val="ListParagraph"/>
        <w:numPr>
          <w:ilvl w:val="2"/>
          <w:numId w:val="14"/>
        </w:numPr>
        <w:jc w:val="both"/>
        <w:rPr>
          <w:rFonts w:ascii="Verdana" w:hAnsi="Verdana"/>
          <w:bCs/>
          <w:sz w:val="20"/>
          <w:szCs w:val="20"/>
          <w:lang w:val="bg-BG"/>
        </w:rPr>
      </w:pPr>
      <w:r w:rsidRPr="00234EDD">
        <w:rPr>
          <w:rFonts w:ascii="Verdana" w:hAnsi="Verdana"/>
          <w:bCs/>
          <w:sz w:val="20"/>
          <w:szCs w:val="20"/>
          <w:lang w:val="bg-BG"/>
        </w:rPr>
        <w:t xml:space="preserve">Попълнена </w:t>
      </w:r>
      <w:proofErr w:type="spellStart"/>
      <w:r w:rsidRPr="00234EDD">
        <w:rPr>
          <w:rFonts w:ascii="Verdana" w:hAnsi="Verdana"/>
          <w:bCs/>
          <w:sz w:val="20"/>
          <w:szCs w:val="20"/>
          <w:lang w:val="bg-BG"/>
        </w:rPr>
        <w:t>Ценовa</w:t>
      </w:r>
      <w:proofErr w:type="spellEnd"/>
      <w:r w:rsidRPr="00234EDD">
        <w:rPr>
          <w:rFonts w:ascii="Verdana" w:hAnsi="Verdana"/>
          <w:bCs/>
          <w:sz w:val="20"/>
          <w:szCs w:val="20"/>
          <w:lang w:val="bg-BG"/>
        </w:rPr>
        <w:t xml:space="preserve"> </w:t>
      </w:r>
      <w:proofErr w:type="spellStart"/>
      <w:r w:rsidRPr="00234EDD">
        <w:rPr>
          <w:rFonts w:ascii="Verdana" w:hAnsi="Verdana"/>
          <w:bCs/>
          <w:sz w:val="20"/>
          <w:szCs w:val="20"/>
          <w:lang w:val="bg-BG"/>
        </w:rPr>
        <w:t>таблицa</w:t>
      </w:r>
      <w:proofErr w:type="spellEnd"/>
      <w:r w:rsidRPr="00234EDD">
        <w:rPr>
          <w:rFonts w:ascii="Verdana" w:hAnsi="Verdana"/>
          <w:bCs/>
          <w:sz w:val="20"/>
          <w:szCs w:val="20"/>
          <w:lang w:val="bg-BG"/>
        </w:rPr>
        <w:t xml:space="preserve"> №2 за съответната </w:t>
      </w:r>
      <w:proofErr w:type="spellStart"/>
      <w:r w:rsidRPr="00234EDD">
        <w:rPr>
          <w:rFonts w:ascii="Verdana" w:hAnsi="Verdana"/>
          <w:bCs/>
          <w:sz w:val="20"/>
          <w:szCs w:val="20"/>
          <w:lang w:val="bg-BG"/>
        </w:rPr>
        <w:t>обобобена</w:t>
      </w:r>
      <w:proofErr w:type="spellEnd"/>
      <w:r w:rsidRPr="00234EDD">
        <w:rPr>
          <w:rFonts w:ascii="Verdana" w:hAnsi="Verdana"/>
          <w:bCs/>
          <w:sz w:val="20"/>
          <w:szCs w:val="20"/>
          <w:lang w:val="bg-BG"/>
        </w:rPr>
        <w:t xml:space="preserve"> позиция/ по образец/ на хартиен и електронен носител (</w:t>
      </w:r>
      <w:proofErr w:type="spellStart"/>
      <w:r w:rsidRPr="00234EDD">
        <w:rPr>
          <w:rFonts w:ascii="Verdana" w:hAnsi="Verdana"/>
          <w:bCs/>
          <w:sz w:val="20"/>
          <w:szCs w:val="20"/>
          <w:lang w:val="bg-BG"/>
        </w:rPr>
        <w:t>Еxcel</w:t>
      </w:r>
      <w:proofErr w:type="spellEnd"/>
      <w:r w:rsidRPr="00234EDD">
        <w:rPr>
          <w:rFonts w:ascii="Verdana" w:hAnsi="Verdana"/>
          <w:bCs/>
          <w:sz w:val="20"/>
          <w:szCs w:val="20"/>
          <w:lang w:val="bg-BG"/>
        </w:rPr>
        <w:t xml:space="preserve"> файл на CD)от Раздел Б: “Цени и данни” - Процент отстъпка от действащи цени на Изпълнителя към момент на съответната поръчка на стоки сходни със стоките предмет на съответната обособената позиция, които не са включени в Ценова таблица и/или Ценова листа/Каталог.</w:t>
      </w:r>
    </w:p>
    <w:p w14:paraId="77886457" w14:textId="5DA08701" w:rsidR="001128AA" w:rsidRPr="007340CC" w:rsidRDefault="001128AA" w:rsidP="00327A1B">
      <w:pPr>
        <w:keepLines/>
        <w:spacing w:before="120" w:after="120"/>
        <w:ind w:left="2835"/>
        <w:jc w:val="both"/>
        <w:rPr>
          <w:rFonts w:ascii="Verdana" w:hAnsi="Verdana"/>
          <w:b/>
          <w:bCs/>
          <w:sz w:val="20"/>
          <w:szCs w:val="20"/>
          <w:lang w:val="bg-BG"/>
        </w:rPr>
      </w:pPr>
    </w:p>
    <w:p w14:paraId="38983FD1" w14:textId="553D6610" w:rsidR="00815B8B" w:rsidRPr="007340CC" w:rsidRDefault="00815B8B" w:rsidP="00495BB1">
      <w:pPr>
        <w:keepLines/>
        <w:numPr>
          <w:ilvl w:val="2"/>
          <w:numId w:val="14"/>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56B8445A"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Единичните цени, оферирани от Участника в </w:t>
      </w:r>
      <w:r w:rsidR="009561FF">
        <w:rPr>
          <w:rFonts w:ascii="Verdana" w:hAnsi="Verdana"/>
          <w:bCs/>
          <w:sz w:val="20"/>
          <w:szCs w:val="20"/>
          <w:lang w:val="bg-BG"/>
        </w:rPr>
        <w:t>Ценова таблици</w:t>
      </w:r>
      <w:r w:rsidR="00D9005E" w:rsidRPr="007340CC">
        <w:rPr>
          <w:rFonts w:ascii="Verdana" w:hAnsi="Verdana"/>
          <w:sz w:val="20"/>
          <w:szCs w:val="20"/>
          <w:lang w:val="bg-BG"/>
        </w:rPr>
        <w:t xml:space="preserve"> </w:t>
      </w:r>
      <w:r w:rsidRPr="007340CC">
        <w:rPr>
          <w:rFonts w:ascii="Verdana" w:hAnsi="Verdana"/>
          <w:sz w:val="20"/>
          <w:szCs w:val="20"/>
          <w:lang w:val="bg-BG"/>
        </w:rPr>
        <w:t xml:space="preserve">трябва да се представят в български лева, без ДДС и </w:t>
      </w:r>
      <w:r w:rsidR="007B44C9">
        <w:rPr>
          <w:rFonts w:ascii="Verdana" w:hAnsi="Verdana"/>
          <w:sz w:val="20"/>
          <w:szCs w:val="20"/>
          <w:lang w:val="bg-BG"/>
        </w:rPr>
        <w:t xml:space="preserve">закръглени с точност </w:t>
      </w:r>
      <w:r w:rsidRPr="007340CC">
        <w:rPr>
          <w:rFonts w:ascii="Verdana" w:hAnsi="Verdana"/>
          <w:sz w:val="20"/>
          <w:szCs w:val="20"/>
          <w:lang w:val="bg-BG"/>
        </w:rPr>
        <w:t>до втория знак след десетичната запетая.</w:t>
      </w:r>
    </w:p>
    <w:p w14:paraId="5C710BBB" w14:textId="07643067"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lastRenderedPageBreak/>
        <w:t xml:space="preserve">Всички празни клетки в </w:t>
      </w:r>
      <w:r w:rsidR="00037554">
        <w:rPr>
          <w:rFonts w:ascii="Verdana" w:hAnsi="Verdana"/>
          <w:bCs/>
          <w:sz w:val="20"/>
          <w:szCs w:val="20"/>
          <w:lang w:val="bg-BG"/>
        </w:rPr>
        <w:t>Ценова</w:t>
      </w:r>
      <w:r w:rsidR="002B755B">
        <w:rPr>
          <w:rFonts w:ascii="Verdana" w:hAnsi="Verdana"/>
          <w:bCs/>
          <w:sz w:val="20"/>
          <w:szCs w:val="20"/>
          <w:lang w:val="bg-BG"/>
        </w:rPr>
        <w:t>та/</w:t>
      </w:r>
      <w:proofErr w:type="spellStart"/>
      <w:r w:rsidR="002B755B">
        <w:rPr>
          <w:rFonts w:ascii="Verdana" w:hAnsi="Verdana"/>
          <w:bCs/>
          <w:sz w:val="20"/>
          <w:szCs w:val="20"/>
          <w:lang w:val="bg-BG"/>
        </w:rPr>
        <w:t>вите</w:t>
      </w:r>
      <w:proofErr w:type="spellEnd"/>
      <w:r w:rsidR="00037554">
        <w:rPr>
          <w:rFonts w:ascii="Verdana" w:hAnsi="Verdana"/>
          <w:bCs/>
          <w:sz w:val="20"/>
          <w:szCs w:val="20"/>
          <w:lang w:val="bg-BG"/>
        </w:rPr>
        <w:t xml:space="preserve"> таблица</w:t>
      </w:r>
      <w:r w:rsidR="002B755B">
        <w:rPr>
          <w:rFonts w:ascii="Verdana" w:hAnsi="Verdana"/>
          <w:bCs/>
          <w:sz w:val="20"/>
          <w:szCs w:val="20"/>
          <w:lang w:val="bg-BG"/>
        </w:rPr>
        <w:t>/</w:t>
      </w:r>
      <w:proofErr w:type="spellStart"/>
      <w:r w:rsidR="002B755B">
        <w:rPr>
          <w:rFonts w:ascii="Verdana" w:hAnsi="Verdana"/>
          <w:bCs/>
          <w:sz w:val="20"/>
          <w:szCs w:val="20"/>
          <w:lang w:val="bg-BG"/>
        </w:rPr>
        <w:t>ци</w:t>
      </w:r>
      <w:proofErr w:type="spellEnd"/>
      <w:r w:rsidR="002B755B">
        <w:rPr>
          <w:rFonts w:ascii="Verdana" w:hAnsi="Verdana"/>
          <w:bCs/>
          <w:sz w:val="20"/>
          <w:szCs w:val="20"/>
          <w:lang w:val="bg-BG"/>
        </w:rPr>
        <w:t xml:space="preserve"> за съответната обособена позиция</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15E6ACFB" w:rsidR="00815B8B" w:rsidRPr="00C17FA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Ценова</w:t>
      </w:r>
      <w:r w:rsidR="002B755B">
        <w:rPr>
          <w:rFonts w:ascii="Verdana" w:hAnsi="Verdana"/>
          <w:bCs/>
          <w:sz w:val="20"/>
          <w:szCs w:val="20"/>
          <w:lang w:val="bg-BG"/>
        </w:rPr>
        <w:t>та/</w:t>
      </w:r>
      <w:proofErr w:type="spellStart"/>
      <w:r w:rsidR="002B755B">
        <w:rPr>
          <w:rFonts w:ascii="Verdana" w:hAnsi="Verdana"/>
          <w:bCs/>
          <w:sz w:val="20"/>
          <w:szCs w:val="20"/>
          <w:lang w:val="bg-BG"/>
        </w:rPr>
        <w:t>вите</w:t>
      </w:r>
      <w:proofErr w:type="spellEnd"/>
      <w:r w:rsidR="001C382E">
        <w:rPr>
          <w:rFonts w:ascii="Verdana" w:hAnsi="Verdana"/>
          <w:bCs/>
          <w:sz w:val="20"/>
          <w:szCs w:val="20"/>
          <w:lang w:val="bg-BG"/>
        </w:rPr>
        <w:t xml:space="preserve"> таблица</w:t>
      </w:r>
      <w:r w:rsidR="002B755B">
        <w:rPr>
          <w:rFonts w:ascii="Verdana" w:hAnsi="Verdana"/>
          <w:bCs/>
          <w:sz w:val="20"/>
          <w:szCs w:val="20"/>
          <w:lang w:val="bg-BG"/>
        </w:rPr>
        <w:t>/</w:t>
      </w:r>
      <w:proofErr w:type="spellStart"/>
      <w:r w:rsidR="002B755B">
        <w:rPr>
          <w:rFonts w:ascii="Verdana" w:hAnsi="Verdana"/>
          <w:bCs/>
          <w:sz w:val="20"/>
          <w:szCs w:val="20"/>
          <w:lang w:val="bg-BG"/>
        </w:rPr>
        <w:t>ци</w:t>
      </w:r>
      <w:proofErr w:type="spellEnd"/>
      <w:r w:rsidR="001C382E">
        <w:rPr>
          <w:rFonts w:ascii="Verdana" w:hAnsi="Verdana"/>
          <w:bCs/>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4C765BA4" w14:textId="0D8F2EAC"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Цените на участника, избран за </w:t>
      </w:r>
      <w:r w:rsidR="008F33E2" w:rsidRPr="007340CC">
        <w:rPr>
          <w:rFonts w:ascii="Verdana" w:hAnsi="Verdana"/>
          <w:sz w:val="20"/>
          <w:szCs w:val="20"/>
          <w:lang w:val="bg-BG"/>
        </w:rPr>
        <w:t>изпълнител</w:t>
      </w:r>
      <w:r w:rsidRPr="007340CC">
        <w:rPr>
          <w:rFonts w:ascii="Verdana" w:hAnsi="Verdana"/>
          <w:sz w:val="20"/>
          <w:szCs w:val="20"/>
          <w:lang w:val="bg-BG"/>
        </w:rPr>
        <w:t xml:space="preserve">, ще са постоянни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Pr="007340CC">
        <w:rPr>
          <w:rFonts w:ascii="Verdana" w:hAnsi="Verdana"/>
          <w:sz w:val="20"/>
          <w:szCs w:val="20"/>
          <w:lang w:val="bg-BG"/>
        </w:rPr>
        <w:t>ЗОП.</w:t>
      </w:r>
    </w:p>
    <w:p w14:paraId="73A6749F" w14:textId="4D86E130"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При противоречие в данните от хартиения и електронния носител, с предимство се ползват тези </w:t>
      </w:r>
      <w:r w:rsidR="007B44C9">
        <w:rPr>
          <w:rFonts w:ascii="Verdana" w:hAnsi="Verdana"/>
          <w:sz w:val="20"/>
          <w:szCs w:val="20"/>
          <w:lang w:val="bg-BG"/>
        </w:rPr>
        <w:t>от</w:t>
      </w:r>
      <w:r w:rsidRPr="007340CC">
        <w:rPr>
          <w:rFonts w:ascii="Verdana" w:hAnsi="Verdana"/>
          <w:sz w:val="20"/>
          <w:szCs w:val="20"/>
          <w:lang w:val="bg-BG"/>
        </w:rPr>
        <w:t xml:space="preserve"> хартиения носител.</w:t>
      </w:r>
    </w:p>
    <w:p w14:paraId="7B13AA60" w14:textId="77777777" w:rsidR="00160DD5" w:rsidRPr="00160DD5" w:rsidRDefault="00815B8B" w:rsidP="00495BB1">
      <w:pPr>
        <w:keepLines/>
        <w:numPr>
          <w:ilvl w:val="0"/>
          <w:numId w:val="14"/>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495BB1">
      <w:pPr>
        <w:keepLines/>
        <w:numPr>
          <w:ilvl w:val="2"/>
          <w:numId w:val="14"/>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DB174A">
        <w:rPr>
          <w:rFonts w:ascii="Verdana" w:hAnsi="Verdana" w:cs="Tahoma"/>
          <w:i/>
          <w:iCs/>
          <w:sz w:val="20"/>
          <w:szCs w:val="20"/>
          <w:lang w:val="ru-RU"/>
        </w:rPr>
        <w:t>45.</w:t>
      </w:r>
      <w:r w:rsidRPr="00DB174A">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DB174A">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lastRenderedPageBreak/>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495BB1">
      <w:pPr>
        <w:keepLines/>
        <w:numPr>
          <w:ilvl w:val="2"/>
          <w:numId w:val="14"/>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495BB1">
      <w:pPr>
        <w:keepLines/>
        <w:numPr>
          <w:ilvl w:val="2"/>
          <w:numId w:val="14"/>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495BB1">
      <w:pPr>
        <w:keepLines/>
        <w:numPr>
          <w:ilvl w:val="2"/>
          <w:numId w:val="14"/>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495BB1">
      <w:pPr>
        <w:keepLines/>
        <w:numPr>
          <w:ilvl w:val="2"/>
          <w:numId w:val="14"/>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495BB1">
      <w:pPr>
        <w:keepLines/>
        <w:numPr>
          <w:ilvl w:val="2"/>
          <w:numId w:val="14"/>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495BB1">
      <w:pPr>
        <w:keepLines/>
        <w:numPr>
          <w:ilvl w:val="2"/>
          <w:numId w:val="14"/>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495BB1">
      <w:pPr>
        <w:keepLines/>
        <w:numPr>
          <w:ilvl w:val="2"/>
          <w:numId w:val="14"/>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495BB1">
      <w:pPr>
        <w:keepLines/>
        <w:numPr>
          <w:ilvl w:val="2"/>
          <w:numId w:val="14"/>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495BB1">
      <w:pPr>
        <w:keepLines/>
        <w:numPr>
          <w:ilvl w:val="2"/>
          <w:numId w:val="14"/>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495BB1">
      <w:pPr>
        <w:keepLines/>
        <w:numPr>
          <w:ilvl w:val="2"/>
          <w:numId w:val="14"/>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495BB1">
      <w:pPr>
        <w:keepLines/>
        <w:numPr>
          <w:ilvl w:val="2"/>
          <w:numId w:val="14"/>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proofErr w:type="spellStart"/>
      <w:r w:rsidRPr="00160DD5">
        <w:rPr>
          <w:rFonts w:ascii="Verdana" w:hAnsi="Verdana" w:cs="Tahoma"/>
          <w:snapToGrid w:val="0"/>
          <w:color w:val="000000"/>
          <w:sz w:val="20"/>
          <w:szCs w:val="20"/>
          <w:lang w:val="bg-BG"/>
        </w:rPr>
        <w:t>позавал</w:t>
      </w:r>
      <w:proofErr w:type="spellEnd"/>
      <w:r w:rsidRPr="00160DD5">
        <w:rPr>
          <w:rFonts w:ascii="Verdana" w:hAnsi="Verdana" w:cs="Tahoma"/>
          <w:snapToGrid w:val="0"/>
          <w:color w:val="000000"/>
          <w:sz w:val="20"/>
          <w:szCs w:val="20"/>
          <w:lang w:val="bg-BG"/>
        </w:rPr>
        <w:t xml:space="preserve">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495BB1">
      <w:pPr>
        <w:keepLines/>
        <w:numPr>
          <w:ilvl w:val="0"/>
          <w:numId w:val="14"/>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495BB1">
      <w:pPr>
        <w:keepLines/>
        <w:numPr>
          <w:ilvl w:val="0"/>
          <w:numId w:val="14"/>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495BB1">
      <w:pPr>
        <w:keepLines/>
        <w:numPr>
          <w:ilvl w:val="0"/>
          <w:numId w:val="14"/>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495BB1">
      <w:pPr>
        <w:keepLines/>
        <w:numPr>
          <w:ilvl w:val="0"/>
          <w:numId w:val="14"/>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495BB1">
      <w:pPr>
        <w:keepLines/>
        <w:numPr>
          <w:ilvl w:val="1"/>
          <w:numId w:val="14"/>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495BB1">
      <w:pPr>
        <w:keepLines/>
        <w:numPr>
          <w:ilvl w:val="2"/>
          <w:numId w:val="14"/>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495BB1">
      <w:pPr>
        <w:keepLines/>
        <w:numPr>
          <w:ilvl w:val="2"/>
          <w:numId w:val="14"/>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495BB1">
      <w:pPr>
        <w:keepLines/>
        <w:numPr>
          <w:ilvl w:val="2"/>
          <w:numId w:val="14"/>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495BB1">
      <w:pPr>
        <w:keepLines/>
        <w:numPr>
          <w:ilvl w:val="0"/>
          <w:numId w:val="14"/>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495BB1">
      <w:pPr>
        <w:keepLines/>
        <w:numPr>
          <w:ilvl w:val="0"/>
          <w:numId w:val="14"/>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495BB1">
      <w:pPr>
        <w:pStyle w:val="ListParagraph"/>
        <w:numPr>
          <w:ilvl w:val="0"/>
          <w:numId w:val="14"/>
        </w:numPr>
        <w:jc w:val="both"/>
        <w:rPr>
          <w:rFonts w:ascii="Verdana" w:hAnsi="Verdana"/>
          <w:sz w:val="20"/>
          <w:szCs w:val="20"/>
          <w:lang w:val="bg-BG"/>
        </w:rPr>
      </w:pPr>
      <w:r w:rsidRPr="00DB174A">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DB174A">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DB174A">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499BBA87"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5E214FAE" w14:textId="254BA122"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
          <w:bCs/>
          <w:sz w:val="20"/>
          <w:szCs w:val="20"/>
          <w:lang w:val="bg-BG"/>
        </w:rPr>
        <w:t>Методика за оценка:</w:t>
      </w:r>
      <w:r w:rsidRPr="001602E8">
        <w:rPr>
          <w:rFonts w:ascii="Verdana" w:hAnsi="Verdana"/>
          <w:sz w:val="20"/>
          <w:szCs w:val="20"/>
          <w:lang w:val="bg-BG"/>
        </w:rPr>
        <w:t xml:space="preserve"> Оценяват се резултатите от </w:t>
      </w:r>
      <w:r w:rsidRPr="001602E8">
        <w:rPr>
          <w:rFonts w:ascii="Verdana" w:hAnsi="Verdana"/>
          <w:bCs/>
          <w:sz w:val="20"/>
          <w:szCs w:val="20"/>
          <w:lang w:val="bg-BG"/>
        </w:rPr>
        <w:t>Ценовата таблица №1 и Ценовата таблица №2</w:t>
      </w:r>
      <w:r w:rsidR="00992123">
        <w:rPr>
          <w:rFonts w:ascii="Verdana" w:hAnsi="Verdana"/>
          <w:bCs/>
          <w:sz w:val="20"/>
          <w:szCs w:val="20"/>
          <w:lang w:val="bg-BG"/>
        </w:rPr>
        <w:t xml:space="preserve"> за съответната обособена позиция</w:t>
      </w:r>
      <w:r w:rsidRPr="001602E8">
        <w:rPr>
          <w:rFonts w:ascii="Verdana" w:hAnsi="Verdana"/>
          <w:bCs/>
          <w:sz w:val="20"/>
          <w:szCs w:val="20"/>
          <w:lang w:val="bg-BG"/>
        </w:rPr>
        <w:t>.</w:t>
      </w:r>
    </w:p>
    <w:p w14:paraId="320BA9F1" w14:textId="77777777" w:rsidR="00992123" w:rsidRPr="00FF42CE" w:rsidRDefault="00992123" w:rsidP="00CA79B4">
      <w:pPr>
        <w:spacing w:before="120" w:after="120"/>
        <w:ind w:left="737"/>
        <w:jc w:val="both"/>
        <w:rPr>
          <w:rFonts w:ascii="Verdana" w:hAnsi="Verdana" w:cs="Arial"/>
          <w:bCs/>
          <w:sz w:val="20"/>
          <w:szCs w:val="20"/>
          <w:lang w:val="bg-BG"/>
        </w:rPr>
      </w:pPr>
      <w:bookmarkStart w:id="16" w:name="_GoBack"/>
      <w:bookmarkEnd w:id="16"/>
      <w:r w:rsidRPr="00FF42CE">
        <w:rPr>
          <w:rFonts w:ascii="Verdana" w:hAnsi="Verdana"/>
          <w:sz w:val="20"/>
          <w:szCs w:val="20"/>
          <w:lang w:val="bg-BG"/>
        </w:rPr>
        <w:t>За всяка от обособените позиции оценяването става по следния начин:</w:t>
      </w:r>
    </w:p>
    <w:p w14:paraId="0483404C" w14:textId="77777777" w:rsidR="00992123" w:rsidRDefault="00992123" w:rsidP="00992123">
      <w:pPr>
        <w:pStyle w:val="CommentText"/>
        <w:jc w:val="both"/>
        <w:rPr>
          <w:rFonts w:ascii="Verdana" w:hAnsi="Verdana"/>
          <w:lang w:val="bg-BG"/>
        </w:rPr>
      </w:pPr>
      <w:r w:rsidRPr="004676D1">
        <w:rPr>
          <w:rFonts w:ascii="Verdana" w:hAnsi="Verdana"/>
          <w:lang w:val="bg-BG"/>
        </w:rPr>
        <w:tab/>
      </w:r>
    </w:p>
    <w:p w14:paraId="3A464A7F" w14:textId="77777777" w:rsidR="00992123" w:rsidRPr="00DB174A" w:rsidRDefault="00992123" w:rsidP="00992123">
      <w:pPr>
        <w:pStyle w:val="CommentText"/>
        <w:ind w:firstLine="708"/>
        <w:jc w:val="both"/>
        <w:rPr>
          <w:rFonts w:ascii="Verdana" w:hAnsi="Verdana"/>
          <w:lang w:val="ru-RU"/>
        </w:rPr>
      </w:pPr>
      <w:r w:rsidRPr="00DB174A">
        <w:rPr>
          <w:rFonts w:ascii="Verdana" w:hAnsi="Verdana"/>
          <w:b/>
          <w:lang w:val="ru-RU"/>
        </w:rPr>
        <w:t>Показател К1</w:t>
      </w:r>
      <w:r w:rsidRPr="00DB174A">
        <w:rPr>
          <w:rFonts w:ascii="Verdana" w:hAnsi="Verdana"/>
          <w:lang w:val="ru-RU"/>
        </w:rPr>
        <w:t xml:space="preserve"> с максимален брой точки </w:t>
      </w:r>
      <w:r w:rsidRPr="004676D1">
        <w:rPr>
          <w:rFonts w:ascii="Verdana" w:hAnsi="Verdana"/>
          <w:lang w:val="bg-BG"/>
        </w:rPr>
        <w:t>90</w:t>
      </w:r>
      <w:r w:rsidRPr="00DB174A">
        <w:rPr>
          <w:rFonts w:ascii="Verdana" w:hAnsi="Verdana"/>
          <w:lang w:val="ru-RU"/>
        </w:rPr>
        <w:t xml:space="preserve"> за Ценова таблица №1</w:t>
      </w:r>
    </w:p>
    <w:p w14:paraId="35A4CE64" w14:textId="77777777" w:rsidR="00992123" w:rsidRPr="00F50702" w:rsidRDefault="00992123" w:rsidP="00992123">
      <w:pPr>
        <w:pStyle w:val="CommentText"/>
        <w:ind w:firstLine="708"/>
        <w:jc w:val="both"/>
        <w:rPr>
          <w:rFonts w:ascii="Verdana" w:hAnsi="Verdana"/>
          <w:lang w:val="ru-RU"/>
        </w:rPr>
      </w:pPr>
      <w:r w:rsidRPr="00F50702">
        <w:rPr>
          <w:rFonts w:ascii="Verdana" w:hAnsi="Verdana"/>
          <w:lang w:val="ru-RU"/>
        </w:rPr>
        <w:t xml:space="preserve">Участниците попълват единичните си цени в Ценова таблица №1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w:t>
      </w:r>
      <w:r w:rsidRPr="004676D1">
        <w:rPr>
          <w:rFonts w:ascii="Verdana" w:hAnsi="Verdana"/>
          <w:lang w:val="bg-BG"/>
        </w:rPr>
        <w:t>90</w:t>
      </w:r>
      <w:r w:rsidRPr="00F50702">
        <w:rPr>
          <w:rFonts w:ascii="Verdana" w:hAnsi="Verdana"/>
          <w:lang w:val="ru-RU"/>
        </w:rPr>
        <w:t xml:space="preserve"> точки. Оценката на всеки от останалите допуснати участници се получава, като най-ниския общ сбор се умножи по </w:t>
      </w:r>
      <w:r w:rsidRPr="004676D1">
        <w:rPr>
          <w:rFonts w:ascii="Verdana" w:hAnsi="Verdana"/>
          <w:lang w:val="bg-BG"/>
        </w:rPr>
        <w:t>90</w:t>
      </w:r>
      <w:r w:rsidRPr="00F50702">
        <w:rPr>
          <w:rFonts w:ascii="Verdana" w:hAnsi="Verdana"/>
          <w:lang w:val="ru-RU"/>
        </w:rPr>
        <w:t xml:space="preserve"> точки и резултатът се раздели на предложението на съответния участник и частното се закръгли до втория знак след десетичната запетая. </w:t>
      </w:r>
    </w:p>
    <w:p w14:paraId="0E8EAD85" w14:textId="77777777" w:rsidR="00992123" w:rsidRDefault="00992123" w:rsidP="00992123">
      <w:pPr>
        <w:pStyle w:val="CommentText"/>
        <w:jc w:val="both"/>
        <w:rPr>
          <w:rFonts w:ascii="Verdana" w:hAnsi="Verdana"/>
          <w:lang w:val="bg-BG"/>
        </w:rPr>
      </w:pPr>
      <w:r w:rsidRPr="00F50702">
        <w:rPr>
          <w:rFonts w:ascii="Verdana" w:hAnsi="Verdana"/>
          <w:lang w:val="ru-RU"/>
        </w:rPr>
        <w:tab/>
      </w:r>
    </w:p>
    <w:p w14:paraId="12A37CF8" w14:textId="77777777" w:rsidR="00992123" w:rsidRPr="004676D1" w:rsidRDefault="00992123" w:rsidP="00992123">
      <w:pPr>
        <w:pStyle w:val="CommentText"/>
        <w:ind w:firstLine="708"/>
        <w:jc w:val="both"/>
        <w:rPr>
          <w:rFonts w:ascii="Verdana" w:hAnsi="Verdana"/>
          <w:lang w:val="bg-BG"/>
        </w:rPr>
      </w:pPr>
      <w:r w:rsidRPr="00DB174A">
        <w:rPr>
          <w:rFonts w:ascii="Verdana" w:hAnsi="Verdana"/>
          <w:b/>
          <w:lang w:val="ru-RU"/>
        </w:rPr>
        <w:t>Показател К2</w:t>
      </w:r>
      <w:r w:rsidRPr="00DB174A">
        <w:rPr>
          <w:rFonts w:ascii="Verdana" w:hAnsi="Verdana"/>
          <w:lang w:val="ru-RU"/>
        </w:rPr>
        <w:t xml:space="preserve"> с максимален брой точки 10 за Ценова таблица №2</w:t>
      </w:r>
    </w:p>
    <w:p w14:paraId="24FDEBAB" w14:textId="26A00A35" w:rsidR="00992123" w:rsidRPr="004676D1" w:rsidRDefault="00992123" w:rsidP="00992123">
      <w:pPr>
        <w:pStyle w:val="CommentText"/>
        <w:ind w:firstLine="708"/>
        <w:jc w:val="both"/>
        <w:rPr>
          <w:rFonts w:ascii="Verdana" w:hAnsi="Verdana"/>
          <w:lang w:val="bg-BG"/>
        </w:rPr>
      </w:pPr>
      <w:r w:rsidRPr="00F50702">
        <w:rPr>
          <w:rFonts w:ascii="Verdana" w:hAnsi="Verdana"/>
          <w:lang w:val="ru-RU"/>
        </w:rPr>
        <w:t xml:space="preserve">Участниците попълват </w:t>
      </w:r>
      <w:r w:rsidRPr="004676D1">
        <w:rPr>
          <w:rFonts w:ascii="Verdana" w:hAnsi="Verdana"/>
          <w:lang w:val="bg-BG"/>
        </w:rPr>
        <w:t xml:space="preserve"> Ценова таблица </w:t>
      </w:r>
      <w:r w:rsidRPr="00F50702">
        <w:rPr>
          <w:rFonts w:ascii="Verdana" w:hAnsi="Verdana"/>
          <w:lang w:val="ru-RU"/>
        </w:rPr>
        <w:t>№</w:t>
      </w:r>
      <w:r w:rsidRPr="004676D1">
        <w:rPr>
          <w:rFonts w:ascii="Verdana" w:hAnsi="Verdana"/>
          <w:lang w:val="bg-BG"/>
        </w:rPr>
        <w:t>2 от Раздел Б: "Цени и данни" - предложения процент отстъпка</w:t>
      </w:r>
      <w:r w:rsidRPr="004676D1">
        <w:rPr>
          <w:rFonts w:ascii="Verdana" w:hAnsi="Verdana"/>
          <w:bCs/>
          <w:lang w:val="bg-BG"/>
        </w:rPr>
        <w:t xml:space="preserve"> от действащи  цени на Изпълнителя към момент на </w:t>
      </w:r>
      <w:r w:rsidRPr="004676D1">
        <w:rPr>
          <w:rFonts w:ascii="Verdana" w:hAnsi="Verdana"/>
          <w:bCs/>
          <w:lang w:val="bg-BG"/>
        </w:rPr>
        <w:lastRenderedPageBreak/>
        <w:t>съответната поръчка на стоки сходни със стоките предмет на съответната  обособената позиция, които не са включени в Ценова таблица и/и</w:t>
      </w:r>
      <w:r w:rsidR="003203F2">
        <w:rPr>
          <w:rFonts w:ascii="Verdana" w:hAnsi="Verdana"/>
          <w:bCs/>
          <w:lang w:val="bg-BG"/>
        </w:rPr>
        <w:t>ли Ценова листа/Каталог по т. 18.8</w:t>
      </w:r>
      <w:r w:rsidRPr="004676D1">
        <w:rPr>
          <w:rFonts w:ascii="Verdana" w:hAnsi="Verdana"/>
          <w:bCs/>
          <w:lang w:val="bg-BG"/>
        </w:rPr>
        <w:t xml:space="preserve">.3 от </w:t>
      </w:r>
      <w:r w:rsidRPr="00A47ADB">
        <w:rPr>
          <w:rFonts w:ascii="Verdana" w:hAnsi="Verdana"/>
          <w:bCs/>
          <w:lang w:val="bg-BG"/>
        </w:rPr>
        <w:t>Инструкциите и т. 1.7 от раздел Б</w:t>
      </w:r>
      <w:r w:rsidRPr="00A47ADB">
        <w:rPr>
          <w:rFonts w:ascii="Verdana" w:hAnsi="Verdana"/>
          <w:lang w:val="bg-BG"/>
        </w:rPr>
        <w:t xml:space="preserve">: "Цени и данни" </w:t>
      </w:r>
      <w:r w:rsidRPr="00A47ADB">
        <w:rPr>
          <w:rFonts w:ascii="Verdana" w:hAnsi="Verdana"/>
          <w:bCs/>
          <w:lang w:val="bg-BG"/>
        </w:rPr>
        <w:t xml:space="preserve"> </w:t>
      </w:r>
      <w:r w:rsidRPr="00A47ADB">
        <w:rPr>
          <w:rFonts w:ascii="Verdana" w:hAnsi="Verdana"/>
          <w:lang w:val="ru-RU"/>
        </w:rPr>
        <w:t>, приложена в документацията за участие. Оценяваното ценово предложение</w:t>
      </w:r>
      <w:r w:rsidRPr="00F50702">
        <w:rPr>
          <w:rFonts w:ascii="Verdana" w:hAnsi="Verdana"/>
          <w:lang w:val="ru-RU"/>
        </w:rPr>
        <w:t xml:space="preserve"> на всеки допуснат участник се получава,</w:t>
      </w:r>
      <w:r w:rsidRPr="000D2BEF">
        <w:rPr>
          <w:rFonts w:ascii="Verdana" w:hAnsi="Verdana"/>
          <w:lang w:val="bg-BG"/>
        </w:rPr>
        <w:t xml:space="preserve"> като Участник</w:t>
      </w:r>
      <w:r>
        <w:rPr>
          <w:rFonts w:ascii="Verdana" w:hAnsi="Verdana"/>
          <w:lang w:val="bg-BG"/>
        </w:rPr>
        <w:t>ъ</w:t>
      </w:r>
      <w:r w:rsidRPr="004676D1">
        <w:rPr>
          <w:rFonts w:ascii="Verdana" w:hAnsi="Verdana"/>
          <w:lang w:val="bg-BG"/>
        </w:rPr>
        <w:t>т с най – голям процент отстъпка</w:t>
      </w:r>
      <w:r w:rsidRPr="004676D1">
        <w:rPr>
          <w:rFonts w:ascii="Verdana" w:hAnsi="Verdana"/>
          <w:bCs/>
          <w:lang w:val="bg-BG"/>
        </w:rPr>
        <w:t xml:space="preserve"> </w:t>
      </w:r>
      <w:r w:rsidRPr="004676D1">
        <w:rPr>
          <w:rFonts w:ascii="Verdana" w:hAnsi="Verdana"/>
          <w:lang w:val="bg-BG"/>
        </w:rPr>
        <w:t xml:space="preserve">получава 10 точки. Оценката за всички останали допуснати участници се получава, като </w:t>
      </w:r>
      <w:r w:rsidRPr="00C02164">
        <w:rPr>
          <w:rFonts w:ascii="Verdana" w:hAnsi="Verdana"/>
          <w:lang w:val="bg-BG"/>
        </w:rPr>
        <w:t>се раздели  предложения процент</w:t>
      </w:r>
      <w:r w:rsidRPr="004676D1">
        <w:rPr>
          <w:rFonts w:ascii="Verdana" w:hAnsi="Verdana"/>
          <w:lang w:val="bg-BG"/>
        </w:rPr>
        <w:t xml:space="preserve"> отстъпка</w:t>
      </w:r>
      <w:r w:rsidRPr="004676D1">
        <w:rPr>
          <w:rFonts w:ascii="Verdana" w:hAnsi="Verdana"/>
          <w:bCs/>
          <w:lang w:val="bg-BG"/>
        </w:rPr>
        <w:t xml:space="preserve"> </w:t>
      </w:r>
      <w:r w:rsidRPr="004676D1">
        <w:rPr>
          <w:rFonts w:ascii="Verdana" w:hAnsi="Verdana"/>
          <w:lang w:val="bg-BG"/>
        </w:rPr>
        <w:t>на съответния участник  на процента отстъпка на участникът, който е получил максимален брой точки и се умножи по 10 и  частното се закръгли до втория знак след десетичната запетая</w:t>
      </w:r>
    </w:p>
    <w:p w14:paraId="3C46D417" w14:textId="77777777" w:rsidR="00992123" w:rsidRPr="00DB174A" w:rsidRDefault="00992123" w:rsidP="00992123">
      <w:pPr>
        <w:pStyle w:val="CommentText"/>
        <w:jc w:val="both"/>
        <w:rPr>
          <w:rFonts w:ascii="Verdana" w:hAnsi="Verdana"/>
          <w:lang w:val="ru-RU"/>
        </w:rPr>
      </w:pPr>
      <w:r w:rsidRPr="00DB174A">
        <w:rPr>
          <w:rFonts w:ascii="Verdana" w:hAnsi="Verdana"/>
          <w:lang w:val="ru-RU"/>
        </w:rPr>
        <w:t xml:space="preserve"> </w:t>
      </w:r>
    </w:p>
    <w:p w14:paraId="0F45D3A9" w14:textId="77777777" w:rsidR="002802C3" w:rsidRDefault="00992123" w:rsidP="00992123">
      <w:pPr>
        <w:pStyle w:val="CommentText"/>
        <w:ind w:firstLine="708"/>
        <w:jc w:val="both"/>
        <w:rPr>
          <w:rFonts w:ascii="Verdana" w:hAnsi="Verdana"/>
          <w:lang w:val="ru-RU"/>
        </w:rPr>
      </w:pPr>
      <w:r w:rsidRPr="00F50702">
        <w:rPr>
          <w:rFonts w:ascii="Verdana" w:hAnsi="Verdana"/>
          <w:lang w:val="ru-RU"/>
        </w:rPr>
        <w:t xml:space="preserve">Крайната оценка се получава, като се съберат всички показатели: КО=К1+К2. Максималният брой точки на КО е 100. </w:t>
      </w:r>
    </w:p>
    <w:p w14:paraId="04434F73" w14:textId="5787CB48" w:rsidR="00992123" w:rsidRPr="00A47ADB" w:rsidRDefault="00992123" w:rsidP="00DB174A">
      <w:pPr>
        <w:pStyle w:val="CommentText"/>
        <w:numPr>
          <w:ilvl w:val="1"/>
          <w:numId w:val="14"/>
        </w:numPr>
        <w:jc w:val="both"/>
        <w:rPr>
          <w:rFonts w:ascii="Verdana" w:hAnsi="Verdana"/>
          <w:lang w:val="bg-BG"/>
        </w:rPr>
      </w:pPr>
      <w:r w:rsidRPr="00A47ADB">
        <w:rPr>
          <w:rFonts w:ascii="Verdana" w:hAnsi="Verdana"/>
          <w:lang w:val="ru-RU"/>
        </w:rPr>
        <w:t>Участникът, получил най-висока крайна оценка, ще бъде класиран на първо място и избран за изпълнител на договора</w:t>
      </w:r>
      <w:r w:rsidRPr="00A47ADB">
        <w:rPr>
          <w:rFonts w:ascii="Verdana" w:hAnsi="Verdana"/>
          <w:lang w:val="bg-BG"/>
        </w:rPr>
        <w:t xml:space="preserve"> за съответната обособена позиция</w:t>
      </w:r>
      <w:r w:rsidRPr="00A47ADB">
        <w:rPr>
          <w:rFonts w:ascii="Verdana" w:hAnsi="Verdana"/>
          <w:lang w:val="ru-RU"/>
        </w:rPr>
        <w:t>.</w:t>
      </w:r>
    </w:p>
    <w:p w14:paraId="0BFC73E3" w14:textId="77777777" w:rsidR="00263E4D" w:rsidRPr="007340CC" w:rsidRDefault="00815B8B" w:rsidP="00495BB1">
      <w:pPr>
        <w:keepLines/>
        <w:numPr>
          <w:ilvl w:val="1"/>
          <w:numId w:val="14"/>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7340CC" w:rsidRDefault="00815B8B" w:rsidP="00495BB1">
      <w:pPr>
        <w:keepLines/>
        <w:numPr>
          <w:ilvl w:val="1"/>
          <w:numId w:val="14"/>
        </w:numPr>
        <w:spacing w:before="120" w:after="120"/>
        <w:jc w:val="both"/>
        <w:rPr>
          <w:rFonts w:ascii="Verdana" w:hAnsi="Verdana" w:cs="Arial"/>
          <w:bCs/>
          <w:sz w:val="20"/>
          <w:szCs w:val="20"/>
          <w:lang w:val="bg-BG"/>
        </w:rPr>
      </w:pPr>
      <w:r w:rsidRPr="007340CC">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7340CC" w:rsidRDefault="00815B8B" w:rsidP="00495BB1">
      <w:pPr>
        <w:keepLines/>
        <w:numPr>
          <w:ilvl w:val="1"/>
          <w:numId w:val="14"/>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495BB1">
      <w:pPr>
        <w:keepLines/>
        <w:numPr>
          <w:ilvl w:val="0"/>
          <w:numId w:val="14"/>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495BB1">
      <w:pPr>
        <w:keepLines/>
        <w:numPr>
          <w:ilvl w:val="0"/>
          <w:numId w:val="14"/>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495BB1">
      <w:pPr>
        <w:keepLines/>
        <w:numPr>
          <w:ilvl w:val="0"/>
          <w:numId w:val="14"/>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495BB1">
      <w:pPr>
        <w:keepLines/>
        <w:numPr>
          <w:ilvl w:val="1"/>
          <w:numId w:val="14"/>
        </w:numPr>
        <w:spacing w:before="120" w:after="120"/>
        <w:jc w:val="both"/>
        <w:rPr>
          <w:rFonts w:ascii="Verdana" w:hAnsi="Verdana" w:cs="Tahoma"/>
          <w:color w:val="000000"/>
          <w:sz w:val="20"/>
          <w:szCs w:val="20"/>
          <w:lang w:val="bg-BG"/>
        </w:rPr>
      </w:pPr>
      <w:r w:rsidRPr="00DB174A">
        <w:rPr>
          <w:rFonts w:ascii="Verdana" w:hAnsi="Verdana" w:cs="Tahoma"/>
          <w:color w:val="000000"/>
          <w:sz w:val="20"/>
          <w:szCs w:val="20"/>
          <w:lang w:val="ru-RU"/>
        </w:rPr>
        <w:t xml:space="preserve">актуални документи, удостоверяващи </w:t>
      </w:r>
      <w:r w:rsidRPr="00DB174A">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DB174A">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DB174A">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F50702"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F50702">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 свидетелство за съдимост; </w:t>
      </w:r>
    </w:p>
    <w:p w14:paraId="53629E12" w14:textId="10945B0B" w:rsidR="003E21F2" w:rsidRPr="00F50702"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F50702">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F50702">
        <w:rPr>
          <w:rFonts w:ascii="Verdana" w:hAnsi="Verdana" w:cs="Tahoma"/>
          <w:color w:val="000000"/>
          <w:sz w:val="20"/>
          <w:szCs w:val="20"/>
          <w:lang w:val="ru-RU"/>
        </w:rPr>
        <w:t xml:space="preserve"> за обстоятелството по чл. 54, ал. 1, т. 6 </w:t>
      </w:r>
      <w:r w:rsidRPr="003E21F2">
        <w:rPr>
          <w:rFonts w:ascii="Verdana" w:hAnsi="Verdana" w:cs="Tahoma"/>
          <w:color w:val="000000"/>
          <w:sz w:val="20"/>
          <w:szCs w:val="20"/>
          <w:lang w:val="bg-BG"/>
        </w:rPr>
        <w:t xml:space="preserve">ЗОП </w:t>
      </w:r>
      <w:r w:rsidRPr="00F50702">
        <w:rPr>
          <w:rFonts w:ascii="Verdana" w:hAnsi="Verdana" w:cs="Tahoma"/>
          <w:color w:val="000000"/>
          <w:sz w:val="20"/>
          <w:szCs w:val="20"/>
          <w:lang w:val="ru-RU"/>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F50702" w:rsidRDefault="003E21F2" w:rsidP="003E21F2">
      <w:pPr>
        <w:ind w:firstLine="480"/>
        <w:jc w:val="both"/>
        <w:rPr>
          <w:rFonts w:ascii="Verdana" w:hAnsi="Verdana" w:cs="Tahoma"/>
          <w:color w:val="000000"/>
          <w:sz w:val="20"/>
          <w:szCs w:val="20"/>
          <w:lang w:val="ru-RU"/>
        </w:rPr>
      </w:pPr>
      <w:r w:rsidRPr="00F50702">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F50702">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F50702">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F50702">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DB174A"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DB174A">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F50702" w:rsidRDefault="003E21F2" w:rsidP="003E21F2">
      <w:pPr>
        <w:ind w:firstLine="480"/>
        <w:jc w:val="both"/>
        <w:rPr>
          <w:rFonts w:ascii="Verdana" w:hAnsi="Verdana" w:cs="Tahoma"/>
          <w:color w:val="000000"/>
          <w:sz w:val="20"/>
          <w:szCs w:val="20"/>
          <w:lang w:val="ru-RU"/>
        </w:rPr>
      </w:pPr>
      <w:r w:rsidRPr="00F50702">
        <w:rPr>
          <w:rFonts w:ascii="Verdana" w:hAnsi="Verdana" w:cs="Tahoma"/>
          <w:color w:val="000000"/>
          <w:sz w:val="20"/>
          <w:szCs w:val="20"/>
          <w:lang w:val="ru-RU"/>
        </w:rPr>
        <w:lastRenderedPageBreak/>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495BB1">
      <w:pPr>
        <w:keepLines/>
        <w:numPr>
          <w:ilvl w:val="1"/>
          <w:numId w:val="14"/>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DB174A">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DB174A">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DB174A">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DB174A">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51D9D892" w14:textId="54F9BDE2" w:rsidR="003E21F2" w:rsidRPr="001A11AD" w:rsidRDefault="003E21F2" w:rsidP="00495BB1">
      <w:pPr>
        <w:keepLines/>
        <w:numPr>
          <w:ilvl w:val="1"/>
          <w:numId w:val="14"/>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Pr="003E21F2" w:rsidRDefault="00A73CD9" w:rsidP="00495BB1">
      <w:pPr>
        <w:keepLines/>
        <w:numPr>
          <w:ilvl w:val="1"/>
          <w:numId w:val="14"/>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1815D20" w:rsidR="003E21F2" w:rsidRPr="005A06EB" w:rsidRDefault="00AA1E86" w:rsidP="00495BB1">
      <w:pPr>
        <w:keepLines/>
        <w:numPr>
          <w:ilvl w:val="1"/>
          <w:numId w:val="14"/>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495BB1">
      <w:pPr>
        <w:keepLines/>
        <w:numPr>
          <w:ilvl w:val="0"/>
          <w:numId w:val="14"/>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495BB1">
      <w:pPr>
        <w:keepLines/>
        <w:numPr>
          <w:ilvl w:val="0"/>
          <w:numId w:val="14"/>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0BC797EB" w14:textId="031BB990" w:rsidR="00741666" w:rsidRPr="00815B8B" w:rsidRDefault="00741666" w:rsidP="00741666">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електроматериали, резервни части и консумативи</w:t>
      </w:r>
      <w:r w:rsidRPr="00815B8B">
        <w:rPr>
          <w:rFonts w:ascii="Verdana" w:hAnsi="Verdana"/>
          <w:b/>
          <w:sz w:val="20"/>
          <w:szCs w:val="20"/>
          <w:lang w:val="bg-BG"/>
        </w:rPr>
        <w:t>“</w:t>
      </w:r>
    </w:p>
    <w:p w14:paraId="3B9B15BD" w14:textId="427E8BD7"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61DE25E9"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741666">
        <w:rPr>
          <w:rFonts w:ascii="Verdana" w:hAnsi="Verdana"/>
          <w:b/>
          <w:bCs/>
          <w:sz w:val="20"/>
          <w:szCs w:val="20"/>
          <w:lang w:val="bg-BG"/>
        </w:rPr>
        <w:t>ТТ001613</w:t>
      </w:r>
      <w:r w:rsidR="00FA4917">
        <w:rPr>
          <w:rFonts w:ascii="Verdana" w:hAnsi="Verdana"/>
          <w:b/>
          <w:bCs/>
          <w:sz w:val="20"/>
          <w:szCs w:val="20"/>
          <w:lang w:val="bg-BG"/>
        </w:rPr>
        <w:t xml:space="preserve"> </w:t>
      </w:r>
      <w:r w:rsidR="00741666" w:rsidRPr="00741666">
        <w:rPr>
          <w:rFonts w:ascii="Verdana" w:hAnsi="Verdana"/>
          <w:b/>
          <w:bCs/>
          <w:sz w:val="20"/>
          <w:szCs w:val="20"/>
          <w:lang w:val="bg-BG"/>
        </w:rPr>
        <w:t>„Доставка на електроматериали, резервни части и консумативи“</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 xml:space="preserve">Арно </w:t>
      </w:r>
      <w:proofErr w:type="spellStart"/>
      <w:r w:rsidR="008A295D">
        <w:rPr>
          <w:rFonts w:ascii="Verdana" w:hAnsi="Verdana"/>
          <w:sz w:val="20"/>
          <w:szCs w:val="20"/>
          <w:lang w:val="bg-BG"/>
        </w:rPr>
        <w:t>Валто</w:t>
      </w:r>
      <w:proofErr w:type="spellEnd"/>
      <w:r w:rsidR="008A295D">
        <w:rPr>
          <w:rFonts w:ascii="Verdana" w:hAnsi="Verdana"/>
          <w:sz w:val="20"/>
          <w:szCs w:val="20"/>
          <w:lang w:val="bg-BG"/>
        </w:rPr>
        <w:t xml:space="preserve"> Де </w:t>
      </w:r>
      <w:proofErr w:type="spellStart"/>
      <w:r w:rsidR="008A295D">
        <w:rPr>
          <w:rFonts w:ascii="Verdana" w:hAnsi="Verdana"/>
          <w:sz w:val="20"/>
          <w:szCs w:val="20"/>
          <w:lang w:val="bg-BG"/>
        </w:rPr>
        <w:t>Мулиак</w:t>
      </w:r>
      <w:proofErr w:type="spellEnd"/>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A79DDA1"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002802C3" w:rsidRPr="002802C3">
        <w:rPr>
          <w:rFonts w:ascii="Verdana" w:hAnsi="Verdana" w:cs="Arial"/>
          <w:sz w:val="20"/>
          <w:szCs w:val="20"/>
          <w:lang w:val="bg-BG"/>
        </w:rPr>
        <w:t xml:space="preserve"> </w:t>
      </w:r>
      <w:r w:rsidR="002802C3" w:rsidRPr="00815B8B">
        <w:rPr>
          <w:rFonts w:ascii="Verdana" w:hAnsi="Verdana" w:cs="Arial"/>
          <w:sz w:val="20"/>
          <w:szCs w:val="20"/>
          <w:lang w:val="bg-BG"/>
        </w:rPr>
        <w:t>с ЕИК …………………,</w:t>
      </w:r>
      <w:r w:rsidRPr="00815B8B">
        <w:rPr>
          <w:rFonts w:ascii="Verdana" w:hAnsi="Verdana"/>
          <w:bCs/>
          <w:sz w:val="20"/>
          <w:szCs w:val="20"/>
          <w:lang w:val="bg-BG"/>
        </w:rPr>
        <w:t>,</w:t>
      </w:r>
      <w:r w:rsidRPr="00815B8B">
        <w:rPr>
          <w:rFonts w:ascii="Verdana" w:hAnsi="Verdana" w:cs="Arial"/>
          <w:sz w:val="20"/>
          <w:szCs w:val="20"/>
          <w:lang w:val="bg-BG"/>
        </w:rPr>
        <w:t xml:space="preserve"> седалище и адрес на управление: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w:t>
      </w:r>
      <w:r w:rsidRPr="00A47ADB">
        <w:rPr>
          <w:rFonts w:ascii="Verdana" w:hAnsi="Verdana"/>
          <w:b/>
          <w:sz w:val="20"/>
          <w:szCs w:val="20"/>
          <w:lang w:val="bg-BG"/>
        </w:rPr>
        <w:t xml:space="preserve">договор </w:t>
      </w:r>
      <w:r w:rsidR="00F35250" w:rsidRPr="00947DC0">
        <w:rPr>
          <w:rFonts w:ascii="Verdana" w:hAnsi="Verdana"/>
          <w:b/>
          <w:sz w:val="20"/>
          <w:szCs w:val="20"/>
          <w:lang w:val="bg-BG"/>
        </w:rPr>
        <w:t>Доставчик</w:t>
      </w:r>
      <w:r w:rsidRPr="00A47ADB">
        <w:rPr>
          <w:rFonts w:ascii="Verdana" w:hAnsi="Verdana"/>
          <w:b/>
          <w:sz w:val="20"/>
          <w:szCs w:val="20"/>
          <w:lang w:val="bg-BG"/>
        </w:rPr>
        <w:t>.</w:t>
      </w:r>
    </w:p>
    <w:p w14:paraId="346FF8D9" w14:textId="4B3916AB"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л</w:t>
      </w:r>
      <w:r w:rsidR="00F35250">
        <w:rPr>
          <w:rFonts w:ascii="Verdana" w:hAnsi="Verdana"/>
          <w:bCs/>
          <w:sz w:val="20"/>
          <w:szCs w:val="20"/>
          <w:lang w:val="bg-BG"/>
        </w:rPr>
        <w:t>ожителят възлага, а Доставчикът</w:t>
      </w:r>
      <w:r w:rsidRPr="00815B8B">
        <w:rPr>
          <w:rFonts w:ascii="Verdana" w:hAnsi="Verdana"/>
          <w:bCs/>
          <w:sz w:val="20"/>
          <w:szCs w:val="20"/>
          <w:lang w:val="bg-BG"/>
        </w:rPr>
        <w:t xml:space="preserve"> приема и се задължава да извършва</w:t>
      </w:r>
      <w:r w:rsidR="00F35250">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F35250" w:rsidRPr="00F35250">
        <w:rPr>
          <w:rFonts w:ascii="Verdana" w:hAnsi="Verdana"/>
          <w:b/>
          <w:sz w:val="20"/>
          <w:szCs w:val="20"/>
          <w:lang w:val="bg-BG"/>
        </w:rPr>
        <w:t>„Доставка на електроматериали, резервни части и консумативи“</w:t>
      </w:r>
      <w:r w:rsidRPr="00815B8B">
        <w:rPr>
          <w:rFonts w:ascii="Verdana" w:hAnsi="Verdana"/>
          <w:bCs/>
          <w:sz w:val="20"/>
          <w:szCs w:val="20"/>
          <w:lang w:val="bg-BG"/>
        </w:rPr>
        <w:t xml:space="preserve"> с номер </w:t>
      </w:r>
      <w:r w:rsidR="00F35250">
        <w:rPr>
          <w:rFonts w:ascii="Verdana" w:hAnsi="Verdana"/>
          <w:b/>
          <w:bCs/>
          <w:sz w:val="20"/>
          <w:szCs w:val="20"/>
          <w:lang w:val="bg-BG"/>
        </w:rPr>
        <w:t>ТТ001613</w:t>
      </w:r>
      <w:r w:rsidRPr="00815B8B">
        <w:rPr>
          <w:rFonts w:ascii="Verdana" w:hAnsi="Verdana"/>
          <w:bCs/>
          <w:sz w:val="20"/>
          <w:szCs w:val="20"/>
          <w:lang w:val="bg-BG"/>
        </w:rPr>
        <w:t>,</w:t>
      </w:r>
      <w:r w:rsidR="00E93452">
        <w:rPr>
          <w:rFonts w:ascii="Verdana" w:hAnsi="Verdana"/>
          <w:bCs/>
          <w:sz w:val="20"/>
          <w:szCs w:val="20"/>
          <w:lang w:val="bg-BG"/>
        </w:rPr>
        <w:t xml:space="preserve"> Обособена позиция .....................................,</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420AF5">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3AB0346A"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420AF5">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4038589B" w:rsidR="00815B8B" w:rsidRPr="00815B8B" w:rsidRDefault="005D12FF"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Доставчикът </w:t>
      </w:r>
      <w:r w:rsidR="00815B8B" w:rsidRPr="00815B8B">
        <w:rPr>
          <w:rFonts w:ascii="Verdana" w:hAnsi="Verdana"/>
          <w:sz w:val="20"/>
          <w:szCs w:val="20"/>
          <w:lang w:val="bg-BG"/>
        </w:rPr>
        <w:t xml:space="preserve">приема и се задължава да извършва </w:t>
      </w:r>
      <w:r w:rsidR="00463DD1">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4AC9056E" w:rsidR="00815B8B" w:rsidRPr="00815B8B" w:rsidRDefault="00815B8B" w:rsidP="0013523A">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463DD1">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463DD1">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Ценова таблица</w:t>
      </w:r>
      <w:r w:rsidR="00463DD1">
        <w:rPr>
          <w:rFonts w:ascii="Verdana" w:hAnsi="Verdana"/>
          <w:sz w:val="20"/>
          <w:szCs w:val="20"/>
          <w:lang w:val="bg-BG"/>
        </w:rPr>
        <w:t xml:space="preserve"> </w:t>
      </w:r>
      <w:r w:rsidR="000E6374" w:rsidRPr="000E6374">
        <w:rPr>
          <w:rFonts w:ascii="Verdana" w:hAnsi="Verdana"/>
          <w:sz w:val="20"/>
          <w:szCs w:val="20"/>
          <w:lang w:val="bg-BG"/>
        </w:rPr>
        <w:t>№1</w:t>
      </w:r>
      <w:r w:rsidR="00463DD1">
        <w:rPr>
          <w:rFonts w:ascii="Verdana" w:hAnsi="Verdana"/>
          <w:sz w:val="20"/>
          <w:szCs w:val="20"/>
          <w:lang w:val="bg-BG"/>
        </w:rPr>
        <w:t xml:space="preserve"> и Ценова листа</w:t>
      </w:r>
      <w:r w:rsidR="0013523A">
        <w:rPr>
          <w:rFonts w:ascii="Verdana" w:hAnsi="Verdana"/>
          <w:sz w:val="20"/>
          <w:szCs w:val="20"/>
          <w:lang w:val="bg-BG"/>
        </w:rPr>
        <w:t>(ако участникът е предложил такава) и да ползва отстъпката по Ценова таблица №2</w:t>
      </w:r>
      <w:r w:rsidR="0013523A" w:rsidRPr="0013523A">
        <w:rPr>
          <w:rFonts w:ascii="Verdana" w:hAnsi="Verdana"/>
          <w:sz w:val="20"/>
          <w:szCs w:val="20"/>
          <w:lang w:val="bg-BG"/>
        </w:rPr>
        <w:t xml:space="preserve"> </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3A486049"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lastRenderedPageBreak/>
        <w:t>До</w:t>
      </w:r>
      <w:r>
        <w:rPr>
          <w:rFonts w:ascii="Verdana" w:hAnsi="Verdana"/>
          <w:sz w:val="20"/>
          <w:szCs w:val="20"/>
          <w:lang w:val="bg-BG"/>
        </w:rPr>
        <w:t xml:space="preserve">говорът се сключва за срок от </w:t>
      </w:r>
      <w:r w:rsidRPr="00DB174A">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w:t>
      </w:r>
      <w:r w:rsidR="002802C3">
        <w:rPr>
          <w:rFonts w:ascii="Verdana" w:hAnsi="Verdana"/>
          <w:sz w:val="20"/>
          <w:szCs w:val="20"/>
          <w:lang w:val="bg-BG"/>
        </w:rPr>
        <w:t>,</w:t>
      </w:r>
      <w:r w:rsidRPr="00403B3C">
        <w:rPr>
          <w:rFonts w:ascii="Verdana" w:hAnsi="Verdana"/>
          <w:sz w:val="20"/>
          <w:szCs w:val="20"/>
          <w:lang w:val="bg-BG"/>
        </w:rPr>
        <w:t xml:space="preserve"> както следва:</w:t>
      </w:r>
    </w:p>
    <w:p w14:paraId="51BF094E" w14:textId="017FE6C8" w:rsidR="00403B3C" w:rsidRPr="00403B3C"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За обособена позиция 1</w:t>
      </w:r>
      <w:r w:rsidR="00D940BA">
        <w:rPr>
          <w:rFonts w:ascii="Verdana" w:hAnsi="Verdana"/>
          <w:sz w:val="20"/>
          <w:szCs w:val="20"/>
          <w:lang w:val="bg-BG"/>
        </w:rPr>
        <w:t>,2,3,4</w:t>
      </w:r>
      <w:r w:rsidRPr="00403B3C">
        <w:rPr>
          <w:rFonts w:ascii="Verdana" w:hAnsi="Verdana"/>
          <w:sz w:val="20"/>
          <w:szCs w:val="20"/>
          <w:lang w:val="bg-BG"/>
        </w:rPr>
        <w:t>,</w:t>
      </w:r>
      <w:r w:rsidR="008A3C20">
        <w:rPr>
          <w:rFonts w:ascii="Verdana" w:hAnsi="Verdana"/>
          <w:sz w:val="20"/>
          <w:szCs w:val="20"/>
          <w:lang w:val="bg-BG"/>
        </w:rPr>
        <w:t>6,</w:t>
      </w:r>
      <w:r w:rsidR="00202FFB">
        <w:rPr>
          <w:rFonts w:ascii="Verdana" w:hAnsi="Verdana"/>
          <w:sz w:val="20"/>
          <w:szCs w:val="20"/>
          <w:lang w:val="bg-BG"/>
        </w:rPr>
        <w:t>7</w:t>
      </w:r>
      <w:r w:rsidR="003905BC">
        <w:rPr>
          <w:rFonts w:ascii="Verdana" w:hAnsi="Verdana"/>
          <w:sz w:val="20"/>
          <w:szCs w:val="20"/>
          <w:lang w:val="bg-BG"/>
        </w:rPr>
        <w:t>,8</w:t>
      </w:r>
      <w:r w:rsidR="00202FFB">
        <w:rPr>
          <w:rFonts w:ascii="Verdana" w:hAnsi="Verdana"/>
          <w:sz w:val="20"/>
          <w:szCs w:val="20"/>
          <w:lang w:val="bg-BG"/>
        </w:rPr>
        <w:t>,9,</w:t>
      </w:r>
      <w:r w:rsidR="003905BC">
        <w:rPr>
          <w:rFonts w:ascii="Verdana" w:hAnsi="Verdana"/>
          <w:sz w:val="20"/>
          <w:szCs w:val="20"/>
          <w:lang w:val="bg-BG"/>
        </w:rPr>
        <w:t xml:space="preserve">10, </w:t>
      </w:r>
      <w:r w:rsidR="008C47BE">
        <w:rPr>
          <w:rFonts w:ascii="Verdana" w:hAnsi="Verdana"/>
          <w:sz w:val="20"/>
          <w:szCs w:val="20"/>
          <w:lang w:val="bg-BG"/>
        </w:rPr>
        <w:t>11 и 12</w:t>
      </w:r>
      <w:r w:rsidRPr="00403B3C">
        <w:rPr>
          <w:rFonts w:ascii="Verdana" w:hAnsi="Verdana"/>
          <w:sz w:val="20"/>
          <w:szCs w:val="20"/>
          <w:lang w:val="bg-BG"/>
        </w:rPr>
        <w:t xml:space="preserve"> </w:t>
      </w:r>
      <w:r w:rsidR="002802C3">
        <w:rPr>
          <w:rFonts w:ascii="Verdana" w:hAnsi="Verdana"/>
          <w:sz w:val="20"/>
          <w:szCs w:val="20"/>
          <w:lang w:val="bg-BG"/>
        </w:rPr>
        <w:t xml:space="preserve">- </w:t>
      </w:r>
      <w:r w:rsidRPr="00403B3C">
        <w:rPr>
          <w:rFonts w:ascii="Verdana" w:hAnsi="Verdana"/>
          <w:sz w:val="20"/>
          <w:szCs w:val="20"/>
          <w:lang w:val="bg-BG"/>
        </w:rPr>
        <w:t>считано от датата</w:t>
      </w:r>
      <w:r w:rsidR="008C47BE">
        <w:rPr>
          <w:rFonts w:ascii="Verdana" w:hAnsi="Verdana"/>
          <w:sz w:val="20"/>
          <w:szCs w:val="20"/>
          <w:lang w:val="bg-BG"/>
        </w:rPr>
        <w:t xml:space="preserve"> на п</w:t>
      </w:r>
      <w:r w:rsidR="00F1130B">
        <w:rPr>
          <w:rFonts w:ascii="Verdana" w:hAnsi="Verdana"/>
          <w:sz w:val="20"/>
          <w:szCs w:val="20"/>
          <w:lang w:val="bg-BG"/>
        </w:rPr>
        <w:t xml:space="preserve">одписване </w:t>
      </w:r>
      <w:r w:rsidR="00D940BA">
        <w:rPr>
          <w:rFonts w:ascii="Verdana" w:hAnsi="Verdana"/>
          <w:sz w:val="20"/>
          <w:szCs w:val="20"/>
          <w:lang w:val="bg-BG"/>
        </w:rPr>
        <w:t>на договор</w:t>
      </w:r>
      <w:r w:rsidR="008C47BE">
        <w:rPr>
          <w:rFonts w:ascii="Verdana" w:hAnsi="Verdana"/>
          <w:sz w:val="20"/>
          <w:szCs w:val="20"/>
          <w:lang w:val="bg-BG"/>
        </w:rPr>
        <w:t>а</w:t>
      </w:r>
      <w:r w:rsidR="002802C3">
        <w:rPr>
          <w:rFonts w:ascii="Verdana" w:hAnsi="Verdana"/>
          <w:sz w:val="20"/>
          <w:szCs w:val="20"/>
          <w:lang w:val="bg-BG"/>
        </w:rPr>
        <w:t>.</w:t>
      </w:r>
      <w:r w:rsidR="00D940BA">
        <w:rPr>
          <w:rFonts w:ascii="Verdana" w:hAnsi="Verdana"/>
          <w:sz w:val="20"/>
          <w:szCs w:val="20"/>
          <w:lang w:val="bg-BG"/>
        </w:rPr>
        <w:t xml:space="preserve"> </w:t>
      </w:r>
    </w:p>
    <w:p w14:paraId="339F10D1" w14:textId="2C7B83D8" w:rsidR="00F6315E" w:rsidRPr="00F6315E" w:rsidRDefault="00F1130B" w:rsidP="00AD7F59">
      <w:pPr>
        <w:keepLines/>
        <w:numPr>
          <w:ilvl w:val="1"/>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За обособена позиция 5</w:t>
      </w:r>
      <w:r w:rsidR="00403B3C" w:rsidRPr="00F6315E">
        <w:rPr>
          <w:rFonts w:ascii="Verdana" w:hAnsi="Verdana"/>
          <w:sz w:val="20"/>
          <w:szCs w:val="20"/>
          <w:lang w:val="bg-BG"/>
        </w:rPr>
        <w:t>, считано от датата</w:t>
      </w:r>
      <w:r>
        <w:rPr>
          <w:rFonts w:ascii="Verdana" w:hAnsi="Verdana"/>
          <w:sz w:val="20"/>
          <w:szCs w:val="20"/>
          <w:lang w:val="bg-BG"/>
        </w:rPr>
        <w:t xml:space="preserve"> на приключване на  договор </w:t>
      </w:r>
      <w:r w:rsidR="002802C3">
        <w:rPr>
          <w:rFonts w:ascii="Verdana" w:hAnsi="Verdana"/>
          <w:sz w:val="20"/>
          <w:szCs w:val="20"/>
          <w:lang w:val="en-US"/>
        </w:rPr>
        <w:t>N</w:t>
      </w:r>
      <w:r w:rsidR="002802C3">
        <w:rPr>
          <w:rFonts w:ascii="Verdana" w:hAnsi="Verdana"/>
          <w:sz w:val="20"/>
          <w:szCs w:val="20"/>
          <w:lang w:val="bg-BG"/>
        </w:rPr>
        <w:t xml:space="preserve"> </w:t>
      </w:r>
      <w:r w:rsidRPr="00947DC0">
        <w:rPr>
          <w:rFonts w:ascii="Verdana" w:hAnsi="Verdana"/>
          <w:sz w:val="20"/>
          <w:szCs w:val="20"/>
          <w:lang w:val="bg-BG"/>
        </w:rPr>
        <w:t>6528 от 10</w:t>
      </w:r>
      <w:r w:rsidR="00F6315E" w:rsidRPr="00947DC0">
        <w:rPr>
          <w:rFonts w:ascii="Verdana" w:hAnsi="Verdana"/>
          <w:sz w:val="20"/>
          <w:szCs w:val="20"/>
          <w:lang w:val="bg-BG"/>
        </w:rPr>
        <w:t>.07.2015 г., поради изчерпване на стойността му или изтичане на уговорения срок за</w:t>
      </w:r>
      <w:r w:rsidR="00E303B3" w:rsidRPr="00947DC0">
        <w:rPr>
          <w:rFonts w:ascii="Verdana" w:hAnsi="Verdana"/>
          <w:sz w:val="20"/>
          <w:szCs w:val="20"/>
          <w:lang w:val="bg-BG"/>
        </w:rPr>
        <w:t xml:space="preserve"> поръчване, но не по-късно от 10</w:t>
      </w:r>
      <w:r w:rsidR="00F6315E" w:rsidRPr="00947DC0">
        <w:rPr>
          <w:rFonts w:ascii="Verdana" w:hAnsi="Verdana"/>
          <w:sz w:val="20"/>
          <w:szCs w:val="20"/>
          <w:lang w:val="bg-BG"/>
        </w:rPr>
        <w:t>.07.2017 г. В случай</w:t>
      </w:r>
      <w:r w:rsidR="00E303B3" w:rsidRPr="00947DC0">
        <w:rPr>
          <w:rFonts w:ascii="Verdana" w:hAnsi="Verdana"/>
          <w:sz w:val="20"/>
          <w:szCs w:val="20"/>
          <w:lang w:val="bg-BG"/>
        </w:rPr>
        <w:t>, че договорът</w:t>
      </w:r>
      <w:r w:rsidR="00E303B3">
        <w:rPr>
          <w:rFonts w:ascii="Verdana" w:hAnsi="Verdana"/>
          <w:sz w:val="20"/>
          <w:szCs w:val="20"/>
          <w:lang w:val="bg-BG"/>
        </w:rPr>
        <w:t xml:space="preserve"> е сключен след 10.07.2017</w:t>
      </w:r>
      <w:r w:rsidR="00F6315E" w:rsidRPr="00F6315E">
        <w:rPr>
          <w:rFonts w:ascii="Verdana" w:hAnsi="Verdana"/>
          <w:sz w:val="20"/>
          <w:szCs w:val="20"/>
          <w:lang w:val="bg-BG"/>
        </w:rPr>
        <w:t xml:space="preserve"> г.</w:t>
      </w:r>
      <w:r w:rsidR="002802C3">
        <w:rPr>
          <w:rFonts w:ascii="Verdana" w:hAnsi="Verdana"/>
          <w:sz w:val="20"/>
          <w:szCs w:val="20"/>
          <w:lang w:val="bg-BG"/>
        </w:rPr>
        <w:t>,</w:t>
      </w:r>
      <w:r w:rsidR="00F6315E" w:rsidRPr="00F6315E">
        <w:rPr>
          <w:rFonts w:ascii="Verdana" w:hAnsi="Verdana"/>
          <w:sz w:val="20"/>
          <w:szCs w:val="20"/>
          <w:lang w:val="bg-BG"/>
        </w:rPr>
        <w:t xml:space="preserve"> срокът от 24 месеца започва да тече, считано от датата на подписването му.</w:t>
      </w:r>
    </w:p>
    <w:p w14:paraId="62A19C3D" w14:textId="3878D936"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Максималната стойност на договора е в размер на прогнозната стойност за съответната обособена позиция</w:t>
      </w:r>
      <w:r w:rsidR="002802C3">
        <w:rPr>
          <w:rFonts w:ascii="Verdana" w:hAnsi="Verdana"/>
          <w:sz w:val="20"/>
          <w:szCs w:val="20"/>
          <w:lang w:val="bg-BG"/>
        </w:rPr>
        <w:t>, както следва</w:t>
      </w:r>
      <w:r>
        <w:rPr>
          <w:rFonts w:ascii="Verdana" w:hAnsi="Verdana" w:cs="Arial"/>
          <w:sz w:val="20"/>
          <w:szCs w:val="20"/>
          <w:lang w:val="bg-BG"/>
        </w:rPr>
        <w:t>:</w:t>
      </w:r>
    </w:p>
    <w:p w14:paraId="6CF3C977" w14:textId="4BE86E58"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3905BC">
        <w:rPr>
          <w:rFonts w:ascii="Verdana" w:hAnsi="Verdana"/>
          <w:sz w:val="20"/>
          <w:szCs w:val="20"/>
          <w:lang w:val="bg-BG" w:eastAsia="bg-BG"/>
        </w:rPr>
        <w:t>20</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5F84DD5A" w14:textId="7BFDB00F"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3905BC">
        <w:rPr>
          <w:rFonts w:ascii="Verdana" w:hAnsi="Verdana"/>
          <w:sz w:val="20"/>
          <w:szCs w:val="20"/>
          <w:lang w:val="bg-BG" w:eastAsia="bg-BG"/>
        </w:rPr>
        <w:t>80</w:t>
      </w:r>
      <w:r w:rsidRPr="00025BA4">
        <w:rPr>
          <w:rFonts w:ascii="Verdana" w:hAnsi="Verdana"/>
          <w:sz w:val="20"/>
          <w:szCs w:val="20"/>
          <w:lang w:val="bg-BG" w:eastAsia="bg-BG"/>
        </w:rPr>
        <w:t xml:space="preserve"> 000.00 </w:t>
      </w:r>
      <w:r w:rsidRPr="00025BA4">
        <w:rPr>
          <w:rFonts w:ascii="Verdana" w:hAnsi="Verdana"/>
          <w:spacing w:val="-5"/>
          <w:sz w:val="20"/>
          <w:szCs w:val="20"/>
          <w:lang w:val="bg-BG"/>
        </w:rPr>
        <w:t>лв. без ДДС.</w:t>
      </w:r>
    </w:p>
    <w:p w14:paraId="3E0EF2D5" w14:textId="37316DF8" w:rsidR="00463D69" w:rsidRDefault="00463D69" w:rsidP="00463D69">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w:t>
      </w:r>
      <w:r w:rsidRPr="00463D69">
        <w:rPr>
          <w:rFonts w:ascii="Verdana" w:hAnsi="Verdana"/>
          <w:spacing w:val="-5"/>
          <w:sz w:val="20"/>
          <w:szCs w:val="20"/>
          <w:lang w:val="bg-BG"/>
        </w:rPr>
        <w:t xml:space="preserve"> – </w:t>
      </w:r>
      <w:r w:rsidR="003905BC">
        <w:rPr>
          <w:rFonts w:ascii="Verdana" w:hAnsi="Verdana"/>
          <w:sz w:val="20"/>
          <w:szCs w:val="20"/>
          <w:lang w:val="bg-BG" w:eastAsia="bg-BG"/>
        </w:rPr>
        <w:t>15</w:t>
      </w:r>
      <w:r w:rsidRPr="00463D69">
        <w:rPr>
          <w:rFonts w:ascii="Verdana" w:hAnsi="Verdana"/>
          <w:sz w:val="20"/>
          <w:szCs w:val="20"/>
          <w:lang w:val="bg-BG" w:eastAsia="bg-BG"/>
        </w:rPr>
        <w:t xml:space="preserve"> 000.00 </w:t>
      </w:r>
      <w:r w:rsidRPr="00463D69">
        <w:rPr>
          <w:rFonts w:ascii="Verdana" w:hAnsi="Verdana"/>
          <w:spacing w:val="-5"/>
          <w:sz w:val="20"/>
          <w:szCs w:val="20"/>
          <w:lang w:val="bg-BG"/>
        </w:rPr>
        <w:t>лв. без ДДС.</w:t>
      </w:r>
    </w:p>
    <w:p w14:paraId="3FE4BDEA" w14:textId="0EA8136A" w:rsidR="00BB2674" w:rsidRDefault="00BB2674" w:rsidP="00BB2674">
      <w:pPr>
        <w:numPr>
          <w:ilvl w:val="1"/>
          <w:numId w:val="4"/>
        </w:numPr>
        <w:spacing w:before="120" w:after="120"/>
        <w:ind w:left="1134" w:hanging="709"/>
        <w:jc w:val="both"/>
        <w:rPr>
          <w:rFonts w:ascii="Verdana" w:hAnsi="Verdana"/>
          <w:spacing w:val="-5"/>
          <w:sz w:val="20"/>
          <w:szCs w:val="20"/>
          <w:lang w:val="bg-BG"/>
        </w:rPr>
      </w:pPr>
      <w:r w:rsidRPr="00BB2674">
        <w:rPr>
          <w:rFonts w:ascii="Verdana" w:hAnsi="Verdana"/>
          <w:spacing w:val="-5"/>
          <w:sz w:val="20"/>
          <w:szCs w:val="20"/>
          <w:lang w:val="bg-BG"/>
        </w:rPr>
        <w:t xml:space="preserve">Обособена позиция </w:t>
      </w:r>
      <w:r>
        <w:rPr>
          <w:rFonts w:ascii="Verdana" w:hAnsi="Verdana"/>
          <w:spacing w:val="-5"/>
          <w:sz w:val="20"/>
          <w:szCs w:val="20"/>
          <w:lang w:val="bg-BG"/>
        </w:rPr>
        <w:t>4</w:t>
      </w:r>
      <w:r w:rsidRPr="00BB2674">
        <w:rPr>
          <w:rFonts w:ascii="Verdana" w:hAnsi="Verdana"/>
          <w:spacing w:val="-5"/>
          <w:sz w:val="20"/>
          <w:szCs w:val="20"/>
          <w:lang w:val="bg-BG"/>
        </w:rPr>
        <w:t xml:space="preserve"> – </w:t>
      </w:r>
      <w:r w:rsidR="003905BC">
        <w:rPr>
          <w:rFonts w:ascii="Verdana" w:hAnsi="Verdana"/>
          <w:sz w:val="20"/>
          <w:szCs w:val="20"/>
          <w:lang w:val="bg-BG" w:eastAsia="bg-BG"/>
        </w:rPr>
        <w:t>4</w:t>
      </w:r>
      <w:r w:rsidRPr="00BB2674">
        <w:rPr>
          <w:rFonts w:ascii="Verdana" w:hAnsi="Verdana"/>
          <w:sz w:val="20"/>
          <w:szCs w:val="20"/>
          <w:lang w:val="bg-BG" w:eastAsia="bg-BG"/>
        </w:rPr>
        <w:t xml:space="preserve">0 000.00 </w:t>
      </w:r>
      <w:r w:rsidRPr="00BB2674">
        <w:rPr>
          <w:rFonts w:ascii="Verdana" w:hAnsi="Verdana"/>
          <w:spacing w:val="-5"/>
          <w:sz w:val="20"/>
          <w:szCs w:val="20"/>
          <w:lang w:val="bg-BG"/>
        </w:rPr>
        <w:t>лв. без ДДС.</w:t>
      </w:r>
    </w:p>
    <w:p w14:paraId="4A01327E" w14:textId="04B20EC5" w:rsidR="003905BC" w:rsidRDefault="00807823" w:rsidP="00807823">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5</w:t>
      </w:r>
      <w:r w:rsidR="00ED13B3">
        <w:rPr>
          <w:rFonts w:ascii="Verdana" w:hAnsi="Verdana"/>
          <w:spacing w:val="-5"/>
          <w:sz w:val="20"/>
          <w:szCs w:val="20"/>
          <w:lang w:val="bg-BG"/>
        </w:rPr>
        <w:t xml:space="preserve"> – 1</w:t>
      </w:r>
      <w:r w:rsidR="003905BC" w:rsidRPr="00807823">
        <w:rPr>
          <w:rFonts w:ascii="Verdana" w:hAnsi="Verdana"/>
          <w:spacing w:val="-5"/>
          <w:sz w:val="20"/>
          <w:szCs w:val="20"/>
          <w:lang w:val="bg-BG"/>
        </w:rPr>
        <w:t>0 000.00 лв. без ДДС.</w:t>
      </w:r>
    </w:p>
    <w:p w14:paraId="4ECF6AD3" w14:textId="04D778D7" w:rsid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6 – </w:t>
      </w:r>
      <w:r w:rsidR="00ED13B3">
        <w:rPr>
          <w:rFonts w:ascii="Verdana" w:hAnsi="Verdana"/>
          <w:sz w:val="20"/>
          <w:szCs w:val="20"/>
          <w:lang w:val="bg-BG" w:eastAsia="bg-BG"/>
        </w:rPr>
        <w:t>3</w:t>
      </w:r>
      <w:r w:rsidRPr="00807823">
        <w:rPr>
          <w:rFonts w:ascii="Verdana" w:hAnsi="Verdana"/>
          <w:sz w:val="20"/>
          <w:szCs w:val="20"/>
          <w:lang w:val="bg-BG" w:eastAsia="bg-BG"/>
        </w:rPr>
        <w:t xml:space="preserve">0 000.00 </w:t>
      </w:r>
      <w:r w:rsidRPr="00807823">
        <w:rPr>
          <w:rFonts w:ascii="Verdana" w:hAnsi="Verdana"/>
          <w:spacing w:val="-5"/>
          <w:sz w:val="20"/>
          <w:szCs w:val="20"/>
          <w:lang w:val="bg-BG"/>
        </w:rPr>
        <w:t>лв. без ДДС.</w:t>
      </w:r>
    </w:p>
    <w:p w14:paraId="615B3F24" w14:textId="2147C15D" w:rsid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w:t>
      </w:r>
      <w:r>
        <w:rPr>
          <w:rFonts w:ascii="Verdana" w:hAnsi="Verdana"/>
          <w:spacing w:val="-5"/>
          <w:sz w:val="20"/>
          <w:szCs w:val="20"/>
          <w:lang w:val="bg-BG"/>
        </w:rPr>
        <w:t>7</w:t>
      </w:r>
      <w:r w:rsidRPr="00807823">
        <w:rPr>
          <w:rFonts w:ascii="Verdana" w:hAnsi="Verdana"/>
          <w:spacing w:val="-5"/>
          <w:sz w:val="20"/>
          <w:szCs w:val="20"/>
          <w:lang w:val="bg-BG"/>
        </w:rPr>
        <w:t xml:space="preserve"> – </w:t>
      </w:r>
      <w:r w:rsidR="00ED13B3">
        <w:rPr>
          <w:rFonts w:ascii="Verdana" w:hAnsi="Verdana"/>
          <w:sz w:val="20"/>
          <w:szCs w:val="20"/>
          <w:lang w:val="bg-BG" w:eastAsia="bg-BG"/>
        </w:rPr>
        <w:t>3</w:t>
      </w:r>
      <w:r w:rsidRPr="00807823">
        <w:rPr>
          <w:rFonts w:ascii="Verdana" w:hAnsi="Verdana"/>
          <w:sz w:val="20"/>
          <w:szCs w:val="20"/>
          <w:lang w:val="bg-BG" w:eastAsia="bg-BG"/>
        </w:rPr>
        <w:t xml:space="preserve">0 000.00 </w:t>
      </w:r>
      <w:r w:rsidRPr="00807823">
        <w:rPr>
          <w:rFonts w:ascii="Verdana" w:hAnsi="Verdana"/>
          <w:spacing w:val="-5"/>
          <w:sz w:val="20"/>
          <w:szCs w:val="20"/>
          <w:lang w:val="bg-BG"/>
        </w:rPr>
        <w:t>лв. без ДДС.</w:t>
      </w:r>
    </w:p>
    <w:p w14:paraId="2723FC83" w14:textId="3B6811D6" w:rsid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w:t>
      </w:r>
      <w:r>
        <w:rPr>
          <w:rFonts w:ascii="Verdana" w:hAnsi="Verdana"/>
          <w:spacing w:val="-5"/>
          <w:sz w:val="20"/>
          <w:szCs w:val="20"/>
          <w:lang w:val="bg-BG"/>
        </w:rPr>
        <w:t>8</w:t>
      </w:r>
      <w:r w:rsidRPr="00807823">
        <w:rPr>
          <w:rFonts w:ascii="Verdana" w:hAnsi="Verdana"/>
          <w:spacing w:val="-5"/>
          <w:sz w:val="20"/>
          <w:szCs w:val="20"/>
          <w:lang w:val="bg-BG"/>
        </w:rPr>
        <w:t xml:space="preserve"> – </w:t>
      </w:r>
      <w:r w:rsidR="00E23E3D">
        <w:rPr>
          <w:rFonts w:ascii="Verdana" w:hAnsi="Verdana"/>
          <w:sz w:val="20"/>
          <w:szCs w:val="20"/>
          <w:lang w:val="bg-BG" w:eastAsia="bg-BG"/>
        </w:rPr>
        <w:t>25</w:t>
      </w:r>
      <w:r w:rsidRPr="00807823">
        <w:rPr>
          <w:rFonts w:ascii="Verdana" w:hAnsi="Verdana"/>
          <w:sz w:val="20"/>
          <w:szCs w:val="20"/>
          <w:lang w:val="bg-BG" w:eastAsia="bg-BG"/>
        </w:rPr>
        <w:t xml:space="preserve"> 000.00 </w:t>
      </w:r>
      <w:r w:rsidRPr="00807823">
        <w:rPr>
          <w:rFonts w:ascii="Verdana" w:hAnsi="Verdana"/>
          <w:spacing w:val="-5"/>
          <w:sz w:val="20"/>
          <w:szCs w:val="20"/>
          <w:lang w:val="bg-BG"/>
        </w:rPr>
        <w:t>лв. без ДДС.</w:t>
      </w:r>
    </w:p>
    <w:p w14:paraId="2A9AFEE4" w14:textId="0EA58C99" w:rsid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w:t>
      </w:r>
      <w:r>
        <w:rPr>
          <w:rFonts w:ascii="Verdana" w:hAnsi="Verdana"/>
          <w:spacing w:val="-5"/>
          <w:sz w:val="20"/>
          <w:szCs w:val="20"/>
          <w:lang w:val="bg-BG"/>
        </w:rPr>
        <w:t>9</w:t>
      </w:r>
      <w:r w:rsidRPr="00807823">
        <w:rPr>
          <w:rFonts w:ascii="Verdana" w:hAnsi="Verdana"/>
          <w:spacing w:val="-5"/>
          <w:sz w:val="20"/>
          <w:szCs w:val="20"/>
          <w:lang w:val="bg-BG"/>
        </w:rPr>
        <w:t xml:space="preserve"> – </w:t>
      </w:r>
      <w:r w:rsidR="00E23E3D">
        <w:rPr>
          <w:rFonts w:ascii="Verdana" w:hAnsi="Verdana"/>
          <w:sz w:val="20"/>
          <w:szCs w:val="20"/>
          <w:lang w:val="bg-BG" w:eastAsia="bg-BG"/>
        </w:rPr>
        <w:t>1</w:t>
      </w:r>
      <w:r w:rsidRPr="00807823">
        <w:rPr>
          <w:rFonts w:ascii="Verdana" w:hAnsi="Verdana"/>
          <w:sz w:val="20"/>
          <w:szCs w:val="20"/>
          <w:lang w:val="bg-BG" w:eastAsia="bg-BG"/>
        </w:rPr>
        <w:t xml:space="preserve">0 000.00 </w:t>
      </w:r>
      <w:r w:rsidRPr="00807823">
        <w:rPr>
          <w:rFonts w:ascii="Verdana" w:hAnsi="Verdana"/>
          <w:spacing w:val="-5"/>
          <w:sz w:val="20"/>
          <w:szCs w:val="20"/>
          <w:lang w:val="bg-BG"/>
        </w:rPr>
        <w:t>лв. без ДДС.</w:t>
      </w:r>
    </w:p>
    <w:p w14:paraId="18B099A3" w14:textId="4AD2B9C2" w:rsid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w:t>
      </w:r>
      <w:r>
        <w:rPr>
          <w:rFonts w:ascii="Verdana" w:hAnsi="Verdana"/>
          <w:spacing w:val="-5"/>
          <w:sz w:val="20"/>
          <w:szCs w:val="20"/>
          <w:lang w:val="bg-BG"/>
        </w:rPr>
        <w:t>10</w:t>
      </w:r>
      <w:r w:rsidRPr="00807823">
        <w:rPr>
          <w:rFonts w:ascii="Verdana" w:hAnsi="Verdana"/>
          <w:spacing w:val="-5"/>
          <w:sz w:val="20"/>
          <w:szCs w:val="20"/>
          <w:lang w:val="bg-BG"/>
        </w:rPr>
        <w:t xml:space="preserve"> – </w:t>
      </w:r>
      <w:r w:rsidR="00E23E3D">
        <w:rPr>
          <w:rFonts w:ascii="Verdana" w:hAnsi="Verdana"/>
          <w:sz w:val="20"/>
          <w:szCs w:val="20"/>
          <w:lang w:val="bg-BG" w:eastAsia="bg-BG"/>
        </w:rPr>
        <w:t>25</w:t>
      </w:r>
      <w:r w:rsidRPr="00807823">
        <w:rPr>
          <w:rFonts w:ascii="Verdana" w:hAnsi="Verdana"/>
          <w:sz w:val="20"/>
          <w:szCs w:val="20"/>
          <w:lang w:val="bg-BG" w:eastAsia="bg-BG"/>
        </w:rPr>
        <w:t xml:space="preserve"> 000.00 </w:t>
      </w:r>
      <w:r w:rsidRPr="00807823">
        <w:rPr>
          <w:rFonts w:ascii="Verdana" w:hAnsi="Verdana"/>
          <w:spacing w:val="-5"/>
          <w:sz w:val="20"/>
          <w:szCs w:val="20"/>
          <w:lang w:val="bg-BG"/>
        </w:rPr>
        <w:t>лв. без ДДС.</w:t>
      </w:r>
    </w:p>
    <w:p w14:paraId="7FE89060" w14:textId="27E60CC4" w:rsid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w:t>
      </w:r>
      <w:r>
        <w:rPr>
          <w:rFonts w:ascii="Verdana" w:hAnsi="Verdana"/>
          <w:spacing w:val="-5"/>
          <w:sz w:val="20"/>
          <w:szCs w:val="20"/>
          <w:lang w:val="bg-BG"/>
        </w:rPr>
        <w:t>11</w:t>
      </w:r>
      <w:r w:rsidRPr="00807823">
        <w:rPr>
          <w:rFonts w:ascii="Verdana" w:hAnsi="Verdana"/>
          <w:spacing w:val="-5"/>
          <w:sz w:val="20"/>
          <w:szCs w:val="20"/>
          <w:lang w:val="bg-BG"/>
        </w:rPr>
        <w:t xml:space="preserve"> – </w:t>
      </w:r>
      <w:r w:rsidR="00E23E3D">
        <w:rPr>
          <w:rFonts w:ascii="Verdana" w:hAnsi="Verdana"/>
          <w:sz w:val="20"/>
          <w:szCs w:val="20"/>
          <w:lang w:val="bg-BG" w:eastAsia="bg-BG"/>
        </w:rPr>
        <w:t>1</w:t>
      </w:r>
      <w:r w:rsidRPr="00807823">
        <w:rPr>
          <w:rFonts w:ascii="Verdana" w:hAnsi="Verdana"/>
          <w:sz w:val="20"/>
          <w:szCs w:val="20"/>
          <w:lang w:val="bg-BG" w:eastAsia="bg-BG"/>
        </w:rPr>
        <w:t xml:space="preserve">0 000.00 </w:t>
      </w:r>
      <w:r w:rsidRPr="00807823">
        <w:rPr>
          <w:rFonts w:ascii="Verdana" w:hAnsi="Verdana"/>
          <w:spacing w:val="-5"/>
          <w:sz w:val="20"/>
          <w:szCs w:val="20"/>
          <w:lang w:val="bg-BG"/>
        </w:rPr>
        <w:t>лв. без ДДС.</w:t>
      </w:r>
    </w:p>
    <w:p w14:paraId="1F278B87" w14:textId="1D1B8AFD" w:rsidR="00807823" w:rsidRPr="00807823" w:rsidRDefault="00807823" w:rsidP="00807823">
      <w:pPr>
        <w:numPr>
          <w:ilvl w:val="1"/>
          <w:numId w:val="4"/>
        </w:numPr>
        <w:spacing w:before="120" w:after="120"/>
        <w:ind w:left="1134" w:hanging="709"/>
        <w:jc w:val="both"/>
        <w:rPr>
          <w:rFonts w:ascii="Verdana" w:hAnsi="Verdana"/>
          <w:spacing w:val="-5"/>
          <w:sz w:val="20"/>
          <w:szCs w:val="20"/>
          <w:lang w:val="bg-BG"/>
        </w:rPr>
      </w:pPr>
      <w:r w:rsidRPr="00807823">
        <w:rPr>
          <w:rFonts w:ascii="Verdana" w:hAnsi="Verdana"/>
          <w:spacing w:val="-5"/>
          <w:sz w:val="20"/>
          <w:szCs w:val="20"/>
          <w:lang w:val="bg-BG"/>
        </w:rPr>
        <w:t xml:space="preserve">Обособена позиция </w:t>
      </w:r>
      <w:r>
        <w:rPr>
          <w:rFonts w:ascii="Verdana" w:hAnsi="Verdana"/>
          <w:spacing w:val="-5"/>
          <w:sz w:val="20"/>
          <w:szCs w:val="20"/>
          <w:lang w:val="bg-BG"/>
        </w:rPr>
        <w:t>12</w:t>
      </w:r>
      <w:r w:rsidRPr="00807823">
        <w:rPr>
          <w:rFonts w:ascii="Verdana" w:hAnsi="Verdana"/>
          <w:spacing w:val="-5"/>
          <w:sz w:val="20"/>
          <w:szCs w:val="20"/>
          <w:lang w:val="bg-BG"/>
        </w:rPr>
        <w:t xml:space="preserve"> – </w:t>
      </w:r>
      <w:r w:rsidR="00E23E3D">
        <w:rPr>
          <w:rFonts w:ascii="Verdana" w:hAnsi="Verdana"/>
          <w:sz w:val="20"/>
          <w:szCs w:val="20"/>
          <w:lang w:val="bg-BG" w:eastAsia="bg-BG"/>
        </w:rPr>
        <w:t>55</w:t>
      </w:r>
      <w:r w:rsidRPr="00807823">
        <w:rPr>
          <w:rFonts w:ascii="Verdana" w:hAnsi="Verdana"/>
          <w:sz w:val="20"/>
          <w:szCs w:val="20"/>
          <w:lang w:val="bg-BG" w:eastAsia="bg-BG"/>
        </w:rPr>
        <w:t xml:space="preserve"> 000.00 </w:t>
      </w:r>
      <w:r w:rsidRPr="00807823">
        <w:rPr>
          <w:rFonts w:ascii="Verdana" w:hAnsi="Verdana"/>
          <w:spacing w:val="-5"/>
          <w:sz w:val="20"/>
          <w:szCs w:val="20"/>
          <w:lang w:val="bg-BG"/>
        </w:rPr>
        <w:t>лв. без ДДС.</w:t>
      </w:r>
    </w:p>
    <w:p w14:paraId="60FD7FAE" w14:textId="77777777" w:rsidR="003905BC" w:rsidRPr="00BB2674" w:rsidRDefault="003905BC" w:rsidP="00807823">
      <w:pPr>
        <w:spacing w:before="120" w:after="120"/>
        <w:ind w:left="1134"/>
        <w:jc w:val="both"/>
        <w:rPr>
          <w:rFonts w:ascii="Verdana" w:hAnsi="Verdana"/>
          <w:spacing w:val="-5"/>
          <w:sz w:val="20"/>
          <w:szCs w:val="20"/>
          <w:lang w:val="bg-BG"/>
        </w:rPr>
      </w:pPr>
    </w:p>
    <w:p w14:paraId="46660139" w14:textId="0048FF13" w:rsidR="00815B8B" w:rsidRPr="00815B8B" w:rsidRDefault="004B54FA"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w:t>
      </w:r>
      <w:r w:rsidR="00815B8B" w:rsidRPr="00947DC0">
        <w:rPr>
          <w:rFonts w:ascii="Verdana" w:hAnsi="Verdana"/>
          <w:sz w:val="20"/>
          <w:szCs w:val="20"/>
          <w:lang w:val="bg-BG"/>
        </w:rPr>
        <w:t xml:space="preserve">размер на </w:t>
      </w:r>
      <w:r w:rsidR="001870EB" w:rsidRPr="00947DC0">
        <w:rPr>
          <w:rFonts w:ascii="Verdana" w:hAnsi="Verdana"/>
          <w:sz w:val="20"/>
          <w:szCs w:val="20"/>
          <w:lang w:val="bg-BG"/>
        </w:rPr>
        <w:t>5</w:t>
      </w:r>
      <w:r w:rsidR="00815B8B" w:rsidRPr="00947DC0">
        <w:rPr>
          <w:rFonts w:ascii="Verdana" w:hAnsi="Verdana"/>
          <w:sz w:val="20"/>
          <w:szCs w:val="20"/>
          <w:lang w:val="bg-BG"/>
        </w:rPr>
        <w:t>% (</w:t>
      </w:r>
      <w:r w:rsidR="001870EB" w:rsidRPr="00947DC0">
        <w:rPr>
          <w:rFonts w:ascii="Verdana" w:hAnsi="Verdana"/>
          <w:sz w:val="20"/>
          <w:szCs w:val="20"/>
          <w:lang w:val="bg-BG"/>
        </w:rPr>
        <w:t>пет</w:t>
      </w:r>
      <w:r w:rsidR="00612550" w:rsidRPr="00947DC0">
        <w:rPr>
          <w:rFonts w:ascii="Verdana" w:hAnsi="Verdana"/>
          <w:sz w:val="20"/>
          <w:szCs w:val="20"/>
          <w:lang w:val="bg-BG"/>
        </w:rPr>
        <w:t xml:space="preserve"> </w:t>
      </w:r>
      <w:r w:rsidR="00815B8B" w:rsidRPr="00947DC0">
        <w:rPr>
          <w:rFonts w:ascii="Verdana" w:hAnsi="Verdana"/>
          <w:sz w:val="20"/>
          <w:szCs w:val="20"/>
          <w:lang w:val="bg-BG"/>
        </w:rPr>
        <w:t xml:space="preserve">процента) </w:t>
      </w:r>
      <w:r w:rsidR="00F82F54" w:rsidRPr="00947DC0">
        <w:rPr>
          <w:rFonts w:ascii="Verdana" w:hAnsi="Verdana"/>
          <w:sz w:val="20"/>
          <w:szCs w:val="20"/>
          <w:lang w:val="bg-BG"/>
        </w:rPr>
        <w:t xml:space="preserve"> от </w:t>
      </w:r>
      <w:r w:rsidR="00334D0B" w:rsidRPr="00947DC0">
        <w:rPr>
          <w:rFonts w:ascii="Verdana" w:hAnsi="Verdana"/>
          <w:sz w:val="20"/>
          <w:szCs w:val="20"/>
          <w:lang w:val="bg-BG"/>
        </w:rPr>
        <w:t>прогнозната</w:t>
      </w:r>
      <w:r w:rsidR="00F82F54" w:rsidRPr="00947DC0">
        <w:rPr>
          <w:rFonts w:ascii="Verdana" w:hAnsi="Verdana"/>
          <w:sz w:val="20"/>
          <w:szCs w:val="20"/>
          <w:lang w:val="bg-BG"/>
        </w:rPr>
        <w:t xml:space="preserve"> стойност</w:t>
      </w:r>
      <w:r w:rsidR="00334D0B" w:rsidRPr="00947DC0">
        <w:rPr>
          <w:rFonts w:ascii="Verdana" w:hAnsi="Verdana"/>
          <w:sz w:val="20"/>
          <w:szCs w:val="20"/>
          <w:lang w:val="bg-BG"/>
        </w:rPr>
        <w:t xml:space="preserve"> на договора</w:t>
      </w:r>
      <w:r w:rsidR="003376E8" w:rsidRPr="00947DC0">
        <w:rPr>
          <w:rFonts w:ascii="Verdana" w:hAnsi="Verdana"/>
          <w:sz w:val="20"/>
          <w:szCs w:val="20"/>
          <w:lang w:val="bg-BG"/>
        </w:rPr>
        <w:t xml:space="preserve"> за съответната обособена позиция по т. 6 от този</w:t>
      </w:r>
      <w:r w:rsidR="003376E8">
        <w:rPr>
          <w:rFonts w:ascii="Verdana" w:hAnsi="Verdana"/>
          <w:sz w:val="20"/>
          <w:szCs w:val="20"/>
          <w:lang w:val="bg-BG"/>
        </w:rPr>
        <w:t xml:space="preserve">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2EC97AB7"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4B54FA">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0B6E3EB4"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4B54FA">
        <w:rPr>
          <w:rFonts w:ascii="Verdana" w:hAnsi="Verdana" w:cs="Tahoma"/>
          <w:color w:val="000000"/>
          <w:sz w:val="20"/>
          <w:szCs w:val="20"/>
          <w:lang w:val="bg-BG"/>
        </w:rPr>
        <w:t>Доставчик</w:t>
      </w:r>
      <w:r w:rsidR="002802C3">
        <w:rPr>
          <w:rFonts w:ascii="Verdana" w:hAnsi="Verdana" w:cs="Tahoma"/>
          <w:color w:val="000000"/>
          <w:sz w:val="20"/>
          <w:szCs w:val="20"/>
          <w:lang w:val="bg-BG"/>
        </w:rPr>
        <w:t>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253A8C">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58B94A99"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253A8C">
        <w:rPr>
          <w:rFonts w:ascii="Verdana" w:hAnsi="Verdana"/>
          <w:sz w:val="20"/>
          <w:szCs w:val="20"/>
          <w:lang w:val="bg-BG"/>
        </w:rPr>
        <w:t>Доставчика</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w:t>
      </w:r>
      <w:proofErr w:type="spellStart"/>
      <w:r w:rsidRPr="00815B8B">
        <w:rPr>
          <w:rFonts w:ascii="Verdana" w:hAnsi="Verdana"/>
          <w:sz w:val="20"/>
          <w:szCs w:val="20"/>
          <w:lang w:val="bg-BG"/>
        </w:rPr>
        <w:t>подизпълнение</w:t>
      </w:r>
      <w:proofErr w:type="spellEnd"/>
      <w:r w:rsidRPr="00815B8B">
        <w:rPr>
          <w:rFonts w:ascii="Verdana" w:hAnsi="Verdana"/>
          <w:sz w:val="20"/>
          <w:szCs w:val="20"/>
          <w:lang w:val="bg-BG"/>
        </w:rPr>
        <w:t>.</w:t>
      </w:r>
    </w:p>
    <w:p w14:paraId="4A85C641" w14:textId="7510B776"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9767D0">
        <w:rPr>
          <w:rFonts w:ascii="Verdana" w:hAnsi="Verdana"/>
          <w:sz w:val="20"/>
          <w:szCs w:val="20"/>
          <w:lang w:val="bg-BG"/>
        </w:rPr>
        <w:t xml:space="preserve">Кирил </w:t>
      </w:r>
      <w:proofErr w:type="spellStart"/>
      <w:r w:rsidR="009767D0">
        <w:rPr>
          <w:rFonts w:ascii="Verdana" w:hAnsi="Verdana"/>
          <w:sz w:val="20"/>
          <w:szCs w:val="20"/>
          <w:lang w:val="bg-BG"/>
        </w:rPr>
        <w:t>Техменджиев</w:t>
      </w:r>
      <w:proofErr w:type="spellEnd"/>
      <w:r w:rsidR="00507A5C">
        <w:rPr>
          <w:rFonts w:ascii="Verdana" w:hAnsi="Verdana"/>
          <w:sz w:val="20"/>
          <w:szCs w:val="20"/>
          <w:lang w:val="bg-BG"/>
        </w:rPr>
        <w:t>.</w:t>
      </w:r>
    </w:p>
    <w:p w14:paraId="09139258" w14:textId="77165DE1"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9767D0">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lastRenderedPageBreak/>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25E8BC92" w:rsidR="00815B8B" w:rsidRPr="00815B8B" w:rsidRDefault="009767D0"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lastRenderedPageBreak/>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lastRenderedPageBreak/>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0A59BBFE" w14:textId="47972CF8"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Предмет на договора е доставк</w:t>
      </w:r>
      <w:r>
        <w:rPr>
          <w:rFonts w:ascii="Verdana" w:hAnsi="Verdana"/>
          <w:snapToGrid w:val="0"/>
          <w:sz w:val="18"/>
          <w:szCs w:val="18"/>
          <w:lang w:val="bg-BG"/>
        </w:rPr>
        <w:t>а на електро материали, резервни части и консумативи за съответната обособена позиция</w:t>
      </w:r>
      <w:r w:rsidRPr="00800033">
        <w:rPr>
          <w:rFonts w:ascii="Verdana" w:hAnsi="Verdana"/>
          <w:snapToGrid w:val="0"/>
          <w:sz w:val="18"/>
          <w:szCs w:val="18"/>
          <w:lang w:val="bg-BG"/>
        </w:rPr>
        <w:t>.</w:t>
      </w:r>
    </w:p>
    <w:p w14:paraId="2F8DA3EA" w14:textId="77777777"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Конкретните стоки, предмет на Договора са посочени в Ценови таблици в Раздел Б: Цени и Данни.</w:t>
      </w:r>
    </w:p>
    <w:p w14:paraId="67D61B07" w14:textId="556554F4"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Място на доставка: гр. София 1278, кв.”Бенковски”, СПСОВ Кубратово.  По инструкция на Възложителя</w:t>
      </w:r>
      <w:r w:rsidR="002802C3">
        <w:rPr>
          <w:rFonts w:ascii="Verdana" w:hAnsi="Verdana"/>
          <w:snapToGrid w:val="0"/>
          <w:sz w:val="18"/>
          <w:szCs w:val="18"/>
          <w:lang w:val="bg-BG"/>
        </w:rPr>
        <w:t>,</w:t>
      </w:r>
      <w:r w:rsidRPr="00800033">
        <w:rPr>
          <w:rFonts w:ascii="Verdana" w:hAnsi="Verdana"/>
          <w:snapToGrid w:val="0"/>
          <w:sz w:val="18"/>
          <w:szCs w:val="18"/>
          <w:lang w:val="bg-BG"/>
        </w:rPr>
        <w:t xml:space="preserve"> Доставчикът доставя и на други обекти на територията на гр. София.</w:t>
      </w:r>
    </w:p>
    <w:p w14:paraId="1BD7BF46" w14:textId="21E88D28" w:rsidR="008E2B7B" w:rsidRPr="00800033" w:rsidRDefault="00CA2E63"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доставя поръчани </w:t>
      </w:r>
      <w:hyperlink w:anchor="стоки" w:history="1">
        <w:r w:rsidR="008E2B7B" w:rsidRPr="00800033">
          <w:rPr>
            <w:rFonts w:ascii="Verdana" w:hAnsi="Verdana"/>
            <w:snapToGrid w:val="0"/>
            <w:sz w:val="18"/>
            <w:szCs w:val="18"/>
            <w:lang w:val="bg-BG"/>
          </w:rPr>
          <w:t>Стоки</w:t>
        </w:r>
      </w:hyperlink>
      <w:r w:rsidR="008E2B7B" w:rsidRPr="00800033">
        <w:rPr>
          <w:rFonts w:ascii="Verdana" w:hAnsi="Verdana"/>
          <w:snapToGrid w:val="0"/>
          <w:sz w:val="18"/>
          <w:szCs w:val="18"/>
          <w:lang w:val="bg-BG"/>
        </w:rPr>
        <w:t xml:space="preserve">, предмет на договора, в рамките на </w:t>
      </w:r>
      <w:r w:rsidR="002802C3">
        <w:rPr>
          <w:rFonts w:ascii="Verdana" w:hAnsi="Verdana"/>
          <w:snapToGrid w:val="0"/>
          <w:sz w:val="18"/>
          <w:szCs w:val="18"/>
          <w:lang w:val="bg-BG"/>
        </w:rPr>
        <w:t xml:space="preserve">оферирания от него </w:t>
      </w:r>
      <w:hyperlink w:anchor="максималенсрокнадоставка" w:history="1">
        <w:r w:rsidR="008E2B7B" w:rsidRPr="00800033">
          <w:rPr>
            <w:rFonts w:ascii="Verdana" w:hAnsi="Verdana"/>
            <w:snapToGrid w:val="0"/>
            <w:sz w:val="18"/>
            <w:szCs w:val="18"/>
            <w:lang w:val="bg-BG"/>
          </w:rPr>
          <w:t>Максимал</w:t>
        </w:r>
        <w:r w:rsidR="002802C3">
          <w:rPr>
            <w:rFonts w:ascii="Verdana" w:hAnsi="Verdana"/>
            <w:snapToGrid w:val="0"/>
            <w:sz w:val="18"/>
            <w:szCs w:val="18"/>
            <w:lang w:val="bg-BG"/>
          </w:rPr>
          <w:t>е</w:t>
        </w:r>
        <w:r w:rsidR="008E2B7B" w:rsidRPr="00800033">
          <w:rPr>
            <w:rFonts w:ascii="Verdana" w:hAnsi="Verdana"/>
            <w:snapToGrid w:val="0"/>
            <w:sz w:val="18"/>
            <w:szCs w:val="18"/>
            <w:lang w:val="bg-BG"/>
          </w:rPr>
          <w:t>н срок на доставка</w:t>
        </w:r>
      </w:hyperlink>
      <w:r w:rsidR="008E2B7B" w:rsidRPr="00800033">
        <w:rPr>
          <w:rFonts w:ascii="Verdana" w:hAnsi="Verdana"/>
          <w:snapToGrid w:val="0"/>
          <w:sz w:val="18"/>
          <w:szCs w:val="18"/>
          <w:lang w:val="bg-BG"/>
        </w:rPr>
        <w:t>.</w:t>
      </w:r>
    </w:p>
    <w:p w14:paraId="3ED1B134" w14:textId="77777777" w:rsidR="008E2B7B" w:rsidRPr="00947DC0"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 xml:space="preserve">Доставчикът доставя поръчаните </w:t>
      </w:r>
      <w:hyperlink w:anchor="стоки" w:history="1">
        <w:r w:rsidRPr="00800033">
          <w:rPr>
            <w:rFonts w:ascii="Verdana" w:hAnsi="Verdana"/>
            <w:snapToGrid w:val="0"/>
            <w:sz w:val="18"/>
            <w:szCs w:val="18"/>
            <w:lang w:val="bg-BG"/>
          </w:rPr>
          <w:t>Стоки</w:t>
        </w:r>
      </w:hyperlink>
      <w:r w:rsidRPr="00800033">
        <w:rPr>
          <w:rFonts w:ascii="Verdana" w:hAnsi="Verdana"/>
          <w:snapToGrid w:val="0"/>
          <w:sz w:val="18"/>
          <w:szCs w:val="18"/>
          <w:lang w:val="bg-BG"/>
        </w:rPr>
        <w:t xml:space="preserve">, предмет на договора, съобразно оферираните от него в Ценови </w:t>
      </w:r>
      <w:r w:rsidRPr="00947DC0">
        <w:rPr>
          <w:rFonts w:ascii="Verdana" w:hAnsi="Verdana"/>
          <w:snapToGrid w:val="0"/>
          <w:sz w:val="18"/>
          <w:szCs w:val="18"/>
          <w:lang w:val="bg-BG"/>
        </w:rPr>
        <w:t xml:space="preserve">таблици от Раздел Б: Цени и данни единични цени и други изисквания по </w:t>
      </w:r>
      <w:hyperlink w:anchor="договор" w:history="1">
        <w:r w:rsidRPr="00947DC0">
          <w:rPr>
            <w:rFonts w:ascii="Verdana" w:hAnsi="Verdana"/>
            <w:snapToGrid w:val="0"/>
            <w:sz w:val="18"/>
            <w:szCs w:val="18"/>
            <w:lang w:val="bg-BG"/>
          </w:rPr>
          <w:t>Договора</w:t>
        </w:r>
      </w:hyperlink>
      <w:r w:rsidRPr="00947DC0">
        <w:rPr>
          <w:rFonts w:ascii="Verdana" w:hAnsi="Verdana"/>
          <w:snapToGrid w:val="0"/>
          <w:sz w:val="18"/>
          <w:szCs w:val="18"/>
          <w:lang w:val="bg-BG"/>
        </w:rPr>
        <w:t>.</w:t>
      </w:r>
    </w:p>
    <w:p w14:paraId="0D87EA64" w14:textId="77777777"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947DC0">
        <w:rPr>
          <w:rFonts w:ascii="Verdana" w:hAnsi="Verdana"/>
          <w:snapToGrid w:val="0"/>
          <w:color w:val="000000"/>
          <w:sz w:val="18"/>
          <w:szCs w:val="18"/>
          <w:lang w:val="bg-BG"/>
        </w:rPr>
        <w:t xml:space="preserve">За всички възникнали нужди от Стоки, невключени в Ценовите таблици, но фигуриращи в Ценовата листа/Каталог и/или стоки по точка 1.7. от раздел Б „Цени и данни“, за всяка обособена позиция, Възложителят си запазва правото да ги поръчва на Доставчика по договорените цени от Ценовата листа/Каталог и/или по предложения процент отстъпка. Възложителят поръчва Стоки от </w:t>
      </w:r>
      <w:r w:rsidRPr="00947DC0">
        <w:rPr>
          <w:rFonts w:ascii="Verdana" w:hAnsi="Verdana"/>
          <w:b/>
          <w:snapToGrid w:val="0"/>
          <w:color w:val="000000"/>
          <w:sz w:val="18"/>
          <w:szCs w:val="18"/>
          <w:lang w:val="bg-BG"/>
        </w:rPr>
        <w:t>Ценовата листа/Каталог и/или стоки по точка 1.7. от раздел Б „Цени и данни</w:t>
      </w:r>
      <w:r>
        <w:rPr>
          <w:rFonts w:ascii="Verdana" w:hAnsi="Verdana"/>
          <w:b/>
          <w:snapToGrid w:val="0"/>
          <w:color w:val="000000"/>
          <w:sz w:val="18"/>
          <w:szCs w:val="18"/>
          <w:lang w:val="bg-BG"/>
        </w:rPr>
        <w:t xml:space="preserve">“ </w:t>
      </w:r>
      <w:r w:rsidRPr="00800033">
        <w:rPr>
          <w:rFonts w:ascii="Verdana" w:hAnsi="Verdana"/>
          <w:b/>
          <w:snapToGrid w:val="0"/>
          <w:color w:val="000000"/>
          <w:sz w:val="18"/>
          <w:szCs w:val="18"/>
          <w:lang w:val="bg-BG"/>
        </w:rPr>
        <w:t xml:space="preserve"> на стойност</w:t>
      </w:r>
      <w:r w:rsidRPr="00800033">
        <w:rPr>
          <w:rFonts w:ascii="Verdana" w:hAnsi="Verdana"/>
          <w:snapToGrid w:val="0"/>
          <w:color w:val="000000"/>
          <w:sz w:val="18"/>
          <w:szCs w:val="18"/>
          <w:lang w:val="bg-BG"/>
        </w:rPr>
        <w:t xml:space="preserve"> </w:t>
      </w:r>
      <w:r w:rsidRPr="00800033">
        <w:rPr>
          <w:rFonts w:ascii="Verdana" w:hAnsi="Verdana"/>
          <w:b/>
          <w:snapToGrid w:val="0"/>
          <w:color w:val="000000"/>
          <w:sz w:val="18"/>
          <w:szCs w:val="18"/>
          <w:lang w:val="bg-BG"/>
        </w:rPr>
        <w:t xml:space="preserve">до </w:t>
      </w:r>
      <w:r>
        <w:rPr>
          <w:rFonts w:ascii="Verdana" w:hAnsi="Verdana"/>
          <w:b/>
          <w:snapToGrid w:val="0"/>
          <w:color w:val="000000"/>
          <w:sz w:val="18"/>
          <w:szCs w:val="18"/>
          <w:lang w:val="bg-BG"/>
        </w:rPr>
        <w:t>1</w:t>
      </w:r>
      <w:r w:rsidRPr="00800033">
        <w:rPr>
          <w:rFonts w:ascii="Verdana" w:hAnsi="Verdana"/>
          <w:b/>
          <w:snapToGrid w:val="0"/>
          <w:color w:val="000000"/>
          <w:sz w:val="18"/>
          <w:szCs w:val="18"/>
          <w:lang w:val="bg-BG"/>
        </w:rPr>
        <w:t xml:space="preserve">5 % от прогнозната стойност на всяка обособена позиция. </w:t>
      </w:r>
      <w:r w:rsidRPr="00800033">
        <w:rPr>
          <w:rFonts w:ascii="Verdana" w:hAnsi="Verdana"/>
          <w:snapToGrid w:val="0"/>
          <w:color w:val="000000"/>
          <w:sz w:val="18"/>
          <w:szCs w:val="18"/>
          <w:lang w:val="bg-BG"/>
        </w:rPr>
        <w:t>Доставчикът определя максималният срок за доставка и гаранционен срок за стоките, посочени в Ценовата листа/Каталога, който срок</w:t>
      </w:r>
      <w:r w:rsidRPr="00DB174A">
        <w:rPr>
          <w:rFonts w:ascii="Verdana" w:hAnsi="Verdana"/>
          <w:snapToGrid w:val="0"/>
          <w:color w:val="000000"/>
          <w:sz w:val="18"/>
          <w:szCs w:val="18"/>
          <w:lang w:val="ru-RU"/>
        </w:rPr>
        <w:t xml:space="preserve"> </w:t>
      </w:r>
      <w:r w:rsidRPr="00800033">
        <w:rPr>
          <w:rFonts w:ascii="Verdana" w:hAnsi="Verdana"/>
          <w:snapToGrid w:val="0"/>
          <w:color w:val="000000"/>
          <w:sz w:val="18"/>
          <w:szCs w:val="18"/>
          <w:lang w:val="bg-BG"/>
        </w:rPr>
        <w:t>трябва да е еднакъв за всички стоки.</w:t>
      </w:r>
    </w:p>
    <w:p w14:paraId="3237B148" w14:textId="77777777"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При извършване на всяка доставка, Доставчикът е длъжен да доставя стоките, предмет на договора, отговарящи на европейските и българските стандарти, както и да представя и всички документи, изискуеми в съответствие с действащото в Република България законодателство, включително, но не само, декларация за съответствие на доставените Стоки.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1D98DE6A" w14:textId="77777777" w:rsidR="008E2B7B" w:rsidRPr="00800033" w:rsidRDefault="00CA2E63"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възложител" w:history="1">
        <w:r w:rsidR="008E2B7B" w:rsidRPr="00800033">
          <w:rPr>
            <w:rFonts w:ascii="Verdana" w:hAnsi="Verdana"/>
            <w:snapToGrid w:val="0"/>
            <w:sz w:val="18"/>
            <w:szCs w:val="18"/>
            <w:lang w:val="bg-BG"/>
          </w:rPr>
          <w:t>Възложителят</w:t>
        </w:r>
      </w:hyperlink>
      <w:r w:rsidR="008E2B7B" w:rsidRPr="00800033">
        <w:rPr>
          <w:rFonts w:ascii="Verdana" w:hAnsi="Verdana"/>
          <w:snapToGrid w:val="0"/>
          <w:sz w:val="18"/>
          <w:szCs w:val="18"/>
          <w:lang w:val="bg-BG"/>
        </w:rPr>
        <w:t xml:space="preserve"> поръчва необходимото му количество </w:t>
      </w:r>
      <w:hyperlink w:anchor="стоки" w:history="1">
        <w:r w:rsidR="008E2B7B" w:rsidRPr="00800033">
          <w:rPr>
            <w:rFonts w:ascii="Verdana" w:hAnsi="Verdana"/>
            <w:snapToGrid w:val="0"/>
            <w:sz w:val="18"/>
            <w:szCs w:val="18"/>
            <w:lang w:val="bg-BG"/>
          </w:rPr>
          <w:t>Стоки</w:t>
        </w:r>
      </w:hyperlink>
      <w:r w:rsidR="008E2B7B" w:rsidRPr="00800033">
        <w:rPr>
          <w:rFonts w:ascii="Verdana" w:hAnsi="Verdana"/>
          <w:snapToGrid w:val="0"/>
          <w:sz w:val="18"/>
          <w:szCs w:val="18"/>
          <w:lang w:val="bg-BG"/>
        </w:rPr>
        <w:t xml:space="preserve"> от </w:t>
      </w:r>
      <w:hyperlink w:anchor="изпълнител" w:history="1">
        <w:r w:rsidR="008E2B7B" w:rsidRPr="00800033">
          <w:rPr>
            <w:rFonts w:ascii="Verdana" w:hAnsi="Verdana"/>
            <w:snapToGrid w:val="0"/>
            <w:sz w:val="18"/>
            <w:szCs w:val="18"/>
            <w:lang w:val="bg-BG"/>
          </w:rPr>
          <w:t>Доставчика</w:t>
        </w:r>
      </w:hyperlink>
      <w:r w:rsidR="008E2B7B" w:rsidRPr="00800033">
        <w:rPr>
          <w:rFonts w:ascii="Verdana" w:hAnsi="Verdana"/>
          <w:snapToGrid w:val="0"/>
          <w:sz w:val="18"/>
          <w:szCs w:val="18"/>
          <w:lang w:val="bg-BG"/>
        </w:rPr>
        <w:t xml:space="preserve"> чрез </w:t>
      </w:r>
      <w:hyperlink w:anchor="поръчка" w:history="1">
        <w:r w:rsidR="008E2B7B" w:rsidRPr="00800033">
          <w:rPr>
            <w:rFonts w:ascii="Verdana" w:hAnsi="Verdana"/>
            <w:snapToGrid w:val="0"/>
            <w:sz w:val="18"/>
            <w:szCs w:val="18"/>
            <w:lang w:val="bg-BG"/>
          </w:rPr>
          <w:t>поръчка</w:t>
        </w:r>
      </w:hyperlink>
      <w:r w:rsidR="008E2B7B" w:rsidRPr="00800033">
        <w:rPr>
          <w:rFonts w:ascii="Verdana" w:hAnsi="Verdana"/>
          <w:snapToGrid w:val="0"/>
          <w:sz w:val="18"/>
          <w:szCs w:val="18"/>
          <w:lang w:val="bg-BG"/>
        </w:rPr>
        <w:t xml:space="preserve">, изпратена от отдел “Снабдяване” на </w:t>
      </w:r>
      <w:hyperlink w:anchor="възложител" w:history="1">
        <w:r w:rsidR="008E2B7B" w:rsidRPr="00800033">
          <w:rPr>
            <w:rFonts w:ascii="Verdana" w:hAnsi="Verdana"/>
            <w:snapToGrid w:val="0"/>
            <w:sz w:val="18"/>
            <w:szCs w:val="18"/>
            <w:lang w:val="bg-BG"/>
          </w:rPr>
          <w:t>Възложителя</w:t>
        </w:r>
      </w:hyperlink>
      <w:r w:rsidR="008E2B7B" w:rsidRPr="00800033">
        <w:rPr>
          <w:rFonts w:ascii="Verdana" w:hAnsi="Verdana"/>
          <w:snapToGrid w:val="0"/>
          <w:sz w:val="18"/>
          <w:szCs w:val="18"/>
          <w:lang w:val="bg-BG"/>
        </w:rPr>
        <w:t xml:space="preserve"> по факс, а ги приема с </w:t>
      </w:r>
      <w:proofErr w:type="spellStart"/>
      <w:r w:rsidR="008E2B7B" w:rsidRPr="00800033">
        <w:rPr>
          <w:rFonts w:ascii="Verdana" w:hAnsi="Verdana"/>
          <w:snapToGrid w:val="0"/>
          <w:sz w:val="18"/>
          <w:szCs w:val="18"/>
          <w:lang w:val="bg-BG"/>
        </w:rPr>
        <w:t>Приемо-предавателен</w:t>
      </w:r>
      <w:proofErr w:type="spellEnd"/>
      <w:r w:rsidR="008E2B7B" w:rsidRPr="00800033">
        <w:rPr>
          <w:rFonts w:ascii="Verdana" w:hAnsi="Verdana"/>
          <w:snapToGrid w:val="0"/>
          <w:sz w:val="18"/>
          <w:szCs w:val="18"/>
          <w:lang w:val="bg-BG"/>
        </w:rPr>
        <w:t xml:space="preserve"> протокол, подписан без възражения. При несъответствие на доставените стоки, Възложителя подписва </w:t>
      </w:r>
      <w:proofErr w:type="spellStart"/>
      <w:r w:rsidR="008E2B7B" w:rsidRPr="00800033">
        <w:rPr>
          <w:rFonts w:ascii="Verdana" w:hAnsi="Verdana"/>
          <w:snapToGrid w:val="0"/>
          <w:sz w:val="18"/>
          <w:szCs w:val="18"/>
          <w:lang w:val="bg-BG"/>
        </w:rPr>
        <w:t>Приемо-предавателен</w:t>
      </w:r>
      <w:proofErr w:type="spellEnd"/>
      <w:r w:rsidR="008E2B7B" w:rsidRPr="00800033">
        <w:rPr>
          <w:rFonts w:ascii="Verdana" w:hAnsi="Verdana"/>
          <w:snapToGrid w:val="0"/>
          <w:sz w:val="18"/>
          <w:szCs w:val="18"/>
          <w:lang w:val="bg-BG"/>
        </w:rPr>
        <w:t xml:space="preserve"> протокол с възражения без да приема стоката. Доставчикът е длъжен  да достави в 10-дневен срок от датата на </w:t>
      </w:r>
      <w:proofErr w:type="spellStart"/>
      <w:r w:rsidR="008E2B7B" w:rsidRPr="00800033">
        <w:rPr>
          <w:rFonts w:ascii="Verdana" w:hAnsi="Verdana"/>
          <w:snapToGrid w:val="0"/>
          <w:sz w:val="18"/>
          <w:szCs w:val="18"/>
          <w:lang w:val="bg-BG"/>
        </w:rPr>
        <w:t>Приемо-предавателния</w:t>
      </w:r>
      <w:proofErr w:type="spellEnd"/>
      <w:r w:rsidR="008E2B7B" w:rsidRPr="00800033">
        <w:rPr>
          <w:rFonts w:ascii="Verdana" w:hAnsi="Verdana"/>
          <w:snapToGrid w:val="0"/>
          <w:sz w:val="18"/>
          <w:szCs w:val="18"/>
          <w:lang w:val="bg-BG"/>
        </w:rPr>
        <w:t xml:space="preserve"> протокол с възраженията на Възложителя стоките, отговарящи на уговореното в настоящия договор.</w:t>
      </w:r>
    </w:p>
    <w:p w14:paraId="0C995863" w14:textId="77777777" w:rsidR="008E2B7B" w:rsidRPr="00800033" w:rsidRDefault="00CA2E63"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доставя поръчаните </w:t>
      </w:r>
      <w:hyperlink w:anchor="стоки" w:history="1">
        <w:r w:rsidR="008E2B7B" w:rsidRPr="00800033">
          <w:rPr>
            <w:rFonts w:ascii="Verdana" w:hAnsi="Verdana"/>
            <w:snapToGrid w:val="0"/>
            <w:sz w:val="18"/>
            <w:szCs w:val="18"/>
            <w:lang w:val="bg-BG"/>
          </w:rPr>
          <w:t>Стоки</w:t>
        </w:r>
      </w:hyperlink>
      <w:r w:rsidR="008E2B7B" w:rsidRPr="00800033">
        <w:rPr>
          <w:rFonts w:ascii="Verdana" w:hAnsi="Verdana"/>
          <w:snapToGrid w:val="0"/>
          <w:sz w:val="18"/>
          <w:szCs w:val="18"/>
          <w:lang w:val="bg-BG"/>
        </w:rPr>
        <w:t xml:space="preserve"> на мястото, указано в съответната </w:t>
      </w:r>
      <w:hyperlink w:anchor="поръчка" w:history="1">
        <w:r w:rsidR="008E2B7B" w:rsidRPr="00800033">
          <w:rPr>
            <w:rFonts w:ascii="Verdana" w:hAnsi="Verdana"/>
            <w:snapToGrid w:val="0"/>
            <w:sz w:val="18"/>
            <w:szCs w:val="18"/>
            <w:lang w:val="bg-BG"/>
          </w:rPr>
          <w:t>поръчка</w:t>
        </w:r>
      </w:hyperlink>
      <w:r w:rsidR="008E2B7B" w:rsidRPr="00800033">
        <w:rPr>
          <w:rFonts w:ascii="Verdana" w:hAnsi="Verdana"/>
          <w:snapToGrid w:val="0"/>
          <w:sz w:val="18"/>
          <w:szCs w:val="18"/>
          <w:lang w:val="bg-BG"/>
        </w:rPr>
        <w:t xml:space="preserve"> на </w:t>
      </w:r>
      <w:hyperlink w:anchor="възложител" w:history="1">
        <w:r w:rsidR="008E2B7B" w:rsidRPr="00800033">
          <w:rPr>
            <w:rFonts w:ascii="Verdana" w:hAnsi="Verdana"/>
            <w:snapToGrid w:val="0"/>
            <w:sz w:val="18"/>
            <w:szCs w:val="18"/>
            <w:lang w:val="bg-BG"/>
          </w:rPr>
          <w:t>Възложителя</w:t>
        </w:r>
      </w:hyperlink>
      <w:r w:rsidR="008E2B7B" w:rsidRPr="00800033">
        <w:rPr>
          <w:rFonts w:ascii="Verdana" w:hAnsi="Verdana"/>
          <w:snapToGrid w:val="0"/>
          <w:sz w:val="18"/>
          <w:szCs w:val="18"/>
          <w:lang w:val="bg-BG"/>
        </w:rPr>
        <w:t xml:space="preserve">, като преди всяка доставка </w:t>
      </w: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или негов представител се свързва с лицето за контакти, указано в съответната </w:t>
      </w:r>
      <w:hyperlink w:anchor="поръчка" w:history="1">
        <w:r w:rsidR="008E2B7B" w:rsidRPr="00800033">
          <w:rPr>
            <w:rFonts w:ascii="Verdana" w:hAnsi="Verdana"/>
            <w:snapToGrid w:val="0"/>
            <w:sz w:val="18"/>
            <w:szCs w:val="18"/>
            <w:lang w:val="bg-BG"/>
          </w:rPr>
          <w:t>поръчка</w:t>
        </w:r>
      </w:hyperlink>
      <w:r w:rsidR="008E2B7B" w:rsidRPr="00800033">
        <w:rPr>
          <w:rFonts w:ascii="Verdana" w:hAnsi="Verdana"/>
          <w:snapToGrid w:val="0"/>
          <w:sz w:val="18"/>
          <w:szCs w:val="18"/>
          <w:lang w:val="bg-BG"/>
        </w:rPr>
        <w:t>.</w:t>
      </w:r>
    </w:p>
    <w:p w14:paraId="71E07334" w14:textId="77777777" w:rsidR="008E2B7B" w:rsidRPr="00800033" w:rsidRDefault="00CA2E63"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трябва в деня, предхождащ деня на доставка на стоки, да се свърже с лицето за контакти, указано в поръчката, и да уточни часа на доставката, вида на превозното средство и опаковката на </w:t>
      </w:r>
      <w:hyperlink w:anchor="стоки" w:history="1">
        <w:r w:rsidR="008E2B7B" w:rsidRPr="00800033">
          <w:rPr>
            <w:rFonts w:ascii="Verdana" w:hAnsi="Verdana"/>
            <w:snapToGrid w:val="0"/>
            <w:sz w:val="18"/>
            <w:szCs w:val="18"/>
            <w:lang w:val="bg-BG"/>
          </w:rPr>
          <w:t>Стоките</w:t>
        </w:r>
      </w:hyperlink>
      <w:r w:rsidR="008E2B7B" w:rsidRPr="00800033">
        <w:rPr>
          <w:rFonts w:ascii="Verdana" w:hAnsi="Verdana"/>
          <w:snapToGrid w:val="0"/>
          <w:sz w:val="18"/>
          <w:szCs w:val="18"/>
          <w:lang w:val="bg-BG"/>
        </w:rPr>
        <w:t xml:space="preserve">. </w:t>
      </w:r>
    </w:p>
    <w:p w14:paraId="4AB0764B" w14:textId="77777777" w:rsidR="008E2B7B" w:rsidRPr="00800033" w:rsidRDefault="008E2B7B" w:rsidP="008E2B7B">
      <w:pPr>
        <w:spacing w:before="120"/>
        <w:ind w:left="720"/>
        <w:jc w:val="both"/>
        <w:rPr>
          <w:rFonts w:ascii="Verdana" w:hAnsi="Verdana"/>
          <w:snapToGrid w:val="0"/>
          <w:sz w:val="18"/>
          <w:szCs w:val="18"/>
          <w:lang w:val="bg-BG"/>
        </w:rPr>
      </w:pPr>
    </w:p>
    <w:p w14:paraId="6EB7045E" w14:textId="77777777" w:rsidR="008E2B7B" w:rsidRPr="00800033" w:rsidRDefault="008E2B7B" w:rsidP="00495BB1">
      <w:pPr>
        <w:numPr>
          <w:ilvl w:val="0"/>
          <w:numId w:val="27"/>
        </w:numPr>
        <w:tabs>
          <w:tab w:val="left" w:pos="720"/>
        </w:tabs>
        <w:suppressAutoHyphens/>
        <w:spacing w:after="240" w:line="276" w:lineRule="auto"/>
        <w:jc w:val="both"/>
        <w:rPr>
          <w:rFonts w:ascii="Verdana" w:hAnsi="Verdana"/>
          <w:b/>
          <w:bCs/>
          <w:snapToGrid w:val="0"/>
          <w:sz w:val="18"/>
          <w:szCs w:val="18"/>
          <w:lang w:val="bg-BG"/>
        </w:rPr>
      </w:pPr>
      <w:r w:rsidRPr="00800033">
        <w:rPr>
          <w:rFonts w:ascii="Verdana" w:hAnsi="Verdana"/>
          <w:b/>
          <w:bCs/>
          <w:snapToGrid w:val="0"/>
          <w:sz w:val="18"/>
          <w:szCs w:val="18"/>
          <w:lang w:val="bg-BG"/>
        </w:rPr>
        <w:t>СПЕЦИФИКАЦИЯ НА СТОКИТЕ</w:t>
      </w:r>
    </w:p>
    <w:p w14:paraId="7E2F8447" w14:textId="77777777" w:rsidR="008E2B7B" w:rsidRPr="00F50702" w:rsidRDefault="008E2B7B" w:rsidP="00495BB1">
      <w:pPr>
        <w:numPr>
          <w:ilvl w:val="1"/>
          <w:numId w:val="27"/>
        </w:numPr>
        <w:tabs>
          <w:tab w:val="num" w:pos="720"/>
          <w:tab w:val="num" w:pos="1080"/>
        </w:tabs>
        <w:spacing w:after="120" w:line="276" w:lineRule="auto"/>
        <w:ind w:left="720" w:hanging="720"/>
        <w:jc w:val="both"/>
        <w:rPr>
          <w:rFonts w:ascii="Verdana" w:hAnsi="Verdana"/>
          <w:snapToGrid w:val="0"/>
          <w:color w:val="000000"/>
          <w:sz w:val="18"/>
          <w:szCs w:val="18"/>
          <w:lang w:val="ru-RU"/>
        </w:rPr>
      </w:pPr>
      <w:r w:rsidRPr="00F50702">
        <w:rPr>
          <w:rFonts w:ascii="Verdana" w:hAnsi="Verdana"/>
          <w:snapToGrid w:val="0"/>
          <w:color w:val="000000"/>
          <w:sz w:val="18"/>
          <w:szCs w:val="18"/>
          <w:lang w:val="ru-RU"/>
        </w:rPr>
        <w:t>Номенклатурата на резервните части и консумативите,</w:t>
      </w:r>
      <w:r w:rsidRPr="00800033">
        <w:rPr>
          <w:rFonts w:ascii="Verdana" w:hAnsi="Verdana"/>
          <w:snapToGrid w:val="0"/>
          <w:color w:val="000000"/>
          <w:sz w:val="18"/>
          <w:szCs w:val="18"/>
          <w:lang w:val="bg-BG"/>
        </w:rPr>
        <w:t xml:space="preserve"> </w:t>
      </w:r>
      <w:r w:rsidRPr="00F50702">
        <w:rPr>
          <w:rFonts w:ascii="Verdana" w:hAnsi="Verdana"/>
          <w:snapToGrid w:val="0"/>
          <w:color w:val="000000"/>
          <w:sz w:val="18"/>
          <w:szCs w:val="18"/>
          <w:lang w:val="ru-RU"/>
        </w:rPr>
        <w:t>е приложена</w:t>
      </w:r>
      <w:r w:rsidRPr="00800033">
        <w:rPr>
          <w:rFonts w:ascii="Verdana" w:hAnsi="Verdana"/>
          <w:snapToGrid w:val="0"/>
          <w:color w:val="000000"/>
          <w:sz w:val="18"/>
          <w:szCs w:val="18"/>
          <w:lang w:val="bg-BG"/>
        </w:rPr>
        <w:t xml:space="preserve"> в Ценови таблици от  раздел Б: Цени и данни, като всички доставяни артикули следва да бъдат оригинални или еквивалентни на тях.</w:t>
      </w:r>
    </w:p>
    <w:p w14:paraId="7FF29AFD" w14:textId="77777777" w:rsidR="008E2B7B" w:rsidRPr="00800033" w:rsidRDefault="008E2B7B" w:rsidP="00495BB1">
      <w:pPr>
        <w:numPr>
          <w:ilvl w:val="0"/>
          <w:numId w:val="27"/>
        </w:numPr>
        <w:spacing w:after="240" w:line="276" w:lineRule="auto"/>
        <w:jc w:val="both"/>
        <w:rPr>
          <w:rFonts w:ascii="Verdana" w:hAnsi="Verdana"/>
          <w:b/>
          <w:bCs/>
          <w:snapToGrid w:val="0"/>
          <w:color w:val="000000"/>
          <w:sz w:val="18"/>
          <w:szCs w:val="18"/>
          <w:lang w:val="bg-BG"/>
        </w:rPr>
      </w:pPr>
      <w:r w:rsidRPr="00800033">
        <w:rPr>
          <w:rFonts w:ascii="Verdana" w:hAnsi="Verdana"/>
          <w:b/>
          <w:bCs/>
          <w:snapToGrid w:val="0"/>
          <w:color w:val="000000"/>
          <w:sz w:val="18"/>
          <w:szCs w:val="18"/>
          <w:lang w:val="bg-BG"/>
        </w:rPr>
        <w:lastRenderedPageBreak/>
        <w:t>ГАРАНЦИОННА ПОДДРЪЖКА</w:t>
      </w:r>
    </w:p>
    <w:p w14:paraId="1930DE37" w14:textId="717C08AD" w:rsidR="008E2B7B" w:rsidRPr="00800033" w:rsidRDefault="008E2B7B" w:rsidP="00495BB1">
      <w:pPr>
        <w:numPr>
          <w:ilvl w:val="1"/>
          <w:numId w:val="27"/>
        </w:numPr>
        <w:tabs>
          <w:tab w:val="num" w:pos="720"/>
        </w:tabs>
        <w:spacing w:before="120" w:after="12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Доставчикът трябва да осигури гаранционно обслужване на стоките, предмет на Договора.</w:t>
      </w:r>
    </w:p>
    <w:p w14:paraId="02C992AA" w14:textId="309DC4C3" w:rsidR="008E2B7B" w:rsidRPr="00800033" w:rsidRDefault="008E2B7B" w:rsidP="00495BB1">
      <w:pPr>
        <w:numPr>
          <w:ilvl w:val="1"/>
          <w:numId w:val="27"/>
        </w:numPr>
        <w:tabs>
          <w:tab w:val="num" w:pos="720"/>
        </w:tabs>
        <w:spacing w:after="200" w:line="276" w:lineRule="auto"/>
        <w:ind w:left="720" w:hanging="720"/>
        <w:jc w:val="both"/>
        <w:rPr>
          <w:rFonts w:ascii="Verdana" w:hAnsi="Verdana"/>
          <w:snapToGrid w:val="0"/>
          <w:sz w:val="18"/>
          <w:szCs w:val="18"/>
          <w:lang w:val="bg-BG"/>
        </w:rPr>
      </w:pPr>
      <w:r w:rsidRPr="00701090">
        <w:rPr>
          <w:rFonts w:ascii="Verdana" w:hAnsi="Verdana"/>
          <w:snapToGrid w:val="0"/>
          <w:sz w:val="18"/>
          <w:szCs w:val="18"/>
          <w:lang w:val="bg-BG"/>
        </w:rPr>
        <w:t>Гаранционният срок на електро материалите и резервните части</w:t>
      </w:r>
      <w:r w:rsidR="00C37F0B" w:rsidRPr="00701090">
        <w:rPr>
          <w:rFonts w:ascii="Verdana" w:hAnsi="Verdana"/>
          <w:snapToGrid w:val="0"/>
          <w:sz w:val="18"/>
          <w:szCs w:val="18"/>
          <w:lang w:val="bg-BG"/>
        </w:rPr>
        <w:t>,</w:t>
      </w:r>
      <w:r w:rsidRPr="00701090">
        <w:rPr>
          <w:rFonts w:ascii="Verdana" w:hAnsi="Verdana"/>
          <w:snapToGrid w:val="0"/>
          <w:sz w:val="18"/>
          <w:szCs w:val="18"/>
          <w:lang w:val="bg-BG"/>
        </w:rPr>
        <w:t xml:space="preserve"> предмет на договора</w:t>
      </w:r>
      <w:r w:rsidR="00C37F0B" w:rsidRPr="00701090">
        <w:rPr>
          <w:rFonts w:ascii="Verdana" w:hAnsi="Verdana"/>
          <w:snapToGrid w:val="0"/>
          <w:sz w:val="18"/>
          <w:szCs w:val="18"/>
          <w:lang w:val="bg-BG"/>
        </w:rPr>
        <w:t>,</w:t>
      </w:r>
      <w:r w:rsidRPr="00701090">
        <w:rPr>
          <w:rFonts w:ascii="Verdana" w:hAnsi="Verdana"/>
          <w:snapToGrid w:val="0"/>
          <w:sz w:val="18"/>
          <w:szCs w:val="18"/>
          <w:lang w:val="bg-BG"/>
        </w:rPr>
        <w:t xml:space="preserve"> е минимум 12 месеца, с изключение на консумативите, освен ако </w:t>
      </w:r>
      <w:r w:rsidR="00947DC0" w:rsidRPr="0029230E">
        <w:rPr>
          <w:rFonts w:ascii="Verdana" w:hAnsi="Verdana"/>
          <w:snapToGrid w:val="0"/>
          <w:sz w:val="18"/>
          <w:szCs w:val="18"/>
          <w:lang w:val="bg-BG"/>
        </w:rPr>
        <w:t>Доставчикът</w:t>
      </w:r>
      <w:r w:rsidRPr="00701090">
        <w:rPr>
          <w:rFonts w:ascii="Verdana" w:hAnsi="Verdana"/>
          <w:snapToGrid w:val="0"/>
          <w:sz w:val="18"/>
          <w:szCs w:val="18"/>
          <w:lang w:val="bg-BG"/>
        </w:rPr>
        <w:t xml:space="preserve"> не е предложил по – дълъг срок.</w:t>
      </w:r>
      <w:r w:rsidR="00C37F0B" w:rsidRPr="00701090">
        <w:rPr>
          <w:rFonts w:ascii="Verdana" w:hAnsi="Verdana"/>
          <w:snapToGrid w:val="0"/>
          <w:sz w:val="18"/>
          <w:szCs w:val="18"/>
          <w:lang w:val="bg-BG"/>
        </w:rPr>
        <w:t xml:space="preserve"> </w:t>
      </w:r>
      <w:r w:rsidRPr="00701090">
        <w:rPr>
          <w:rFonts w:ascii="Verdana" w:hAnsi="Verdana"/>
          <w:snapToGrid w:val="0"/>
          <w:sz w:val="18"/>
          <w:szCs w:val="18"/>
          <w:lang w:val="bg-BG"/>
        </w:rPr>
        <w:t>Гаранционният срок започва да тече от датата на доставка на стоката</w:t>
      </w:r>
      <w:r w:rsidRPr="00DB174A">
        <w:rPr>
          <w:rFonts w:ascii="Verdana" w:hAnsi="Verdana"/>
          <w:snapToGrid w:val="0"/>
          <w:sz w:val="18"/>
          <w:szCs w:val="18"/>
          <w:lang w:val="ru-RU"/>
        </w:rPr>
        <w:t xml:space="preserve"> </w:t>
      </w:r>
      <w:r w:rsidRPr="00800033">
        <w:rPr>
          <w:rFonts w:ascii="Verdana" w:hAnsi="Verdana"/>
          <w:snapToGrid w:val="0"/>
          <w:sz w:val="18"/>
          <w:szCs w:val="18"/>
          <w:lang w:val="bg-BG"/>
        </w:rPr>
        <w:t xml:space="preserve">и подписване без възражения на </w:t>
      </w:r>
      <w:proofErr w:type="spellStart"/>
      <w:r w:rsidRPr="00800033">
        <w:rPr>
          <w:rFonts w:ascii="Verdana" w:hAnsi="Verdana"/>
          <w:snapToGrid w:val="0"/>
          <w:sz w:val="18"/>
          <w:szCs w:val="18"/>
          <w:lang w:val="bg-BG"/>
        </w:rPr>
        <w:t>приемо-предавателен</w:t>
      </w:r>
      <w:proofErr w:type="spellEnd"/>
      <w:r w:rsidRPr="00800033">
        <w:rPr>
          <w:rFonts w:ascii="Verdana" w:hAnsi="Verdana"/>
          <w:snapToGrid w:val="0"/>
          <w:sz w:val="18"/>
          <w:szCs w:val="18"/>
          <w:lang w:val="bg-BG"/>
        </w:rPr>
        <w:t xml:space="preserve"> протокол между Доставчика и Възложителя.</w:t>
      </w:r>
    </w:p>
    <w:p w14:paraId="0A0C3D75" w14:textId="3E65CA30" w:rsidR="008E2B7B" w:rsidRPr="00800033" w:rsidRDefault="008E2B7B" w:rsidP="00495BB1">
      <w:pPr>
        <w:numPr>
          <w:ilvl w:val="1"/>
          <w:numId w:val="27"/>
        </w:numPr>
        <w:tabs>
          <w:tab w:val="num" w:pos="720"/>
        </w:tabs>
        <w:spacing w:before="120" w:after="12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В рамките на гаранционния срок, Доставчик</w:t>
      </w:r>
      <w:r w:rsidR="00C37F0B">
        <w:rPr>
          <w:rFonts w:ascii="Verdana" w:hAnsi="Verdana"/>
          <w:snapToGrid w:val="0"/>
          <w:sz w:val="18"/>
          <w:szCs w:val="18"/>
          <w:lang w:val="bg-BG"/>
        </w:rPr>
        <w:t>ът</w:t>
      </w:r>
      <w:r w:rsidRPr="00800033">
        <w:rPr>
          <w:rFonts w:ascii="Verdana" w:hAnsi="Verdana"/>
          <w:snapToGrid w:val="0"/>
          <w:sz w:val="18"/>
          <w:szCs w:val="18"/>
          <w:lang w:val="bg-BG"/>
        </w:rPr>
        <w:t xml:space="preserve"> се задължава да осъществява пълна гаранционна поддръжка.</w:t>
      </w:r>
    </w:p>
    <w:p w14:paraId="129E5FBD" w14:textId="77777777" w:rsidR="008E2B7B" w:rsidRPr="00EC708E" w:rsidRDefault="008E2B7B" w:rsidP="00495BB1">
      <w:pPr>
        <w:numPr>
          <w:ilvl w:val="1"/>
          <w:numId w:val="27"/>
        </w:numPr>
        <w:tabs>
          <w:tab w:val="num" w:pos="720"/>
        </w:tabs>
        <w:spacing w:before="120" w:after="120" w:line="276" w:lineRule="auto"/>
        <w:ind w:left="720" w:hanging="720"/>
        <w:jc w:val="both"/>
        <w:rPr>
          <w:rFonts w:ascii="Verdana" w:hAnsi="Verdana"/>
          <w:bCs/>
          <w:i/>
          <w:snapToGrid w:val="0"/>
          <w:sz w:val="18"/>
          <w:szCs w:val="18"/>
          <w:lang w:val="bg-BG"/>
        </w:rPr>
      </w:pPr>
      <w:r w:rsidRPr="00800033">
        <w:rPr>
          <w:rFonts w:ascii="Verdana" w:hAnsi="Verdana"/>
          <w:snapToGrid w:val="0"/>
          <w:sz w:val="18"/>
          <w:szCs w:val="18"/>
          <w:lang w:val="bg-BG"/>
        </w:rPr>
        <w:t xml:space="preserve">По време на гаранционния срок на стоките, Доставчикът се задължава да подменя за своя сметка всички </w:t>
      </w:r>
      <w:proofErr w:type="spellStart"/>
      <w:r w:rsidRPr="00800033">
        <w:rPr>
          <w:rFonts w:ascii="Verdana" w:hAnsi="Verdana"/>
          <w:snapToGrid w:val="0"/>
          <w:sz w:val="18"/>
          <w:szCs w:val="18"/>
          <w:lang w:val="bg-BG"/>
        </w:rPr>
        <w:t>дефектирали</w:t>
      </w:r>
      <w:proofErr w:type="spellEnd"/>
      <w:r w:rsidRPr="00800033">
        <w:rPr>
          <w:rFonts w:ascii="Verdana" w:hAnsi="Verdana"/>
          <w:snapToGrid w:val="0"/>
          <w:sz w:val="18"/>
          <w:szCs w:val="18"/>
          <w:lang w:val="bg-BG"/>
        </w:rPr>
        <w:t xml:space="preserve"> елементи</w:t>
      </w:r>
      <w:r w:rsidRPr="00800033">
        <w:rPr>
          <w:rFonts w:ascii="Verdana" w:hAnsi="Verdana"/>
          <w:snapToGrid w:val="0"/>
          <w:color w:val="FF0000"/>
          <w:sz w:val="18"/>
          <w:szCs w:val="18"/>
          <w:lang w:val="bg-BG"/>
        </w:rPr>
        <w:t xml:space="preserve"> </w:t>
      </w:r>
      <w:r w:rsidRPr="00800033">
        <w:rPr>
          <w:rFonts w:ascii="Verdana" w:hAnsi="Verdana"/>
          <w:snapToGrid w:val="0"/>
          <w:sz w:val="18"/>
          <w:szCs w:val="18"/>
          <w:lang w:val="bg-BG"/>
        </w:rPr>
        <w:t>в срок до 15 работни дни.</w:t>
      </w:r>
    </w:p>
    <w:p w14:paraId="3AD4E987" w14:textId="77777777" w:rsidR="008E2B7B" w:rsidRPr="00EC708E" w:rsidRDefault="008E2B7B" w:rsidP="008E2B7B">
      <w:pPr>
        <w:tabs>
          <w:tab w:val="num" w:pos="1440"/>
        </w:tabs>
        <w:spacing w:before="120" w:after="120" w:line="276" w:lineRule="auto"/>
        <w:ind w:left="720"/>
        <w:jc w:val="both"/>
        <w:rPr>
          <w:rFonts w:ascii="Verdana" w:hAnsi="Verdana"/>
          <w:bCs/>
          <w:i/>
          <w:snapToGrid w:val="0"/>
          <w:sz w:val="18"/>
          <w:szCs w:val="18"/>
          <w:lang w:val="bg-BG"/>
        </w:rPr>
      </w:pPr>
    </w:p>
    <w:p w14:paraId="4DEEC884" w14:textId="1D9FA653" w:rsidR="00155E34" w:rsidRPr="004639DC" w:rsidRDefault="00155E34" w:rsidP="00495BB1">
      <w:pPr>
        <w:numPr>
          <w:ilvl w:val="0"/>
          <w:numId w:val="27"/>
        </w:numPr>
        <w:tabs>
          <w:tab w:val="num" w:pos="1440"/>
        </w:tabs>
        <w:spacing w:before="120" w:after="120" w:line="276" w:lineRule="auto"/>
        <w:jc w:val="both"/>
        <w:rPr>
          <w:rFonts w:ascii="Verdana" w:hAnsi="Verdana"/>
          <w:bCs/>
          <w:i/>
          <w:snapToGrid w:val="0"/>
          <w:sz w:val="18"/>
          <w:szCs w:val="18"/>
          <w:lang w:val="bg-BG"/>
        </w:rPr>
      </w:pPr>
      <w:r w:rsidRPr="002C7311">
        <w:rPr>
          <w:rFonts w:ascii="Verdana" w:hAnsi="Verdana"/>
          <w:b/>
          <w:sz w:val="20"/>
          <w:szCs w:val="20"/>
          <w:lang w:val="bg-BG"/>
        </w:rPr>
        <w:t>ПОДИЗПЪЛНИТЕЛ</w:t>
      </w:r>
    </w:p>
    <w:p w14:paraId="5C8F4A77" w14:textId="2F4818C6" w:rsidR="00155E34" w:rsidRPr="004639DC" w:rsidRDefault="004639DC" w:rsidP="00495BB1">
      <w:pPr>
        <w:numPr>
          <w:ilvl w:val="1"/>
          <w:numId w:val="27"/>
        </w:numPr>
        <w:spacing w:before="120" w:after="120" w:line="276" w:lineRule="auto"/>
        <w:jc w:val="both"/>
        <w:rPr>
          <w:rFonts w:ascii="Verdana" w:hAnsi="Verdana"/>
          <w:bCs/>
          <w:i/>
          <w:snapToGrid w:val="0"/>
          <w:sz w:val="18"/>
          <w:szCs w:val="18"/>
          <w:lang w:val="bg-BG"/>
        </w:rPr>
      </w:pPr>
      <w:r>
        <w:rPr>
          <w:rStyle w:val="ala54"/>
          <w:rFonts w:ascii="Verdana" w:hAnsi="Verdana" w:cs="Tahoma"/>
          <w:sz w:val="20"/>
          <w:szCs w:val="20"/>
          <w:lang w:val="bg-BG"/>
        </w:rPr>
        <w:t>Доставчикът</w:t>
      </w:r>
      <w:r w:rsidR="00155E34" w:rsidRPr="004639DC">
        <w:rPr>
          <w:rStyle w:val="ala54"/>
          <w:rFonts w:ascii="Verdana" w:hAnsi="Verdana" w:cs="Tahoma"/>
          <w:sz w:val="20"/>
          <w:szCs w:val="20"/>
          <w:lang w:val="bg-BG"/>
        </w:rPr>
        <w:t xml:space="preserve"> сключва договор за </w:t>
      </w:r>
      <w:proofErr w:type="spellStart"/>
      <w:r w:rsidR="00155E34" w:rsidRPr="004639DC">
        <w:rPr>
          <w:rStyle w:val="ala54"/>
          <w:rFonts w:ascii="Verdana" w:hAnsi="Verdana" w:cs="Tahoma"/>
          <w:sz w:val="20"/>
          <w:szCs w:val="20"/>
          <w:lang w:val="bg-BG"/>
        </w:rPr>
        <w:t>подизпълнение</w:t>
      </w:r>
      <w:proofErr w:type="spellEnd"/>
      <w:r w:rsidR="00155E34" w:rsidRPr="004639DC">
        <w:rPr>
          <w:rStyle w:val="ala54"/>
          <w:rFonts w:ascii="Verdana" w:hAnsi="Verdana" w:cs="Tahoma"/>
          <w:sz w:val="20"/>
          <w:szCs w:val="20"/>
          <w:lang w:val="bg-BG"/>
        </w:rPr>
        <w:t xml:space="preserve"> с подизпълнителите, посочени в офертата при участие в процедурата. </w:t>
      </w:r>
    </w:p>
    <w:p w14:paraId="0028A142"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w:t>
      </w:r>
      <w:proofErr w:type="spellStart"/>
      <w:r w:rsidRPr="008A61B1">
        <w:rPr>
          <w:rFonts w:ascii="Verdana" w:hAnsi="Verdana" w:cs="Tahoma"/>
          <w:sz w:val="20"/>
          <w:szCs w:val="20"/>
          <w:lang w:val="bg-BG"/>
        </w:rPr>
        <w:t>подизпълнение</w:t>
      </w:r>
      <w:proofErr w:type="spellEnd"/>
      <w:r w:rsidRPr="008A61B1">
        <w:rPr>
          <w:rFonts w:ascii="Verdana" w:hAnsi="Verdana" w:cs="Tahoma"/>
          <w:sz w:val="20"/>
          <w:szCs w:val="20"/>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w:t>
      </w:r>
      <w:proofErr w:type="spellStart"/>
      <w:r w:rsidRPr="008A61B1">
        <w:rPr>
          <w:rFonts w:ascii="Verdana" w:hAnsi="Verdana" w:cs="Tahoma"/>
          <w:sz w:val="20"/>
          <w:szCs w:val="20"/>
          <w:lang w:val="bg-BG"/>
        </w:rPr>
        <w:t>превъзлагат</w:t>
      </w:r>
      <w:proofErr w:type="spellEnd"/>
      <w:r w:rsidRPr="008A61B1">
        <w:rPr>
          <w:rFonts w:ascii="Verdana" w:hAnsi="Verdana" w:cs="Tahoma"/>
          <w:sz w:val="20"/>
          <w:szCs w:val="20"/>
          <w:lang w:val="bg-BG"/>
        </w:rPr>
        <w:t xml:space="preserve"> една или повече от дейностите, които са включени в предмета на договора за </w:t>
      </w:r>
      <w:proofErr w:type="spellStart"/>
      <w:r w:rsidRPr="008A61B1">
        <w:rPr>
          <w:rFonts w:ascii="Verdana" w:hAnsi="Verdana" w:cs="Tahoma"/>
          <w:sz w:val="20"/>
          <w:szCs w:val="20"/>
          <w:lang w:val="bg-BG"/>
        </w:rPr>
        <w:t>подизпълнение</w:t>
      </w:r>
      <w:proofErr w:type="spellEnd"/>
      <w:r w:rsidRPr="008A61B1">
        <w:rPr>
          <w:rFonts w:ascii="Verdana" w:hAnsi="Verdana" w:cs="Tahoma"/>
          <w:sz w:val="20"/>
          <w:szCs w:val="20"/>
          <w:lang w:val="bg-BG"/>
        </w:rPr>
        <w:t xml:space="preserve">. </w:t>
      </w:r>
    </w:p>
    <w:p w14:paraId="0AA01665"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8A61B1">
        <w:rPr>
          <w:rFonts w:ascii="Verdana" w:hAnsi="Verdana" w:cs="Tahoma"/>
          <w:sz w:val="20"/>
          <w:szCs w:val="20"/>
          <w:lang w:val="bg-BG"/>
        </w:rPr>
        <w:t>подизпълнение</w:t>
      </w:r>
      <w:proofErr w:type="spellEnd"/>
      <w:r w:rsidRPr="008A61B1">
        <w:rPr>
          <w:rFonts w:ascii="Verdana" w:hAnsi="Verdana" w:cs="Tahoma"/>
          <w:sz w:val="20"/>
          <w:szCs w:val="20"/>
          <w:lang w:val="bg-BG"/>
        </w:rPr>
        <w:t xml:space="preserve">. </w:t>
      </w:r>
    </w:p>
    <w:p w14:paraId="3A87DB23"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lastRenderedPageBreak/>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26D24462" w14:textId="77777777" w:rsidR="00D904FE"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w:t>
      </w:r>
    </w:p>
    <w:p w14:paraId="4EBFABC8" w14:textId="45A5B3A6" w:rsidR="00155E34" w:rsidRDefault="00155E34" w:rsidP="00495BB1">
      <w:pPr>
        <w:numPr>
          <w:ilvl w:val="2"/>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 </w:t>
      </w:r>
      <w:r w:rsidRPr="00D904FE">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D904FE" w:rsidRDefault="00155E34" w:rsidP="00495BB1">
      <w:pPr>
        <w:numPr>
          <w:ilvl w:val="2"/>
          <w:numId w:val="27"/>
        </w:numPr>
        <w:spacing w:before="120" w:after="120" w:line="276" w:lineRule="auto"/>
        <w:jc w:val="both"/>
        <w:rPr>
          <w:rFonts w:ascii="Verdana" w:hAnsi="Verdana" w:cs="Tahoma"/>
          <w:sz w:val="20"/>
          <w:szCs w:val="20"/>
          <w:lang w:val="bg-BG"/>
        </w:rPr>
      </w:pPr>
      <w:r w:rsidRPr="00D904FE">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7F19EF4D" w14:textId="77777777" w:rsidR="00FC30DB" w:rsidRPr="00F025AD" w:rsidRDefault="00FC30DB" w:rsidP="00FC30DB">
      <w:pPr>
        <w:numPr>
          <w:ilvl w:val="0"/>
          <w:numId w:val="27"/>
        </w:numPr>
        <w:tabs>
          <w:tab w:val="num" w:pos="1440"/>
        </w:tabs>
        <w:spacing w:before="120" w:after="120" w:line="276" w:lineRule="auto"/>
        <w:jc w:val="both"/>
        <w:rPr>
          <w:rFonts w:ascii="Verdana" w:hAnsi="Verdana"/>
          <w:bCs/>
          <w:i/>
          <w:snapToGrid w:val="0"/>
          <w:sz w:val="18"/>
          <w:szCs w:val="18"/>
          <w:lang w:val="bg-BG"/>
        </w:rPr>
      </w:pPr>
      <w:r w:rsidRPr="00F025AD">
        <w:rPr>
          <w:rFonts w:ascii="Verdana" w:hAnsi="Verdana"/>
          <w:b/>
          <w:bCs/>
          <w:sz w:val="20"/>
          <w:szCs w:val="20"/>
          <w:lang w:val="ru-RU"/>
        </w:rPr>
        <w:t>Таблиц</w:t>
      </w:r>
      <w:r w:rsidRPr="00F025AD">
        <w:rPr>
          <w:rFonts w:ascii="Verdana" w:hAnsi="Verdana"/>
          <w:b/>
          <w:bCs/>
          <w:sz w:val="20"/>
          <w:szCs w:val="20"/>
          <w:lang w:val="bg-BG"/>
        </w:rPr>
        <w:t>и</w:t>
      </w:r>
      <w:r w:rsidRPr="00F025AD">
        <w:rPr>
          <w:rFonts w:ascii="Verdana" w:hAnsi="Verdana"/>
          <w:b/>
          <w:bCs/>
          <w:sz w:val="20"/>
          <w:szCs w:val="20"/>
          <w:lang w:val="ru-RU"/>
        </w:rPr>
        <w:t xml:space="preserve"> „</w:t>
      </w:r>
      <w:proofErr w:type="spellStart"/>
      <w:r w:rsidRPr="00F025AD">
        <w:rPr>
          <w:rFonts w:ascii="Verdana" w:hAnsi="Verdana"/>
          <w:b/>
          <w:bCs/>
          <w:sz w:val="20"/>
          <w:szCs w:val="20"/>
          <w:lang w:val="ru-RU"/>
        </w:rPr>
        <w:t>Техническо</w:t>
      </w:r>
      <w:proofErr w:type="spellEnd"/>
      <w:r w:rsidRPr="00F025AD">
        <w:rPr>
          <w:rFonts w:ascii="Verdana" w:hAnsi="Verdana"/>
          <w:b/>
          <w:bCs/>
          <w:sz w:val="20"/>
          <w:szCs w:val="20"/>
          <w:lang w:val="ru-RU"/>
        </w:rPr>
        <w:t xml:space="preserve"> предложение” </w:t>
      </w:r>
      <w:r w:rsidRPr="00F025AD">
        <w:rPr>
          <w:rFonts w:ascii="Verdana" w:hAnsi="Verdana"/>
          <w:b/>
          <w:bCs/>
          <w:sz w:val="20"/>
          <w:szCs w:val="20"/>
          <w:lang w:val="bg-BG"/>
        </w:rPr>
        <w:t>за всяка обособена позиция.</w:t>
      </w:r>
    </w:p>
    <w:p w14:paraId="2FA2217C" w14:textId="77777777" w:rsidR="00FC30DB" w:rsidRPr="008A61B1" w:rsidRDefault="00FC30DB" w:rsidP="00DB174A">
      <w:pPr>
        <w:spacing w:before="120" w:after="120" w:line="276" w:lineRule="auto"/>
        <w:ind w:left="1080"/>
        <w:jc w:val="both"/>
        <w:rPr>
          <w:rFonts w:ascii="Verdana" w:hAnsi="Verdana" w:cs="Tahoma"/>
          <w:sz w:val="20"/>
          <w:szCs w:val="20"/>
          <w:lang w:val="bg-BG"/>
        </w:rPr>
      </w:pP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7"/>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8"/>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E73E11">
      <w:pPr>
        <w:keepLines/>
        <w:spacing w:after="240"/>
        <w:jc w:val="center"/>
        <w:outlineLvl w:val="1"/>
        <w:rPr>
          <w:rFonts w:ascii="Verdana" w:hAnsi="Verdana"/>
          <w:b/>
          <w:bCs/>
          <w:sz w:val="20"/>
          <w:szCs w:val="20"/>
          <w:lang w:val="bg-BG"/>
        </w:rPr>
      </w:pPr>
      <w:bookmarkStart w:id="20" w:name="_Ref21230702"/>
      <w:bookmarkStart w:id="21" w:name="_Ref64275411"/>
      <w:r w:rsidRPr="00815B8B">
        <w:rPr>
          <w:rFonts w:ascii="Verdana" w:hAnsi="Verdana"/>
          <w:b/>
          <w:bCs/>
          <w:sz w:val="20"/>
          <w:szCs w:val="20"/>
          <w:lang w:val="bg-BG"/>
        </w:rPr>
        <w:lastRenderedPageBreak/>
        <w:t>ЦЕНОВИ ДОКУМЕНТ</w:t>
      </w:r>
      <w:bookmarkEnd w:id="20"/>
    </w:p>
    <w:bookmarkEnd w:id="21"/>
    <w:p w14:paraId="0C907052" w14:textId="77777777" w:rsidR="00E73E11" w:rsidRPr="002C5511" w:rsidRDefault="00E73E11" w:rsidP="00E73E11">
      <w:pPr>
        <w:numPr>
          <w:ilvl w:val="0"/>
          <w:numId w:val="12"/>
        </w:numPr>
        <w:spacing w:after="200" w:line="276" w:lineRule="auto"/>
        <w:jc w:val="both"/>
        <w:rPr>
          <w:rFonts w:ascii="Verdana" w:hAnsi="Verdana"/>
          <w:b/>
          <w:sz w:val="20"/>
          <w:szCs w:val="20"/>
          <w:lang w:val="bg-BG"/>
        </w:rPr>
      </w:pPr>
      <w:r w:rsidRPr="002C5511">
        <w:rPr>
          <w:rFonts w:ascii="Verdana" w:hAnsi="Verdana"/>
          <w:b/>
          <w:sz w:val="20"/>
          <w:szCs w:val="20"/>
          <w:lang w:val="bg-BG"/>
        </w:rPr>
        <w:t>ОБЩИ ПОЛОЖЕНИЯ</w:t>
      </w:r>
    </w:p>
    <w:p w14:paraId="1C31B50F" w14:textId="53E10EAF"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Цените на Стоките, предмет на договора, са посочени в Ценовите таблици и Ценов</w:t>
      </w:r>
      <w:r>
        <w:rPr>
          <w:rFonts w:ascii="Verdana" w:hAnsi="Verdana"/>
          <w:sz w:val="20"/>
          <w:szCs w:val="20"/>
          <w:lang w:val="bg-BG"/>
        </w:rPr>
        <w:t>ите</w:t>
      </w:r>
      <w:r w:rsidRPr="002C5511">
        <w:rPr>
          <w:rFonts w:ascii="Verdana" w:hAnsi="Verdana"/>
          <w:sz w:val="20"/>
          <w:szCs w:val="20"/>
          <w:lang w:val="bg-BG"/>
        </w:rPr>
        <w:t xml:space="preserve"> лист</w:t>
      </w:r>
      <w:r>
        <w:rPr>
          <w:rFonts w:ascii="Verdana" w:hAnsi="Verdana"/>
          <w:sz w:val="20"/>
          <w:szCs w:val="20"/>
          <w:lang w:val="bg-BG"/>
        </w:rPr>
        <w:t xml:space="preserve">и/каталози за всяка обособена позиция </w:t>
      </w:r>
      <w:r w:rsidRPr="002C5511">
        <w:rPr>
          <w:rFonts w:ascii="Verdana" w:hAnsi="Verdana"/>
          <w:sz w:val="20"/>
          <w:szCs w:val="20"/>
          <w:lang w:val="bg-BG"/>
        </w:rPr>
        <w:t>(в случай че Доставчик</w:t>
      </w:r>
      <w:r w:rsidR="00C37F0B">
        <w:rPr>
          <w:rFonts w:ascii="Verdana" w:hAnsi="Verdana"/>
          <w:sz w:val="20"/>
          <w:szCs w:val="20"/>
          <w:lang w:val="bg-BG"/>
        </w:rPr>
        <w:t>ът</w:t>
      </w:r>
      <w:r w:rsidRPr="002C5511">
        <w:rPr>
          <w:rFonts w:ascii="Verdana" w:hAnsi="Verdana"/>
          <w:sz w:val="20"/>
          <w:szCs w:val="20"/>
          <w:lang w:val="bg-BG"/>
        </w:rPr>
        <w:t xml:space="preserve"> в офертата си за участие в обществената поръчка е оферирал такава за стоки от предмета на договора, невключени в Ценовите таблици).</w:t>
      </w:r>
    </w:p>
    <w:p w14:paraId="39FBCDED" w14:textId="77777777"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 xml:space="preserve">Цените се попълват в български лева, без ДДС и </w:t>
      </w:r>
      <w:r>
        <w:rPr>
          <w:rFonts w:ascii="Verdana" w:hAnsi="Verdana"/>
          <w:sz w:val="20"/>
          <w:szCs w:val="20"/>
          <w:lang w:val="bg-BG"/>
        </w:rPr>
        <w:t xml:space="preserve">закръглени с точност </w:t>
      </w:r>
      <w:r w:rsidRPr="002C5511">
        <w:rPr>
          <w:rFonts w:ascii="Verdana" w:hAnsi="Verdana"/>
          <w:sz w:val="20"/>
          <w:szCs w:val="20"/>
          <w:lang w:val="bg-BG"/>
        </w:rPr>
        <w:t>до втория знак след десетичната запетая.</w:t>
      </w:r>
    </w:p>
    <w:p w14:paraId="0C17CFE6" w14:textId="77777777" w:rsidR="00E73E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088F5305" w14:textId="48B227D8" w:rsidR="00E73E11" w:rsidRPr="00800033" w:rsidRDefault="00E73E11" w:rsidP="00E73E11">
      <w:pPr>
        <w:numPr>
          <w:ilvl w:val="1"/>
          <w:numId w:val="12"/>
        </w:numPr>
        <w:spacing w:after="200" w:line="276" w:lineRule="auto"/>
        <w:ind w:left="792"/>
        <w:jc w:val="both"/>
        <w:rPr>
          <w:rFonts w:ascii="Verdana" w:hAnsi="Verdana"/>
          <w:sz w:val="20"/>
          <w:szCs w:val="20"/>
          <w:lang w:val="bg-BG"/>
        </w:rPr>
      </w:pPr>
      <w:r w:rsidRPr="00800033">
        <w:rPr>
          <w:rFonts w:ascii="Verdana" w:hAnsi="Verdana"/>
          <w:sz w:val="20"/>
          <w:szCs w:val="20"/>
          <w:lang w:val="bg-BG"/>
        </w:rPr>
        <w:t xml:space="preserve">Цените следва </w:t>
      </w:r>
      <w:r w:rsidRPr="00800033">
        <w:rPr>
          <w:rFonts w:ascii="Verdana" w:hAnsi="Verdana"/>
          <w:b/>
          <w:sz w:val="20"/>
          <w:szCs w:val="20"/>
          <w:lang w:val="bg-BG"/>
        </w:rPr>
        <w:t>да включват всички договорни задължения</w:t>
      </w:r>
      <w:r w:rsidRPr="00800033">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DDP</w:t>
      </w:r>
      <w:r w:rsidRPr="00800033">
        <w:rPr>
          <w:rFonts w:ascii="Verdana" w:hAnsi="Verdana"/>
          <w:snapToGrid w:val="0"/>
          <w:sz w:val="18"/>
          <w:szCs w:val="18"/>
          <w:lang w:val="bg-BG"/>
        </w:rPr>
        <w:t xml:space="preserve"> гр. София 1278, кв.”Бенковски”, СПСОВ Кубратово или  други обекти на територията на гр. София</w:t>
      </w:r>
      <w:r w:rsidR="00C37F0B">
        <w:rPr>
          <w:rFonts w:ascii="Verdana" w:hAnsi="Verdana"/>
          <w:snapToGrid w:val="0"/>
          <w:sz w:val="18"/>
          <w:szCs w:val="18"/>
          <w:lang w:val="bg-BG"/>
        </w:rPr>
        <w:t>,</w:t>
      </w:r>
      <w:r w:rsidRPr="00800033">
        <w:rPr>
          <w:rFonts w:ascii="Verdana" w:hAnsi="Verdana"/>
          <w:snapToGrid w:val="0"/>
          <w:sz w:val="18"/>
          <w:szCs w:val="18"/>
          <w:lang w:val="bg-BG"/>
        </w:rPr>
        <w:t xml:space="preserve"> </w:t>
      </w:r>
      <w:r w:rsidRPr="00800033">
        <w:rPr>
          <w:rFonts w:ascii="Verdana" w:hAnsi="Verdana"/>
          <w:sz w:val="20"/>
          <w:szCs w:val="20"/>
          <w:lang w:val="bg-BG"/>
        </w:rPr>
        <w:t xml:space="preserve">съгласно </w:t>
      </w:r>
      <w:proofErr w:type="spellStart"/>
      <w:r w:rsidRPr="00800033">
        <w:rPr>
          <w:rFonts w:ascii="Verdana" w:hAnsi="Verdana"/>
          <w:sz w:val="20"/>
          <w:szCs w:val="20"/>
          <w:lang w:val="bg-BG"/>
        </w:rPr>
        <w:t>Incoterms</w:t>
      </w:r>
      <w:proofErr w:type="spellEnd"/>
      <w:r w:rsidRPr="00800033">
        <w:rPr>
          <w:rFonts w:ascii="Verdana" w:hAnsi="Verdana"/>
          <w:sz w:val="20"/>
          <w:szCs w:val="20"/>
          <w:lang w:val="bg-BG"/>
        </w:rPr>
        <w:t>.</w:t>
      </w:r>
    </w:p>
    <w:p w14:paraId="7D709D96" w14:textId="77777777" w:rsidR="00E73E11" w:rsidRPr="002C5511" w:rsidRDefault="00E73E11" w:rsidP="00E73E11">
      <w:pPr>
        <w:numPr>
          <w:ilvl w:val="1"/>
          <w:numId w:val="12"/>
        </w:numPr>
        <w:spacing w:after="200" w:line="276" w:lineRule="auto"/>
        <w:ind w:left="792"/>
        <w:jc w:val="both"/>
        <w:rPr>
          <w:rFonts w:ascii="Verdana" w:hAnsi="Verdana"/>
          <w:b/>
          <w:sz w:val="20"/>
          <w:szCs w:val="20"/>
          <w:lang w:val="bg-BG"/>
        </w:rPr>
      </w:pPr>
      <w:r w:rsidRPr="002C5511">
        <w:rPr>
          <w:rFonts w:ascii="Verdana" w:hAnsi="Verdana"/>
          <w:b/>
          <w:sz w:val="20"/>
          <w:szCs w:val="20"/>
          <w:lang w:val="bg-BG"/>
        </w:rPr>
        <w:t xml:space="preserve">На Доставчика не са гарантирани количества на поръчваните стоки и продължителност. </w:t>
      </w:r>
    </w:p>
    <w:p w14:paraId="645A7B3A" w14:textId="3BA3283D" w:rsidR="00E73E11" w:rsidRPr="0069509F" w:rsidRDefault="00E73E11" w:rsidP="00E73E11">
      <w:pPr>
        <w:numPr>
          <w:ilvl w:val="1"/>
          <w:numId w:val="12"/>
        </w:numPr>
        <w:spacing w:before="90" w:after="90"/>
        <w:ind w:left="792"/>
        <w:jc w:val="both"/>
        <w:rPr>
          <w:rFonts w:ascii="Verdana" w:hAnsi="Verdana"/>
          <w:bCs/>
          <w:i/>
          <w:sz w:val="20"/>
          <w:szCs w:val="20"/>
          <w:lang w:val="bg-BG"/>
        </w:rPr>
      </w:pPr>
      <w:r w:rsidRPr="002C5511">
        <w:rPr>
          <w:rFonts w:ascii="Verdana" w:hAnsi="Verdana"/>
          <w:i/>
          <w:sz w:val="20"/>
          <w:szCs w:val="20"/>
          <w:lang w:val="bg-BG"/>
        </w:rPr>
        <w:t>Цените ще са постоянни за срока на Договора.</w:t>
      </w:r>
    </w:p>
    <w:p w14:paraId="7E364419" w14:textId="62BDE5CB" w:rsidR="00E73E11" w:rsidRPr="00DC1360" w:rsidRDefault="00E73E11" w:rsidP="00E73E11">
      <w:pPr>
        <w:numPr>
          <w:ilvl w:val="1"/>
          <w:numId w:val="12"/>
        </w:numPr>
        <w:spacing w:before="90" w:after="90"/>
        <w:ind w:left="792"/>
        <w:jc w:val="both"/>
        <w:rPr>
          <w:rFonts w:ascii="Verdana" w:hAnsi="Verdana"/>
          <w:bCs/>
          <w:i/>
          <w:sz w:val="20"/>
          <w:szCs w:val="20"/>
          <w:lang w:val="bg-BG"/>
        </w:rPr>
      </w:pPr>
      <w:r>
        <w:rPr>
          <w:rFonts w:ascii="Verdana" w:hAnsi="Verdana"/>
          <w:bCs/>
          <w:i/>
          <w:sz w:val="20"/>
          <w:szCs w:val="20"/>
          <w:lang w:val="bg-BG"/>
        </w:rPr>
        <w:t>Възложителят си запазва правото да поръчва стоки сходни със стоките предмет на обособената позиция</w:t>
      </w:r>
      <w:r w:rsidR="00C37F0B">
        <w:rPr>
          <w:rFonts w:ascii="Verdana" w:hAnsi="Verdana"/>
          <w:bCs/>
          <w:i/>
          <w:sz w:val="20"/>
          <w:szCs w:val="20"/>
          <w:lang w:val="bg-BG"/>
        </w:rPr>
        <w:t>,</w:t>
      </w:r>
      <w:r>
        <w:rPr>
          <w:rFonts w:ascii="Verdana" w:hAnsi="Verdana"/>
          <w:bCs/>
          <w:i/>
          <w:sz w:val="20"/>
          <w:szCs w:val="20"/>
          <w:lang w:val="bg-BG"/>
        </w:rPr>
        <w:t xml:space="preserve"> невключени в Ценова таблица и Ценова листа/Каталог по действащи цени на Изпълнителя към момента на </w:t>
      </w:r>
      <w:r w:rsidRPr="00DC1360">
        <w:rPr>
          <w:rFonts w:ascii="Verdana" w:hAnsi="Verdana"/>
          <w:bCs/>
          <w:i/>
          <w:sz w:val="20"/>
          <w:szCs w:val="20"/>
          <w:lang w:val="bg-BG"/>
        </w:rPr>
        <w:t>съответната поръчка</w:t>
      </w:r>
      <w:r w:rsidR="00C37F0B" w:rsidRPr="00DC1360">
        <w:rPr>
          <w:rFonts w:ascii="Verdana" w:hAnsi="Verdana"/>
          <w:bCs/>
          <w:i/>
          <w:sz w:val="20"/>
          <w:szCs w:val="20"/>
          <w:lang w:val="bg-BG"/>
        </w:rPr>
        <w:t>,</w:t>
      </w:r>
      <w:r w:rsidRPr="00DC1360">
        <w:rPr>
          <w:rFonts w:ascii="Verdana" w:hAnsi="Verdana"/>
          <w:bCs/>
          <w:i/>
          <w:sz w:val="20"/>
          <w:szCs w:val="20"/>
          <w:lang w:val="bg-BG"/>
        </w:rPr>
        <w:t xml:space="preserve"> намалени с предложения процент отстъпка от </w:t>
      </w:r>
      <w:r w:rsidR="00824418" w:rsidRPr="00F025AD">
        <w:rPr>
          <w:rFonts w:ascii="Verdana" w:hAnsi="Verdana"/>
          <w:bCs/>
          <w:i/>
          <w:sz w:val="20"/>
          <w:szCs w:val="20"/>
          <w:lang w:val="bg-BG"/>
        </w:rPr>
        <w:t>Доставчика</w:t>
      </w:r>
      <w:r w:rsidRPr="00DC1360">
        <w:rPr>
          <w:rFonts w:ascii="Verdana" w:hAnsi="Verdana"/>
          <w:bCs/>
          <w:i/>
          <w:sz w:val="20"/>
          <w:szCs w:val="20"/>
          <w:lang w:val="bg-BG"/>
        </w:rPr>
        <w:t xml:space="preserve"> по Ценова таблица №2 за съответната обособена позиция. </w:t>
      </w:r>
    </w:p>
    <w:p w14:paraId="02DF5FBB" w14:textId="77777777" w:rsidR="00E73E11" w:rsidRDefault="00E73E11" w:rsidP="00E73E11">
      <w:pPr>
        <w:spacing w:before="90" w:after="90"/>
        <w:ind w:left="792"/>
        <w:jc w:val="both"/>
        <w:rPr>
          <w:rFonts w:ascii="Verdana" w:hAnsi="Verdana"/>
          <w:bCs/>
          <w:i/>
          <w:sz w:val="20"/>
          <w:szCs w:val="20"/>
          <w:lang w:val="bg-BG"/>
        </w:rPr>
      </w:pPr>
    </w:p>
    <w:p w14:paraId="4E684B18" w14:textId="77777777" w:rsidR="00E73E11" w:rsidRPr="002C5511" w:rsidRDefault="00E73E11" w:rsidP="00E73E11">
      <w:pPr>
        <w:numPr>
          <w:ilvl w:val="0"/>
          <w:numId w:val="12"/>
        </w:numPr>
        <w:spacing w:after="200" w:line="276" w:lineRule="auto"/>
        <w:jc w:val="both"/>
        <w:rPr>
          <w:rFonts w:ascii="Verdana" w:hAnsi="Verdana"/>
          <w:b/>
          <w:sz w:val="20"/>
          <w:szCs w:val="20"/>
          <w:lang w:val="bg-BG"/>
        </w:rPr>
      </w:pPr>
      <w:r w:rsidRPr="002C5511">
        <w:rPr>
          <w:rFonts w:ascii="Verdana" w:hAnsi="Verdana"/>
          <w:b/>
          <w:sz w:val="20"/>
          <w:szCs w:val="20"/>
          <w:lang w:val="bg-BG"/>
        </w:rPr>
        <w:t>НАЧИН НА ПЛАЩАНЕ</w:t>
      </w:r>
    </w:p>
    <w:p w14:paraId="1215C079" w14:textId="77777777"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 xml:space="preserve">След всяка доставка на Стоки, предмет на Договора, извършена съгласно изискванията на договора, Доставчикът и Възложителят подписват </w:t>
      </w:r>
      <w:proofErr w:type="spellStart"/>
      <w:r w:rsidRPr="002C5511">
        <w:rPr>
          <w:rFonts w:ascii="Verdana" w:hAnsi="Verdana"/>
          <w:sz w:val="20"/>
          <w:szCs w:val="20"/>
          <w:lang w:val="bg-BG"/>
        </w:rPr>
        <w:t>приемо</w:t>
      </w:r>
      <w:proofErr w:type="spellEnd"/>
      <w:r w:rsidRPr="002C5511">
        <w:rPr>
          <w:rFonts w:ascii="Verdana" w:hAnsi="Verdana"/>
          <w:sz w:val="20"/>
          <w:szCs w:val="20"/>
          <w:lang w:val="bg-BG"/>
        </w:rPr>
        <w:t xml:space="preserve"> - предавателен протокол.</w:t>
      </w:r>
    </w:p>
    <w:p w14:paraId="06747E54" w14:textId="77777777" w:rsidR="00DC1360"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2C5511">
        <w:rPr>
          <w:rFonts w:ascii="Verdana" w:hAnsi="Verdana"/>
          <w:sz w:val="20"/>
          <w:szCs w:val="20"/>
          <w:lang w:val="bg-BG"/>
        </w:rPr>
        <w:t>приемо</w:t>
      </w:r>
      <w:proofErr w:type="spellEnd"/>
      <w:r w:rsidRPr="002C5511">
        <w:rPr>
          <w:rFonts w:ascii="Verdana" w:hAnsi="Verdana"/>
          <w:sz w:val="20"/>
          <w:szCs w:val="20"/>
          <w:lang w:val="bg-BG"/>
        </w:rPr>
        <w:t xml:space="preserve"> - предавателен протокол.</w:t>
      </w:r>
    </w:p>
    <w:p w14:paraId="6785A9E3" w14:textId="6561EC1C" w:rsidR="00E73E11" w:rsidRPr="00F025AD" w:rsidRDefault="00E73E11" w:rsidP="00F025AD">
      <w:pPr>
        <w:numPr>
          <w:ilvl w:val="1"/>
          <w:numId w:val="12"/>
        </w:numPr>
        <w:spacing w:after="200" w:line="276" w:lineRule="auto"/>
        <w:ind w:left="792"/>
        <w:jc w:val="both"/>
        <w:rPr>
          <w:rFonts w:ascii="Verdana" w:hAnsi="Verdana"/>
          <w:sz w:val="20"/>
          <w:szCs w:val="20"/>
          <w:lang w:val="bg-BG"/>
        </w:rPr>
      </w:pPr>
      <w:r w:rsidRPr="00DC1360">
        <w:rPr>
          <w:rFonts w:ascii="Verdana" w:hAnsi="Verdana"/>
          <w:sz w:val="20"/>
          <w:szCs w:val="20"/>
          <w:lang w:val="bg-BG"/>
        </w:rPr>
        <w:t xml:space="preserve"> </w:t>
      </w:r>
      <w:r w:rsidR="00DC1360" w:rsidRPr="00DC1360">
        <w:rPr>
          <w:rFonts w:ascii="Verdana" w:hAnsi="Verdana"/>
          <w:sz w:val="20"/>
          <w:szCs w:val="20"/>
          <w:lang w:val="bg-BG"/>
        </w:rPr>
        <w:t>В случай, че изпълнителят е обединение, представените от изпълнителя фактури за плащане на изпълнени дейности по договора трябва да бъдат издадени от името на обединението.</w:t>
      </w:r>
    </w:p>
    <w:p w14:paraId="0DD351B2" w14:textId="5A816377"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Плащането ще се извършва по банков път</w:t>
      </w:r>
      <w:r w:rsidR="00C37F0B">
        <w:rPr>
          <w:rFonts w:ascii="Verdana" w:hAnsi="Verdana"/>
          <w:sz w:val="20"/>
          <w:szCs w:val="20"/>
          <w:lang w:val="bg-BG"/>
        </w:rPr>
        <w:t>,</w:t>
      </w:r>
      <w:r w:rsidRPr="002C5511">
        <w:rPr>
          <w:rFonts w:ascii="Verdana" w:hAnsi="Verdana"/>
          <w:sz w:val="20"/>
          <w:szCs w:val="20"/>
          <w:lang w:val="bg-BG"/>
        </w:rPr>
        <w:t xml:space="preserve"> съгласно т.6 ПЛАЩАНЕ, ДДС И ГАРАНЦИЯ ЗА ИЗПЪЛНЕНИЕ от РАЗДЕЛ Г: ОБЩИ УСЛОВИЯ НА ДОГОВОРА ЗА ДОСТАВКА.</w:t>
      </w:r>
    </w:p>
    <w:p w14:paraId="7EF1C02C" w14:textId="30D1B116" w:rsidR="00E73E11" w:rsidRPr="002C5511" w:rsidRDefault="00E73E11" w:rsidP="00E73E11">
      <w:pPr>
        <w:spacing w:after="200" w:line="276" w:lineRule="auto"/>
        <w:jc w:val="both"/>
        <w:rPr>
          <w:rFonts w:ascii="Verdana" w:hAnsi="Verdana"/>
          <w:sz w:val="20"/>
          <w:szCs w:val="20"/>
          <w:lang w:val="bg-BG"/>
        </w:rPr>
      </w:pPr>
      <w:r w:rsidRPr="00E73E11">
        <w:rPr>
          <w:rFonts w:ascii="Verdana" w:hAnsi="Verdana"/>
          <w:sz w:val="20"/>
          <w:szCs w:val="20"/>
          <w:lang w:val="bg-BG"/>
        </w:rPr>
        <w:t>3.</w:t>
      </w:r>
      <w:r w:rsidRPr="00E73E11">
        <w:rPr>
          <w:rFonts w:ascii="Verdana" w:hAnsi="Verdana"/>
          <w:sz w:val="20"/>
          <w:szCs w:val="20"/>
          <w:lang w:val="bg-BG"/>
        </w:rPr>
        <w:tab/>
        <w:t>ЦЕНОВИ ТАБЛИЦИ</w:t>
      </w:r>
      <w:r w:rsidR="003A6BE9">
        <w:rPr>
          <w:rFonts w:ascii="Verdana" w:hAnsi="Verdana"/>
          <w:sz w:val="20"/>
          <w:szCs w:val="20"/>
          <w:lang w:val="bg-BG"/>
        </w:rPr>
        <w:t xml:space="preserve"> </w:t>
      </w:r>
      <w:r w:rsidRPr="00E73E11">
        <w:rPr>
          <w:rFonts w:ascii="Verdana" w:hAnsi="Verdana"/>
          <w:sz w:val="20"/>
          <w:szCs w:val="20"/>
          <w:lang w:val="bg-BG"/>
        </w:rPr>
        <w:t>(за всяка обособена позиция)</w:t>
      </w:r>
    </w:p>
    <w:p w14:paraId="1B666620" w14:textId="77777777" w:rsidR="00E73E11" w:rsidRPr="002C5511" w:rsidRDefault="00E73E11" w:rsidP="00E73E11">
      <w:pPr>
        <w:spacing w:after="200" w:line="276" w:lineRule="auto"/>
        <w:jc w:val="both"/>
        <w:rPr>
          <w:rFonts w:ascii="Verdana" w:hAnsi="Verdana"/>
          <w:sz w:val="20"/>
          <w:szCs w:val="20"/>
          <w:lang w:val="bg-BG"/>
        </w:rPr>
      </w:pPr>
    </w:p>
    <w:p w14:paraId="4BE1D4C8" w14:textId="77777777" w:rsidR="00E73E11" w:rsidRDefault="00E73E11" w:rsidP="00A47ADB">
      <w:pPr>
        <w:keepLines/>
        <w:tabs>
          <w:tab w:val="left" w:leader="dot" w:pos="12960"/>
        </w:tabs>
        <w:spacing w:before="120" w:after="120"/>
        <w:ind w:left="720"/>
        <w:jc w:val="both"/>
        <w:rPr>
          <w:rFonts w:ascii="Verdana" w:hAnsi="Verdana"/>
          <w:b/>
          <w:spacing w:val="-10"/>
          <w:sz w:val="20"/>
          <w:szCs w:val="20"/>
          <w:lang w:val="bg-BG"/>
        </w:rPr>
      </w:pPr>
    </w:p>
    <w:p w14:paraId="02D802A6" w14:textId="77777777" w:rsidR="00DC1360" w:rsidRDefault="00DC1360" w:rsidP="00A47ADB">
      <w:pPr>
        <w:keepLines/>
        <w:tabs>
          <w:tab w:val="left" w:leader="dot" w:pos="12960"/>
        </w:tabs>
        <w:spacing w:before="120" w:after="120"/>
        <w:ind w:left="720"/>
        <w:jc w:val="both"/>
        <w:rPr>
          <w:rFonts w:ascii="Verdana" w:hAnsi="Verdana"/>
          <w:b/>
          <w:spacing w:val="-10"/>
          <w:sz w:val="20"/>
          <w:szCs w:val="20"/>
          <w:lang w:val="bg-BG"/>
        </w:rPr>
      </w:pPr>
    </w:p>
    <w:p w14:paraId="60ACC082" w14:textId="4F5E824C" w:rsidR="00815B8B" w:rsidRPr="00815B8B" w:rsidRDefault="00815B8B" w:rsidP="00815B8B">
      <w:pPr>
        <w:keepLines/>
        <w:tabs>
          <w:tab w:val="center" w:pos="4513"/>
        </w:tabs>
        <w:jc w:val="center"/>
        <w:rPr>
          <w:rFonts w:ascii="Verdana" w:hAnsi="Verdana"/>
          <w:sz w:val="20"/>
          <w:szCs w:val="20"/>
          <w:lang w:val="bg-BG"/>
        </w:rPr>
      </w:pPr>
      <w:bookmarkStart w:id="22" w:name="_Ref534250065"/>
      <w:r w:rsidRPr="00815B8B">
        <w:rPr>
          <w:rFonts w:ascii="Verdana" w:hAnsi="Verdana"/>
          <w:b/>
          <w:bCs/>
          <w:kern w:val="32"/>
          <w:sz w:val="20"/>
          <w:szCs w:val="20"/>
          <w:lang w:val="bg-BG"/>
        </w:rPr>
        <w:lastRenderedPageBreak/>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29230E">
          <w:pgSz w:w="11906" w:h="16838" w:code="9"/>
          <w:pgMar w:top="1134" w:right="1440" w:bottom="1276" w:left="1440" w:header="709" w:footer="266" w:gutter="0"/>
          <w:cols w:space="708"/>
          <w:vAlign w:val="center"/>
          <w:docGrid w:linePitch="360"/>
        </w:sectPr>
      </w:pPr>
    </w:p>
    <w:p w14:paraId="7B907146" w14:textId="77777777" w:rsidR="00D806A4" w:rsidRPr="002C5511" w:rsidRDefault="00D806A4" w:rsidP="00D806A4">
      <w:pPr>
        <w:jc w:val="center"/>
        <w:rPr>
          <w:rFonts w:ascii="Verdana" w:hAnsi="Verdana"/>
          <w:b/>
          <w:sz w:val="20"/>
          <w:szCs w:val="20"/>
          <w:lang w:val="bg-BG"/>
        </w:rPr>
      </w:pPr>
      <w:bookmarkStart w:id="23" w:name="_Ref87148338"/>
      <w:bookmarkStart w:id="24" w:name="_Ref46137828"/>
      <w:bookmarkStart w:id="25" w:name="_Ref87148341"/>
      <w:r w:rsidRPr="002C5511">
        <w:rPr>
          <w:rFonts w:ascii="Verdana" w:hAnsi="Verdana"/>
          <w:b/>
          <w:sz w:val="20"/>
          <w:szCs w:val="20"/>
          <w:lang w:val="bg-BG"/>
        </w:rPr>
        <w:lastRenderedPageBreak/>
        <w:t>СПЕЦИФИЧНИ УСЛОВИЯ НА ДОГОВОРА</w:t>
      </w:r>
    </w:p>
    <w:p w14:paraId="6F56805D" w14:textId="77777777" w:rsidR="00D806A4" w:rsidRPr="002C5511" w:rsidRDefault="00D806A4" w:rsidP="00495BB1">
      <w:pPr>
        <w:numPr>
          <w:ilvl w:val="0"/>
          <w:numId w:val="28"/>
        </w:numPr>
        <w:spacing w:after="200" w:line="276" w:lineRule="auto"/>
        <w:jc w:val="both"/>
        <w:rPr>
          <w:rFonts w:ascii="Verdana" w:hAnsi="Verdana"/>
          <w:b/>
          <w:sz w:val="20"/>
          <w:szCs w:val="20"/>
          <w:lang w:val="bg-BG"/>
        </w:rPr>
      </w:pPr>
      <w:r w:rsidRPr="002C5511">
        <w:rPr>
          <w:rFonts w:ascii="Verdana" w:hAnsi="Verdana"/>
          <w:b/>
          <w:sz w:val="20"/>
          <w:szCs w:val="20"/>
          <w:lang w:val="bg-BG"/>
        </w:rPr>
        <w:t xml:space="preserve">НЕУСТОЙКИ </w:t>
      </w:r>
    </w:p>
    <w:p w14:paraId="64876C64" w14:textId="350E347A"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 xml:space="preserve">В случай, че Доставчикът не достави поръчани Стоки в рамките на </w:t>
      </w:r>
      <w:r>
        <w:rPr>
          <w:rFonts w:ascii="Verdana" w:hAnsi="Verdana"/>
          <w:sz w:val="20"/>
          <w:szCs w:val="20"/>
          <w:lang w:val="bg-BG"/>
        </w:rPr>
        <w:t>заложения максимален</w:t>
      </w:r>
      <w:r w:rsidRPr="002C5511">
        <w:rPr>
          <w:rFonts w:ascii="Verdana" w:hAnsi="Verdana"/>
          <w:sz w:val="20"/>
          <w:szCs w:val="20"/>
          <w:lang w:val="bg-BG"/>
        </w:rPr>
        <w:t xml:space="preserve"> срок на доставка, той дължи на Възложителя неустойка в размер на 3</w:t>
      </w:r>
      <w:r w:rsidR="00C37F0B" w:rsidRPr="002C5511">
        <w:rPr>
          <w:rFonts w:ascii="Verdana" w:hAnsi="Verdana"/>
          <w:sz w:val="20"/>
          <w:szCs w:val="20"/>
          <w:lang w:val="bg-BG"/>
        </w:rPr>
        <w:t>%</w:t>
      </w:r>
      <w:r w:rsidRPr="002C5511">
        <w:rPr>
          <w:rFonts w:ascii="Verdana" w:hAnsi="Verdana"/>
          <w:sz w:val="20"/>
          <w:szCs w:val="20"/>
          <w:lang w:val="bg-BG"/>
        </w:rPr>
        <w:t xml:space="preserve"> (три</w:t>
      </w:r>
      <w:r w:rsidR="00C37F0B">
        <w:rPr>
          <w:rFonts w:ascii="Verdana" w:hAnsi="Verdana"/>
          <w:sz w:val="20"/>
          <w:szCs w:val="20"/>
          <w:lang w:val="bg-BG"/>
        </w:rPr>
        <w:t xml:space="preserve"> процента</w:t>
      </w:r>
      <w:r w:rsidRPr="002C5511">
        <w:rPr>
          <w:rFonts w:ascii="Verdana" w:hAnsi="Verdana"/>
          <w:sz w:val="20"/>
          <w:szCs w:val="20"/>
          <w:lang w:val="bg-BG"/>
        </w:rPr>
        <w:t>) от стойността на поръчаните Стоки за всеки работен ден забавяне на доставката, но не повече от 30</w:t>
      </w:r>
      <w:r w:rsidR="00C37F0B" w:rsidRPr="002C5511">
        <w:rPr>
          <w:rFonts w:ascii="Verdana" w:hAnsi="Verdana"/>
          <w:sz w:val="20"/>
          <w:szCs w:val="20"/>
          <w:lang w:val="bg-BG"/>
        </w:rPr>
        <w:t>%</w:t>
      </w:r>
      <w:r w:rsidRPr="002C5511">
        <w:rPr>
          <w:rFonts w:ascii="Verdana" w:hAnsi="Verdana"/>
          <w:sz w:val="20"/>
          <w:szCs w:val="20"/>
          <w:lang w:val="bg-BG"/>
        </w:rPr>
        <w:t xml:space="preserve"> (тридесет</w:t>
      </w:r>
      <w:r w:rsidR="00C37F0B">
        <w:rPr>
          <w:rFonts w:ascii="Verdana" w:hAnsi="Verdana"/>
          <w:sz w:val="20"/>
          <w:szCs w:val="20"/>
          <w:lang w:val="bg-BG"/>
        </w:rPr>
        <w:t xml:space="preserve"> процента</w:t>
      </w:r>
      <w:r w:rsidRPr="002C5511">
        <w:rPr>
          <w:rFonts w:ascii="Verdana" w:hAnsi="Verdana"/>
          <w:sz w:val="20"/>
          <w:szCs w:val="20"/>
          <w:lang w:val="bg-BG"/>
        </w:rPr>
        <w:t>) от стойността на поръчаните Стоки.</w:t>
      </w:r>
    </w:p>
    <w:p w14:paraId="3A5614DE" w14:textId="3EC078DC"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Ако Доставчикът забави доставката на поръчани Стоки с повече от 10 (десет) работни дни, то ще се счита, че той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му наложи неустойка</w:t>
      </w:r>
      <w:r w:rsidR="00C37F0B">
        <w:rPr>
          <w:rFonts w:ascii="Verdana" w:hAnsi="Verdana"/>
          <w:sz w:val="20"/>
          <w:szCs w:val="20"/>
          <w:lang w:val="bg-BG"/>
        </w:rPr>
        <w:t>,</w:t>
      </w:r>
      <w:r w:rsidRPr="002C5511">
        <w:rPr>
          <w:rFonts w:ascii="Verdana" w:hAnsi="Verdana"/>
          <w:sz w:val="20"/>
          <w:szCs w:val="20"/>
          <w:lang w:val="bg-BG"/>
        </w:rPr>
        <w:t xml:space="preserve"> съгласно т.1.4 от настоящия раздел.</w:t>
      </w:r>
    </w:p>
    <w:p w14:paraId="136B48A4" w14:textId="77777777"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 xml:space="preserve">Точки 1.1 и 1.2 от този раздел се прилагат и при неспазване на срока за подмяна на несъответстващи с изискванията на договора стоки </w:t>
      </w:r>
      <w:r>
        <w:rPr>
          <w:rFonts w:ascii="Verdana" w:hAnsi="Verdana"/>
          <w:sz w:val="20"/>
          <w:szCs w:val="20"/>
          <w:lang w:val="bg-BG"/>
        </w:rPr>
        <w:t xml:space="preserve">или дефектни стоки </w:t>
      </w:r>
      <w:r w:rsidRPr="002C5511">
        <w:rPr>
          <w:rFonts w:ascii="Verdana" w:hAnsi="Verdana"/>
          <w:sz w:val="20"/>
          <w:szCs w:val="20"/>
          <w:lang w:val="bg-BG"/>
        </w:rPr>
        <w:t>с такива, които отговарят на изискванията.</w:t>
      </w:r>
    </w:p>
    <w:p w14:paraId="15CE73B4" w14:textId="7D000E19"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w:t>
      </w:r>
      <w:r w:rsidR="00C37F0B" w:rsidRPr="002C5511">
        <w:rPr>
          <w:rFonts w:ascii="Verdana" w:hAnsi="Verdana"/>
          <w:sz w:val="20"/>
          <w:szCs w:val="20"/>
          <w:lang w:val="bg-BG"/>
        </w:rPr>
        <w:t>%</w:t>
      </w:r>
      <w:r w:rsidRPr="002C5511">
        <w:rPr>
          <w:rFonts w:ascii="Verdana" w:hAnsi="Verdana"/>
          <w:sz w:val="20"/>
          <w:szCs w:val="20"/>
          <w:lang w:val="bg-BG"/>
        </w:rPr>
        <w:t xml:space="preserve"> (тридесет</w:t>
      </w:r>
      <w:r w:rsidR="00C37F0B">
        <w:rPr>
          <w:rFonts w:ascii="Verdana" w:hAnsi="Verdana"/>
          <w:sz w:val="20"/>
          <w:szCs w:val="20"/>
          <w:lang w:val="bg-BG"/>
        </w:rPr>
        <w:t xml:space="preserve"> процента</w:t>
      </w:r>
      <w:r w:rsidRPr="002C5511">
        <w:rPr>
          <w:rFonts w:ascii="Verdana" w:hAnsi="Verdana"/>
          <w:sz w:val="20"/>
          <w:szCs w:val="20"/>
          <w:lang w:val="bg-BG"/>
        </w:rPr>
        <w:t>) от прогнозната стойност на договора без ДДС.</w:t>
      </w:r>
    </w:p>
    <w:p w14:paraId="2C3975BE" w14:textId="0629D6DD"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20</w:t>
      </w:r>
      <w:r w:rsidR="00C37F0B" w:rsidRPr="002C5511">
        <w:rPr>
          <w:rFonts w:ascii="Verdana" w:hAnsi="Verdana"/>
          <w:sz w:val="20"/>
          <w:szCs w:val="20"/>
          <w:lang w:val="bg-BG"/>
        </w:rPr>
        <w:t>%</w:t>
      </w:r>
      <w:r w:rsidRPr="002C5511">
        <w:rPr>
          <w:rFonts w:ascii="Verdana" w:hAnsi="Verdana"/>
          <w:sz w:val="20"/>
          <w:szCs w:val="20"/>
          <w:lang w:val="bg-BG"/>
        </w:rPr>
        <w:t xml:space="preserve"> (двадесет</w:t>
      </w:r>
      <w:r w:rsidR="00C37F0B">
        <w:rPr>
          <w:rFonts w:ascii="Verdana" w:hAnsi="Verdana"/>
          <w:sz w:val="20"/>
          <w:szCs w:val="20"/>
          <w:lang w:val="bg-BG"/>
        </w:rPr>
        <w:t xml:space="preserve"> процента</w:t>
      </w:r>
      <w:r w:rsidRPr="002C5511">
        <w:rPr>
          <w:rFonts w:ascii="Verdana" w:hAnsi="Verdana"/>
          <w:sz w:val="20"/>
          <w:szCs w:val="20"/>
          <w:lang w:val="bg-BG"/>
        </w:rPr>
        <w:t xml:space="preserve">) от стойността на поръчаните стоки. </w:t>
      </w:r>
    </w:p>
    <w:p w14:paraId="3366BA17" w14:textId="77777777"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В случаите по т.1.5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ги закупи от друг Доставчик, като приспадне направените разходи от гаранцията за изпълнение.</w:t>
      </w:r>
    </w:p>
    <w:p w14:paraId="06FDC373" w14:textId="77777777"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5B033C0B" w14:textId="77777777" w:rsidR="00D806A4" w:rsidRPr="002C5511" w:rsidRDefault="00D806A4" w:rsidP="00D806A4">
      <w:pPr>
        <w:rPr>
          <w:rFonts w:ascii="Verdana" w:hAnsi="Verdana"/>
          <w:sz w:val="20"/>
          <w:szCs w:val="20"/>
          <w:lang w:val="bg-BG"/>
        </w:rPr>
      </w:pPr>
    </w:p>
    <w:p w14:paraId="26235D5F" w14:textId="77777777" w:rsidR="00D806A4" w:rsidRPr="00DB174A" w:rsidRDefault="00D806A4" w:rsidP="00D806A4">
      <w:pPr>
        <w:spacing w:after="200" w:line="276" w:lineRule="auto"/>
        <w:rPr>
          <w:rFonts w:ascii="Verdana" w:hAnsi="Verdana"/>
          <w:b/>
          <w:bCs/>
          <w:sz w:val="20"/>
          <w:szCs w:val="20"/>
          <w:lang w:val="ru-RU"/>
        </w:rPr>
      </w:pPr>
      <w:r w:rsidRPr="00DB174A">
        <w:rPr>
          <w:rFonts w:ascii="Verdana" w:hAnsi="Verdana"/>
          <w:b/>
          <w:bCs/>
          <w:sz w:val="20"/>
          <w:szCs w:val="20"/>
          <w:lang w:val="ru-RU"/>
        </w:rPr>
        <w:br w:type="page"/>
      </w:r>
    </w:p>
    <w:p w14:paraId="0054C149" w14:textId="77777777" w:rsidR="00B436ED" w:rsidRPr="00DB174A" w:rsidRDefault="00B436ED" w:rsidP="00DB174A">
      <w:pPr>
        <w:numPr>
          <w:ilvl w:val="0"/>
          <w:numId w:val="28"/>
        </w:numPr>
        <w:spacing w:after="200" w:line="276" w:lineRule="auto"/>
        <w:jc w:val="both"/>
        <w:rPr>
          <w:rFonts w:ascii="Verdana" w:hAnsi="Verdana"/>
          <w:snapToGrid w:val="0"/>
          <w:sz w:val="20"/>
          <w:szCs w:val="20"/>
          <w:lang w:val="bg-BG"/>
        </w:rPr>
      </w:pPr>
      <w:r w:rsidRPr="00B436ED">
        <w:rPr>
          <w:rFonts w:ascii="Verdana" w:hAnsi="Verdana"/>
          <w:b/>
          <w:snapToGrid w:val="0"/>
          <w:sz w:val="20"/>
          <w:szCs w:val="20"/>
          <w:lang w:val="bg-BG"/>
        </w:rPr>
        <w:lastRenderedPageBreak/>
        <w:t>САНКЦИИ</w:t>
      </w:r>
      <w:r w:rsidRPr="00B436ED">
        <w:rPr>
          <w:rFonts w:ascii="Verdana" w:hAnsi="Verdana"/>
          <w:b/>
          <w:bCs/>
          <w:snapToGrid w:val="0"/>
          <w:sz w:val="20"/>
          <w:szCs w:val="20"/>
          <w:lang w:val="bg-BG"/>
        </w:rPr>
        <w:t>, НАЛАГАНИ НА “СОФИЙСКА ВОДА” АД</w:t>
      </w:r>
    </w:p>
    <w:p w14:paraId="4E87CE72" w14:textId="77777777" w:rsidR="00B436ED" w:rsidRPr="009F6278" w:rsidRDefault="00B436ED" w:rsidP="00DB174A">
      <w:pPr>
        <w:numPr>
          <w:ilvl w:val="1"/>
          <w:numId w:val="28"/>
        </w:numPr>
        <w:spacing w:after="200" w:line="276" w:lineRule="auto"/>
        <w:jc w:val="both"/>
        <w:rPr>
          <w:rFonts w:ascii="Verdana" w:hAnsi="Verdana"/>
          <w:snapToGrid w:val="0"/>
          <w:sz w:val="20"/>
          <w:szCs w:val="20"/>
          <w:lang w:val="bg-BG"/>
        </w:rPr>
      </w:pPr>
      <w:r w:rsidRPr="009F6278">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9F6278">
        <w:rPr>
          <w:rFonts w:ascii="Verdana" w:hAnsi="Verdana"/>
          <w:snapToGrid w:val="0"/>
          <w:spacing w:val="-4"/>
          <w:sz w:val="20"/>
          <w:szCs w:val="20"/>
          <w:lang w:val="bg-BG"/>
        </w:rPr>
        <w:t xml:space="preserve">изпълнителя </w:t>
      </w:r>
      <w:r w:rsidRPr="009F6278">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1F3A83">
        <w:rPr>
          <w:rFonts w:ascii="Verdana" w:hAnsi="Verdana"/>
          <w:snapToGrid w:val="0"/>
          <w:spacing w:val="-4"/>
          <w:sz w:val="20"/>
          <w:szCs w:val="20"/>
          <w:lang w:val="bg-BG"/>
        </w:rPr>
        <w:t xml:space="preserve">изпълнителят </w:t>
      </w:r>
      <w:r w:rsidRPr="001F3A83">
        <w:rPr>
          <w:rFonts w:ascii="Verdana" w:hAnsi="Verdana"/>
          <w:snapToGrid w:val="0"/>
          <w:sz w:val="20"/>
          <w:szCs w:val="20"/>
          <w:lang w:val="bg-BG"/>
        </w:rPr>
        <w:t>се задължава да обезщети Възложителя по всички санкции в пълния им размер.</w:t>
      </w:r>
    </w:p>
    <w:p w14:paraId="4B07C118" w14:textId="77777777" w:rsidR="00B436ED" w:rsidRDefault="00B436ED" w:rsidP="00DB174A">
      <w:pPr>
        <w:numPr>
          <w:ilvl w:val="0"/>
          <w:numId w:val="28"/>
        </w:numPr>
        <w:spacing w:after="200" w:line="276" w:lineRule="auto"/>
        <w:jc w:val="both"/>
        <w:rPr>
          <w:rFonts w:ascii="Verdana" w:hAnsi="Verdana"/>
          <w:b/>
          <w:bCs/>
          <w:snapToGrid w:val="0"/>
          <w:sz w:val="20"/>
          <w:szCs w:val="20"/>
          <w:lang w:val="bg-BG"/>
        </w:rPr>
      </w:pPr>
      <w:r w:rsidRPr="00B436ED">
        <w:rPr>
          <w:rFonts w:ascii="Verdana" w:hAnsi="Verdana"/>
          <w:b/>
          <w:bCs/>
          <w:snapToGrid w:val="0"/>
          <w:sz w:val="20"/>
          <w:szCs w:val="20"/>
          <w:lang w:val="bg-BG"/>
        </w:rPr>
        <w:t>ГАРАНЦИЯ ЗА ИЗПЪЛНЕНИЕ НА ДОГОВОРА</w:t>
      </w:r>
    </w:p>
    <w:p w14:paraId="0387A5D1" w14:textId="77777777" w:rsidR="00B436ED" w:rsidRPr="00F025AD" w:rsidRDefault="00B436ED" w:rsidP="00F025AD">
      <w:pPr>
        <w:numPr>
          <w:ilvl w:val="1"/>
          <w:numId w:val="28"/>
        </w:numPr>
        <w:spacing w:after="200" w:line="276" w:lineRule="auto"/>
        <w:jc w:val="both"/>
        <w:rPr>
          <w:rFonts w:ascii="Verdana" w:hAnsi="Verdana"/>
          <w:b/>
          <w:bCs/>
          <w:sz w:val="20"/>
          <w:szCs w:val="20"/>
          <w:lang w:val="bg-BG"/>
        </w:rPr>
      </w:pPr>
      <w:r w:rsidRPr="00F025AD">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Изпълнителят отправя исканията за освобождаване на гаранцията за </w:t>
      </w:r>
      <w:r w:rsidRPr="00DB174A">
        <w:rPr>
          <w:rFonts w:ascii="Verdana" w:hAnsi="Verdana"/>
          <w:b/>
          <w:bCs/>
          <w:snapToGrid w:val="0"/>
          <w:sz w:val="20"/>
          <w:szCs w:val="20"/>
          <w:lang w:val="bg-BG"/>
        </w:rPr>
        <w:t>изпълнение</w:t>
      </w:r>
      <w:r w:rsidRPr="00B436ED">
        <w:rPr>
          <w:rFonts w:ascii="Verdana" w:hAnsi="Verdana"/>
          <w:snapToGrid w:val="0"/>
          <w:spacing w:val="-4"/>
          <w:sz w:val="20"/>
          <w:szCs w:val="20"/>
          <w:lang w:val="bg-BG"/>
        </w:rPr>
        <w:t xml:space="preserve"> към контролиращия служител по договора.</w:t>
      </w:r>
    </w:p>
    <w:p w14:paraId="2A60CD9E" w14:textId="77777777" w:rsidR="00B436ED" w:rsidRPr="00B436ED" w:rsidRDefault="00B436ED" w:rsidP="00DB174A">
      <w:pPr>
        <w:numPr>
          <w:ilvl w:val="1"/>
          <w:numId w:val="28"/>
        </w:numPr>
        <w:spacing w:after="200" w:line="276" w:lineRule="auto"/>
        <w:jc w:val="both"/>
        <w:rPr>
          <w:rFonts w:ascii="Verdana" w:hAnsi="Verdana"/>
          <w:snapToGrid w:val="0"/>
          <w:sz w:val="20"/>
          <w:szCs w:val="20"/>
          <w:lang w:val="bg-BG"/>
        </w:rPr>
      </w:pPr>
      <w:r w:rsidRPr="00B436ED">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B436ED">
        <w:rPr>
          <w:rFonts w:ascii="Verdana" w:hAnsi="Verdana"/>
          <w:snapToGrid w:val="0"/>
          <w:sz w:val="20"/>
          <w:szCs w:val="20"/>
          <w:lang w:val="bg-BG"/>
        </w:rPr>
        <w:t>задържи плащане или да прихване сумите срещу насрещни дължими суми</w:t>
      </w:r>
      <w:r w:rsidRPr="00B436ED">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436ED">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B436ED" w:rsidRDefault="00B436ED" w:rsidP="00DB174A">
      <w:pPr>
        <w:numPr>
          <w:ilvl w:val="1"/>
          <w:numId w:val="28"/>
        </w:numPr>
        <w:spacing w:after="200" w:line="276" w:lineRule="auto"/>
        <w:jc w:val="both"/>
        <w:rPr>
          <w:rFonts w:ascii="Verdana" w:hAnsi="Verdana"/>
          <w:snapToGrid w:val="0"/>
          <w:sz w:val="20"/>
          <w:szCs w:val="20"/>
          <w:lang w:val="bg-BG"/>
        </w:rPr>
      </w:pPr>
      <w:r w:rsidRPr="00B436ED">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B436ED">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436ED">
        <w:rPr>
          <w:rFonts w:ascii="Verdana" w:hAnsi="Verdana"/>
          <w:snapToGrid w:val="0"/>
          <w:spacing w:val="-4"/>
          <w:sz w:val="20"/>
          <w:szCs w:val="20"/>
          <w:lang w:val="bg-BG"/>
        </w:rPr>
        <w:t>изпълнителя</w:t>
      </w:r>
      <w:r w:rsidRPr="00B436ED">
        <w:rPr>
          <w:rFonts w:ascii="Verdana" w:hAnsi="Verdana"/>
          <w:spacing w:val="-4"/>
          <w:sz w:val="20"/>
          <w:szCs w:val="20"/>
          <w:lang w:val="bg-BG"/>
        </w:rPr>
        <w:t>.</w:t>
      </w:r>
    </w:p>
    <w:p w14:paraId="4D19C71A" w14:textId="77777777" w:rsidR="00B436ED" w:rsidRPr="00B436ED"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3"/>
    <w:bookmarkEnd w:id="24"/>
    <w:bookmarkEnd w:id="25"/>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26" w:name="_Ref37742007"/>
      <w:r w:rsidRPr="00AD5DC4">
        <w:rPr>
          <w:rFonts w:ascii="Verdana" w:hAnsi="Verdana"/>
          <w:b/>
          <w:sz w:val="20"/>
          <w:szCs w:val="20"/>
          <w:lang w:val="bg-BG"/>
        </w:rPr>
        <w:lastRenderedPageBreak/>
        <w:t>ОБЩИ УСЛОВИЯ НА ДОГОВОРА ЗА ДОСТАВКА</w:t>
      </w:r>
      <w:bookmarkEnd w:id="26"/>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AD5DC4">
      <w:pPr>
        <w:numPr>
          <w:ilvl w:val="0"/>
          <w:numId w:val="13"/>
        </w:numPr>
        <w:spacing w:before="120" w:after="120"/>
        <w:jc w:val="both"/>
        <w:outlineLvl w:val="0"/>
        <w:rPr>
          <w:rFonts w:ascii="Verdana" w:hAnsi="Verdana"/>
          <w:sz w:val="20"/>
          <w:szCs w:val="20"/>
          <w:lang w:val="bg-BG"/>
        </w:rPr>
      </w:pPr>
      <w:bookmarkStart w:id="27" w:name="_Ref46308183"/>
      <w:r w:rsidRPr="00AD5DC4">
        <w:rPr>
          <w:rFonts w:ascii="Verdana" w:hAnsi="Verdana"/>
          <w:b/>
          <w:sz w:val="20"/>
          <w:szCs w:val="20"/>
          <w:lang w:val="bg-BG"/>
        </w:rPr>
        <w:t>ДЕФИНИЦИИ</w:t>
      </w:r>
      <w:bookmarkEnd w:id="27"/>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28" w:name="_Ref46308187"/>
      <w:r w:rsidRPr="00AD5DC4">
        <w:rPr>
          <w:rFonts w:ascii="Verdana" w:hAnsi="Verdana"/>
          <w:b/>
          <w:sz w:val="20"/>
          <w:szCs w:val="20"/>
          <w:lang w:val="bg-BG"/>
        </w:rPr>
        <w:t>ОБЩИ ПОЛОЖЕНИЯ</w:t>
      </w:r>
      <w:bookmarkEnd w:id="28"/>
    </w:p>
    <w:p w14:paraId="0645B9C2"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AD5DC4">
        <w:rPr>
          <w:rFonts w:ascii="Verdana" w:hAnsi="Verdana"/>
          <w:sz w:val="20"/>
          <w:szCs w:val="20"/>
          <w:lang w:val="bg-BG"/>
        </w:rPr>
        <w:t>поддоставчици</w:t>
      </w:r>
      <w:proofErr w:type="spellEnd"/>
      <w:r w:rsidRPr="00AD5DC4">
        <w:rPr>
          <w:rFonts w:ascii="Verdana" w:hAnsi="Verdana"/>
          <w:sz w:val="20"/>
          <w:szCs w:val="20"/>
          <w:lang w:val="bg-BG"/>
        </w:rPr>
        <w:t xml:space="preserve"> при или по повод изпълнението на доставките.</w:t>
      </w:r>
    </w:p>
    <w:p w14:paraId="5A296796"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29" w:name="_Ref46308194"/>
      <w:bookmarkStart w:id="30" w:name="_Ref91302220"/>
      <w:r w:rsidRPr="00AD5DC4">
        <w:rPr>
          <w:rFonts w:ascii="Verdana" w:hAnsi="Verdana"/>
          <w:b/>
          <w:sz w:val="20"/>
          <w:szCs w:val="20"/>
          <w:lang w:val="bg-BG"/>
        </w:rPr>
        <w:t>ЗАДЪЛЖЕНИЯ НА ДОСТАВЧИКА</w:t>
      </w:r>
      <w:bookmarkEnd w:id="29"/>
      <w:bookmarkEnd w:id="30"/>
    </w:p>
    <w:p w14:paraId="6EAB3B3B" w14:textId="77777777" w:rsidR="00AD5DC4" w:rsidRPr="00AD5DC4" w:rsidRDefault="00AD5DC4" w:rsidP="00AD5DC4">
      <w:pPr>
        <w:spacing w:before="120" w:after="120"/>
        <w:jc w:val="both"/>
        <w:rPr>
          <w:rFonts w:ascii="Verdana" w:hAnsi="Verdana"/>
          <w:sz w:val="20"/>
          <w:szCs w:val="20"/>
          <w:lang w:val="bg-BG"/>
        </w:rPr>
      </w:pPr>
      <w:bookmarkStart w:id="31"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32" w:name="_Ref91302223"/>
      <w:r w:rsidRPr="00AD5DC4">
        <w:rPr>
          <w:rFonts w:ascii="Verdana" w:hAnsi="Verdana"/>
          <w:b/>
          <w:sz w:val="20"/>
          <w:szCs w:val="20"/>
          <w:lang w:val="bg-BG"/>
        </w:rPr>
        <w:t>ЗАДЪЛЖЕНИЯ НА ВЪЗЛОЖИТЕЛЯ</w:t>
      </w:r>
      <w:bookmarkEnd w:id="31"/>
      <w:bookmarkEnd w:id="32"/>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3" w:name="_Ref46308206"/>
      <w:bookmarkStart w:id="34" w:name="_Ref91302231"/>
      <w:r w:rsidRPr="00AD5DC4">
        <w:rPr>
          <w:rFonts w:ascii="Verdana" w:hAnsi="Verdana"/>
          <w:b/>
          <w:bCs/>
          <w:sz w:val="20"/>
          <w:szCs w:val="20"/>
          <w:lang w:val="bg-BG"/>
        </w:rPr>
        <w:t>НЕУСТОЙКИ</w:t>
      </w:r>
      <w:bookmarkEnd w:id="33"/>
      <w:bookmarkEnd w:id="34"/>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AD5DC4">
      <w:pPr>
        <w:keepNext/>
        <w:numPr>
          <w:ilvl w:val="0"/>
          <w:numId w:val="13"/>
        </w:numPr>
        <w:tabs>
          <w:tab w:val="num" w:pos="540"/>
        </w:tabs>
        <w:spacing w:before="120" w:after="120"/>
        <w:ind w:left="540" w:hanging="540"/>
        <w:jc w:val="both"/>
        <w:outlineLvl w:val="0"/>
        <w:rPr>
          <w:rFonts w:ascii="Verdana" w:hAnsi="Verdana"/>
          <w:sz w:val="20"/>
          <w:szCs w:val="20"/>
          <w:lang w:val="bg-BG"/>
        </w:rPr>
      </w:pPr>
      <w:bookmarkStart w:id="35" w:name="_Ref46308208"/>
      <w:r w:rsidRPr="00AD5DC4">
        <w:rPr>
          <w:rFonts w:ascii="Verdana" w:hAnsi="Verdana"/>
          <w:b/>
          <w:sz w:val="20"/>
          <w:szCs w:val="20"/>
          <w:lang w:val="bg-BG"/>
        </w:rPr>
        <w:t>ПЛАЩАНЕ, ДДС И ГАРАНЦИЯ ЗА ИЗПЪЛНЕНИЕ</w:t>
      </w:r>
      <w:bookmarkEnd w:id="35"/>
    </w:p>
    <w:p w14:paraId="5C9D53AC"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доставка на стоките, Доставчикът изготвя </w:t>
      </w:r>
      <w:proofErr w:type="spellStart"/>
      <w:r w:rsidRPr="00AD5DC4">
        <w:rPr>
          <w:rFonts w:ascii="Verdana" w:hAnsi="Verdana"/>
          <w:sz w:val="20"/>
          <w:szCs w:val="20"/>
          <w:lang w:val="bg-BG"/>
        </w:rPr>
        <w:t>приемо</w:t>
      </w:r>
      <w:proofErr w:type="spellEnd"/>
      <w:r w:rsidRPr="00AD5DC4">
        <w:rPr>
          <w:rFonts w:ascii="Verdana" w:hAnsi="Verdana"/>
          <w:sz w:val="20"/>
          <w:szCs w:val="20"/>
          <w:lang w:val="bg-BG"/>
        </w:rPr>
        <w:t xml:space="preserve"> - предавателен протокол и го предоставя на Възложителя за одобрение.</w:t>
      </w:r>
    </w:p>
    <w:p w14:paraId="7F948279"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AD5DC4">
        <w:rPr>
          <w:rFonts w:ascii="Verdana" w:hAnsi="Verdana"/>
          <w:sz w:val="20"/>
          <w:szCs w:val="20"/>
          <w:lang w:val="bg-BG"/>
        </w:rPr>
        <w:t>приемо</w:t>
      </w:r>
      <w:proofErr w:type="spellEnd"/>
      <w:r w:rsidRPr="00AD5DC4">
        <w:rPr>
          <w:rFonts w:ascii="Verdana" w:hAnsi="Verdana"/>
          <w:sz w:val="20"/>
          <w:szCs w:val="20"/>
          <w:lang w:val="bg-BG"/>
        </w:rPr>
        <w:t xml:space="preserve"> - предавателен протокол. </w:t>
      </w:r>
    </w:p>
    <w:p w14:paraId="7F5E6B4B"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6" w:name="_Ref46303395"/>
      <w:r w:rsidRPr="00AD5DC4">
        <w:rPr>
          <w:rFonts w:ascii="Verdana" w:hAnsi="Verdana"/>
          <w:b/>
          <w:sz w:val="20"/>
          <w:szCs w:val="20"/>
          <w:lang w:val="bg-BG"/>
        </w:rPr>
        <w:t>КОНФИДЕНЦИАЛНОСТ</w:t>
      </w:r>
      <w:bookmarkEnd w:id="36"/>
    </w:p>
    <w:p w14:paraId="4AE155B6"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w:t>
      </w:r>
      <w:proofErr w:type="spellStart"/>
      <w:r w:rsidRPr="00AD5DC4">
        <w:rPr>
          <w:rFonts w:ascii="Verdana" w:hAnsi="Verdana"/>
          <w:sz w:val="20"/>
          <w:szCs w:val="20"/>
          <w:lang w:val="bg-BG"/>
        </w:rPr>
        <w:t>конфиденциалността</w:t>
      </w:r>
      <w:proofErr w:type="spellEnd"/>
      <w:r w:rsidRPr="00AD5DC4">
        <w:rPr>
          <w:rFonts w:ascii="Verdana" w:hAnsi="Verdana"/>
          <w:sz w:val="20"/>
          <w:szCs w:val="20"/>
          <w:lang w:val="bg-BG"/>
        </w:rPr>
        <w:t xml:space="preserve"> във форма, приемлива за Възложителя.</w:t>
      </w:r>
    </w:p>
    <w:p w14:paraId="2A2462A7"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37" w:name="_Ref46308222"/>
      <w:r w:rsidRPr="00AD5DC4">
        <w:rPr>
          <w:rFonts w:ascii="Verdana" w:hAnsi="Verdana"/>
          <w:b/>
          <w:sz w:val="20"/>
          <w:szCs w:val="20"/>
          <w:lang w:val="bg-BG"/>
        </w:rPr>
        <w:t>ПУБЛИЧНОСТ</w:t>
      </w:r>
      <w:bookmarkEnd w:id="37"/>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8" w:name="_Ref46308223"/>
      <w:r w:rsidRPr="00AD5DC4">
        <w:rPr>
          <w:rFonts w:ascii="Verdana" w:hAnsi="Verdana"/>
          <w:b/>
          <w:sz w:val="20"/>
          <w:szCs w:val="20"/>
          <w:lang w:val="bg-BG"/>
        </w:rPr>
        <w:t>СПЕЦИФИКАЦИЯ</w:t>
      </w:r>
      <w:bookmarkEnd w:id="38"/>
    </w:p>
    <w:p w14:paraId="7AAD2FFF"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AD5DC4">
      <w:pPr>
        <w:keepNext/>
        <w:numPr>
          <w:ilvl w:val="0"/>
          <w:numId w:val="13"/>
        </w:numPr>
        <w:spacing w:before="120" w:after="120"/>
        <w:jc w:val="both"/>
        <w:outlineLvl w:val="0"/>
        <w:rPr>
          <w:rFonts w:ascii="Verdana" w:hAnsi="Verdana"/>
          <w:b/>
          <w:bCs/>
          <w:sz w:val="20"/>
          <w:szCs w:val="20"/>
          <w:lang w:val="bg-BG"/>
        </w:rPr>
      </w:pPr>
      <w:bookmarkStart w:id="39" w:name="_Ref37578996"/>
      <w:r w:rsidRPr="00AD5DC4">
        <w:rPr>
          <w:rFonts w:ascii="Verdana" w:hAnsi="Verdana"/>
          <w:b/>
          <w:bCs/>
          <w:sz w:val="20"/>
          <w:szCs w:val="20"/>
          <w:lang w:val="bg-BG"/>
        </w:rPr>
        <w:t>ДОСТЪП И ИНСПЕКТИРАНЕ</w:t>
      </w:r>
      <w:bookmarkEnd w:id="39"/>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AD5DC4">
        <w:rPr>
          <w:rFonts w:ascii="Verdana" w:hAnsi="Verdana"/>
          <w:sz w:val="20"/>
          <w:szCs w:val="20"/>
          <w:lang w:val="bg-BG"/>
        </w:rPr>
        <w:t>Поддоставчиците</w:t>
      </w:r>
      <w:proofErr w:type="spellEnd"/>
      <w:r w:rsidRPr="00AD5DC4">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0" w:name="_Ref37578998"/>
      <w:r w:rsidRPr="00AD5DC4">
        <w:rPr>
          <w:rFonts w:ascii="Verdana" w:hAnsi="Verdana"/>
          <w:b/>
          <w:bCs/>
          <w:sz w:val="20"/>
          <w:szCs w:val="20"/>
          <w:lang w:val="bg-BG"/>
        </w:rPr>
        <w:t>ЗАГУБА ИЛИ ПОВРЕДА ПРИ ТРАНСПОРТИРАНЕ</w:t>
      </w:r>
      <w:bookmarkEnd w:id="40"/>
      <w:r w:rsidRPr="00AD5DC4">
        <w:rPr>
          <w:rFonts w:ascii="Verdana" w:hAnsi="Verdana"/>
          <w:b/>
          <w:sz w:val="20"/>
          <w:szCs w:val="20"/>
          <w:lang w:val="bg-BG"/>
        </w:rPr>
        <w:t xml:space="preserve"> </w:t>
      </w:r>
    </w:p>
    <w:p w14:paraId="5F57F810"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1"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1"/>
    </w:p>
    <w:p w14:paraId="77082B7E"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AD5DC4">
        <w:rPr>
          <w:rFonts w:ascii="Verdana" w:hAnsi="Verdana"/>
          <w:sz w:val="20"/>
          <w:szCs w:val="20"/>
          <w:lang w:val="bg-BG"/>
        </w:rPr>
        <w:t>Поддоставчици</w:t>
      </w:r>
      <w:proofErr w:type="spellEnd"/>
      <w:r w:rsidRPr="00AD5DC4">
        <w:rPr>
          <w:rFonts w:ascii="Verdana" w:hAnsi="Verdana"/>
          <w:sz w:val="20"/>
          <w:szCs w:val="20"/>
          <w:lang w:val="bg-BG"/>
        </w:rPr>
        <w:t xml:space="preserve"> на обекта. Инструкциите трябва да включват минимум следното.</w:t>
      </w:r>
    </w:p>
    <w:p w14:paraId="59242FD4"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2" w:name="_Ref37579001"/>
      <w:r w:rsidRPr="00AD5DC4">
        <w:rPr>
          <w:rFonts w:ascii="Verdana" w:hAnsi="Verdana"/>
          <w:b/>
          <w:bCs/>
          <w:sz w:val="20"/>
          <w:szCs w:val="20"/>
          <w:lang w:val="bg-BG"/>
        </w:rPr>
        <w:t>ДОСТАВКА</w:t>
      </w:r>
      <w:bookmarkEnd w:id="42"/>
      <w:r w:rsidRPr="00AD5DC4">
        <w:rPr>
          <w:rFonts w:ascii="Verdana" w:hAnsi="Verdana"/>
          <w:b/>
          <w:sz w:val="20"/>
          <w:szCs w:val="20"/>
          <w:lang w:val="bg-BG"/>
        </w:rPr>
        <w:t xml:space="preserve"> </w:t>
      </w:r>
    </w:p>
    <w:p w14:paraId="52386CE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3" w:name="_Ref37579002"/>
      <w:bookmarkStart w:id="44" w:name="_Ref91302257"/>
      <w:r w:rsidRPr="00AD5DC4">
        <w:rPr>
          <w:rFonts w:ascii="Verdana" w:hAnsi="Verdana"/>
          <w:b/>
          <w:bCs/>
          <w:sz w:val="20"/>
          <w:szCs w:val="20"/>
          <w:lang w:val="bg-BG"/>
        </w:rPr>
        <w:t>ГАРАНЦ</w:t>
      </w:r>
      <w:bookmarkEnd w:id="43"/>
      <w:r w:rsidRPr="00AD5DC4">
        <w:rPr>
          <w:rFonts w:ascii="Verdana" w:hAnsi="Verdana"/>
          <w:b/>
          <w:bCs/>
          <w:sz w:val="20"/>
          <w:szCs w:val="20"/>
          <w:lang w:val="bg-BG"/>
        </w:rPr>
        <w:t>ИЯ ЗА КАЧЕСТВО</w:t>
      </w:r>
      <w:bookmarkEnd w:id="44"/>
    </w:p>
    <w:p w14:paraId="58B41787"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5" w:name="_Ref37579004"/>
      <w:r w:rsidRPr="00AD5DC4">
        <w:rPr>
          <w:rFonts w:ascii="Verdana" w:hAnsi="Verdana"/>
          <w:b/>
          <w:bCs/>
          <w:sz w:val="20"/>
          <w:szCs w:val="20"/>
          <w:lang w:val="bg-BG"/>
        </w:rPr>
        <w:t>ПРАВО НА ОТКАЗ</w:t>
      </w:r>
      <w:bookmarkEnd w:id="45"/>
      <w:r w:rsidRPr="00AD5DC4">
        <w:rPr>
          <w:rFonts w:ascii="Verdana" w:hAnsi="Verdana"/>
          <w:b/>
          <w:sz w:val="20"/>
          <w:szCs w:val="20"/>
          <w:lang w:val="bg-BG"/>
        </w:rPr>
        <w:t xml:space="preserve"> </w:t>
      </w:r>
    </w:p>
    <w:p w14:paraId="1930B07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6" w:name="_Ref37579010"/>
      <w:bookmarkStart w:id="47" w:name="_Ref38169864"/>
      <w:r w:rsidRPr="00AD5DC4">
        <w:rPr>
          <w:rFonts w:ascii="Verdana" w:hAnsi="Verdana"/>
          <w:b/>
          <w:bCs/>
          <w:sz w:val="20"/>
          <w:szCs w:val="20"/>
          <w:lang w:val="bg-BG"/>
        </w:rPr>
        <w:t>ОБРАЗЦИ</w:t>
      </w:r>
      <w:bookmarkEnd w:id="46"/>
      <w:r w:rsidRPr="00AD5DC4">
        <w:rPr>
          <w:rFonts w:ascii="Verdana" w:hAnsi="Verdana"/>
          <w:b/>
          <w:bCs/>
          <w:sz w:val="20"/>
          <w:szCs w:val="20"/>
          <w:lang w:val="bg-BG"/>
        </w:rPr>
        <w:t xml:space="preserve"> И МОСТРИ</w:t>
      </w:r>
      <w:bookmarkEnd w:id="47"/>
    </w:p>
    <w:p w14:paraId="6899B8A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8" w:name="_Ref37579012"/>
      <w:bookmarkStart w:id="49"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48"/>
      <w:r w:rsidRPr="00AD5DC4">
        <w:rPr>
          <w:rFonts w:ascii="Verdana" w:hAnsi="Verdana"/>
          <w:b/>
          <w:bCs/>
          <w:sz w:val="20"/>
          <w:szCs w:val="20"/>
          <w:lang w:val="bg-BG"/>
        </w:rPr>
        <w:t>ТА</w:t>
      </w:r>
      <w:bookmarkEnd w:id="49"/>
    </w:p>
    <w:p w14:paraId="37E422E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0" w:name="_Ref91302267"/>
      <w:r w:rsidRPr="00AD5DC4">
        <w:rPr>
          <w:rFonts w:ascii="Verdana" w:hAnsi="Verdana"/>
          <w:b/>
          <w:sz w:val="20"/>
          <w:szCs w:val="20"/>
          <w:lang w:val="bg-BG"/>
        </w:rPr>
        <w:t>ЗАСТРАХОВАНЕ И ОТГОВОРНОСТ</w:t>
      </w:r>
      <w:bookmarkEnd w:id="50"/>
    </w:p>
    <w:p w14:paraId="0D0E46D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AD5DC4">
      <w:pPr>
        <w:numPr>
          <w:ilvl w:val="2"/>
          <w:numId w:val="13"/>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AD5DC4">
      <w:pPr>
        <w:numPr>
          <w:ilvl w:val="2"/>
          <w:numId w:val="13"/>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1" w:name="_Ref37579021"/>
      <w:r w:rsidRPr="00AD5DC4">
        <w:rPr>
          <w:rFonts w:ascii="Verdana" w:hAnsi="Verdana"/>
          <w:b/>
          <w:bCs/>
          <w:sz w:val="20"/>
          <w:szCs w:val="20"/>
          <w:lang w:val="bg-BG"/>
        </w:rPr>
        <w:t>ПРЕОТСТЪПВАНЕ И ПРЕХВЪРЛЯНЕ НА ЗАДЪЛЖЕНИЯ</w:t>
      </w:r>
      <w:bookmarkEnd w:id="51"/>
      <w:r w:rsidRPr="00AD5DC4">
        <w:rPr>
          <w:rFonts w:ascii="Verdana" w:hAnsi="Verdana"/>
          <w:b/>
          <w:sz w:val="20"/>
          <w:szCs w:val="20"/>
          <w:lang w:val="bg-BG"/>
        </w:rPr>
        <w:t xml:space="preserve"> </w:t>
      </w:r>
    </w:p>
    <w:p w14:paraId="7DFCA95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2" w:name="_Ref37579028"/>
      <w:r w:rsidRPr="00AD5DC4">
        <w:rPr>
          <w:rFonts w:ascii="Verdana" w:hAnsi="Verdana"/>
          <w:b/>
          <w:bCs/>
          <w:sz w:val="20"/>
          <w:szCs w:val="20"/>
          <w:lang w:val="bg-BG"/>
        </w:rPr>
        <w:t>РАЗДЕЛНОСТ</w:t>
      </w:r>
      <w:bookmarkEnd w:id="52"/>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 xml:space="preserve">В случай, че някоя разпоредба или </w:t>
      </w:r>
      <w:proofErr w:type="spellStart"/>
      <w:r w:rsidRPr="00AD5DC4">
        <w:rPr>
          <w:rFonts w:ascii="Verdana" w:hAnsi="Verdana"/>
          <w:sz w:val="20"/>
          <w:szCs w:val="20"/>
          <w:lang w:val="bg-BG"/>
        </w:rPr>
        <w:t>последваща</w:t>
      </w:r>
      <w:proofErr w:type="spellEnd"/>
      <w:r w:rsidRPr="00AD5DC4">
        <w:rPr>
          <w:rFonts w:ascii="Verdana" w:hAnsi="Verdana"/>
          <w:sz w:val="20"/>
          <w:szCs w:val="20"/>
          <w:lang w:val="bg-BG"/>
        </w:rPr>
        <w:t xml:space="preserve">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3" w:name="_Ref37579029"/>
      <w:r w:rsidRPr="00AD5DC4">
        <w:rPr>
          <w:rFonts w:ascii="Verdana" w:hAnsi="Verdana"/>
          <w:b/>
          <w:bCs/>
          <w:sz w:val="20"/>
          <w:szCs w:val="20"/>
          <w:lang w:val="bg-BG"/>
        </w:rPr>
        <w:t>ПРЕКРАТЯВАНЕ</w:t>
      </w:r>
      <w:bookmarkEnd w:id="53"/>
    </w:p>
    <w:p w14:paraId="0915368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AD5DC4">
      <w:pPr>
        <w:numPr>
          <w:ilvl w:val="2"/>
          <w:numId w:val="13"/>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AD5DC4">
      <w:pPr>
        <w:numPr>
          <w:ilvl w:val="2"/>
          <w:numId w:val="13"/>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AD5DC4">
      <w:pPr>
        <w:keepNext/>
        <w:numPr>
          <w:ilvl w:val="0"/>
          <w:numId w:val="13"/>
        </w:numPr>
        <w:spacing w:before="120" w:after="120"/>
        <w:jc w:val="both"/>
        <w:outlineLvl w:val="0"/>
        <w:rPr>
          <w:rFonts w:ascii="Verdana" w:hAnsi="Verdana" w:cs="Arial"/>
          <w:b/>
          <w:sz w:val="20"/>
          <w:szCs w:val="20"/>
          <w:lang w:val="bg-BG"/>
        </w:rPr>
      </w:pPr>
      <w:bookmarkStart w:id="54" w:name="_Ref37579031"/>
      <w:r w:rsidRPr="00AD5DC4">
        <w:rPr>
          <w:rFonts w:ascii="Verdana" w:hAnsi="Verdana"/>
          <w:b/>
          <w:bCs/>
          <w:sz w:val="20"/>
          <w:szCs w:val="20"/>
          <w:lang w:val="bg-BG"/>
        </w:rPr>
        <w:t>ПРИЛОЖИМО ПРАВО</w:t>
      </w:r>
      <w:bookmarkEnd w:id="54"/>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55"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AD5DC4">
      <w:pPr>
        <w:keepNext/>
        <w:numPr>
          <w:ilvl w:val="0"/>
          <w:numId w:val="13"/>
        </w:numPr>
        <w:spacing w:before="120" w:after="120"/>
        <w:jc w:val="both"/>
        <w:outlineLvl w:val="0"/>
        <w:rPr>
          <w:rFonts w:ascii="Verdana" w:hAnsi="Verdana"/>
          <w:b/>
          <w:bCs/>
          <w:sz w:val="20"/>
          <w:szCs w:val="20"/>
          <w:lang w:val="bg-BG"/>
        </w:rPr>
      </w:pPr>
      <w:bookmarkStart w:id="56" w:name="_Ref91302299"/>
      <w:r w:rsidRPr="00AD5DC4">
        <w:rPr>
          <w:rFonts w:ascii="Verdana" w:hAnsi="Verdana"/>
          <w:b/>
          <w:bCs/>
          <w:sz w:val="20"/>
          <w:szCs w:val="20"/>
          <w:lang w:val="bg-BG"/>
        </w:rPr>
        <w:t>ФОРС МАЖОР</w:t>
      </w:r>
      <w:bookmarkEnd w:id="55"/>
      <w:bookmarkEnd w:id="56"/>
      <w:r w:rsidRPr="00AD5DC4">
        <w:rPr>
          <w:rFonts w:ascii="Verdana" w:hAnsi="Verdana"/>
          <w:b/>
          <w:bCs/>
          <w:sz w:val="20"/>
          <w:szCs w:val="20"/>
          <w:lang w:val="bg-BG"/>
        </w:rPr>
        <w:t xml:space="preserve"> </w:t>
      </w:r>
    </w:p>
    <w:p w14:paraId="253BC79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 xml:space="preserve">Фредерик Лоран </w:t>
            </w:r>
            <w:proofErr w:type="spellStart"/>
            <w:r w:rsidR="009917C4">
              <w:rPr>
                <w:rFonts w:ascii="Verdana" w:hAnsi="Verdana"/>
                <w:sz w:val="20"/>
                <w:szCs w:val="20"/>
                <w:lang w:val="bg-BG"/>
              </w:rPr>
              <w:t>Фарош</w:t>
            </w:r>
            <w:proofErr w:type="spellEnd"/>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3CE6E888" w:rsidR="00815B8B" w:rsidRPr="00815B8B" w:rsidRDefault="00F73897" w:rsidP="004C373B">
            <w:pPr>
              <w:keepLines/>
              <w:spacing w:after="240"/>
              <w:ind w:left="142"/>
              <w:jc w:val="both"/>
              <w:rPr>
                <w:rFonts w:ascii="Verdana" w:hAnsi="Verdana"/>
                <w:sz w:val="20"/>
                <w:szCs w:val="20"/>
                <w:highlight w:val="yellow"/>
                <w:lang w:val="bg-BG"/>
              </w:rPr>
            </w:pPr>
            <w:r w:rsidRPr="00F73897">
              <w:rPr>
                <w:rFonts w:ascii="Verdana" w:hAnsi="Verdana"/>
                <w:sz w:val="20"/>
                <w:szCs w:val="20"/>
                <w:lang w:val="bg-BG"/>
              </w:rPr>
              <w:t>„Доставка на електроматериали, резервни части и консумативи“</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0208F44B"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806A4">
              <w:rPr>
                <w:rFonts w:ascii="Verdana" w:hAnsi="Verdana"/>
                <w:sz w:val="20"/>
                <w:szCs w:val="20"/>
                <w:lang w:val="bg-BG"/>
              </w:rPr>
              <w:t>ТТ001613</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w:t>
            </w:r>
            <w:proofErr w:type="spellStart"/>
            <w:r w:rsidRPr="00815B8B">
              <w:rPr>
                <w:rFonts w:ascii="Verdana" w:eastAsia="Calibri" w:hAnsi="Verdana"/>
                <w:sz w:val="20"/>
                <w:szCs w:val="20"/>
                <w:lang w:val="bg-BG" w:eastAsia="bg-BG"/>
              </w:rPr>
              <w:t>микро-</w:t>
            </w:r>
            <w:proofErr w:type="spellEnd"/>
            <w:r w:rsidRPr="00815B8B">
              <w:rPr>
                <w:rFonts w:ascii="Verdana" w:eastAsia="Calibri" w:hAnsi="Verdana"/>
                <w:sz w:val="20"/>
                <w:szCs w:val="20"/>
                <w:lang w:val="bg-BG" w:eastAsia="bg-BG"/>
              </w:rPr>
              <w:t>,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DE773E"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815B8B">
              <w:rPr>
                <w:rFonts w:ascii="Verdana" w:eastAsia="Calibri" w:hAnsi="Verdana"/>
                <w:sz w:val="20"/>
                <w:szCs w:val="20"/>
                <w:lang w:val="bg-BG" w:eastAsia="bg-BG"/>
              </w:rPr>
              <w:t>система</w:t>
            </w:r>
            <w:proofErr w:type="spellEnd"/>
            <w:r w:rsidRPr="00815B8B">
              <w:rPr>
                <w:rFonts w:ascii="Verdana" w:eastAsia="Calibri" w:hAnsi="Verdana"/>
                <w:sz w:val="20"/>
                <w:szCs w:val="20"/>
                <w:lang w:val="bg-BG" w:eastAsia="bg-BG"/>
              </w:rPr>
              <w:t xml:space="preserve">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DE773E"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w:t>
            </w:r>
            <w:proofErr w:type="spellStart"/>
            <w:r w:rsidRPr="00815B8B">
              <w:rPr>
                <w:rFonts w:ascii="Verdana" w:eastAsia="Calibri" w:hAnsi="Verdana"/>
                <w:b/>
                <w:sz w:val="20"/>
                <w:szCs w:val="20"/>
                <w:u w:val="single"/>
                <w:lang w:val="bg-BG" w:eastAsia="bg-BG"/>
              </w:rPr>
              <w:t>раздел</w:t>
            </w:r>
            <w:proofErr w:type="spellEnd"/>
            <w:r w:rsidRPr="00815B8B">
              <w:rPr>
                <w:rFonts w:ascii="Verdana" w:eastAsia="Calibri" w:hAnsi="Verdana"/>
                <w:b/>
                <w:sz w:val="20"/>
                <w:szCs w:val="20"/>
                <w:u w:val="single"/>
                <w:lang w:val="bg-B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а) Моля посочете наименованието на списъка или сертификата и съответния регистрационен или </w:t>
            </w:r>
            <w:proofErr w:type="spellStart"/>
            <w:r w:rsidRPr="00815B8B">
              <w:rPr>
                <w:rFonts w:ascii="Verdana" w:eastAsia="Calibri" w:hAnsi="Verdana"/>
                <w:sz w:val="20"/>
                <w:szCs w:val="20"/>
                <w:lang w:val="bg-BG" w:eastAsia="bg-BG"/>
              </w:rPr>
              <w:t>сертификационен</w:t>
            </w:r>
            <w:proofErr w:type="spellEnd"/>
            <w:r w:rsidRPr="00815B8B">
              <w:rPr>
                <w:rFonts w:ascii="Verdana" w:eastAsia="Calibri" w:hAnsi="Verdana"/>
                <w:sz w:val="20"/>
                <w:szCs w:val="20"/>
                <w:lang w:val="bg-BG" w:eastAsia="bg-BG"/>
              </w:rPr>
              <w:t xml:space="preserve">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w:t>
            </w:r>
            <w:proofErr w:type="spellStart"/>
            <w:r w:rsidRPr="00815B8B">
              <w:rPr>
                <w:rFonts w:ascii="Verdana" w:eastAsia="Calibri" w:hAnsi="Verdana"/>
                <w:sz w:val="20"/>
                <w:szCs w:val="20"/>
                <w:lang w:val="bg-BG" w:eastAsia="bg-BG"/>
              </w:rPr>
              <w:t>социалноосигурителни</w:t>
            </w:r>
            <w:proofErr w:type="spellEnd"/>
            <w:r w:rsidRPr="00815B8B">
              <w:rPr>
                <w:rFonts w:ascii="Verdana" w:eastAsia="Calibri" w:hAnsi="Verdana"/>
                <w:sz w:val="20"/>
                <w:szCs w:val="20"/>
                <w:lang w:val="bg-B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DE773E"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w:t>
            </w:r>
            <w:proofErr w:type="spellStart"/>
            <w:r w:rsidRPr="00815B8B">
              <w:rPr>
                <w:rFonts w:ascii="Verdana" w:eastAsia="Calibri" w:hAnsi="Verdana"/>
                <w:sz w:val="20"/>
                <w:szCs w:val="20"/>
                <w:lang w:val="bg-BG" w:eastAsia="bg-BG"/>
              </w:rPr>
              <w:t>ите</w:t>
            </w:r>
            <w:proofErr w:type="spellEnd"/>
            <w:r w:rsidRPr="00815B8B">
              <w:rPr>
                <w:rFonts w:ascii="Verdana" w:eastAsia="Calibri" w:hAnsi="Verdana"/>
                <w:sz w:val="20"/>
                <w:szCs w:val="20"/>
                <w:lang w:val="bg-BG" w:eastAsia="bg-BG"/>
              </w:rPr>
              <w:t xml:space="preserve">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w:t>
      </w:r>
      <w:proofErr w:type="spellStart"/>
      <w:r w:rsidRPr="00815B8B">
        <w:rPr>
          <w:rFonts w:ascii="Verdana" w:hAnsi="Verdana"/>
          <w:i/>
          <w:sz w:val="20"/>
          <w:szCs w:val="20"/>
          <w:lang w:val="bg-BG"/>
        </w:rPr>
        <w:t>ната</w:t>
      </w:r>
      <w:proofErr w:type="spellEnd"/>
      <w:r w:rsidRPr="00815B8B">
        <w:rPr>
          <w:rFonts w:ascii="Verdana" w:hAnsi="Verdana"/>
          <w:i/>
          <w:sz w:val="20"/>
          <w:szCs w:val="20"/>
          <w:lang w:val="bg-BG"/>
        </w:rPr>
        <w:t xml:space="preserve"> и адреса/</w:t>
      </w:r>
      <w:proofErr w:type="spellStart"/>
      <w:r w:rsidRPr="00815B8B">
        <w:rPr>
          <w:rFonts w:ascii="Verdana" w:hAnsi="Verdana"/>
          <w:i/>
          <w:sz w:val="20"/>
          <w:szCs w:val="20"/>
          <w:lang w:val="bg-BG"/>
        </w:rPr>
        <w:t>ите</w:t>
      </w:r>
      <w:proofErr w:type="spellEnd"/>
      <w:r w:rsidRPr="0081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DE773E"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w:t>
            </w:r>
            <w:proofErr w:type="spellStart"/>
            <w:r w:rsidRPr="00815B8B">
              <w:rPr>
                <w:rFonts w:ascii="Verdana" w:hAnsi="Verdana"/>
                <w:sz w:val="20"/>
                <w:szCs w:val="20"/>
                <w:lang w:val="bg-BG"/>
              </w:rPr>
              <w:t>ите</w:t>
            </w:r>
            <w:proofErr w:type="spellEnd"/>
            <w:r w:rsidRPr="00815B8B">
              <w:rPr>
                <w:rFonts w:ascii="Verdana" w:hAnsi="Verdana"/>
                <w:sz w:val="20"/>
                <w:szCs w:val="20"/>
                <w:lang w:val="bg-BG"/>
              </w:rPr>
              <w:t>)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DB174A">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w:t>
      </w:r>
      <w:proofErr w:type="spellStart"/>
      <w:r w:rsidRPr="00815B8B">
        <w:rPr>
          <w:rFonts w:ascii="Verdana" w:eastAsia="Calibri" w:hAnsi="Verdana"/>
          <w:b/>
          <w:smallCaps/>
          <w:sz w:val="20"/>
          <w:szCs w:val="20"/>
          <w:lang w:val="bg-BG" w:eastAsia="bg-BG"/>
        </w:rPr>
        <w:t>социалноосигурителни</w:t>
      </w:r>
      <w:proofErr w:type="spellEnd"/>
      <w:r w:rsidRPr="00815B8B">
        <w:rPr>
          <w:rFonts w:ascii="Verdana" w:eastAsia="Calibri" w:hAnsi="Verdana"/>
          <w:b/>
          <w:smallCaps/>
          <w:sz w:val="20"/>
          <w:szCs w:val="20"/>
          <w:lang w:val="bg-B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proofErr w:type="spellStart"/>
            <w:r w:rsidRPr="00815B8B">
              <w:rPr>
                <w:rFonts w:ascii="Verdana" w:hAnsi="Verdana"/>
                <w:b/>
                <w:i/>
                <w:sz w:val="20"/>
                <w:szCs w:val="20"/>
                <w:lang w:val="bg-BG"/>
              </w:rPr>
              <w:t>социалноосигурителни</w:t>
            </w:r>
            <w:proofErr w:type="spellEnd"/>
            <w:r w:rsidRPr="00815B8B">
              <w:rPr>
                <w:rFonts w:ascii="Verdana" w:hAnsi="Verdana"/>
                <w:b/>
                <w:i/>
                <w:sz w:val="20"/>
                <w:szCs w:val="20"/>
                <w:lang w:val="bg-BG"/>
              </w:rPr>
              <w:t xml:space="preserve">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 xml:space="preserve">задължения, свързани с плащането на данъци или </w:t>
            </w: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15B8B">
              <w:rPr>
                <w:rFonts w:ascii="Verdana" w:hAnsi="Verdana"/>
                <w:sz w:val="20"/>
                <w:szCs w:val="20"/>
                <w:lang w:val="bg-BG"/>
              </w:rPr>
              <w:t>социалноосигурителни</w:t>
            </w:r>
            <w:proofErr w:type="spellEnd"/>
            <w:r w:rsidRPr="0081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p>
        </w:tc>
      </w:tr>
      <w:tr w:rsidR="00815B8B" w:rsidRPr="00DE773E"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DE773E"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 xml:space="preserve">Ако съответните документи по отношение на плащането на данъци или </w:t>
            </w:r>
            <w:proofErr w:type="spellStart"/>
            <w:r w:rsidRPr="00815B8B">
              <w:rPr>
                <w:rFonts w:ascii="Verdana" w:hAnsi="Verdana"/>
                <w:i/>
                <w:sz w:val="20"/>
                <w:szCs w:val="20"/>
                <w:lang w:val="bg-BG"/>
              </w:rPr>
              <w:t>социалноосигурителни</w:t>
            </w:r>
            <w:proofErr w:type="spellEnd"/>
            <w:r w:rsidRPr="0081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DE773E"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DB174A">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E773E"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E773E"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DE773E"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E773E"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DB174A">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E773E"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DE773E"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E773E"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E773E"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DB174A" w:rsidRDefault="00815B8B" w:rsidP="00815B8B">
      <w:pPr>
        <w:shd w:val="clear" w:color="auto" w:fill="FFFFFF"/>
        <w:spacing w:line="276" w:lineRule="auto"/>
        <w:jc w:val="center"/>
        <w:outlineLvl w:val="0"/>
        <w:rPr>
          <w:b/>
          <w:sz w:val="20"/>
          <w:szCs w:val="20"/>
          <w:lang w:val="ru-RU"/>
        </w:rPr>
      </w:pPr>
      <w:r w:rsidRPr="00DB174A">
        <w:rPr>
          <w:b/>
          <w:sz w:val="20"/>
          <w:szCs w:val="20"/>
          <w:lang w:val="ru-RU"/>
        </w:rPr>
        <w:t>ПРЕДЛОЖЕНИЕ ЗА ИЗПЪЛНЕНИЕ НА ПОРЪЧКАТА</w:t>
      </w:r>
    </w:p>
    <w:p w14:paraId="5B0C3363" w14:textId="77777777" w:rsidR="00815B8B" w:rsidRPr="00DB174A" w:rsidRDefault="00815B8B" w:rsidP="00815B8B">
      <w:pPr>
        <w:shd w:val="clear" w:color="auto" w:fill="FFFFFF"/>
        <w:spacing w:line="276" w:lineRule="auto"/>
        <w:jc w:val="center"/>
        <w:rPr>
          <w:b/>
          <w:sz w:val="20"/>
          <w:szCs w:val="20"/>
          <w:lang w:val="ru-RU"/>
        </w:rPr>
      </w:pPr>
    </w:p>
    <w:p w14:paraId="7E1C4FAD" w14:textId="77777777" w:rsidR="00815B8B" w:rsidRPr="00DB174A" w:rsidRDefault="00815B8B" w:rsidP="00815B8B">
      <w:pPr>
        <w:shd w:val="clear" w:color="auto" w:fill="FFFFFF"/>
        <w:spacing w:line="276" w:lineRule="auto"/>
        <w:jc w:val="center"/>
        <w:rPr>
          <w:b/>
          <w:sz w:val="20"/>
          <w:szCs w:val="20"/>
          <w:lang w:val="ru-RU"/>
        </w:rPr>
      </w:pPr>
    </w:p>
    <w:p w14:paraId="1877944A" w14:textId="375A186C" w:rsidR="00923AAA" w:rsidRPr="00F50702" w:rsidRDefault="00923AAA" w:rsidP="00C4050C">
      <w:pPr>
        <w:jc w:val="both"/>
        <w:rPr>
          <w:rFonts w:ascii="Verdana" w:hAnsi="Verdana"/>
          <w:sz w:val="20"/>
          <w:szCs w:val="20"/>
          <w:lang w:val="ru-RU"/>
        </w:rPr>
      </w:pPr>
      <w:r w:rsidRPr="00F50702">
        <w:rPr>
          <w:rFonts w:ascii="Verdana" w:hAnsi="Verdana"/>
          <w:sz w:val="20"/>
          <w:szCs w:val="20"/>
          <w:lang w:val="ru-RU"/>
        </w:rPr>
        <w:t xml:space="preserve">Долуподписаният/ата/ </w:t>
      </w:r>
      <w:r w:rsidR="00C4050C">
        <w:rPr>
          <w:rFonts w:ascii="Verdana" w:hAnsi="Verdana"/>
          <w:sz w:val="20"/>
          <w:szCs w:val="20"/>
          <w:lang w:val="bg-BG"/>
        </w:rPr>
        <w:t>…………………………………………………………………………………</w:t>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t>,</w:t>
      </w:r>
      <w:r w:rsidRPr="00F50702">
        <w:rPr>
          <w:rFonts w:ascii="Verdana" w:hAnsi="Verdana"/>
          <w:sz w:val="20"/>
          <w:szCs w:val="20"/>
          <w:vertAlign w:val="superscript"/>
          <w:lang w:val="ru-RU"/>
        </w:rPr>
        <w:t>/собствено бащино фамилно име /</w:t>
      </w:r>
    </w:p>
    <w:p w14:paraId="36C507DE" w14:textId="3FCB8F1D" w:rsidR="00C4050C" w:rsidRPr="00DB174A" w:rsidRDefault="00815B8B" w:rsidP="00C4050C">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00C4050C" w:rsidRPr="00DB174A">
        <w:rPr>
          <w:rFonts w:ascii="Verdana" w:hAnsi="Verdana"/>
          <w:i/>
          <w:sz w:val="20"/>
          <w:szCs w:val="20"/>
          <w:vertAlign w:val="superscript"/>
          <w:lang w:val="ru-RU"/>
        </w:rPr>
        <w:t xml:space="preserve"> /посочва се качеството на лицет</w:t>
      </w:r>
      <w:r w:rsidR="00C4050C" w:rsidRPr="00C4050C">
        <w:rPr>
          <w:rFonts w:ascii="Verdana" w:hAnsi="Verdana"/>
          <w:i/>
          <w:sz w:val="20"/>
          <w:szCs w:val="20"/>
          <w:vertAlign w:val="superscript"/>
          <w:lang w:val="bg-BG"/>
        </w:rPr>
        <w:t>о</w:t>
      </w:r>
      <w:r w:rsidR="00C4050C" w:rsidRPr="00DB174A">
        <w:rPr>
          <w:rFonts w:ascii="Verdana" w:hAnsi="Verdana"/>
          <w:sz w:val="20"/>
          <w:szCs w:val="20"/>
          <w:vertAlign w:val="superscript"/>
          <w:lang w:val="ru-RU"/>
        </w:rPr>
        <w:t>/</w:t>
      </w:r>
    </w:p>
    <w:p w14:paraId="2FC5B6BC" w14:textId="5DF31F88" w:rsidR="00C4050C" w:rsidRPr="00DB174A"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DB174A">
        <w:rPr>
          <w:rFonts w:ascii="Verdana" w:hAnsi="Verdana"/>
          <w:sz w:val="20"/>
          <w:szCs w:val="20"/>
          <w:vertAlign w:val="superscript"/>
          <w:lang w:val="ru-RU"/>
        </w:rPr>
        <w:t xml:space="preserve"> /наименование на </w:t>
      </w:r>
      <w:r w:rsidR="00C4050C" w:rsidRPr="00C4050C">
        <w:rPr>
          <w:rFonts w:ascii="Verdana" w:hAnsi="Verdana"/>
          <w:sz w:val="20"/>
          <w:szCs w:val="20"/>
          <w:vertAlign w:val="superscript"/>
          <w:lang w:val="bg-BG"/>
        </w:rPr>
        <w:t>участника</w:t>
      </w:r>
      <w:r w:rsidR="00C4050C" w:rsidRPr="00DB174A">
        <w:rPr>
          <w:rFonts w:ascii="Verdana" w:hAnsi="Verdana"/>
          <w:sz w:val="20"/>
          <w:szCs w:val="20"/>
          <w:vertAlign w:val="superscript"/>
          <w:lang w:val="ru-RU"/>
        </w:rPr>
        <w:t>/</w:t>
      </w:r>
    </w:p>
    <w:p w14:paraId="1F29A393" w14:textId="1DD4BE87"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DB174A">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DB174A">
        <w:rPr>
          <w:rFonts w:ascii="Verdana" w:hAnsi="Verdana"/>
          <w:sz w:val="20"/>
          <w:szCs w:val="20"/>
          <w:lang w:val="ru-RU"/>
        </w:rPr>
        <w:t>с</w:t>
      </w:r>
      <w:r w:rsidRPr="00DB174A">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F73897">
        <w:rPr>
          <w:rFonts w:ascii="Verdana" w:eastAsia="Calibri" w:hAnsi="Verdana"/>
          <w:b/>
          <w:sz w:val="20"/>
          <w:szCs w:val="20"/>
          <w:lang w:val="bg-BG"/>
        </w:rPr>
        <w:t>01613</w:t>
      </w:r>
      <w:r w:rsidR="00815B8B" w:rsidRPr="00815B8B">
        <w:rPr>
          <w:rFonts w:ascii="Verdana" w:eastAsia="Calibri" w:hAnsi="Verdana"/>
          <w:sz w:val="20"/>
          <w:szCs w:val="20"/>
          <w:lang w:val="bg-BG"/>
        </w:rPr>
        <w:t xml:space="preserve"> и предмет </w:t>
      </w:r>
      <w:r w:rsidR="00F73897" w:rsidRPr="00F73897">
        <w:rPr>
          <w:rFonts w:ascii="Verdana" w:eastAsia="Calibri" w:hAnsi="Verdana"/>
          <w:b/>
          <w:sz w:val="20"/>
          <w:szCs w:val="20"/>
          <w:lang w:val="bg-BG"/>
        </w:rPr>
        <w:t>„Доставка на електроматериал</w:t>
      </w:r>
      <w:r w:rsidR="00F73897">
        <w:rPr>
          <w:rFonts w:ascii="Verdana" w:eastAsia="Calibri" w:hAnsi="Verdana"/>
          <w:b/>
          <w:sz w:val="20"/>
          <w:szCs w:val="20"/>
          <w:lang w:val="bg-BG"/>
        </w:rPr>
        <w:t>и, резервни части и консумативи</w:t>
      </w:r>
      <w:r w:rsidR="0083436C">
        <w:rPr>
          <w:rFonts w:ascii="Verdana" w:eastAsia="Calibri" w:hAnsi="Verdana"/>
          <w:b/>
          <w:sz w:val="20"/>
          <w:szCs w:val="20"/>
          <w:lang w:val="bg-BG"/>
        </w:rPr>
        <w:t>“</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DB174A" w:rsidRDefault="00815B8B" w:rsidP="00815B8B">
      <w:pPr>
        <w:shd w:val="clear" w:color="auto" w:fill="FFFFFF"/>
        <w:spacing w:line="276" w:lineRule="auto"/>
        <w:jc w:val="both"/>
        <w:rPr>
          <w:sz w:val="20"/>
          <w:szCs w:val="20"/>
          <w:lang w:val="ru-RU"/>
        </w:rPr>
      </w:pPr>
    </w:p>
    <w:p w14:paraId="725300AE" w14:textId="77777777" w:rsidR="00815B8B" w:rsidRPr="00DB174A" w:rsidRDefault="00815B8B" w:rsidP="00815B8B">
      <w:pPr>
        <w:shd w:val="clear" w:color="auto" w:fill="FFFFFF"/>
        <w:spacing w:line="276" w:lineRule="auto"/>
        <w:jc w:val="center"/>
        <w:rPr>
          <w:color w:val="808080"/>
          <w:sz w:val="20"/>
          <w:szCs w:val="20"/>
          <w:lang w:val="ru-RU"/>
        </w:rPr>
      </w:pPr>
      <w:r w:rsidRPr="00DB174A">
        <w:rPr>
          <w:i/>
          <w:color w:val="333333"/>
          <w:sz w:val="20"/>
          <w:szCs w:val="20"/>
          <w:lang w:val="ru-RU"/>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DB174A">
        <w:rPr>
          <w:rFonts w:ascii="Lucida Sans Unicode" w:hAnsi="Lucida Sans Unicode"/>
          <w:bCs/>
          <w:i/>
          <w:color w:val="000000"/>
          <w:sz w:val="20"/>
          <w:szCs w:val="20"/>
          <w:lang w:val="ru-RU"/>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r w:rsidRPr="00F50702">
        <w:rPr>
          <w:sz w:val="20"/>
          <w:szCs w:val="20"/>
          <w:lang w:val="ru-RU"/>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2394505A" w14:textId="77777777" w:rsidR="00815B8B" w:rsidRPr="00F50702" w:rsidRDefault="00815B8B" w:rsidP="00815B8B">
      <w:pPr>
        <w:shd w:val="clear" w:color="auto" w:fill="FFFFFF"/>
        <w:spacing w:line="276" w:lineRule="auto"/>
        <w:ind w:firstLine="709"/>
        <w:jc w:val="both"/>
        <w:rPr>
          <w:bCs/>
          <w:color w:val="000000"/>
          <w:sz w:val="20"/>
          <w:szCs w:val="20"/>
          <w:lang w:val="ru-RU"/>
        </w:rPr>
      </w:pPr>
      <w:r w:rsidRPr="00F50702">
        <w:rPr>
          <w:sz w:val="20"/>
          <w:szCs w:val="20"/>
          <w:lang w:val="ru-RU"/>
        </w:rPr>
        <w:tab/>
      </w:r>
    </w:p>
    <w:p w14:paraId="0BDB4B44" w14:textId="77777777" w:rsidR="00815B8B" w:rsidRPr="00F50702" w:rsidRDefault="00815B8B" w:rsidP="00815B8B">
      <w:pPr>
        <w:shd w:val="clear" w:color="auto" w:fill="FFFFFF"/>
        <w:spacing w:line="276" w:lineRule="auto"/>
        <w:ind w:firstLine="360"/>
        <w:jc w:val="both"/>
        <w:rPr>
          <w:sz w:val="20"/>
          <w:szCs w:val="20"/>
          <w:lang w:val="ru-RU"/>
        </w:rPr>
      </w:pPr>
      <w:r w:rsidRPr="00F50702">
        <w:rPr>
          <w:sz w:val="20"/>
          <w:szCs w:val="20"/>
          <w:lang w:val="ru-RU"/>
        </w:rPr>
        <w:t>Известна ми е отговорността по чл.313 от Наказателния кодекс за посочване на неверни данни.</w:t>
      </w:r>
    </w:p>
    <w:p w14:paraId="76E31683" w14:textId="77777777" w:rsidR="00815B8B" w:rsidRPr="00F50702" w:rsidRDefault="00815B8B" w:rsidP="00815B8B">
      <w:pPr>
        <w:shd w:val="clear" w:color="auto" w:fill="FFFFFF"/>
        <w:spacing w:line="276" w:lineRule="auto"/>
        <w:jc w:val="both"/>
        <w:rPr>
          <w:sz w:val="20"/>
          <w:szCs w:val="20"/>
          <w:lang w:val="ru-RU"/>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DB174A" w:rsidRDefault="00815B8B" w:rsidP="00815B8B">
      <w:pPr>
        <w:shd w:val="clear" w:color="auto" w:fill="FFFFFF"/>
        <w:spacing w:line="276" w:lineRule="auto"/>
        <w:jc w:val="both"/>
        <w:rPr>
          <w:b/>
          <w:sz w:val="20"/>
          <w:szCs w:val="20"/>
          <w:lang w:val="ru-RU"/>
        </w:rPr>
      </w:pPr>
      <w:r w:rsidRPr="00DB174A">
        <w:rPr>
          <w:b/>
          <w:sz w:val="20"/>
          <w:szCs w:val="20"/>
          <w:lang w:val="ru-RU"/>
        </w:rPr>
        <w:t>Дата: ..............................  Подпис и печат: ................................</w:t>
      </w:r>
    </w:p>
    <w:p w14:paraId="6DC3D13F" w14:textId="77777777" w:rsidR="00815B8B" w:rsidRPr="00DB174A" w:rsidRDefault="00815B8B" w:rsidP="00815B8B">
      <w:pPr>
        <w:shd w:val="clear" w:color="auto" w:fill="FFFFFF"/>
        <w:spacing w:line="276" w:lineRule="auto"/>
        <w:ind w:right="70" w:firstLine="709"/>
        <w:jc w:val="both"/>
        <w:rPr>
          <w:sz w:val="20"/>
          <w:szCs w:val="20"/>
          <w:lang w:val="ru-RU"/>
        </w:rPr>
      </w:pPr>
      <w:r w:rsidRPr="00DB174A">
        <w:rPr>
          <w:b/>
          <w:sz w:val="20"/>
          <w:szCs w:val="20"/>
          <w:lang w:val="ru-RU"/>
        </w:rPr>
        <w:tab/>
      </w:r>
      <w:r w:rsidRPr="00DB174A">
        <w:rPr>
          <w:b/>
          <w:sz w:val="20"/>
          <w:szCs w:val="20"/>
          <w:lang w:val="ru-RU"/>
        </w:rPr>
        <w:tab/>
      </w:r>
      <w:r w:rsidRPr="00DB174A">
        <w:rPr>
          <w:b/>
          <w:sz w:val="20"/>
          <w:szCs w:val="20"/>
          <w:lang w:val="ru-RU"/>
        </w:rPr>
        <w:tab/>
      </w:r>
      <w:r w:rsidRPr="00DB174A">
        <w:rPr>
          <w:b/>
          <w:sz w:val="20"/>
          <w:szCs w:val="20"/>
          <w:lang w:val="ru-RU"/>
        </w:rPr>
        <w:tab/>
      </w:r>
      <w:r w:rsidRPr="00DB174A">
        <w:rPr>
          <w:b/>
          <w:sz w:val="20"/>
          <w:szCs w:val="20"/>
          <w:lang w:val="ru-RU"/>
        </w:rPr>
        <w:tab/>
      </w:r>
      <w:r w:rsidRPr="00DB174A">
        <w:rPr>
          <w:b/>
          <w:sz w:val="20"/>
          <w:szCs w:val="20"/>
          <w:lang w:val="ru-RU"/>
        </w:rPr>
        <w:tab/>
      </w:r>
    </w:p>
    <w:p w14:paraId="0C3F3FD2" w14:textId="77777777" w:rsidR="00815B8B" w:rsidRPr="00DB174A" w:rsidRDefault="00815B8B" w:rsidP="00815B8B">
      <w:pPr>
        <w:shd w:val="clear" w:color="auto" w:fill="FFFFFF"/>
        <w:spacing w:line="276" w:lineRule="auto"/>
        <w:outlineLvl w:val="0"/>
        <w:rPr>
          <w:b/>
          <w:sz w:val="20"/>
          <w:szCs w:val="20"/>
          <w:lang w:val="ru-RU"/>
        </w:rPr>
      </w:pPr>
    </w:p>
    <w:p w14:paraId="71801E59" w14:textId="77777777" w:rsidR="00815B8B" w:rsidRPr="00DB174A" w:rsidRDefault="00815B8B" w:rsidP="00815B8B">
      <w:pPr>
        <w:shd w:val="clear" w:color="auto" w:fill="FFFFFF"/>
        <w:spacing w:line="276" w:lineRule="auto"/>
        <w:jc w:val="right"/>
        <w:outlineLvl w:val="0"/>
        <w:rPr>
          <w:b/>
          <w:sz w:val="20"/>
          <w:szCs w:val="20"/>
          <w:lang w:val="ru-RU"/>
        </w:rPr>
      </w:pPr>
    </w:p>
    <w:p w14:paraId="5B192BF9" w14:textId="77777777" w:rsidR="00815B8B" w:rsidRPr="00815B8B" w:rsidRDefault="00815B8B" w:rsidP="00815B8B">
      <w:pPr>
        <w:keepLines/>
        <w:ind w:left="624"/>
        <w:jc w:val="right"/>
        <w:rPr>
          <w:rFonts w:ascii="Verdana" w:hAnsi="Verdana"/>
          <w:b/>
          <w:bCs/>
          <w:sz w:val="20"/>
          <w:szCs w:val="20"/>
          <w:lang w:val="bg-BG"/>
        </w:rPr>
      </w:pPr>
      <w:r w:rsidRPr="00DB174A">
        <w:rPr>
          <w:b/>
          <w:sz w:val="20"/>
          <w:szCs w:val="20"/>
          <w:lang w:val="ru-RU"/>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DB174A" w:rsidRDefault="0043580A" w:rsidP="0043580A">
      <w:pPr>
        <w:jc w:val="both"/>
        <w:rPr>
          <w:rFonts w:ascii="Verdana" w:hAnsi="Verdana"/>
          <w:sz w:val="20"/>
          <w:szCs w:val="20"/>
          <w:lang w:val="ru-RU"/>
        </w:rPr>
      </w:pPr>
      <w:r w:rsidRPr="00DB174A">
        <w:rPr>
          <w:rFonts w:ascii="Verdana" w:hAnsi="Verdana"/>
          <w:sz w:val="20"/>
          <w:szCs w:val="20"/>
          <w:lang w:val="ru-RU"/>
        </w:rPr>
        <w:t xml:space="preserve">Долуподписаният/ата/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t>,</w:t>
      </w:r>
    </w:p>
    <w:p w14:paraId="632ADE40" w14:textId="77777777" w:rsidR="0043580A" w:rsidRPr="00DB174A" w:rsidRDefault="0043580A" w:rsidP="0043580A">
      <w:pPr>
        <w:jc w:val="center"/>
        <w:rPr>
          <w:rFonts w:ascii="Verdana" w:hAnsi="Verdana"/>
          <w:sz w:val="20"/>
          <w:szCs w:val="20"/>
          <w:vertAlign w:val="superscript"/>
          <w:lang w:val="ru-RU"/>
        </w:rPr>
      </w:pPr>
      <w:r w:rsidRPr="00DB174A">
        <w:rPr>
          <w:rFonts w:ascii="Verdana" w:hAnsi="Verdana"/>
          <w:sz w:val="20"/>
          <w:szCs w:val="20"/>
          <w:vertAlign w:val="superscript"/>
          <w:lang w:val="ru-RU"/>
        </w:rPr>
        <w:t>/собствено бащино фамилно име /</w:t>
      </w:r>
    </w:p>
    <w:p w14:paraId="7E9D3BA7" w14:textId="77777777" w:rsidR="0043580A" w:rsidRPr="00DB174A"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DB174A">
        <w:rPr>
          <w:rFonts w:ascii="Verdana" w:hAnsi="Verdana"/>
          <w:sz w:val="20"/>
          <w:szCs w:val="20"/>
          <w:lang w:val="ru-RU"/>
        </w:rPr>
        <w:t xml:space="preserve">в качеството си на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43580A">
        <w:rPr>
          <w:rFonts w:ascii="Verdana" w:hAnsi="Verdana"/>
          <w:sz w:val="20"/>
          <w:szCs w:val="20"/>
          <w:lang w:val="bg-BG"/>
        </w:rPr>
        <w:t>…………………………………………………………………………………...</w:t>
      </w:r>
    </w:p>
    <w:p w14:paraId="1C9A83BA" w14:textId="77777777" w:rsidR="0043580A" w:rsidRPr="00DB174A" w:rsidRDefault="0043580A" w:rsidP="0043580A">
      <w:pPr>
        <w:widowControl w:val="0"/>
        <w:autoSpaceDE w:val="0"/>
        <w:autoSpaceDN w:val="0"/>
        <w:adjustRightInd w:val="0"/>
        <w:jc w:val="center"/>
        <w:rPr>
          <w:rFonts w:ascii="Verdana" w:hAnsi="Verdana"/>
          <w:sz w:val="20"/>
          <w:szCs w:val="20"/>
          <w:vertAlign w:val="superscript"/>
          <w:lang w:val="ru-RU"/>
        </w:rPr>
      </w:pPr>
      <w:r w:rsidRPr="00DB174A">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DB174A">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DB174A">
        <w:rPr>
          <w:rFonts w:ascii="Verdana" w:hAnsi="Verdana"/>
          <w:sz w:val="20"/>
          <w:szCs w:val="20"/>
          <w:lang w:val="ru-RU"/>
        </w:rPr>
        <w:t>в</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p>
    <w:p w14:paraId="4868A932" w14:textId="77777777" w:rsidR="0043580A" w:rsidRPr="00DB174A" w:rsidRDefault="0043580A" w:rsidP="0043580A">
      <w:pPr>
        <w:jc w:val="center"/>
        <w:rPr>
          <w:rFonts w:ascii="Verdana" w:hAnsi="Verdana"/>
          <w:sz w:val="20"/>
          <w:szCs w:val="20"/>
          <w:vertAlign w:val="superscript"/>
          <w:lang w:val="ru-RU"/>
        </w:rPr>
      </w:pPr>
      <w:r w:rsidRPr="00DB174A">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DB174A">
        <w:rPr>
          <w:rFonts w:ascii="Verdana" w:hAnsi="Verdana"/>
          <w:sz w:val="20"/>
          <w:szCs w:val="20"/>
          <w:vertAlign w:val="superscript"/>
          <w:lang w:val="ru-RU"/>
        </w:rPr>
        <w:t>/</w:t>
      </w:r>
    </w:p>
    <w:p w14:paraId="722FCE16" w14:textId="77777777" w:rsidR="0043580A" w:rsidRPr="00DB174A" w:rsidRDefault="0043580A" w:rsidP="0043580A">
      <w:pPr>
        <w:jc w:val="both"/>
        <w:rPr>
          <w:rFonts w:ascii="Verdana" w:hAnsi="Verdana"/>
          <w:b/>
          <w:sz w:val="20"/>
          <w:szCs w:val="20"/>
          <w:lang w:val="ru-RU"/>
        </w:rPr>
      </w:pPr>
    </w:p>
    <w:p w14:paraId="7C872AAE" w14:textId="181594BD" w:rsidR="0083436C" w:rsidRPr="00815B8B" w:rsidRDefault="0043580A" w:rsidP="006855C1">
      <w:pPr>
        <w:keepLines/>
        <w:spacing w:before="240" w:after="240"/>
        <w:jc w:val="center"/>
        <w:outlineLvl w:val="0"/>
        <w:rPr>
          <w:rFonts w:ascii="Verdana" w:hAnsi="Verdana"/>
          <w:b/>
          <w:sz w:val="20"/>
          <w:szCs w:val="20"/>
          <w:lang w:val="bg-BG"/>
        </w:rPr>
      </w:pPr>
      <w:r w:rsidRPr="00DB174A">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DB174A">
        <w:rPr>
          <w:rFonts w:ascii="Verdana" w:hAnsi="Verdana"/>
          <w:sz w:val="20"/>
          <w:szCs w:val="20"/>
          <w:lang w:val="ru-RU"/>
        </w:rPr>
        <w:t>с</w:t>
      </w:r>
      <w:r w:rsidRPr="00DB174A">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F73897">
        <w:rPr>
          <w:rFonts w:ascii="Verdana" w:hAnsi="Verdana"/>
          <w:b/>
          <w:bCs/>
          <w:spacing w:val="-5"/>
          <w:sz w:val="20"/>
          <w:szCs w:val="20"/>
          <w:lang w:val="bg-BG"/>
        </w:rPr>
        <w:t>ТТ001613</w:t>
      </w:r>
      <w:r w:rsidR="00815B8B" w:rsidRPr="00815B8B">
        <w:rPr>
          <w:rFonts w:ascii="Verdana" w:hAnsi="Verdana"/>
          <w:bCs/>
          <w:spacing w:val="-5"/>
          <w:sz w:val="20"/>
          <w:szCs w:val="20"/>
          <w:lang w:val="bg-BG"/>
        </w:rPr>
        <w:t xml:space="preserve"> и предмет </w:t>
      </w:r>
      <w:r w:rsidR="00F73897" w:rsidRPr="00815B8B">
        <w:rPr>
          <w:rFonts w:ascii="Verdana" w:hAnsi="Verdana"/>
          <w:b/>
          <w:sz w:val="20"/>
          <w:szCs w:val="20"/>
          <w:lang w:val="bg-BG"/>
        </w:rPr>
        <w:t>„</w:t>
      </w:r>
      <w:r w:rsidR="00F73897">
        <w:rPr>
          <w:rFonts w:ascii="Verdana" w:hAnsi="Verdana"/>
          <w:b/>
          <w:sz w:val="20"/>
          <w:szCs w:val="20"/>
          <w:lang w:val="bg-BG"/>
        </w:rPr>
        <w:t>Доставка на електроматериали, резервни части и консумативи</w:t>
      </w:r>
      <w:r w:rsidR="006855C1">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 xml:space="preserve">С подаването на настоящия документ декларираме, че приемаме условията и че в случай че бъдем избрани за изпълнител на обществената поръчка ще подпишем, </w:t>
      </w:r>
      <w:proofErr w:type="spellStart"/>
      <w:r w:rsidRPr="0043580A">
        <w:rPr>
          <w:rFonts w:ascii="Verdana" w:hAnsi="Verdana"/>
          <w:sz w:val="20"/>
          <w:szCs w:val="20"/>
          <w:lang w:val="bg-BG"/>
        </w:rPr>
        <w:t>Проекто-договора</w:t>
      </w:r>
      <w:proofErr w:type="spellEnd"/>
      <w:r w:rsidRPr="0043580A">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DB174A" w:rsidRDefault="00815B8B" w:rsidP="00815B8B">
      <w:pPr>
        <w:spacing w:after="200" w:line="276" w:lineRule="auto"/>
        <w:rPr>
          <w:b/>
          <w:sz w:val="20"/>
          <w:szCs w:val="20"/>
          <w:lang w:val="ru-RU"/>
        </w:rPr>
      </w:pPr>
    </w:p>
    <w:p w14:paraId="36255B10" w14:textId="77777777" w:rsidR="00815B8B" w:rsidRPr="00DB174A" w:rsidRDefault="00815B8B" w:rsidP="00815B8B">
      <w:pPr>
        <w:shd w:val="clear" w:color="auto" w:fill="FFFFFF"/>
        <w:spacing w:line="276" w:lineRule="auto"/>
        <w:jc w:val="right"/>
        <w:outlineLvl w:val="0"/>
        <w:rPr>
          <w:b/>
          <w:sz w:val="20"/>
          <w:szCs w:val="20"/>
          <w:lang w:val="ru-RU"/>
        </w:rPr>
      </w:pPr>
    </w:p>
    <w:p w14:paraId="5223570B" w14:textId="77777777" w:rsidR="00815B8B" w:rsidRPr="00DB174A" w:rsidRDefault="00815B8B" w:rsidP="00815B8B">
      <w:pPr>
        <w:spacing w:after="200" w:line="276" w:lineRule="auto"/>
        <w:rPr>
          <w:b/>
          <w:sz w:val="20"/>
          <w:szCs w:val="20"/>
          <w:lang w:val="ru-RU"/>
        </w:rPr>
      </w:pPr>
      <w:r w:rsidRPr="00DB174A">
        <w:rPr>
          <w:b/>
          <w:sz w:val="20"/>
          <w:szCs w:val="20"/>
          <w:lang w:val="ru-RU"/>
        </w:rPr>
        <w:br w:type="page"/>
      </w:r>
    </w:p>
    <w:p w14:paraId="30CF1FDB" w14:textId="77777777" w:rsidR="00815B8B" w:rsidRPr="00DB174A" w:rsidRDefault="00815B8B" w:rsidP="00815B8B">
      <w:pPr>
        <w:shd w:val="clear" w:color="auto" w:fill="FFFFFF"/>
        <w:spacing w:line="276" w:lineRule="auto"/>
        <w:jc w:val="right"/>
        <w:outlineLvl w:val="0"/>
        <w:rPr>
          <w:b/>
          <w:sz w:val="20"/>
          <w:szCs w:val="20"/>
          <w:lang w:val="ru-RU"/>
        </w:rPr>
      </w:pPr>
      <w:r w:rsidRPr="00815B8B">
        <w:rPr>
          <w:b/>
          <w:sz w:val="20"/>
          <w:szCs w:val="20"/>
          <w:lang w:val="bg-BG"/>
        </w:rPr>
        <w:lastRenderedPageBreak/>
        <w:t>О</w:t>
      </w:r>
      <w:r w:rsidRPr="00DB174A">
        <w:rPr>
          <w:b/>
          <w:sz w:val="20"/>
          <w:szCs w:val="20"/>
          <w:lang w:val="ru-RU"/>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DB174A" w:rsidRDefault="00815B8B" w:rsidP="00815B8B">
      <w:pPr>
        <w:shd w:val="clear" w:color="auto" w:fill="FFFFFF"/>
        <w:spacing w:line="276" w:lineRule="auto"/>
        <w:jc w:val="center"/>
        <w:outlineLvl w:val="0"/>
        <w:rPr>
          <w:b/>
          <w:sz w:val="20"/>
          <w:szCs w:val="20"/>
          <w:lang w:val="ru-RU"/>
        </w:rPr>
      </w:pPr>
    </w:p>
    <w:p w14:paraId="5F0DAF21" w14:textId="77777777" w:rsidR="00815B8B" w:rsidRPr="00DB174A" w:rsidRDefault="00815B8B" w:rsidP="00815B8B">
      <w:pPr>
        <w:shd w:val="clear" w:color="auto" w:fill="FFFFFF"/>
        <w:spacing w:line="276" w:lineRule="auto"/>
        <w:jc w:val="both"/>
        <w:rPr>
          <w:b/>
          <w:sz w:val="20"/>
          <w:szCs w:val="20"/>
          <w:lang w:val="ru-RU"/>
        </w:rPr>
      </w:pPr>
    </w:p>
    <w:p w14:paraId="2D169936" w14:textId="77777777" w:rsidR="00BF7240" w:rsidRPr="00DB174A" w:rsidRDefault="00BF7240" w:rsidP="00BF7240">
      <w:pPr>
        <w:jc w:val="both"/>
        <w:rPr>
          <w:rFonts w:ascii="Verdana" w:hAnsi="Verdana"/>
          <w:sz w:val="20"/>
          <w:szCs w:val="20"/>
          <w:lang w:val="ru-RU"/>
        </w:rPr>
      </w:pPr>
      <w:r w:rsidRPr="00DB174A">
        <w:rPr>
          <w:rFonts w:ascii="Verdana" w:hAnsi="Verdana"/>
          <w:sz w:val="20"/>
          <w:szCs w:val="20"/>
          <w:lang w:val="ru-RU"/>
        </w:rPr>
        <w:t xml:space="preserve">Долуподписаният/ата/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t>,</w:t>
      </w:r>
    </w:p>
    <w:p w14:paraId="57008748" w14:textId="77777777" w:rsidR="00BF7240" w:rsidRPr="00DB174A" w:rsidRDefault="00BF7240" w:rsidP="00BF7240">
      <w:pPr>
        <w:jc w:val="center"/>
        <w:rPr>
          <w:rFonts w:ascii="Verdana" w:hAnsi="Verdana"/>
          <w:sz w:val="20"/>
          <w:szCs w:val="20"/>
          <w:vertAlign w:val="superscript"/>
          <w:lang w:val="ru-RU"/>
        </w:rPr>
      </w:pPr>
      <w:r w:rsidRPr="00DB174A">
        <w:rPr>
          <w:rFonts w:ascii="Verdana" w:hAnsi="Verdana"/>
          <w:sz w:val="20"/>
          <w:szCs w:val="20"/>
          <w:vertAlign w:val="superscript"/>
          <w:lang w:val="ru-RU"/>
        </w:rPr>
        <w:t>/собствено бащино фамилно име /</w:t>
      </w:r>
    </w:p>
    <w:p w14:paraId="4A52A6C1" w14:textId="77777777" w:rsidR="00BF7240" w:rsidRPr="00DB174A"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DB174A">
        <w:rPr>
          <w:rFonts w:ascii="Verdana" w:hAnsi="Verdana"/>
          <w:sz w:val="20"/>
          <w:szCs w:val="20"/>
          <w:lang w:val="ru-RU"/>
        </w:rPr>
        <w:t xml:space="preserve">в качеството си на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BF7240">
        <w:rPr>
          <w:rFonts w:ascii="Verdana" w:hAnsi="Verdana"/>
          <w:sz w:val="20"/>
          <w:szCs w:val="20"/>
          <w:lang w:val="bg-BG"/>
        </w:rPr>
        <w:t>…………………………………………………………………………………...</w:t>
      </w:r>
    </w:p>
    <w:p w14:paraId="64F1B61D" w14:textId="77777777" w:rsidR="00BF7240" w:rsidRPr="00DB174A" w:rsidRDefault="00BF7240" w:rsidP="00BF7240">
      <w:pPr>
        <w:widowControl w:val="0"/>
        <w:autoSpaceDE w:val="0"/>
        <w:autoSpaceDN w:val="0"/>
        <w:adjustRightInd w:val="0"/>
        <w:jc w:val="center"/>
        <w:rPr>
          <w:rFonts w:ascii="Verdana" w:hAnsi="Verdana"/>
          <w:sz w:val="20"/>
          <w:szCs w:val="20"/>
          <w:vertAlign w:val="superscript"/>
          <w:lang w:val="ru-RU"/>
        </w:rPr>
      </w:pPr>
      <w:r w:rsidRPr="00DB174A">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DB174A">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DB174A">
        <w:rPr>
          <w:rFonts w:ascii="Verdana" w:hAnsi="Verdana"/>
          <w:sz w:val="20"/>
          <w:szCs w:val="20"/>
          <w:lang w:val="ru-RU"/>
        </w:rPr>
        <w:t>в</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p>
    <w:p w14:paraId="00813B4C" w14:textId="77777777" w:rsidR="00BF7240" w:rsidRPr="00DB174A" w:rsidRDefault="00BF7240" w:rsidP="00BF7240">
      <w:pPr>
        <w:jc w:val="center"/>
        <w:rPr>
          <w:rFonts w:ascii="Verdana" w:hAnsi="Verdana"/>
          <w:sz w:val="20"/>
          <w:szCs w:val="20"/>
          <w:vertAlign w:val="superscript"/>
          <w:lang w:val="ru-RU"/>
        </w:rPr>
      </w:pPr>
      <w:r w:rsidRPr="00DB174A">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DB174A">
        <w:rPr>
          <w:rFonts w:ascii="Verdana" w:hAnsi="Verdana"/>
          <w:sz w:val="20"/>
          <w:szCs w:val="20"/>
          <w:vertAlign w:val="superscript"/>
          <w:lang w:val="ru-RU"/>
        </w:rPr>
        <w:t>/</w:t>
      </w:r>
    </w:p>
    <w:p w14:paraId="78CC7B5E" w14:textId="77777777" w:rsidR="00BF7240" w:rsidRPr="00DB174A" w:rsidRDefault="00BF7240" w:rsidP="00BF7240">
      <w:pPr>
        <w:jc w:val="both"/>
        <w:rPr>
          <w:rFonts w:ascii="Verdana" w:hAnsi="Verdana"/>
          <w:b/>
          <w:sz w:val="20"/>
          <w:szCs w:val="20"/>
          <w:lang w:val="ru-RU"/>
        </w:rPr>
      </w:pPr>
    </w:p>
    <w:p w14:paraId="69EE4DEE" w14:textId="4BD15CF2" w:rsidR="0083436C" w:rsidRPr="00815B8B" w:rsidRDefault="00BF7240" w:rsidP="006855C1">
      <w:pPr>
        <w:keepLines/>
        <w:spacing w:before="240" w:after="240"/>
        <w:jc w:val="center"/>
        <w:outlineLvl w:val="0"/>
        <w:rPr>
          <w:rFonts w:ascii="Verdana" w:hAnsi="Verdana"/>
          <w:b/>
          <w:sz w:val="20"/>
          <w:szCs w:val="20"/>
          <w:lang w:val="bg-BG"/>
        </w:rPr>
      </w:pPr>
      <w:r w:rsidRPr="00DB174A">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DB174A">
        <w:rPr>
          <w:rFonts w:ascii="Verdana" w:hAnsi="Verdana"/>
          <w:sz w:val="20"/>
          <w:szCs w:val="20"/>
          <w:lang w:val="ru-RU"/>
        </w:rPr>
        <w:t>с</w:t>
      </w:r>
      <w:r w:rsidRPr="00DB174A">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6855C1">
        <w:rPr>
          <w:rFonts w:ascii="Verdana" w:eastAsia="Calibri" w:hAnsi="Verdana"/>
          <w:b/>
          <w:sz w:val="20"/>
          <w:szCs w:val="20"/>
          <w:lang w:val="bg-BG"/>
        </w:rPr>
        <w:t>1613</w:t>
      </w:r>
      <w:r w:rsidR="00815B8B" w:rsidRPr="00815B8B">
        <w:rPr>
          <w:rFonts w:ascii="Verdana" w:eastAsia="Calibri" w:hAnsi="Verdana"/>
          <w:sz w:val="20"/>
          <w:szCs w:val="20"/>
          <w:lang w:val="bg-BG"/>
        </w:rPr>
        <w:t xml:space="preserve"> и предмет </w:t>
      </w:r>
      <w:r w:rsidR="006855C1" w:rsidRPr="00815B8B">
        <w:rPr>
          <w:rFonts w:ascii="Verdana" w:hAnsi="Verdana"/>
          <w:b/>
          <w:sz w:val="20"/>
          <w:szCs w:val="20"/>
          <w:lang w:val="bg-BG"/>
        </w:rPr>
        <w:t>„</w:t>
      </w:r>
      <w:r w:rsidR="006855C1">
        <w:rPr>
          <w:rFonts w:ascii="Verdana" w:hAnsi="Verdana"/>
          <w:b/>
          <w:sz w:val="20"/>
          <w:szCs w:val="20"/>
          <w:lang w:val="bg-BG"/>
        </w:rPr>
        <w:t>Доставка на електроматериали, резервни части и консумативи“</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DB174A" w:rsidRDefault="00815B8B" w:rsidP="00815B8B">
      <w:pPr>
        <w:shd w:val="clear" w:color="auto" w:fill="FFFFFF"/>
        <w:spacing w:line="276" w:lineRule="auto"/>
        <w:jc w:val="both"/>
        <w:rPr>
          <w:i/>
          <w:color w:val="333333"/>
          <w:sz w:val="20"/>
          <w:szCs w:val="20"/>
          <w:lang w:val="ru-RU"/>
        </w:rPr>
      </w:pPr>
    </w:p>
    <w:p w14:paraId="1A4FACD0" w14:textId="77777777" w:rsidR="00815B8B" w:rsidRPr="00DB174A" w:rsidRDefault="00815B8B" w:rsidP="00815B8B">
      <w:pPr>
        <w:shd w:val="clear" w:color="auto" w:fill="FFFFFF"/>
        <w:spacing w:line="276" w:lineRule="auto"/>
        <w:jc w:val="center"/>
        <w:outlineLvl w:val="0"/>
        <w:rPr>
          <w:b/>
          <w:sz w:val="20"/>
          <w:szCs w:val="20"/>
          <w:lang w:val="ru-RU"/>
        </w:rPr>
      </w:pPr>
      <w:r w:rsidRPr="00DB174A">
        <w:rPr>
          <w:b/>
          <w:sz w:val="20"/>
          <w:szCs w:val="20"/>
          <w:lang w:val="ru-RU"/>
        </w:rPr>
        <w:t>Д Е К Л А Р И Р А М, ЧЕ:</w:t>
      </w:r>
    </w:p>
    <w:p w14:paraId="7DA55976" w14:textId="77777777" w:rsidR="00815B8B" w:rsidRPr="00DB174A" w:rsidRDefault="00815B8B" w:rsidP="00815B8B">
      <w:pPr>
        <w:shd w:val="clear" w:color="auto" w:fill="FFFFFF"/>
        <w:spacing w:line="276" w:lineRule="auto"/>
        <w:ind w:left="720"/>
        <w:jc w:val="both"/>
        <w:rPr>
          <w:sz w:val="20"/>
          <w:szCs w:val="20"/>
          <w:lang w:val="ru-RU"/>
        </w:rPr>
      </w:pPr>
    </w:p>
    <w:p w14:paraId="4B660305" w14:textId="023C5E1E" w:rsidR="00815B8B" w:rsidRPr="00DB174A" w:rsidRDefault="00815B8B" w:rsidP="00815B8B">
      <w:pPr>
        <w:tabs>
          <w:tab w:val="left" w:pos="0"/>
        </w:tabs>
        <w:spacing w:after="120" w:line="360" w:lineRule="auto"/>
        <w:jc w:val="both"/>
        <w:rPr>
          <w:sz w:val="20"/>
          <w:szCs w:val="20"/>
          <w:lang w:val="ru-RU"/>
        </w:rPr>
      </w:pPr>
      <w:r w:rsidRPr="00815B8B">
        <w:rPr>
          <w:sz w:val="20"/>
          <w:szCs w:val="20"/>
          <w:lang w:val="bg-BG"/>
        </w:rPr>
        <w:tab/>
      </w:r>
      <w:r w:rsidRPr="00F50702">
        <w:rPr>
          <w:sz w:val="20"/>
          <w:szCs w:val="20"/>
          <w:lang w:val="ru-RU"/>
        </w:rPr>
        <w:t xml:space="preserve">С подаване на настоящата оферта декларираме, че сме съгласни валидността на нашата оферта да бъде </w:t>
      </w:r>
      <w:r w:rsidRPr="00F50702">
        <w:rPr>
          <w:b/>
          <w:sz w:val="20"/>
          <w:szCs w:val="20"/>
          <w:lang w:val="ru-RU"/>
        </w:rPr>
        <w:t>............</w:t>
      </w:r>
      <w:r w:rsidRPr="00815B8B">
        <w:rPr>
          <w:b/>
          <w:sz w:val="20"/>
          <w:szCs w:val="20"/>
          <w:lang w:val="bg-BG"/>
        </w:rPr>
        <w:t>........</w:t>
      </w:r>
      <w:r w:rsidRPr="00F50702">
        <w:rPr>
          <w:b/>
          <w:sz w:val="20"/>
          <w:szCs w:val="20"/>
          <w:lang w:val="ru-RU"/>
        </w:rPr>
        <w:t xml:space="preserve">.. </w:t>
      </w:r>
      <w:r w:rsidR="001C5EDE">
        <w:rPr>
          <w:rFonts w:ascii="Verdana" w:hAnsi="Verdana"/>
          <w:b/>
          <w:sz w:val="20"/>
          <w:szCs w:val="20"/>
          <w:lang w:val="bg-BG"/>
        </w:rPr>
        <w:t>*</w:t>
      </w:r>
      <w:r w:rsidRPr="00DB174A">
        <w:rPr>
          <w:b/>
          <w:sz w:val="20"/>
          <w:szCs w:val="20"/>
          <w:lang w:val="ru-RU"/>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DB174A" w:rsidRDefault="00815B8B" w:rsidP="00815B8B">
      <w:pPr>
        <w:shd w:val="clear" w:color="auto" w:fill="FFFFFF"/>
        <w:spacing w:line="276" w:lineRule="auto"/>
        <w:ind w:left="720"/>
        <w:jc w:val="both"/>
        <w:rPr>
          <w:sz w:val="20"/>
          <w:szCs w:val="20"/>
          <w:lang w:val="ru-RU"/>
        </w:rPr>
      </w:pPr>
    </w:p>
    <w:p w14:paraId="75496700" w14:textId="77777777" w:rsidR="00815B8B" w:rsidRPr="00F50702" w:rsidRDefault="00815B8B" w:rsidP="00815B8B">
      <w:pPr>
        <w:shd w:val="clear" w:color="auto" w:fill="FFFFFF"/>
        <w:spacing w:line="276" w:lineRule="auto"/>
        <w:ind w:firstLine="360"/>
        <w:jc w:val="both"/>
        <w:rPr>
          <w:sz w:val="20"/>
          <w:szCs w:val="20"/>
          <w:lang w:val="ru-RU"/>
        </w:rPr>
      </w:pPr>
      <w:r w:rsidRPr="00F50702">
        <w:rPr>
          <w:sz w:val="20"/>
          <w:szCs w:val="20"/>
          <w:lang w:val="ru-RU"/>
        </w:rPr>
        <w:t>Известна ми е отговорността по чл.313 от Наказателния кодекс за посочване на неверни данни.</w:t>
      </w:r>
    </w:p>
    <w:p w14:paraId="1C01686F" w14:textId="77777777" w:rsidR="00815B8B" w:rsidRPr="00F50702"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DB174A" w:rsidRDefault="00815B8B" w:rsidP="00815B8B">
      <w:pPr>
        <w:shd w:val="clear" w:color="auto" w:fill="FFFFFF"/>
        <w:spacing w:line="276" w:lineRule="auto"/>
        <w:jc w:val="right"/>
        <w:outlineLvl w:val="0"/>
        <w:rPr>
          <w:b/>
          <w:sz w:val="20"/>
          <w:szCs w:val="20"/>
          <w:lang w:val="ru-RU"/>
        </w:rPr>
      </w:pPr>
    </w:p>
    <w:p w14:paraId="59C81AFF" w14:textId="77777777" w:rsidR="00815B8B" w:rsidRPr="00DB174A" w:rsidRDefault="00815B8B" w:rsidP="00815B8B">
      <w:pPr>
        <w:shd w:val="clear" w:color="auto" w:fill="FFFFFF"/>
        <w:spacing w:line="276" w:lineRule="auto"/>
        <w:jc w:val="right"/>
        <w:outlineLvl w:val="0"/>
        <w:rPr>
          <w:b/>
          <w:sz w:val="20"/>
          <w:szCs w:val="20"/>
          <w:lang w:val="ru-RU"/>
        </w:rPr>
      </w:pPr>
    </w:p>
    <w:p w14:paraId="6CC08AB7" w14:textId="77777777" w:rsidR="00815B8B" w:rsidRPr="00DB174A" w:rsidRDefault="00815B8B" w:rsidP="00815B8B">
      <w:pPr>
        <w:shd w:val="clear" w:color="auto" w:fill="FFFFFF"/>
        <w:spacing w:line="276" w:lineRule="auto"/>
        <w:jc w:val="right"/>
        <w:outlineLvl w:val="0"/>
        <w:rPr>
          <w:b/>
          <w:sz w:val="20"/>
          <w:szCs w:val="20"/>
          <w:lang w:val="ru-RU"/>
        </w:rPr>
      </w:pPr>
    </w:p>
    <w:p w14:paraId="3196913B" w14:textId="77777777" w:rsidR="00815B8B" w:rsidRPr="00DB174A" w:rsidRDefault="00815B8B" w:rsidP="00815B8B">
      <w:pPr>
        <w:shd w:val="clear" w:color="auto" w:fill="FFFFFF"/>
        <w:spacing w:line="276" w:lineRule="auto"/>
        <w:jc w:val="right"/>
        <w:outlineLvl w:val="0"/>
        <w:rPr>
          <w:b/>
          <w:sz w:val="20"/>
          <w:szCs w:val="20"/>
          <w:lang w:val="ru-RU"/>
        </w:rPr>
      </w:pPr>
    </w:p>
    <w:p w14:paraId="784E5CEC" w14:textId="77777777" w:rsidR="00815B8B" w:rsidRPr="00DB174A" w:rsidRDefault="00815B8B" w:rsidP="00815B8B">
      <w:pPr>
        <w:shd w:val="clear" w:color="auto" w:fill="FFFFFF"/>
        <w:spacing w:line="276" w:lineRule="auto"/>
        <w:jc w:val="right"/>
        <w:outlineLvl w:val="0"/>
        <w:rPr>
          <w:b/>
          <w:sz w:val="20"/>
          <w:szCs w:val="20"/>
          <w:lang w:val="ru-RU"/>
        </w:rPr>
      </w:pPr>
    </w:p>
    <w:p w14:paraId="714FB76D" w14:textId="77777777" w:rsidR="00815B8B" w:rsidRPr="00DB174A" w:rsidRDefault="00815B8B" w:rsidP="00815B8B">
      <w:pPr>
        <w:shd w:val="clear" w:color="auto" w:fill="FFFFFF"/>
        <w:spacing w:line="276" w:lineRule="auto"/>
        <w:jc w:val="right"/>
        <w:outlineLvl w:val="0"/>
        <w:rPr>
          <w:b/>
          <w:sz w:val="20"/>
          <w:szCs w:val="20"/>
          <w:lang w:val="ru-RU"/>
        </w:rPr>
      </w:pPr>
    </w:p>
    <w:p w14:paraId="1A3CCDCE" w14:textId="77777777" w:rsidR="00815B8B" w:rsidRPr="00DB174A" w:rsidRDefault="00815B8B" w:rsidP="00815B8B">
      <w:pPr>
        <w:shd w:val="clear" w:color="auto" w:fill="FFFFFF"/>
        <w:spacing w:line="276" w:lineRule="auto"/>
        <w:jc w:val="right"/>
        <w:outlineLvl w:val="0"/>
        <w:rPr>
          <w:b/>
          <w:sz w:val="20"/>
          <w:szCs w:val="20"/>
          <w:lang w:val="ru-RU"/>
        </w:rPr>
      </w:pPr>
    </w:p>
    <w:p w14:paraId="29B01F65" w14:textId="77777777" w:rsidR="00815B8B" w:rsidRPr="00DB174A" w:rsidRDefault="00815B8B" w:rsidP="00815B8B">
      <w:pPr>
        <w:shd w:val="clear" w:color="auto" w:fill="FFFFFF"/>
        <w:spacing w:line="276" w:lineRule="auto"/>
        <w:jc w:val="right"/>
        <w:outlineLvl w:val="0"/>
        <w:rPr>
          <w:b/>
          <w:sz w:val="20"/>
          <w:szCs w:val="20"/>
          <w:lang w:val="ru-RU"/>
        </w:rPr>
      </w:pPr>
    </w:p>
    <w:p w14:paraId="64B12B13" w14:textId="77777777" w:rsidR="00815B8B" w:rsidRPr="00DB174A" w:rsidRDefault="00815B8B" w:rsidP="00815B8B">
      <w:pPr>
        <w:spacing w:after="200" w:line="276" w:lineRule="auto"/>
        <w:rPr>
          <w:b/>
          <w:sz w:val="20"/>
          <w:szCs w:val="20"/>
          <w:lang w:val="ru-RU"/>
        </w:rPr>
      </w:pPr>
      <w:r w:rsidRPr="00DB174A">
        <w:rPr>
          <w:b/>
          <w:sz w:val="20"/>
          <w:szCs w:val="20"/>
          <w:lang w:val="ru-RU"/>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DE773E"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 xml:space="preserve">Списък на </w:t>
            </w:r>
            <w:proofErr w:type="spellStart"/>
            <w:r w:rsidRPr="00815B8B">
              <w:rPr>
                <w:rFonts w:ascii="Verdana" w:hAnsi="Verdana"/>
                <w:b/>
                <w:sz w:val="20"/>
                <w:szCs w:val="20"/>
                <w:lang w:val="bg-BG"/>
              </w:rPr>
              <w:t>на</w:t>
            </w:r>
            <w:proofErr w:type="spellEnd"/>
            <w:r w:rsidRPr="00815B8B">
              <w:rPr>
                <w:rFonts w:ascii="Verdana" w:hAnsi="Verdana"/>
                <w:b/>
                <w:sz w:val="20"/>
                <w:szCs w:val="20"/>
                <w:lang w:val="bg-BG"/>
              </w:rPr>
              <w:t xml:space="preserve"> представените документи в офертата за участие</w:t>
            </w:r>
          </w:p>
        </w:tc>
      </w:tr>
      <w:tr w:rsidR="00815B8B" w:rsidRPr="00DE773E"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DE773E"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DE773E"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DE773E"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DE773E"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w:lastRenderedPageBreak/>
        <mc:AlternateContent>
          <mc:Choice Requires="wps">
            <w:drawing>
              <wp:anchor distT="0" distB="0" distL="114300" distR="114300" simplePos="0" relativeHeight="251657216"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C924A0" w:rsidRPr="00CF6A39" w:rsidRDefault="00C924A0"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C924A0" w:rsidRPr="00CF6A39" w:rsidRDefault="00C924A0"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14:paraId="351667A0" w14:textId="77777777" w:rsidR="006A0B58" w:rsidRDefault="006A0B58" w:rsidP="00815B8B">
      <w:pPr>
        <w:keepLines/>
        <w:spacing w:after="200" w:line="276" w:lineRule="auto"/>
        <w:rPr>
          <w:rFonts w:ascii="Verdana" w:hAnsi="Verdana" w:cs="Arial"/>
          <w:bCs/>
          <w:sz w:val="20"/>
          <w:szCs w:val="20"/>
          <w:lang w:val="bg-BG"/>
        </w:rPr>
      </w:pPr>
    </w:p>
    <w:p w14:paraId="3792360C" w14:textId="77777777" w:rsidR="006A0B58" w:rsidRDefault="006A0B58" w:rsidP="00815B8B">
      <w:pPr>
        <w:keepLines/>
        <w:spacing w:after="200" w:line="276" w:lineRule="auto"/>
        <w:rPr>
          <w:rFonts w:ascii="Verdana" w:hAnsi="Verdana" w:cs="Arial"/>
          <w:bCs/>
          <w:sz w:val="20"/>
          <w:szCs w:val="20"/>
          <w:lang w:val="bg-BG"/>
        </w:rPr>
      </w:pPr>
    </w:p>
    <w:p w14:paraId="7F304ACA" w14:textId="77777777" w:rsidR="006A0B58" w:rsidRPr="00815B8B" w:rsidRDefault="006A0B58"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33DA5">
      <w:footerReference w:type="default" r:id="rId20"/>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718A4" w14:textId="77777777" w:rsidR="00CA2E63" w:rsidRDefault="00CA2E63" w:rsidP="00EA0376">
      <w:r>
        <w:separator/>
      </w:r>
    </w:p>
  </w:endnote>
  <w:endnote w:type="continuationSeparator" w:id="0">
    <w:p w14:paraId="1B9FA062" w14:textId="77777777" w:rsidR="00CA2E63" w:rsidRDefault="00CA2E63" w:rsidP="00EA0376">
      <w:r>
        <w:continuationSeparator/>
      </w:r>
    </w:p>
  </w:endnote>
  <w:endnote w:type="continuationNotice" w:id="1">
    <w:p w14:paraId="70CA09AC" w14:textId="77777777" w:rsidR="00CA2E63" w:rsidRDefault="00CA2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C924A0" w:rsidRPr="006F2D6C" w:rsidRDefault="00C924A0"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CA79B4" w:rsidRPr="00CA79B4">
      <w:rPr>
        <w:rFonts w:ascii="Verdana" w:hAnsi="Verdana"/>
        <w:noProof/>
        <w:sz w:val="20"/>
        <w:lang w:val="ru-RU"/>
      </w:rPr>
      <w:t>19</w:t>
    </w:r>
    <w:r w:rsidRPr="006F2D6C">
      <w:rPr>
        <w:rFonts w:ascii="Verdana" w:hAnsi="Verdana"/>
        <w:sz w:val="20"/>
      </w:rPr>
      <w:fldChar w:fldCharType="end"/>
    </w:r>
  </w:p>
  <w:p w14:paraId="206AA52C" w14:textId="5EA2D1BC" w:rsidR="00C924A0" w:rsidRPr="006F2D6C" w:rsidRDefault="00C924A0" w:rsidP="00BA48CE">
    <w:pPr>
      <w:pStyle w:val="Footer"/>
      <w:tabs>
        <w:tab w:val="right" w:pos="9000"/>
      </w:tabs>
      <w:rPr>
        <w:rFonts w:ascii="Verdana" w:hAnsi="Verdana"/>
        <w:sz w:val="20"/>
        <w:lang w:val="bg-BG"/>
      </w:rPr>
    </w:pPr>
    <w:r>
      <w:rPr>
        <w:rFonts w:ascii="Verdana" w:hAnsi="Verdana"/>
        <w:sz w:val="20"/>
        <w:lang w:val="bg-BG"/>
      </w:rPr>
      <w:t>ТТ001613</w:t>
    </w:r>
  </w:p>
  <w:p w14:paraId="364F3AAA" w14:textId="6C213F59" w:rsidR="00C924A0" w:rsidRPr="002E32E0" w:rsidRDefault="00C924A0"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C924A0" w:rsidRPr="006F2D6C" w:rsidRDefault="00C924A0"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CA79B4" w:rsidRPr="00CA79B4">
      <w:rPr>
        <w:rFonts w:ascii="Verdana" w:hAnsi="Verdana"/>
        <w:noProof/>
        <w:sz w:val="20"/>
        <w:lang w:val="ru-RU"/>
      </w:rPr>
      <w:t>71</w:t>
    </w:r>
    <w:r w:rsidRPr="006F2D6C">
      <w:rPr>
        <w:rFonts w:ascii="Verdana" w:hAnsi="Verdana"/>
        <w:sz w:val="20"/>
      </w:rPr>
      <w:fldChar w:fldCharType="end"/>
    </w:r>
  </w:p>
  <w:p w14:paraId="21FD553A" w14:textId="347BAB99" w:rsidR="00C924A0" w:rsidRPr="006F2D6C" w:rsidRDefault="00C924A0" w:rsidP="00747E26">
    <w:pPr>
      <w:pStyle w:val="Footer"/>
      <w:tabs>
        <w:tab w:val="right" w:pos="9000"/>
      </w:tabs>
      <w:rPr>
        <w:rFonts w:ascii="Verdana" w:hAnsi="Verdana"/>
        <w:sz w:val="20"/>
        <w:lang w:val="bg-BG"/>
      </w:rPr>
    </w:pPr>
    <w:r>
      <w:rPr>
        <w:rFonts w:ascii="Verdana" w:hAnsi="Verdana"/>
        <w:sz w:val="20"/>
        <w:lang w:val="bg-BG"/>
      </w:rPr>
      <w:t>ТТ001613</w:t>
    </w:r>
  </w:p>
  <w:p w14:paraId="0EBB4F97" w14:textId="77777777" w:rsidR="00C924A0" w:rsidRPr="002E32E0" w:rsidRDefault="00C924A0" w:rsidP="00747E26">
    <w:pPr>
      <w:pStyle w:val="Footer"/>
      <w:tabs>
        <w:tab w:val="right" w:pos="9000"/>
      </w:tabs>
      <w:rPr>
        <w:rFonts w:ascii="Verdana" w:hAnsi="Verdana"/>
        <w:sz w:val="20"/>
        <w:lang w:val="bg-BG"/>
      </w:rPr>
    </w:pPr>
  </w:p>
  <w:p w14:paraId="656C0EE4" w14:textId="77777777" w:rsidR="00C924A0" w:rsidRPr="00AA5E3B" w:rsidRDefault="00C924A0"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C924A0" w:rsidRPr="005D4D3C" w:rsidRDefault="00C924A0"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37A08" w14:textId="77777777" w:rsidR="00CA2E63" w:rsidRDefault="00CA2E63" w:rsidP="00EA0376">
      <w:r>
        <w:separator/>
      </w:r>
    </w:p>
  </w:footnote>
  <w:footnote w:type="continuationSeparator" w:id="0">
    <w:p w14:paraId="34D25AF0" w14:textId="77777777" w:rsidR="00CA2E63" w:rsidRDefault="00CA2E63" w:rsidP="00EA0376">
      <w:r>
        <w:continuationSeparator/>
      </w:r>
    </w:p>
  </w:footnote>
  <w:footnote w:type="continuationNotice" w:id="1">
    <w:p w14:paraId="27A0E740" w14:textId="77777777" w:rsidR="00CA2E63" w:rsidRDefault="00CA2E63"/>
  </w:footnote>
  <w:footnote w:id="2">
    <w:p w14:paraId="186FB5EB" w14:textId="77777777" w:rsidR="00295F28" w:rsidRPr="00046DE4" w:rsidRDefault="00295F28" w:rsidP="00295F28">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26EE4AF1" w14:textId="77777777" w:rsidR="0058231B" w:rsidRDefault="0058231B" w:rsidP="0058231B">
      <w:pPr>
        <w:pStyle w:val="FootnoteText"/>
        <w:jc w:val="both"/>
        <w:rPr>
          <w:rFonts w:eastAsiaTheme="minorHAnsi"/>
          <w:i/>
          <w:iCs/>
        </w:rPr>
      </w:pPr>
      <w:r>
        <w:rPr>
          <w:rStyle w:val="FootnoteReference"/>
          <w:b/>
          <w:bCs/>
          <w:i/>
          <w:iCs/>
        </w:rPr>
        <w:t>[1]</w:t>
      </w:r>
      <w:r>
        <w:rPr>
          <w:i/>
          <w:iCs/>
        </w:rPr>
        <w:t xml:space="preserve"> </w:t>
      </w:r>
      <w:proofErr w:type="spellStart"/>
      <w:r>
        <w:rPr>
          <w:i/>
          <w:iCs/>
        </w:rPr>
        <w:t>Съгласно</w:t>
      </w:r>
      <w:proofErr w:type="spellEnd"/>
      <w:r>
        <w:rPr>
          <w:i/>
          <w:iCs/>
        </w:rPr>
        <w:t xml:space="preserve"> §2, т.45 </w:t>
      </w:r>
      <w:proofErr w:type="spellStart"/>
      <w:r>
        <w:rPr>
          <w:i/>
          <w:iCs/>
        </w:rPr>
        <w:t>от</w:t>
      </w:r>
      <w:proofErr w:type="spellEnd"/>
      <w:r>
        <w:rPr>
          <w:i/>
          <w:iCs/>
        </w:rPr>
        <w:t xml:space="preserve"> </w:t>
      </w:r>
      <w:proofErr w:type="spellStart"/>
      <w:r>
        <w:rPr>
          <w:i/>
          <w:iCs/>
        </w:rPr>
        <w:t>Допълнителните</w:t>
      </w:r>
      <w:proofErr w:type="spellEnd"/>
      <w:r>
        <w:rPr>
          <w:i/>
          <w:iCs/>
        </w:rPr>
        <w:t xml:space="preserve"> </w:t>
      </w:r>
      <w:proofErr w:type="spellStart"/>
      <w:r>
        <w:rPr>
          <w:i/>
          <w:iCs/>
        </w:rPr>
        <w:t>разпоредби</w:t>
      </w:r>
      <w:proofErr w:type="spellEnd"/>
      <w:r>
        <w:rPr>
          <w:i/>
          <w:iCs/>
        </w:rPr>
        <w:t xml:space="preserve"> </w:t>
      </w:r>
      <w:proofErr w:type="spellStart"/>
      <w:r>
        <w:rPr>
          <w:i/>
          <w:iCs/>
        </w:rPr>
        <w:t>на</w:t>
      </w:r>
      <w:proofErr w:type="spellEnd"/>
      <w:r>
        <w:rPr>
          <w:i/>
          <w:iCs/>
        </w:rPr>
        <w:t xml:space="preserve"> ЗОП: </w:t>
      </w:r>
      <w:r>
        <w:t>„</w:t>
      </w:r>
      <w:proofErr w:type="spellStart"/>
      <w:r>
        <w:t>Свързани</w:t>
      </w:r>
      <w:proofErr w:type="spellEnd"/>
      <w:r>
        <w:t xml:space="preserve"> </w:t>
      </w:r>
      <w:proofErr w:type="spellStart"/>
      <w:r>
        <w:t>лица</w:t>
      </w:r>
      <w:proofErr w:type="spellEnd"/>
      <w:r>
        <w:t xml:space="preserve">" </w:t>
      </w:r>
      <w:proofErr w:type="spellStart"/>
      <w:r>
        <w:t>са</w:t>
      </w:r>
      <w:proofErr w:type="spellEnd"/>
      <w:r>
        <w:t xml:space="preserve"> </w:t>
      </w:r>
      <w:proofErr w:type="spellStart"/>
      <w:r>
        <w:t>тези</w:t>
      </w:r>
      <w:proofErr w:type="spellEnd"/>
      <w:r>
        <w:t xml:space="preserve"> </w:t>
      </w:r>
      <w:proofErr w:type="spellStart"/>
      <w:r>
        <w:t>по</w:t>
      </w:r>
      <w:proofErr w:type="spellEnd"/>
      <w:r>
        <w:t xml:space="preserve"> </w:t>
      </w:r>
      <w:proofErr w:type="spellStart"/>
      <w:r>
        <w:t>смисъла</w:t>
      </w:r>
      <w:proofErr w:type="spellEnd"/>
      <w:r>
        <w:t xml:space="preserve"> </w:t>
      </w:r>
      <w:proofErr w:type="spellStart"/>
      <w:r>
        <w:t>на</w:t>
      </w:r>
      <w:proofErr w:type="spellEnd"/>
      <w:r>
        <w:t xml:space="preserve"> § 1, т. 13 и 14 </w:t>
      </w:r>
      <w:proofErr w:type="spellStart"/>
      <w:r>
        <w:t>от</w:t>
      </w:r>
      <w:proofErr w:type="spellEnd"/>
      <w:r>
        <w:t xml:space="preserve"> </w:t>
      </w:r>
      <w:proofErr w:type="spellStart"/>
      <w:r>
        <w:t>допълнителните</w:t>
      </w:r>
      <w:proofErr w:type="spellEnd"/>
      <w:r>
        <w:t xml:space="preserve"> </w:t>
      </w:r>
      <w:proofErr w:type="spellStart"/>
      <w:r>
        <w:t>разпоредби</w:t>
      </w:r>
      <w:proofErr w:type="spellEnd"/>
      <w:r>
        <w:t xml:space="preserve"> </w:t>
      </w:r>
      <w:proofErr w:type="spellStart"/>
      <w:r>
        <w:t>на</w:t>
      </w:r>
      <w:proofErr w:type="spellEnd"/>
      <w:r>
        <w:t xml:space="preserve"> </w:t>
      </w:r>
      <w:proofErr w:type="spellStart"/>
      <w:r>
        <w:t>Закона</w:t>
      </w:r>
      <w:proofErr w:type="spellEnd"/>
      <w:r>
        <w:t xml:space="preserve"> </w:t>
      </w:r>
      <w:proofErr w:type="spellStart"/>
      <w:r>
        <w:t>за</w:t>
      </w:r>
      <w:proofErr w:type="spellEnd"/>
      <w:r>
        <w:t xml:space="preserve"> </w:t>
      </w:r>
      <w:proofErr w:type="spellStart"/>
      <w:r>
        <w:t>публичното</w:t>
      </w:r>
      <w:proofErr w:type="spellEnd"/>
      <w:r>
        <w:t xml:space="preserve"> </w:t>
      </w:r>
      <w:proofErr w:type="spellStart"/>
      <w:r>
        <w:t>предлагане</w:t>
      </w:r>
      <w:proofErr w:type="spellEnd"/>
      <w:r>
        <w:t xml:space="preserve"> </w:t>
      </w:r>
      <w:proofErr w:type="spellStart"/>
      <w:r>
        <w:t>на</w:t>
      </w:r>
      <w:proofErr w:type="spellEnd"/>
      <w:r>
        <w:t xml:space="preserve"> </w:t>
      </w:r>
      <w:proofErr w:type="spellStart"/>
      <w:r>
        <w:t>ценни</w:t>
      </w:r>
      <w:proofErr w:type="spellEnd"/>
      <w:r>
        <w:t xml:space="preserve"> </w:t>
      </w:r>
      <w:proofErr w:type="spellStart"/>
      <w:r>
        <w:t>книжа</w:t>
      </w:r>
      <w:proofErr w:type="spellEnd"/>
      <w:r>
        <w:t>.</w:t>
      </w:r>
    </w:p>
  </w:footnote>
  <w:footnote w:id="4">
    <w:p w14:paraId="31328E8C"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r>
      <w:proofErr w:type="spellStart"/>
      <w:r w:rsidRPr="00DB174A">
        <w:rPr>
          <w:lang w:val="ru-RU"/>
        </w:rPr>
        <w:t>Службите</w:t>
      </w:r>
      <w:proofErr w:type="spellEnd"/>
      <w:r w:rsidRPr="00DB174A">
        <w:rPr>
          <w:lang w:val="ru-RU"/>
        </w:rPr>
        <w:t xml:space="preserve"> на </w:t>
      </w:r>
      <w:proofErr w:type="spellStart"/>
      <w:r w:rsidRPr="00DB174A">
        <w:rPr>
          <w:lang w:val="ru-RU"/>
        </w:rPr>
        <w:t>Комисията</w:t>
      </w:r>
      <w:proofErr w:type="spellEnd"/>
      <w:r w:rsidRPr="00DB174A">
        <w:rPr>
          <w:lang w:val="ru-RU"/>
        </w:rPr>
        <w:t xml:space="preserve"> </w:t>
      </w:r>
      <w:proofErr w:type="spellStart"/>
      <w:r w:rsidRPr="00DB174A">
        <w:rPr>
          <w:lang w:val="ru-RU"/>
        </w:rPr>
        <w:t>ще</w:t>
      </w:r>
      <w:proofErr w:type="spellEnd"/>
      <w:r w:rsidRPr="00DB174A">
        <w:rPr>
          <w:lang w:val="ru-RU"/>
        </w:rPr>
        <w:t xml:space="preserve"> предоставят </w:t>
      </w:r>
      <w:proofErr w:type="spellStart"/>
      <w:r w:rsidRPr="00DB174A">
        <w:rPr>
          <w:lang w:val="ru-RU"/>
        </w:rPr>
        <w:t>безплатен</w:t>
      </w:r>
      <w:proofErr w:type="spellEnd"/>
      <w:r w:rsidRPr="00DB174A">
        <w:rPr>
          <w:lang w:val="ru-RU"/>
        </w:rPr>
        <w:t xml:space="preserve"> </w:t>
      </w:r>
      <w:proofErr w:type="spellStart"/>
      <w:r w:rsidRPr="00DB174A">
        <w:rPr>
          <w:lang w:val="ru-RU"/>
        </w:rPr>
        <w:t>достъп</w:t>
      </w:r>
      <w:proofErr w:type="spellEnd"/>
      <w:r w:rsidRPr="00DB174A">
        <w:rPr>
          <w:lang w:val="ru-RU"/>
        </w:rPr>
        <w:t xml:space="preserve"> до </w:t>
      </w:r>
      <w:proofErr w:type="spellStart"/>
      <w:r w:rsidRPr="00DB174A">
        <w:rPr>
          <w:lang w:val="ru-RU"/>
        </w:rPr>
        <w:t>електронната</w:t>
      </w:r>
      <w:proofErr w:type="spellEnd"/>
      <w:r w:rsidRPr="00DB174A">
        <w:rPr>
          <w:lang w:val="ru-RU"/>
        </w:rPr>
        <w:t xml:space="preserve"> система за ЕЕДОП на </w:t>
      </w:r>
      <w:proofErr w:type="spellStart"/>
      <w:r w:rsidRPr="00DB174A">
        <w:rPr>
          <w:lang w:val="ru-RU"/>
        </w:rPr>
        <w:t>възлагащите</w:t>
      </w:r>
      <w:proofErr w:type="spellEnd"/>
      <w:r w:rsidRPr="00DB174A">
        <w:rPr>
          <w:lang w:val="ru-RU"/>
        </w:rPr>
        <w:t xml:space="preserve"> </w:t>
      </w:r>
      <w:proofErr w:type="spellStart"/>
      <w:r w:rsidRPr="00DB174A">
        <w:rPr>
          <w:lang w:val="ru-RU"/>
        </w:rPr>
        <w:t>органи</w:t>
      </w:r>
      <w:proofErr w:type="spellEnd"/>
      <w:r w:rsidRPr="00DB174A">
        <w:rPr>
          <w:lang w:val="ru-RU"/>
        </w:rPr>
        <w:t xml:space="preserve">, </w:t>
      </w:r>
      <w:proofErr w:type="spellStart"/>
      <w:r w:rsidRPr="00DB174A">
        <w:rPr>
          <w:lang w:val="ru-RU"/>
        </w:rPr>
        <w:t>възложителите</w:t>
      </w:r>
      <w:proofErr w:type="spellEnd"/>
      <w:r w:rsidRPr="00DB174A">
        <w:rPr>
          <w:lang w:val="ru-RU"/>
        </w:rPr>
        <w:t xml:space="preserve">, </w:t>
      </w:r>
      <w:proofErr w:type="spellStart"/>
      <w:r w:rsidRPr="00DB174A">
        <w:rPr>
          <w:lang w:val="ru-RU"/>
        </w:rPr>
        <w:t>икономическите</w:t>
      </w:r>
      <w:proofErr w:type="spellEnd"/>
      <w:r w:rsidRPr="00DB174A">
        <w:rPr>
          <w:lang w:val="ru-RU"/>
        </w:rPr>
        <w:t xml:space="preserve"> </w:t>
      </w:r>
      <w:proofErr w:type="spellStart"/>
      <w:r w:rsidRPr="00DB174A">
        <w:rPr>
          <w:lang w:val="ru-RU"/>
        </w:rPr>
        <w:t>оператори</w:t>
      </w:r>
      <w:proofErr w:type="spellEnd"/>
      <w:r w:rsidRPr="00DB174A">
        <w:rPr>
          <w:lang w:val="ru-RU"/>
        </w:rPr>
        <w:t xml:space="preserve">, </w:t>
      </w:r>
      <w:proofErr w:type="spellStart"/>
      <w:r w:rsidRPr="00DB174A">
        <w:rPr>
          <w:lang w:val="ru-RU"/>
        </w:rPr>
        <w:t>доставчиците</w:t>
      </w:r>
      <w:proofErr w:type="spellEnd"/>
      <w:r w:rsidRPr="00DB174A">
        <w:rPr>
          <w:lang w:val="ru-RU"/>
        </w:rPr>
        <w:t xml:space="preserve"> на </w:t>
      </w:r>
      <w:proofErr w:type="spellStart"/>
      <w:r w:rsidRPr="00DB174A">
        <w:rPr>
          <w:lang w:val="ru-RU"/>
        </w:rPr>
        <w:t>електронни</w:t>
      </w:r>
      <w:proofErr w:type="spellEnd"/>
      <w:r w:rsidRPr="00DB174A">
        <w:rPr>
          <w:lang w:val="ru-RU"/>
        </w:rPr>
        <w:t xml:space="preserve"> услуги и </w:t>
      </w:r>
      <w:proofErr w:type="spellStart"/>
      <w:r w:rsidRPr="00DB174A">
        <w:rPr>
          <w:lang w:val="ru-RU"/>
        </w:rPr>
        <w:t>други</w:t>
      </w:r>
      <w:proofErr w:type="spellEnd"/>
      <w:r w:rsidRPr="00DB174A">
        <w:rPr>
          <w:lang w:val="ru-RU"/>
        </w:rPr>
        <w:t xml:space="preserve"> </w:t>
      </w:r>
      <w:proofErr w:type="spellStart"/>
      <w:r w:rsidRPr="00DB174A">
        <w:rPr>
          <w:lang w:val="ru-RU"/>
        </w:rPr>
        <w:t>заинтересовани</w:t>
      </w:r>
      <w:proofErr w:type="spellEnd"/>
      <w:r w:rsidRPr="00DB174A">
        <w:rPr>
          <w:lang w:val="ru-RU"/>
        </w:rPr>
        <w:t xml:space="preserve"> </w:t>
      </w:r>
      <w:proofErr w:type="spellStart"/>
      <w:r w:rsidRPr="00DB174A">
        <w:rPr>
          <w:lang w:val="ru-RU"/>
        </w:rPr>
        <w:t>страни</w:t>
      </w:r>
      <w:proofErr w:type="spellEnd"/>
    </w:p>
  </w:footnote>
  <w:footnote w:id="5">
    <w:p w14:paraId="7B936573"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За </w:t>
      </w:r>
      <w:r w:rsidRPr="00DB174A">
        <w:rPr>
          <w:b/>
          <w:lang w:val="ru-RU"/>
        </w:rPr>
        <w:t>възлагащите органи</w:t>
      </w:r>
      <w:r w:rsidRPr="00DB174A">
        <w:rPr>
          <w:lang w:val="ru-RU"/>
        </w:rPr>
        <w:t xml:space="preserve">: или </w:t>
      </w:r>
      <w:r w:rsidRPr="00DB174A">
        <w:rPr>
          <w:b/>
          <w:lang w:val="ru-RU"/>
        </w:rPr>
        <w:t>обявление за предварителна информация</w:t>
      </w:r>
      <w:r w:rsidRPr="00DB174A">
        <w:rPr>
          <w:lang w:val="ru-RU"/>
        </w:rPr>
        <w:t xml:space="preserve">, използвано като покана за участие в състезателна процедура, или </w:t>
      </w:r>
      <w:r w:rsidRPr="00DB174A">
        <w:rPr>
          <w:b/>
          <w:lang w:val="ru-RU"/>
        </w:rPr>
        <w:t>обявление за поръчка</w:t>
      </w:r>
      <w:r w:rsidRPr="00DB174A">
        <w:rPr>
          <w:lang w:val="ru-RU"/>
        </w:rPr>
        <w:t>.</w:t>
      </w:r>
      <w:r w:rsidRPr="00DB174A">
        <w:rPr>
          <w:lang w:val="ru-RU"/>
        </w:rPr>
        <w:br/>
        <w:t xml:space="preserve">За </w:t>
      </w:r>
      <w:r w:rsidRPr="00DB174A">
        <w:rPr>
          <w:b/>
          <w:lang w:val="ru-RU"/>
        </w:rPr>
        <w:t>възложителите:</w:t>
      </w:r>
      <w:r w:rsidRPr="00DB174A">
        <w:rPr>
          <w:lang w:val="ru-RU"/>
        </w:rPr>
        <w:t xml:space="preserve"> </w:t>
      </w:r>
      <w:r w:rsidRPr="00DB174A">
        <w:rPr>
          <w:b/>
          <w:lang w:val="ru-RU"/>
        </w:rPr>
        <w:t>периодично индикативно обявление</w:t>
      </w:r>
      <w:r w:rsidRPr="00DB174A">
        <w:rPr>
          <w:lang w:val="ru-RU"/>
        </w:rPr>
        <w:t xml:space="preserve">, използвано като покана за участие в състезателна процедура, </w:t>
      </w:r>
      <w:r w:rsidRPr="00DB174A">
        <w:rPr>
          <w:b/>
          <w:lang w:val="ru-RU"/>
        </w:rPr>
        <w:t>обявление за поръчка</w:t>
      </w:r>
      <w:r w:rsidRPr="00DB174A">
        <w:rPr>
          <w:lang w:val="ru-RU"/>
        </w:rPr>
        <w:t xml:space="preserve"> или </w:t>
      </w:r>
      <w:r w:rsidRPr="00DB174A">
        <w:rPr>
          <w:b/>
          <w:lang w:val="ru-RU"/>
        </w:rPr>
        <w:t>обявление за съществуването на квалификационна система.</w:t>
      </w:r>
    </w:p>
  </w:footnote>
  <w:footnote w:id="6">
    <w:p w14:paraId="60A7EFC0"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i/>
          <w:lang w:val="ru-RU"/>
        </w:rPr>
        <w:t>Информацията да се копира от раздел</w:t>
      </w:r>
      <w:r>
        <w:rPr>
          <w:i/>
        </w:rPr>
        <w:t> I</w:t>
      </w:r>
      <w:r w:rsidRPr="00F50702">
        <w:rPr>
          <w:i/>
          <w:lang w:val="ru-RU"/>
        </w:rPr>
        <w:t xml:space="preserve">, точка </w:t>
      </w:r>
      <w:r>
        <w:rPr>
          <w:i/>
        </w:rPr>
        <w:t>I</w:t>
      </w:r>
      <w:r w:rsidRPr="00F50702">
        <w:rPr>
          <w:i/>
          <w:lang w:val="ru-RU"/>
        </w:rPr>
        <w:t>.1 от съответното обявление.</w:t>
      </w:r>
      <w:r w:rsidRPr="00F50702">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F50702">
        <w:rPr>
          <w:lang w:val="ru-RU"/>
        </w:rPr>
        <w:tab/>
      </w:r>
      <w:r w:rsidRPr="00F50702">
        <w:rPr>
          <w:i/>
          <w:lang w:val="ru-RU"/>
        </w:rPr>
        <w:t xml:space="preserve">Вж. точки </w:t>
      </w:r>
      <w:r>
        <w:rPr>
          <w:i/>
        </w:rPr>
        <w:t>II</w:t>
      </w:r>
      <w:r w:rsidRPr="00F50702">
        <w:rPr>
          <w:i/>
          <w:lang w:val="ru-RU"/>
        </w:rPr>
        <w:t xml:space="preserve">. 1.1 и </w:t>
      </w:r>
      <w:r>
        <w:rPr>
          <w:i/>
        </w:rPr>
        <w:t>II</w:t>
      </w:r>
      <w:r w:rsidRPr="00F50702">
        <w:rPr>
          <w:i/>
          <w:lang w:val="ru-RU"/>
        </w:rPr>
        <w:t>.1.3 от съответното обявление</w:t>
      </w:r>
    </w:p>
  </w:footnote>
  <w:footnote w:id="8">
    <w:p w14:paraId="5A153AE7"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F50702">
        <w:rPr>
          <w:i/>
          <w:lang w:val="ru-RU"/>
        </w:rPr>
        <w:tab/>
        <w:t xml:space="preserve">Вж. точка </w:t>
      </w:r>
      <w:r>
        <w:rPr>
          <w:i/>
        </w:rPr>
        <w:t>II</w:t>
      </w:r>
      <w:r w:rsidRPr="00F50702">
        <w:rPr>
          <w:i/>
          <w:lang w:val="ru-RU"/>
        </w:rPr>
        <w:t>. 1.1 от съответното обявление</w:t>
      </w:r>
    </w:p>
  </w:footnote>
  <w:footnote w:id="9">
    <w:p w14:paraId="7B818C00"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F50702">
        <w:rPr>
          <w:lang w:val="ru-RU"/>
        </w:rPr>
        <w:tab/>
        <w:t>Моля повторете информацията относно лицата за контакт толкова пъти, колкото е необходимо.</w:t>
      </w:r>
    </w:p>
  </w:footnote>
  <w:footnote w:id="10">
    <w:p w14:paraId="33E4E545"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Вж. Препоръка на Комисията от 6 май 2003 г. относно определението за микро-, малки и средни предприятия (ОВ </w:t>
      </w:r>
      <w:r>
        <w:t>L</w:t>
      </w:r>
      <w:r w:rsidRPr="00F50702">
        <w:rPr>
          <w:lang w:val="ru-RU"/>
        </w:rPr>
        <w:t xml:space="preserve"> 124, 20.5.2003 г., стр. 36).</w:t>
      </w:r>
      <w:r>
        <w:rPr>
          <w:rStyle w:val="DeltaViewInsertion"/>
        </w:rPr>
        <w:t xml:space="preserve"> Тази информация се изисква само за статистически цели. </w:t>
      </w:r>
      <w:r w:rsidRPr="00F50702">
        <w:rPr>
          <w:lang w:val="ru-RU"/>
        </w:rP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F50702">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F50702">
        <w:rPr>
          <w:lang w:val="ru-RU"/>
        </w:rPr>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F50702">
        <w:rPr>
          <w:lang w:val="ru-RU"/>
        </w:rPr>
        <w:t xml:space="preserve"> в които са </w:t>
      </w:r>
      <w:r w:rsidRPr="00F50702">
        <w:rPr>
          <w:b/>
          <w:lang w:val="ru-RU"/>
        </w:rPr>
        <w:t>заети по-малко от 250 лица</w:t>
      </w:r>
      <w:r w:rsidRPr="00F50702">
        <w:rPr>
          <w:lang w:val="ru-RU"/>
        </w:rPr>
        <w:t xml:space="preserve"> и чийто </w:t>
      </w:r>
      <w:r w:rsidRPr="00F50702">
        <w:rPr>
          <w:b/>
          <w:lang w:val="ru-RU"/>
        </w:rPr>
        <w:t xml:space="preserve">годишен оборот не надхвърля 50 млн. евро, </w:t>
      </w:r>
      <w:r w:rsidRPr="00F50702">
        <w:rPr>
          <w:b/>
          <w:i/>
          <w:lang w:val="ru-RU"/>
        </w:rPr>
        <w:t>и/или</w:t>
      </w:r>
      <w:r w:rsidRPr="00F50702">
        <w:rPr>
          <w:lang w:val="ru-RU"/>
        </w:rPr>
        <w:t xml:space="preserve"> </w:t>
      </w:r>
      <w:r w:rsidRPr="00F50702">
        <w:rPr>
          <w:b/>
          <w:lang w:val="ru-RU"/>
        </w:rPr>
        <w:t>годишният им счетоводен баланс не надхвърля 43 милиона евро.</w:t>
      </w:r>
    </w:p>
  </w:footnote>
  <w:footnote w:id="11">
    <w:p w14:paraId="6F3C58E9"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Вж. точка </w:t>
      </w:r>
      <w:r>
        <w:t>III</w:t>
      </w:r>
      <w:r w:rsidRPr="00DB174A">
        <w:rPr>
          <w:lang w:val="ru-RU"/>
        </w:rPr>
        <w:t>.1.5 от обявлението за поръчка</w:t>
      </w:r>
    </w:p>
  </w:footnote>
  <w:footnote w:id="12">
    <w:p w14:paraId="792BE278"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Позоваванията и класификацията, ако има такива, са определени в сертификацията.</w:t>
      </w:r>
    </w:p>
  </w:footnote>
  <w:footnote w:id="14">
    <w:p w14:paraId="35508C9E"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По-специално като част от група, консорциум, съвместно предприятие или други подобни.</w:t>
      </w:r>
    </w:p>
  </w:footnote>
  <w:footnote w:id="15">
    <w:p w14:paraId="6E2F5479"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Например за технически органи, участващи в контрола на качеството: част </w:t>
      </w:r>
      <w:r>
        <w:t>IV</w:t>
      </w:r>
      <w:r w:rsidRPr="00DB174A">
        <w:rPr>
          <w:lang w:val="ru-RU"/>
        </w:rPr>
        <w:t>, раздел В, точка 3:</w:t>
      </w:r>
    </w:p>
  </w:footnote>
  <w:footnote w:id="16">
    <w:p w14:paraId="28C8A650"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F50702">
        <w:rPr>
          <w:lang w:val="ru-RU"/>
        </w:rPr>
        <w:t xml:space="preserve"> 300, 11.11.2008 г., стр. 42).</w:t>
      </w:r>
    </w:p>
  </w:footnote>
  <w:footnote w:id="17">
    <w:p w14:paraId="34A10462"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Съгласно определението в член</w:t>
      </w:r>
      <w:r>
        <w:t> </w:t>
      </w:r>
      <w:r w:rsidRPr="00F50702">
        <w:rPr>
          <w:lang w:val="ru-RU"/>
        </w:rPr>
        <w:t>3 от Конвенцията за борба с корупцията, в която участват длъжностни лица на Европейските общности или длъжностни лица на</w:t>
      </w:r>
      <w:r>
        <w:t> </w:t>
      </w:r>
      <w:r w:rsidRPr="00F50702">
        <w:rPr>
          <w:lang w:val="ru-RU"/>
        </w:rPr>
        <w:t>държавите —</w:t>
      </w:r>
      <w:r>
        <w:t> </w:t>
      </w:r>
      <w:r w:rsidRPr="00F50702">
        <w:rPr>
          <w:lang w:val="ru-RU"/>
        </w:rPr>
        <w:t>членки на Европейския</w:t>
      </w:r>
      <w:r>
        <w:t> </w:t>
      </w:r>
      <w:r w:rsidRPr="00F50702">
        <w:rPr>
          <w:lang w:val="ru-RU"/>
        </w:rPr>
        <w:t>съюз,  ОВ С 195, 25.6.1997</w:t>
      </w:r>
      <w:r>
        <w:t> </w:t>
      </w:r>
      <w:r w:rsidRPr="00F50702">
        <w:rPr>
          <w:lang w:val="ru-RU"/>
        </w:rPr>
        <w:t>г., стр. 1, и вчлен 2, параграф</w:t>
      </w:r>
      <w:r>
        <w:t> </w:t>
      </w:r>
      <w:r w:rsidRPr="00F50702">
        <w:rPr>
          <w:lang w:val="ru-RU"/>
        </w:rPr>
        <w:t>1 от Рамково решение</w:t>
      </w:r>
      <w:r>
        <w:t> </w:t>
      </w:r>
      <w:r w:rsidRPr="00F50702">
        <w:rPr>
          <w:lang w:val="ru-RU"/>
        </w:rPr>
        <w:t>2003/568/ПВР на Съвета от 22 юли 2003</w:t>
      </w:r>
      <w:r>
        <w:t> </w:t>
      </w:r>
      <w:r w:rsidRPr="00F50702">
        <w:rPr>
          <w:lang w:val="ru-RU"/>
        </w:rPr>
        <w:t xml:space="preserve">г. относно борбата с корупцията в частния сектор (ОВ </w:t>
      </w:r>
      <w:r>
        <w:t>L</w:t>
      </w:r>
      <w:r w:rsidRPr="00F50702">
        <w:rPr>
          <w:lang w:val="ru-RU"/>
        </w:rPr>
        <w:t xml:space="preserve"> 192, 31.7.2003</w:t>
      </w:r>
      <w:r>
        <w:t> </w:t>
      </w:r>
      <w:r w:rsidRPr="00F50702">
        <w:rPr>
          <w:lang w:val="ru-RU"/>
        </w:rPr>
        <w:t>г., ст</w:t>
      </w:r>
      <w:r>
        <w:t>p</w:t>
      </w:r>
      <w:r w:rsidRPr="00F50702">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По смисъла на член 1 от Конвенцията за защита на финансовите интереси на Европейските общности (ОВ </w:t>
      </w:r>
      <w:r>
        <w:t>C </w:t>
      </w:r>
      <w:r w:rsidRPr="00F50702">
        <w:rPr>
          <w:lang w:val="ru-RU"/>
        </w:rPr>
        <w:t>316, 27.11.1995</w:t>
      </w:r>
      <w:r>
        <w:t> </w:t>
      </w:r>
      <w:r w:rsidRPr="00F50702">
        <w:rPr>
          <w:lang w:val="ru-RU"/>
        </w:rPr>
        <w:t>г., стр.</w:t>
      </w:r>
      <w:r>
        <w:t> </w:t>
      </w:r>
      <w:r w:rsidRPr="00F50702">
        <w:rPr>
          <w:lang w:val="ru-RU"/>
        </w:rPr>
        <w:t>48).</w:t>
      </w:r>
    </w:p>
  </w:footnote>
  <w:footnote w:id="19">
    <w:p w14:paraId="38928CB3"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F50702">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F50702">
        <w:rPr>
          <w:lang w:val="ru-RU"/>
        </w:rPr>
        <w:t>4 от същото рамково решение.</w:t>
      </w:r>
    </w:p>
  </w:footnote>
  <w:footnote w:id="20">
    <w:p w14:paraId="692C741C"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DB174A">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3">
    <w:p w14:paraId="54608FC5"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4">
    <w:p w14:paraId="177854CE"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5">
    <w:p w14:paraId="7E5A2D50"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В съответствие с националните разпоредби за прилагане на член</w:t>
      </w:r>
      <w:r>
        <w:t> </w:t>
      </w:r>
      <w:r w:rsidRPr="00F50702">
        <w:rPr>
          <w:lang w:val="ru-RU"/>
        </w:rPr>
        <w:t>57, параграф</w:t>
      </w:r>
      <w:r>
        <w:t> </w:t>
      </w:r>
      <w:r w:rsidRPr="00F50702">
        <w:rPr>
          <w:lang w:val="ru-RU"/>
        </w:rPr>
        <w:t>6 от Директива 2014/24/ЕС.</w:t>
      </w:r>
    </w:p>
  </w:footnote>
  <w:footnote w:id="26">
    <w:p w14:paraId="64894508"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8">
    <w:p w14:paraId="47D53948"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Вж. член 57, параграф 4 от Директива 2014/24/ЕС</w:t>
      </w:r>
    </w:p>
  </w:footnote>
  <w:footnote w:id="29">
    <w:p w14:paraId="5A03662F"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r>
      <w:r w:rsidRPr="00DB174A">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DB174A">
        <w:rPr>
          <w:b/>
          <w:i/>
          <w:lang w:val="ru-RU"/>
        </w:rPr>
        <w:t>18, параграф</w:t>
      </w:r>
      <w:r>
        <w:rPr>
          <w:b/>
          <w:i/>
        </w:rPr>
        <w:t> </w:t>
      </w:r>
      <w:r w:rsidRPr="00DB174A">
        <w:rPr>
          <w:b/>
          <w:i/>
          <w:lang w:val="ru-RU"/>
        </w:rPr>
        <w:t>2 от Директива 2014/24/ЕС</w:t>
      </w:r>
    </w:p>
  </w:footnote>
  <w:footnote w:id="30">
    <w:p w14:paraId="4F73F503"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b/>
          <w:i/>
          <w:lang w:val="ru-RU"/>
        </w:rPr>
        <w:t>Вж. националното законодателство, съответното обявление или документацията за обществената поръчка.</w:t>
      </w:r>
    </w:p>
  </w:footnote>
  <w:footnote w:id="31">
    <w:p w14:paraId="2E8B490F"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Тази информация </w:t>
      </w:r>
      <w:r w:rsidRPr="00DB174A">
        <w:rPr>
          <w:b/>
          <w:lang w:val="ru-RU"/>
        </w:rPr>
        <w:t>не</w:t>
      </w:r>
      <w:r w:rsidRPr="00DB174A">
        <w:rPr>
          <w:lang w:val="ru-RU"/>
        </w:rPr>
        <w:t xml:space="preserve"> трябва да се дава, ако изключването на икономически оператори в един от случаите, изброени в букви а) — е), е </w:t>
      </w:r>
      <w:r w:rsidRPr="00DB174A">
        <w:rPr>
          <w:b/>
          <w:u w:val="single"/>
          <w:lang w:val="ru-RU"/>
        </w:rPr>
        <w:t>задължително</w:t>
      </w:r>
      <w:r w:rsidRPr="00DB174A">
        <w:rPr>
          <w:lang w:val="ru-RU"/>
        </w:rPr>
        <w:t xml:space="preserve"> съгласно приложимото национално право </w:t>
      </w:r>
      <w:r w:rsidRPr="00DB174A">
        <w:rPr>
          <w:b/>
          <w:lang w:val="ru-RU"/>
        </w:rPr>
        <w:t>без каквато и да е</w:t>
      </w:r>
      <w:r w:rsidRPr="00DB174A">
        <w:rPr>
          <w:lang w:val="ru-RU"/>
        </w:rPr>
        <w:t xml:space="preserve"> </w:t>
      </w:r>
      <w:r w:rsidRPr="00DB174A">
        <w:rPr>
          <w:b/>
          <w:lang w:val="ru-RU"/>
        </w:rPr>
        <w:t>възможност за дерогация</w:t>
      </w:r>
      <w:r w:rsidRPr="00DB174A">
        <w:rPr>
          <w:lang w:val="ru-RU"/>
        </w:rPr>
        <w:t>, дори ако икономическият оператор е в състояние да изпълни поръчката.</w:t>
      </w:r>
    </w:p>
  </w:footnote>
  <w:footnote w:id="32">
    <w:p w14:paraId="307E9D8A"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35">
    <w:p w14:paraId="02530106"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Както е описано в приложение</w:t>
      </w:r>
      <w:r>
        <w:t> XI</w:t>
      </w:r>
      <w:r w:rsidRPr="00DB174A">
        <w:rPr>
          <w:lang w:val="ru-RU"/>
        </w:rPr>
        <w:t xml:space="preserve"> към Директива 2014/24/ЕС; </w:t>
      </w:r>
      <w:r w:rsidRPr="00DB174A">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Само ако е разрешено в съответното обявление или в документацията за обществената поръчка.</w:t>
      </w:r>
    </w:p>
  </w:footnote>
  <w:footnote w:id="37">
    <w:p w14:paraId="4B203A73"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Само ако е разрешено в съответното обявление или в документацията за обществената поръчка.</w:t>
      </w:r>
    </w:p>
  </w:footnote>
  <w:footnote w:id="38">
    <w:p w14:paraId="2E6F32EF"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Например съотношението между активите и пасивите.</w:t>
      </w:r>
    </w:p>
  </w:footnote>
  <w:footnote w:id="39">
    <w:p w14:paraId="7B01B68A"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Например съотношението между активите и пасивите.</w:t>
      </w:r>
    </w:p>
  </w:footnote>
  <w:footnote w:id="40">
    <w:p w14:paraId="0BC4C36C"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41">
    <w:p w14:paraId="1689C04F"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Възлагащите органи могат да </w:t>
      </w:r>
      <w:r w:rsidRPr="00F50702">
        <w:rPr>
          <w:b/>
          <w:lang w:val="ru-RU"/>
        </w:rPr>
        <w:t>изискат</w:t>
      </w:r>
      <w:r w:rsidRPr="00F50702">
        <w:rPr>
          <w:lang w:val="ru-RU"/>
        </w:rPr>
        <w:t xml:space="preserve"> наличието на опит до пет години и да </w:t>
      </w:r>
      <w:r w:rsidRPr="00F50702">
        <w:rPr>
          <w:b/>
          <w:lang w:val="ru-RU"/>
        </w:rPr>
        <w:t>приемат</w:t>
      </w:r>
      <w:r w:rsidRPr="00F50702">
        <w:rPr>
          <w:lang w:val="ru-RU"/>
        </w:rPr>
        <w:t xml:space="preserve"> опит отпреди </w:t>
      </w:r>
      <w:r w:rsidRPr="00F50702">
        <w:rPr>
          <w:b/>
          <w:lang w:val="ru-RU"/>
        </w:rPr>
        <w:t>повече</w:t>
      </w:r>
      <w:r w:rsidRPr="00F50702">
        <w:rPr>
          <w:lang w:val="ru-RU"/>
        </w:rPr>
        <w:t xml:space="preserve"> от пет години.</w:t>
      </w:r>
    </w:p>
  </w:footnote>
  <w:footnote w:id="42">
    <w:p w14:paraId="3DA34169"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Възлагащите органи могат да </w:t>
      </w:r>
      <w:r w:rsidRPr="00F50702">
        <w:rPr>
          <w:b/>
          <w:lang w:val="ru-RU"/>
        </w:rPr>
        <w:t>изискат</w:t>
      </w:r>
      <w:r w:rsidRPr="00F50702">
        <w:rPr>
          <w:lang w:val="ru-RU"/>
        </w:rPr>
        <w:t xml:space="preserve"> наличието на опит до три години и да </w:t>
      </w:r>
      <w:r w:rsidRPr="00F50702">
        <w:rPr>
          <w:b/>
          <w:lang w:val="ru-RU"/>
        </w:rPr>
        <w:t>приемат</w:t>
      </w:r>
      <w:r w:rsidRPr="00F50702">
        <w:rPr>
          <w:lang w:val="ru-RU"/>
        </w:rPr>
        <w:t xml:space="preserve"> опит отпреди </w:t>
      </w:r>
      <w:r w:rsidRPr="00F50702">
        <w:rPr>
          <w:b/>
          <w:lang w:val="ru-RU"/>
        </w:rPr>
        <w:t>повече</w:t>
      </w:r>
      <w:r w:rsidRPr="00F50702">
        <w:rPr>
          <w:lang w:val="ru-RU"/>
        </w:rPr>
        <w:t xml:space="preserve"> от три години.</w:t>
      </w:r>
    </w:p>
  </w:footnote>
  <w:footnote w:id="43">
    <w:p w14:paraId="3B112127"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С други думи, </w:t>
      </w:r>
      <w:r w:rsidRPr="00F50702">
        <w:rPr>
          <w:b/>
          <w:u w:val="single"/>
          <w:lang w:val="ru-RU"/>
        </w:rPr>
        <w:t>всички</w:t>
      </w:r>
      <w:r w:rsidRPr="00F50702">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F50702">
        <w:rPr>
          <w:lang w:val="ru-RU"/>
        </w:rPr>
        <w:t>, раздел В, следва да се попълнят отделни ЕЕДОП.</w:t>
      </w:r>
    </w:p>
  </w:footnote>
  <w:footnote w:id="45">
    <w:p w14:paraId="59872EC1"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Ако икономическият оператор</w:t>
      </w:r>
      <w:r w:rsidRPr="00F50702">
        <w:rPr>
          <w:u w:val="single"/>
          <w:lang w:val="ru-RU"/>
        </w:rPr>
        <w:t xml:space="preserve"> </w:t>
      </w:r>
      <w:r w:rsidRPr="00F50702">
        <w:rPr>
          <w:b/>
          <w:u w:val="single"/>
          <w:lang w:val="ru-RU"/>
        </w:rPr>
        <w:t>е решил</w:t>
      </w:r>
      <w:r w:rsidRPr="00F50702">
        <w:rPr>
          <w:lang w:val="ru-RU"/>
        </w:rPr>
        <w:t xml:space="preserve"> да възложи подизпълнението на част от договора </w:t>
      </w:r>
      <w:r w:rsidRPr="00F50702">
        <w:rPr>
          <w:b/>
          <w:u w:val="single"/>
          <w:lang w:val="ru-RU"/>
        </w:rPr>
        <w:t>и</w:t>
      </w:r>
      <w:r w:rsidRPr="00F50702">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F50702">
        <w:rPr>
          <w:lang w:val="ru-RU"/>
        </w:rPr>
        <w:t>, раздел В по-горе.</w:t>
      </w:r>
    </w:p>
  </w:footnote>
  <w:footnote w:id="47">
    <w:p w14:paraId="18DA189D" w14:textId="77777777" w:rsidR="00C924A0" w:rsidRPr="00F50702" w:rsidRDefault="00C924A0"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F50702">
        <w:rPr>
          <w:lang w:val="ru-RU"/>
        </w:rPr>
        <w:tab/>
        <w:t>Моля, посочете ясно към кой документ се отнася отговорът.</w:t>
      </w:r>
    </w:p>
  </w:footnote>
  <w:footnote w:id="48">
    <w:p w14:paraId="01EF0493"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49">
    <w:p w14:paraId="498F1E18"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50">
    <w:p w14:paraId="12825C62" w14:textId="77777777" w:rsidR="00C924A0" w:rsidRPr="00F50702"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При условие, че икономическият оператор е предоставил необходимата информация (</w:t>
      </w:r>
      <w:r w:rsidRPr="00F50702">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F50702">
        <w:rPr>
          <w:sz w:val="22"/>
          <w:lang w:val="ru-RU"/>
        </w:rPr>
        <w:t xml:space="preserve"> </w:t>
      </w:r>
    </w:p>
  </w:footnote>
  <w:footnote w:id="51">
    <w:p w14:paraId="2E1EE808" w14:textId="77777777" w:rsidR="00C924A0" w:rsidRPr="00DB174A" w:rsidRDefault="00C924A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DB174A">
        <w:rPr>
          <w:lang w:val="ru-RU"/>
        </w:rPr>
        <w:tab/>
        <w:t>В зависимост от националните разпоредби за прилагането на член</w:t>
      </w:r>
      <w:r>
        <w:t> </w:t>
      </w:r>
      <w:r w:rsidRPr="00DB174A">
        <w:rPr>
          <w:lang w:val="ru-RU"/>
        </w:rPr>
        <w:t>59, параграф</w:t>
      </w:r>
      <w:r>
        <w:t> </w:t>
      </w:r>
      <w:r w:rsidRPr="00DB174A">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C924A0" w:rsidRDefault="00C924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C924A0" w:rsidRPr="009322EF" w:rsidRDefault="00C924A0"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C924A0" w:rsidRDefault="00C924A0">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2">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5">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3">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4">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3"/>
  </w:num>
  <w:num w:numId="4">
    <w:abstractNumId w:val="22"/>
  </w:num>
  <w:num w:numId="5">
    <w:abstractNumId w:val="2"/>
  </w:num>
  <w:num w:numId="6">
    <w:abstractNumId w:val="20"/>
    <w:lvlOverride w:ilvl="0">
      <w:startOverride w:val="1"/>
    </w:lvlOverride>
  </w:num>
  <w:num w:numId="7">
    <w:abstractNumId w:val="13"/>
    <w:lvlOverride w:ilvl="0">
      <w:startOverride w:val="1"/>
    </w:lvlOverride>
  </w:num>
  <w:num w:numId="8">
    <w:abstractNumId w:val="20"/>
  </w:num>
  <w:num w:numId="9">
    <w:abstractNumId w:val="13"/>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4"/>
  </w:num>
  <w:num w:numId="14">
    <w:abstractNumId w:val="12"/>
  </w:num>
  <w:num w:numId="15">
    <w:abstractNumId w:val="11"/>
  </w:num>
  <w:num w:numId="16">
    <w:abstractNumId w:val="25"/>
  </w:num>
  <w:num w:numId="17">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8">
    <w:abstractNumId w:val="18"/>
  </w:num>
  <w:num w:numId="19">
    <w:abstractNumId w:val="9"/>
  </w:num>
  <w:num w:numId="20">
    <w:abstractNumId w:val="16"/>
  </w:num>
  <w:num w:numId="21">
    <w:abstractNumId w:val="14"/>
  </w:num>
  <w:num w:numId="22">
    <w:abstractNumId w:val="4"/>
  </w:num>
  <w:num w:numId="23">
    <w:abstractNumId w:val="15"/>
  </w:num>
  <w:num w:numId="24">
    <w:abstractNumId w:val="17"/>
  </w:num>
  <w:num w:numId="25">
    <w:abstractNumId w:val="21"/>
  </w:num>
  <w:num w:numId="26">
    <w:abstractNumId w:val="8"/>
  </w:num>
  <w:num w:numId="27">
    <w:abstractNumId w:val="6"/>
  </w:num>
  <w:num w:numId="28">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ED"/>
    <w:rsid w:val="00016F0C"/>
    <w:rsid w:val="00017665"/>
    <w:rsid w:val="000177C1"/>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90B"/>
    <w:rsid w:val="00056F4C"/>
    <w:rsid w:val="00057D9B"/>
    <w:rsid w:val="00060DD2"/>
    <w:rsid w:val="00061FC0"/>
    <w:rsid w:val="000636AC"/>
    <w:rsid w:val="00063C24"/>
    <w:rsid w:val="00064836"/>
    <w:rsid w:val="00064E52"/>
    <w:rsid w:val="0006519B"/>
    <w:rsid w:val="000654D0"/>
    <w:rsid w:val="000667ED"/>
    <w:rsid w:val="0006731B"/>
    <w:rsid w:val="00067453"/>
    <w:rsid w:val="0006771C"/>
    <w:rsid w:val="00067C52"/>
    <w:rsid w:val="00067E2B"/>
    <w:rsid w:val="000700E5"/>
    <w:rsid w:val="00071707"/>
    <w:rsid w:val="00072453"/>
    <w:rsid w:val="00073FFC"/>
    <w:rsid w:val="0007479A"/>
    <w:rsid w:val="0007483C"/>
    <w:rsid w:val="00074F43"/>
    <w:rsid w:val="00075153"/>
    <w:rsid w:val="00075740"/>
    <w:rsid w:val="000757B7"/>
    <w:rsid w:val="00075997"/>
    <w:rsid w:val="000767BD"/>
    <w:rsid w:val="000776A3"/>
    <w:rsid w:val="000816ED"/>
    <w:rsid w:val="000821CF"/>
    <w:rsid w:val="00082E57"/>
    <w:rsid w:val="0008453D"/>
    <w:rsid w:val="00084EEF"/>
    <w:rsid w:val="000859F0"/>
    <w:rsid w:val="000868DB"/>
    <w:rsid w:val="00087150"/>
    <w:rsid w:val="0008728D"/>
    <w:rsid w:val="00087595"/>
    <w:rsid w:val="00087D2B"/>
    <w:rsid w:val="00090974"/>
    <w:rsid w:val="000911F9"/>
    <w:rsid w:val="00091442"/>
    <w:rsid w:val="00091715"/>
    <w:rsid w:val="00091EA5"/>
    <w:rsid w:val="00092BCE"/>
    <w:rsid w:val="00092BE8"/>
    <w:rsid w:val="0009303F"/>
    <w:rsid w:val="000936B2"/>
    <w:rsid w:val="0009439C"/>
    <w:rsid w:val="000948F6"/>
    <w:rsid w:val="00094A74"/>
    <w:rsid w:val="0009587B"/>
    <w:rsid w:val="00095B02"/>
    <w:rsid w:val="00095DD3"/>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ECF"/>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03AE"/>
    <w:rsid w:val="000F1957"/>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309E6"/>
    <w:rsid w:val="00130DF2"/>
    <w:rsid w:val="00131691"/>
    <w:rsid w:val="0013289D"/>
    <w:rsid w:val="00132B04"/>
    <w:rsid w:val="001330F6"/>
    <w:rsid w:val="00133DD0"/>
    <w:rsid w:val="001343C8"/>
    <w:rsid w:val="00134996"/>
    <w:rsid w:val="00134D5B"/>
    <w:rsid w:val="0013523A"/>
    <w:rsid w:val="0013567D"/>
    <w:rsid w:val="00136695"/>
    <w:rsid w:val="001372A7"/>
    <w:rsid w:val="00137629"/>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89"/>
    <w:rsid w:val="0016341B"/>
    <w:rsid w:val="00163A99"/>
    <w:rsid w:val="001655B1"/>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2458"/>
    <w:rsid w:val="001830E7"/>
    <w:rsid w:val="001854B1"/>
    <w:rsid w:val="001861E3"/>
    <w:rsid w:val="001864D2"/>
    <w:rsid w:val="001868F9"/>
    <w:rsid w:val="001870EB"/>
    <w:rsid w:val="00187979"/>
    <w:rsid w:val="00191D79"/>
    <w:rsid w:val="00192891"/>
    <w:rsid w:val="00192B68"/>
    <w:rsid w:val="00192B6F"/>
    <w:rsid w:val="0019331D"/>
    <w:rsid w:val="001940DD"/>
    <w:rsid w:val="00194470"/>
    <w:rsid w:val="00194B62"/>
    <w:rsid w:val="001954FE"/>
    <w:rsid w:val="00196997"/>
    <w:rsid w:val="001969A0"/>
    <w:rsid w:val="00196B95"/>
    <w:rsid w:val="00197944"/>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4CA"/>
    <w:rsid w:val="001E2F39"/>
    <w:rsid w:val="001E34C5"/>
    <w:rsid w:val="001E3AE6"/>
    <w:rsid w:val="001E6352"/>
    <w:rsid w:val="001E7BA1"/>
    <w:rsid w:val="001F0973"/>
    <w:rsid w:val="001F102C"/>
    <w:rsid w:val="001F214A"/>
    <w:rsid w:val="001F2A5E"/>
    <w:rsid w:val="001F32E3"/>
    <w:rsid w:val="001F34E1"/>
    <w:rsid w:val="001F3A83"/>
    <w:rsid w:val="001F4F2F"/>
    <w:rsid w:val="001F7198"/>
    <w:rsid w:val="001F7CF9"/>
    <w:rsid w:val="00201AE5"/>
    <w:rsid w:val="00202603"/>
    <w:rsid w:val="00202FFB"/>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4EDD"/>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A8C"/>
    <w:rsid w:val="00253F05"/>
    <w:rsid w:val="002551AB"/>
    <w:rsid w:val="00255769"/>
    <w:rsid w:val="00256CAF"/>
    <w:rsid w:val="00256E01"/>
    <w:rsid w:val="00257CF9"/>
    <w:rsid w:val="00257F0C"/>
    <w:rsid w:val="00260198"/>
    <w:rsid w:val="002607C3"/>
    <w:rsid w:val="002609D3"/>
    <w:rsid w:val="00260EED"/>
    <w:rsid w:val="00261F00"/>
    <w:rsid w:val="00261F94"/>
    <w:rsid w:val="00262324"/>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2C3"/>
    <w:rsid w:val="00280501"/>
    <w:rsid w:val="00282E6C"/>
    <w:rsid w:val="00284426"/>
    <w:rsid w:val="00285249"/>
    <w:rsid w:val="00285309"/>
    <w:rsid w:val="002878B6"/>
    <w:rsid w:val="00290350"/>
    <w:rsid w:val="002903E0"/>
    <w:rsid w:val="00290654"/>
    <w:rsid w:val="002921B0"/>
    <w:rsid w:val="0029230E"/>
    <w:rsid w:val="00292938"/>
    <w:rsid w:val="00293505"/>
    <w:rsid w:val="00294F82"/>
    <w:rsid w:val="0029520D"/>
    <w:rsid w:val="00295F0E"/>
    <w:rsid w:val="00295F28"/>
    <w:rsid w:val="00297100"/>
    <w:rsid w:val="00297C27"/>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CF1"/>
    <w:rsid w:val="002B36BC"/>
    <w:rsid w:val="002B3D7B"/>
    <w:rsid w:val="002B6336"/>
    <w:rsid w:val="002B6A23"/>
    <w:rsid w:val="002B6DD2"/>
    <w:rsid w:val="002B755B"/>
    <w:rsid w:val="002B775F"/>
    <w:rsid w:val="002B7D00"/>
    <w:rsid w:val="002C0F21"/>
    <w:rsid w:val="002C1042"/>
    <w:rsid w:val="002C1173"/>
    <w:rsid w:val="002C1809"/>
    <w:rsid w:val="002C221A"/>
    <w:rsid w:val="002C2689"/>
    <w:rsid w:val="002C32E4"/>
    <w:rsid w:val="002C34B2"/>
    <w:rsid w:val="002C35D2"/>
    <w:rsid w:val="002C3FD0"/>
    <w:rsid w:val="002C5511"/>
    <w:rsid w:val="002C633D"/>
    <w:rsid w:val="002C64FB"/>
    <w:rsid w:val="002C68F3"/>
    <w:rsid w:val="002C6C1B"/>
    <w:rsid w:val="002C6FAE"/>
    <w:rsid w:val="002C6FB2"/>
    <w:rsid w:val="002C7311"/>
    <w:rsid w:val="002C7B42"/>
    <w:rsid w:val="002D164A"/>
    <w:rsid w:val="002D16A2"/>
    <w:rsid w:val="002D29CF"/>
    <w:rsid w:val="002D2C8F"/>
    <w:rsid w:val="002D2EB8"/>
    <w:rsid w:val="002D47F5"/>
    <w:rsid w:val="002D5C47"/>
    <w:rsid w:val="002D6B63"/>
    <w:rsid w:val="002D7E31"/>
    <w:rsid w:val="002D7F54"/>
    <w:rsid w:val="002E0ADF"/>
    <w:rsid w:val="002E0BBB"/>
    <w:rsid w:val="002E1A50"/>
    <w:rsid w:val="002E2086"/>
    <w:rsid w:val="002E39E8"/>
    <w:rsid w:val="002E5015"/>
    <w:rsid w:val="002E5B1F"/>
    <w:rsid w:val="002E6830"/>
    <w:rsid w:val="002E7955"/>
    <w:rsid w:val="002E7ED5"/>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42DC"/>
    <w:rsid w:val="00304E28"/>
    <w:rsid w:val="00305057"/>
    <w:rsid w:val="0030577E"/>
    <w:rsid w:val="00305F90"/>
    <w:rsid w:val="003074AA"/>
    <w:rsid w:val="00310234"/>
    <w:rsid w:val="00310B6B"/>
    <w:rsid w:val="00312851"/>
    <w:rsid w:val="00313C73"/>
    <w:rsid w:val="00313D9D"/>
    <w:rsid w:val="00314274"/>
    <w:rsid w:val="00315C1F"/>
    <w:rsid w:val="00315E5F"/>
    <w:rsid w:val="00316CC8"/>
    <w:rsid w:val="0031725D"/>
    <w:rsid w:val="003176C0"/>
    <w:rsid w:val="00317D17"/>
    <w:rsid w:val="003203F2"/>
    <w:rsid w:val="00320D7B"/>
    <w:rsid w:val="00321663"/>
    <w:rsid w:val="00322B21"/>
    <w:rsid w:val="00323277"/>
    <w:rsid w:val="00324532"/>
    <w:rsid w:val="003247B7"/>
    <w:rsid w:val="00326EB5"/>
    <w:rsid w:val="003274BF"/>
    <w:rsid w:val="00327A1B"/>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6A"/>
    <w:rsid w:val="00353EA6"/>
    <w:rsid w:val="00354D5B"/>
    <w:rsid w:val="00356A10"/>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7073"/>
    <w:rsid w:val="00377674"/>
    <w:rsid w:val="00377D38"/>
    <w:rsid w:val="00381162"/>
    <w:rsid w:val="00381259"/>
    <w:rsid w:val="00381435"/>
    <w:rsid w:val="003814A5"/>
    <w:rsid w:val="003827BF"/>
    <w:rsid w:val="0038287C"/>
    <w:rsid w:val="00382A5D"/>
    <w:rsid w:val="003855E2"/>
    <w:rsid w:val="003859C0"/>
    <w:rsid w:val="00385F80"/>
    <w:rsid w:val="00386007"/>
    <w:rsid w:val="00386483"/>
    <w:rsid w:val="0038707F"/>
    <w:rsid w:val="0038725A"/>
    <w:rsid w:val="0038729D"/>
    <w:rsid w:val="003872B3"/>
    <w:rsid w:val="00387792"/>
    <w:rsid w:val="00387FCB"/>
    <w:rsid w:val="003900AD"/>
    <w:rsid w:val="003905BC"/>
    <w:rsid w:val="003908B6"/>
    <w:rsid w:val="0039116D"/>
    <w:rsid w:val="003913A7"/>
    <w:rsid w:val="00391631"/>
    <w:rsid w:val="00391A3E"/>
    <w:rsid w:val="0039225F"/>
    <w:rsid w:val="003934EE"/>
    <w:rsid w:val="003965CD"/>
    <w:rsid w:val="00396CB9"/>
    <w:rsid w:val="00397467"/>
    <w:rsid w:val="003A0CD0"/>
    <w:rsid w:val="003A1FBE"/>
    <w:rsid w:val="003A3117"/>
    <w:rsid w:val="003A3581"/>
    <w:rsid w:val="003A4AEB"/>
    <w:rsid w:val="003A6BE9"/>
    <w:rsid w:val="003A73E5"/>
    <w:rsid w:val="003A7C6C"/>
    <w:rsid w:val="003B0E4F"/>
    <w:rsid w:val="003B124C"/>
    <w:rsid w:val="003B372A"/>
    <w:rsid w:val="003B3D88"/>
    <w:rsid w:val="003B3DF6"/>
    <w:rsid w:val="003B424A"/>
    <w:rsid w:val="003B6805"/>
    <w:rsid w:val="003C0FD3"/>
    <w:rsid w:val="003C12B4"/>
    <w:rsid w:val="003C4EDE"/>
    <w:rsid w:val="003C5DDA"/>
    <w:rsid w:val="003C61B1"/>
    <w:rsid w:val="003C76AD"/>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3D77"/>
    <w:rsid w:val="00416A8C"/>
    <w:rsid w:val="00416A9F"/>
    <w:rsid w:val="0041788C"/>
    <w:rsid w:val="00420A62"/>
    <w:rsid w:val="00420AF5"/>
    <w:rsid w:val="004237B7"/>
    <w:rsid w:val="00423FB0"/>
    <w:rsid w:val="00425616"/>
    <w:rsid w:val="004259FE"/>
    <w:rsid w:val="00426941"/>
    <w:rsid w:val="00427206"/>
    <w:rsid w:val="0042746F"/>
    <w:rsid w:val="00427507"/>
    <w:rsid w:val="004278E7"/>
    <w:rsid w:val="004301B2"/>
    <w:rsid w:val="00430ACC"/>
    <w:rsid w:val="00430CCF"/>
    <w:rsid w:val="004314BB"/>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1519"/>
    <w:rsid w:val="00461969"/>
    <w:rsid w:val="004624EC"/>
    <w:rsid w:val="004639DC"/>
    <w:rsid w:val="00463A01"/>
    <w:rsid w:val="00463D69"/>
    <w:rsid w:val="00463DD1"/>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38F7"/>
    <w:rsid w:val="004842B7"/>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59D"/>
    <w:rsid w:val="00494249"/>
    <w:rsid w:val="00494EBB"/>
    <w:rsid w:val="00495480"/>
    <w:rsid w:val="00495BB1"/>
    <w:rsid w:val="00496619"/>
    <w:rsid w:val="00496B9B"/>
    <w:rsid w:val="004A0428"/>
    <w:rsid w:val="004A0772"/>
    <w:rsid w:val="004A385F"/>
    <w:rsid w:val="004A3B28"/>
    <w:rsid w:val="004A3E15"/>
    <w:rsid w:val="004A4636"/>
    <w:rsid w:val="004A5B6B"/>
    <w:rsid w:val="004A6A5D"/>
    <w:rsid w:val="004A7AB6"/>
    <w:rsid w:val="004A7CAB"/>
    <w:rsid w:val="004B024E"/>
    <w:rsid w:val="004B1E9C"/>
    <w:rsid w:val="004B22A5"/>
    <w:rsid w:val="004B2DC3"/>
    <w:rsid w:val="004B3579"/>
    <w:rsid w:val="004B3EDF"/>
    <w:rsid w:val="004B447C"/>
    <w:rsid w:val="004B4CE4"/>
    <w:rsid w:val="004B54FA"/>
    <w:rsid w:val="004B6236"/>
    <w:rsid w:val="004B6609"/>
    <w:rsid w:val="004B7AA0"/>
    <w:rsid w:val="004C0346"/>
    <w:rsid w:val="004C07E9"/>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4219"/>
    <w:rsid w:val="004F48B6"/>
    <w:rsid w:val="004F4B19"/>
    <w:rsid w:val="004F5140"/>
    <w:rsid w:val="004F59E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D1C"/>
    <w:rsid w:val="00512283"/>
    <w:rsid w:val="00512E83"/>
    <w:rsid w:val="0051368D"/>
    <w:rsid w:val="00513EFA"/>
    <w:rsid w:val="005141DA"/>
    <w:rsid w:val="005149E2"/>
    <w:rsid w:val="00514C0F"/>
    <w:rsid w:val="00515CEC"/>
    <w:rsid w:val="005163D6"/>
    <w:rsid w:val="00517DDD"/>
    <w:rsid w:val="00520B30"/>
    <w:rsid w:val="00520D6D"/>
    <w:rsid w:val="00521CE4"/>
    <w:rsid w:val="005223D0"/>
    <w:rsid w:val="00522E0C"/>
    <w:rsid w:val="00523056"/>
    <w:rsid w:val="005243A6"/>
    <w:rsid w:val="0052516C"/>
    <w:rsid w:val="00525482"/>
    <w:rsid w:val="00525703"/>
    <w:rsid w:val="005257F5"/>
    <w:rsid w:val="00526687"/>
    <w:rsid w:val="00526E73"/>
    <w:rsid w:val="005274E0"/>
    <w:rsid w:val="0053009B"/>
    <w:rsid w:val="0053022C"/>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A00"/>
    <w:rsid w:val="00564F49"/>
    <w:rsid w:val="005655EB"/>
    <w:rsid w:val="00565610"/>
    <w:rsid w:val="00567B41"/>
    <w:rsid w:val="00570847"/>
    <w:rsid w:val="0057103F"/>
    <w:rsid w:val="005712AC"/>
    <w:rsid w:val="00571902"/>
    <w:rsid w:val="0057308A"/>
    <w:rsid w:val="00573563"/>
    <w:rsid w:val="00574286"/>
    <w:rsid w:val="005750D4"/>
    <w:rsid w:val="00576A55"/>
    <w:rsid w:val="00577B1C"/>
    <w:rsid w:val="00577CA6"/>
    <w:rsid w:val="00577EAE"/>
    <w:rsid w:val="00580C87"/>
    <w:rsid w:val="00581608"/>
    <w:rsid w:val="00581D14"/>
    <w:rsid w:val="0058231B"/>
    <w:rsid w:val="005823D7"/>
    <w:rsid w:val="00582653"/>
    <w:rsid w:val="00582AEB"/>
    <w:rsid w:val="00583625"/>
    <w:rsid w:val="005837DD"/>
    <w:rsid w:val="00584837"/>
    <w:rsid w:val="00584BEF"/>
    <w:rsid w:val="00585505"/>
    <w:rsid w:val="00585628"/>
    <w:rsid w:val="00586224"/>
    <w:rsid w:val="0058626A"/>
    <w:rsid w:val="005872B7"/>
    <w:rsid w:val="0059028E"/>
    <w:rsid w:val="00590C49"/>
    <w:rsid w:val="005910F8"/>
    <w:rsid w:val="00591105"/>
    <w:rsid w:val="0059260B"/>
    <w:rsid w:val="0059288D"/>
    <w:rsid w:val="00592C0D"/>
    <w:rsid w:val="00593CFC"/>
    <w:rsid w:val="00593FC0"/>
    <w:rsid w:val="00594FE7"/>
    <w:rsid w:val="00596E7F"/>
    <w:rsid w:val="005A06EB"/>
    <w:rsid w:val="005A0BC1"/>
    <w:rsid w:val="005A1B7A"/>
    <w:rsid w:val="005A25EE"/>
    <w:rsid w:val="005A2E4B"/>
    <w:rsid w:val="005A2F53"/>
    <w:rsid w:val="005A3348"/>
    <w:rsid w:val="005A3A0E"/>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228"/>
    <w:rsid w:val="005C38FC"/>
    <w:rsid w:val="005C3DC1"/>
    <w:rsid w:val="005C436E"/>
    <w:rsid w:val="005C4A8A"/>
    <w:rsid w:val="005C547C"/>
    <w:rsid w:val="005D006E"/>
    <w:rsid w:val="005D0215"/>
    <w:rsid w:val="005D0D21"/>
    <w:rsid w:val="005D12FF"/>
    <w:rsid w:val="005D2084"/>
    <w:rsid w:val="005D24A2"/>
    <w:rsid w:val="005D2813"/>
    <w:rsid w:val="005D2D3F"/>
    <w:rsid w:val="005D3100"/>
    <w:rsid w:val="005D54BA"/>
    <w:rsid w:val="005D54CD"/>
    <w:rsid w:val="005D7D23"/>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E53"/>
    <w:rsid w:val="00632F3A"/>
    <w:rsid w:val="00634C6B"/>
    <w:rsid w:val="006357BE"/>
    <w:rsid w:val="00635950"/>
    <w:rsid w:val="00635AFA"/>
    <w:rsid w:val="00636123"/>
    <w:rsid w:val="00636A42"/>
    <w:rsid w:val="00636D77"/>
    <w:rsid w:val="00637B13"/>
    <w:rsid w:val="00640070"/>
    <w:rsid w:val="00643D71"/>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DA3"/>
    <w:rsid w:val="00663F9F"/>
    <w:rsid w:val="00664699"/>
    <w:rsid w:val="006653EC"/>
    <w:rsid w:val="00665C4D"/>
    <w:rsid w:val="00665E8A"/>
    <w:rsid w:val="00666413"/>
    <w:rsid w:val="0066674E"/>
    <w:rsid w:val="00667DCE"/>
    <w:rsid w:val="00667F1B"/>
    <w:rsid w:val="00671EBF"/>
    <w:rsid w:val="00671FB1"/>
    <w:rsid w:val="0067297F"/>
    <w:rsid w:val="00672DA8"/>
    <w:rsid w:val="006739E2"/>
    <w:rsid w:val="00674AD6"/>
    <w:rsid w:val="006758FC"/>
    <w:rsid w:val="006804D0"/>
    <w:rsid w:val="006807F2"/>
    <w:rsid w:val="00680D75"/>
    <w:rsid w:val="00681832"/>
    <w:rsid w:val="0068201F"/>
    <w:rsid w:val="00682874"/>
    <w:rsid w:val="00682AF3"/>
    <w:rsid w:val="00684974"/>
    <w:rsid w:val="006855C1"/>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97C14"/>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4BBE"/>
    <w:rsid w:val="006B5371"/>
    <w:rsid w:val="006B5442"/>
    <w:rsid w:val="006B5A3F"/>
    <w:rsid w:val="006B686E"/>
    <w:rsid w:val="006B7171"/>
    <w:rsid w:val="006B71C5"/>
    <w:rsid w:val="006B7DA7"/>
    <w:rsid w:val="006C02DC"/>
    <w:rsid w:val="006C0CA8"/>
    <w:rsid w:val="006C0D5C"/>
    <w:rsid w:val="006C1F9F"/>
    <w:rsid w:val="006C1FA9"/>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4D6B"/>
    <w:rsid w:val="006F636E"/>
    <w:rsid w:val="006F75AC"/>
    <w:rsid w:val="00701090"/>
    <w:rsid w:val="00702494"/>
    <w:rsid w:val="00702770"/>
    <w:rsid w:val="00703F72"/>
    <w:rsid w:val="0070405E"/>
    <w:rsid w:val="007055AE"/>
    <w:rsid w:val="00707134"/>
    <w:rsid w:val="0070783F"/>
    <w:rsid w:val="00707EF5"/>
    <w:rsid w:val="00710862"/>
    <w:rsid w:val="00710E91"/>
    <w:rsid w:val="007117E6"/>
    <w:rsid w:val="00712520"/>
    <w:rsid w:val="0071299C"/>
    <w:rsid w:val="007134C0"/>
    <w:rsid w:val="00714B84"/>
    <w:rsid w:val="007153E3"/>
    <w:rsid w:val="00715D84"/>
    <w:rsid w:val="00716354"/>
    <w:rsid w:val="0071698F"/>
    <w:rsid w:val="00720416"/>
    <w:rsid w:val="0072289E"/>
    <w:rsid w:val="00722CA1"/>
    <w:rsid w:val="00722D1B"/>
    <w:rsid w:val="00724268"/>
    <w:rsid w:val="00724E85"/>
    <w:rsid w:val="00725548"/>
    <w:rsid w:val="00727342"/>
    <w:rsid w:val="00727BC8"/>
    <w:rsid w:val="00731ACB"/>
    <w:rsid w:val="00733B4A"/>
    <w:rsid w:val="0073408F"/>
    <w:rsid w:val="007340CC"/>
    <w:rsid w:val="00734655"/>
    <w:rsid w:val="0073484B"/>
    <w:rsid w:val="0073568A"/>
    <w:rsid w:val="007359F1"/>
    <w:rsid w:val="00735AD4"/>
    <w:rsid w:val="007405F4"/>
    <w:rsid w:val="00740A33"/>
    <w:rsid w:val="00741666"/>
    <w:rsid w:val="007431CE"/>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80421"/>
    <w:rsid w:val="0078236C"/>
    <w:rsid w:val="00782979"/>
    <w:rsid w:val="007835BF"/>
    <w:rsid w:val="00783AAB"/>
    <w:rsid w:val="0078543A"/>
    <w:rsid w:val="00786368"/>
    <w:rsid w:val="00786404"/>
    <w:rsid w:val="0078668A"/>
    <w:rsid w:val="00786940"/>
    <w:rsid w:val="00786F26"/>
    <w:rsid w:val="007914F7"/>
    <w:rsid w:val="007919EF"/>
    <w:rsid w:val="00792A51"/>
    <w:rsid w:val="00792AFE"/>
    <w:rsid w:val="00793436"/>
    <w:rsid w:val="00793F48"/>
    <w:rsid w:val="00795D7B"/>
    <w:rsid w:val="00796554"/>
    <w:rsid w:val="00796839"/>
    <w:rsid w:val="00796B22"/>
    <w:rsid w:val="00797609"/>
    <w:rsid w:val="007A2B6C"/>
    <w:rsid w:val="007A31F7"/>
    <w:rsid w:val="007A46A5"/>
    <w:rsid w:val="007A5375"/>
    <w:rsid w:val="007A5C12"/>
    <w:rsid w:val="007A6FD3"/>
    <w:rsid w:val="007B0B69"/>
    <w:rsid w:val="007B15DB"/>
    <w:rsid w:val="007B166C"/>
    <w:rsid w:val="007B2E6D"/>
    <w:rsid w:val="007B37A2"/>
    <w:rsid w:val="007B44C9"/>
    <w:rsid w:val="007B4573"/>
    <w:rsid w:val="007B4AED"/>
    <w:rsid w:val="007B525C"/>
    <w:rsid w:val="007B77D0"/>
    <w:rsid w:val="007C0834"/>
    <w:rsid w:val="007C0AC8"/>
    <w:rsid w:val="007C1B96"/>
    <w:rsid w:val="007C3200"/>
    <w:rsid w:val="007C3740"/>
    <w:rsid w:val="007C4886"/>
    <w:rsid w:val="007C5067"/>
    <w:rsid w:val="007C6215"/>
    <w:rsid w:val="007D0035"/>
    <w:rsid w:val="007D0E45"/>
    <w:rsid w:val="007D15E5"/>
    <w:rsid w:val="007D1B1A"/>
    <w:rsid w:val="007D1BDC"/>
    <w:rsid w:val="007D2641"/>
    <w:rsid w:val="007D2795"/>
    <w:rsid w:val="007D4D89"/>
    <w:rsid w:val="007D4F32"/>
    <w:rsid w:val="007D73E5"/>
    <w:rsid w:val="007E1612"/>
    <w:rsid w:val="007E19A4"/>
    <w:rsid w:val="007E2598"/>
    <w:rsid w:val="007E26B5"/>
    <w:rsid w:val="007E3609"/>
    <w:rsid w:val="007E492B"/>
    <w:rsid w:val="007E556F"/>
    <w:rsid w:val="007E5C8D"/>
    <w:rsid w:val="007E60F8"/>
    <w:rsid w:val="007E64B3"/>
    <w:rsid w:val="007F01C6"/>
    <w:rsid w:val="007F0896"/>
    <w:rsid w:val="007F1BED"/>
    <w:rsid w:val="007F2328"/>
    <w:rsid w:val="007F2DB4"/>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823"/>
    <w:rsid w:val="00807D20"/>
    <w:rsid w:val="0081028D"/>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2B"/>
    <w:rsid w:val="008212DF"/>
    <w:rsid w:val="0082271E"/>
    <w:rsid w:val="00823078"/>
    <w:rsid w:val="00824418"/>
    <w:rsid w:val="00824561"/>
    <w:rsid w:val="008247EB"/>
    <w:rsid w:val="00824B4D"/>
    <w:rsid w:val="0082512F"/>
    <w:rsid w:val="008253C1"/>
    <w:rsid w:val="008256D1"/>
    <w:rsid w:val="00826549"/>
    <w:rsid w:val="008272AC"/>
    <w:rsid w:val="008273A1"/>
    <w:rsid w:val="008307AF"/>
    <w:rsid w:val="008314AD"/>
    <w:rsid w:val="0083269E"/>
    <w:rsid w:val="00832F35"/>
    <w:rsid w:val="00833A78"/>
    <w:rsid w:val="00833D1C"/>
    <w:rsid w:val="0083436C"/>
    <w:rsid w:val="0083617A"/>
    <w:rsid w:val="008375B3"/>
    <w:rsid w:val="00837BFB"/>
    <w:rsid w:val="008406C4"/>
    <w:rsid w:val="00840C68"/>
    <w:rsid w:val="00841F30"/>
    <w:rsid w:val="00842106"/>
    <w:rsid w:val="00842DF1"/>
    <w:rsid w:val="00843735"/>
    <w:rsid w:val="00843B39"/>
    <w:rsid w:val="00843C9F"/>
    <w:rsid w:val="00843E49"/>
    <w:rsid w:val="008441ED"/>
    <w:rsid w:val="00844376"/>
    <w:rsid w:val="0084495D"/>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F15"/>
    <w:rsid w:val="00860459"/>
    <w:rsid w:val="008612DD"/>
    <w:rsid w:val="00863255"/>
    <w:rsid w:val="00863735"/>
    <w:rsid w:val="00864083"/>
    <w:rsid w:val="008647A2"/>
    <w:rsid w:val="00864ACB"/>
    <w:rsid w:val="00865053"/>
    <w:rsid w:val="00865ADF"/>
    <w:rsid w:val="00865EE2"/>
    <w:rsid w:val="00867871"/>
    <w:rsid w:val="0087116A"/>
    <w:rsid w:val="008712A6"/>
    <w:rsid w:val="00872088"/>
    <w:rsid w:val="0087473D"/>
    <w:rsid w:val="00874A4F"/>
    <w:rsid w:val="0087534F"/>
    <w:rsid w:val="0087659F"/>
    <w:rsid w:val="008765BE"/>
    <w:rsid w:val="008801B9"/>
    <w:rsid w:val="00880322"/>
    <w:rsid w:val="00880B0D"/>
    <w:rsid w:val="008814FC"/>
    <w:rsid w:val="0088169F"/>
    <w:rsid w:val="00881732"/>
    <w:rsid w:val="0088238D"/>
    <w:rsid w:val="00882744"/>
    <w:rsid w:val="00882F9E"/>
    <w:rsid w:val="008830B3"/>
    <w:rsid w:val="00883AD8"/>
    <w:rsid w:val="00884BF0"/>
    <w:rsid w:val="008854CD"/>
    <w:rsid w:val="00886103"/>
    <w:rsid w:val="00886661"/>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C20"/>
    <w:rsid w:val="008A3EE1"/>
    <w:rsid w:val="008A468B"/>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5E05"/>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7BE"/>
    <w:rsid w:val="008C48D2"/>
    <w:rsid w:val="008C6494"/>
    <w:rsid w:val="008C6E4D"/>
    <w:rsid w:val="008C79A6"/>
    <w:rsid w:val="008D2691"/>
    <w:rsid w:val="008D2C37"/>
    <w:rsid w:val="008D3419"/>
    <w:rsid w:val="008D3E21"/>
    <w:rsid w:val="008D4084"/>
    <w:rsid w:val="008D48AC"/>
    <w:rsid w:val="008D571D"/>
    <w:rsid w:val="008D596C"/>
    <w:rsid w:val="008D5EA1"/>
    <w:rsid w:val="008D6061"/>
    <w:rsid w:val="008D6F84"/>
    <w:rsid w:val="008D7218"/>
    <w:rsid w:val="008D7ADC"/>
    <w:rsid w:val="008E0167"/>
    <w:rsid w:val="008E0261"/>
    <w:rsid w:val="008E0B98"/>
    <w:rsid w:val="008E10CF"/>
    <w:rsid w:val="008E142C"/>
    <w:rsid w:val="008E16B7"/>
    <w:rsid w:val="008E296A"/>
    <w:rsid w:val="008E2B7B"/>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2B71"/>
    <w:rsid w:val="00912D68"/>
    <w:rsid w:val="00913127"/>
    <w:rsid w:val="009131CA"/>
    <w:rsid w:val="00915030"/>
    <w:rsid w:val="009158C3"/>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196A"/>
    <w:rsid w:val="0094208E"/>
    <w:rsid w:val="009422F7"/>
    <w:rsid w:val="00942BDB"/>
    <w:rsid w:val="00942DB4"/>
    <w:rsid w:val="00943400"/>
    <w:rsid w:val="009435FE"/>
    <w:rsid w:val="0094377C"/>
    <w:rsid w:val="0094418F"/>
    <w:rsid w:val="00944B5A"/>
    <w:rsid w:val="00945246"/>
    <w:rsid w:val="00946340"/>
    <w:rsid w:val="00946926"/>
    <w:rsid w:val="00947DC0"/>
    <w:rsid w:val="009516BB"/>
    <w:rsid w:val="009518CB"/>
    <w:rsid w:val="00951984"/>
    <w:rsid w:val="00952156"/>
    <w:rsid w:val="00952B11"/>
    <w:rsid w:val="00952CD9"/>
    <w:rsid w:val="00952D9D"/>
    <w:rsid w:val="00953009"/>
    <w:rsid w:val="00954D32"/>
    <w:rsid w:val="00954E9D"/>
    <w:rsid w:val="0095547B"/>
    <w:rsid w:val="009561FF"/>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888"/>
    <w:rsid w:val="009670A3"/>
    <w:rsid w:val="00967C34"/>
    <w:rsid w:val="009715E4"/>
    <w:rsid w:val="00973699"/>
    <w:rsid w:val="009751C1"/>
    <w:rsid w:val="00975DC7"/>
    <w:rsid w:val="00976061"/>
    <w:rsid w:val="0097659F"/>
    <w:rsid w:val="009767D0"/>
    <w:rsid w:val="009772C3"/>
    <w:rsid w:val="00977915"/>
    <w:rsid w:val="00977E9D"/>
    <w:rsid w:val="00980256"/>
    <w:rsid w:val="0098143E"/>
    <w:rsid w:val="00981682"/>
    <w:rsid w:val="00981749"/>
    <w:rsid w:val="00982372"/>
    <w:rsid w:val="00982451"/>
    <w:rsid w:val="00982FD3"/>
    <w:rsid w:val="0098489D"/>
    <w:rsid w:val="0098643D"/>
    <w:rsid w:val="009866AA"/>
    <w:rsid w:val="00986901"/>
    <w:rsid w:val="00986AAE"/>
    <w:rsid w:val="00986E93"/>
    <w:rsid w:val="00987EC5"/>
    <w:rsid w:val="009915CF"/>
    <w:rsid w:val="009917C4"/>
    <w:rsid w:val="00991D20"/>
    <w:rsid w:val="00991FA6"/>
    <w:rsid w:val="00992123"/>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2082"/>
    <w:rsid w:val="009D613B"/>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278"/>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10C2"/>
    <w:rsid w:val="00A13AAE"/>
    <w:rsid w:val="00A13CEB"/>
    <w:rsid w:val="00A14236"/>
    <w:rsid w:val="00A14D2F"/>
    <w:rsid w:val="00A15A54"/>
    <w:rsid w:val="00A16557"/>
    <w:rsid w:val="00A16BB3"/>
    <w:rsid w:val="00A17012"/>
    <w:rsid w:val="00A173B6"/>
    <w:rsid w:val="00A20206"/>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DBD"/>
    <w:rsid w:val="00A36C98"/>
    <w:rsid w:val="00A36CC8"/>
    <w:rsid w:val="00A37343"/>
    <w:rsid w:val="00A37EB8"/>
    <w:rsid w:val="00A4048C"/>
    <w:rsid w:val="00A40839"/>
    <w:rsid w:val="00A418F4"/>
    <w:rsid w:val="00A41C87"/>
    <w:rsid w:val="00A421B9"/>
    <w:rsid w:val="00A44BD2"/>
    <w:rsid w:val="00A45B2A"/>
    <w:rsid w:val="00A45B54"/>
    <w:rsid w:val="00A45BB2"/>
    <w:rsid w:val="00A46040"/>
    <w:rsid w:val="00A463FF"/>
    <w:rsid w:val="00A46711"/>
    <w:rsid w:val="00A4673B"/>
    <w:rsid w:val="00A46AFB"/>
    <w:rsid w:val="00A47963"/>
    <w:rsid w:val="00A47ADB"/>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45D3"/>
    <w:rsid w:val="00A95546"/>
    <w:rsid w:val="00A9571F"/>
    <w:rsid w:val="00A96C8F"/>
    <w:rsid w:val="00A96E62"/>
    <w:rsid w:val="00A9720A"/>
    <w:rsid w:val="00AA00E5"/>
    <w:rsid w:val="00AA10F7"/>
    <w:rsid w:val="00AA1469"/>
    <w:rsid w:val="00AA1E86"/>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0A6E"/>
    <w:rsid w:val="00AB1933"/>
    <w:rsid w:val="00AB1E74"/>
    <w:rsid w:val="00AB3832"/>
    <w:rsid w:val="00AB3C9E"/>
    <w:rsid w:val="00AB5779"/>
    <w:rsid w:val="00AB5AF2"/>
    <w:rsid w:val="00AB5C4E"/>
    <w:rsid w:val="00AB69F7"/>
    <w:rsid w:val="00AC093C"/>
    <w:rsid w:val="00AC184A"/>
    <w:rsid w:val="00AC2479"/>
    <w:rsid w:val="00AC28A9"/>
    <w:rsid w:val="00AC3DC9"/>
    <w:rsid w:val="00AC438C"/>
    <w:rsid w:val="00AC4854"/>
    <w:rsid w:val="00AC4CA1"/>
    <w:rsid w:val="00AC4EC1"/>
    <w:rsid w:val="00AC5325"/>
    <w:rsid w:val="00AC599C"/>
    <w:rsid w:val="00AC6478"/>
    <w:rsid w:val="00AC6D3F"/>
    <w:rsid w:val="00AC6F06"/>
    <w:rsid w:val="00AC6FDB"/>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E0B86"/>
    <w:rsid w:val="00AE12DE"/>
    <w:rsid w:val="00AE177C"/>
    <w:rsid w:val="00AE1D33"/>
    <w:rsid w:val="00AE1E85"/>
    <w:rsid w:val="00AE243D"/>
    <w:rsid w:val="00AE26A0"/>
    <w:rsid w:val="00AE41BD"/>
    <w:rsid w:val="00AE4B46"/>
    <w:rsid w:val="00AE4FC1"/>
    <w:rsid w:val="00AE5E10"/>
    <w:rsid w:val="00AE6213"/>
    <w:rsid w:val="00AE68C0"/>
    <w:rsid w:val="00AF03FD"/>
    <w:rsid w:val="00AF0CC8"/>
    <w:rsid w:val="00AF0ED5"/>
    <w:rsid w:val="00AF166D"/>
    <w:rsid w:val="00AF1CDC"/>
    <w:rsid w:val="00AF2529"/>
    <w:rsid w:val="00AF29D8"/>
    <w:rsid w:val="00AF3387"/>
    <w:rsid w:val="00AF44D0"/>
    <w:rsid w:val="00AF4BDA"/>
    <w:rsid w:val="00AF7983"/>
    <w:rsid w:val="00AF79B9"/>
    <w:rsid w:val="00B00B37"/>
    <w:rsid w:val="00B01747"/>
    <w:rsid w:val="00B01A73"/>
    <w:rsid w:val="00B0203C"/>
    <w:rsid w:val="00B03E35"/>
    <w:rsid w:val="00B04A25"/>
    <w:rsid w:val="00B04C1C"/>
    <w:rsid w:val="00B04F70"/>
    <w:rsid w:val="00B060D6"/>
    <w:rsid w:val="00B06492"/>
    <w:rsid w:val="00B07256"/>
    <w:rsid w:val="00B07895"/>
    <w:rsid w:val="00B1045A"/>
    <w:rsid w:val="00B10E62"/>
    <w:rsid w:val="00B1218D"/>
    <w:rsid w:val="00B12A6A"/>
    <w:rsid w:val="00B14CD7"/>
    <w:rsid w:val="00B16468"/>
    <w:rsid w:val="00B16A1D"/>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3745"/>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BA"/>
    <w:rsid w:val="00B76CFA"/>
    <w:rsid w:val="00B7744B"/>
    <w:rsid w:val="00B775DB"/>
    <w:rsid w:val="00B77F44"/>
    <w:rsid w:val="00B81291"/>
    <w:rsid w:val="00B817BF"/>
    <w:rsid w:val="00B81832"/>
    <w:rsid w:val="00B81F9F"/>
    <w:rsid w:val="00B8222B"/>
    <w:rsid w:val="00B822CB"/>
    <w:rsid w:val="00B82776"/>
    <w:rsid w:val="00B84BFD"/>
    <w:rsid w:val="00B85710"/>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6E7D"/>
    <w:rsid w:val="00B97F87"/>
    <w:rsid w:val="00BA1755"/>
    <w:rsid w:val="00BA19E8"/>
    <w:rsid w:val="00BA326D"/>
    <w:rsid w:val="00BA32E3"/>
    <w:rsid w:val="00BA4438"/>
    <w:rsid w:val="00BA48CE"/>
    <w:rsid w:val="00BA5120"/>
    <w:rsid w:val="00BA55DC"/>
    <w:rsid w:val="00BA5A9B"/>
    <w:rsid w:val="00BA620D"/>
    <w:rsid w:val="00BA6F43"/>
    <w:rsid w:val="00BA79F9"/>
    <w:rsid w:val="00BB06B5"/>
    <w:rsid w:val="00BB1CC3"/>
    <w:rsid w:val="00BB2674"/>
    <w:rsid w:val="00BB45F3"/>
    <w:rsid w:val="00BB5ED3"/>
    <w:rsid w:val="00BB617D"/>
    <w:rsid w:val="00BB6BA0"/>
    <w:rsid w:val="00BB6BE1"/>
    <w:rsid w:val="00BB6E89"/>
    <w:rsid w:val="00BB6FB6"/>
    <w:rsid w:val="00BB7DD7"/>
    <w:rsid w:val="00BB7ED8"/>
    <w:rsid w:val="00BC0DFC"/>
    <w:rsid w:val="00BC2149"/>
    <w:rsid w:val="00BC2889"/>
    <w:rsid w:val="00BC329D"/>
    <w:rsid w:val="00BC363A"/>
    <w:rsid w:val="00BC4B3F"/>
    <w:rsid w:val="00BC4DAB"/>
    <w:rsid w:val="00BC60CA"/>
    <w:rsid w:val="00BC6226"/>
    <w:rsid w:val="00BC63BC"/>
    <w:rsid w:val="00BC6F3D"/>
    <w:rsid w:val="00BC7081"/>
    <w:rsid w:val="00BC709D"/>
    <w:rsid w:val="00BD0C18"/>
    <w:rsid w:val="00BD1FFB"/>
    <w:rsid w:val="00BD29AF"/>
    <w:rsid w:val="00BD29DF"/>
    <w:rsid w:val="00BD3150"/>
    <w:rsid w:val="00BD3E47"/>
    <w:rsid w:val="00BD5906"/>
    <w:rsid w:val="00BD5ACE"/>
    <w:rsid w:val="00BD6302"/>
    <w:rsid w:val="00BD6C2A"/>
    <w:rsid w:val="00BE140C"/>
    <w:rsid w:val="00BE1862"/>
    <w:rsid w:val="00BE1909"/>
    <w:rsid w:val="00BE1C2A"/>
    <w:rsid w:val="00BE23AE"/>
    <w:rsid w:val="00BE24E7"/>
    <w:rsid w:val="00BE294B"/>
    <w:rsid w:val="00BE32B7"/>
    <w:rsid w:val="00BE36A4"/>
    <w:rsid w:val="00BE38A5"/>
    <w:rsid w:val="00BE3D83"/>
    <w:rsid w:val="00BE451B"/>
    <w:rsid w:val="00BE4C13"/>
    <w:rsid w:val="00BE4E35"/>
    <w:rsid w:val="00BE5476"/>
    <w:rsid w:val="00BE580A"/>
    <w:rsid w:val="00BE64A6"/>
    <w:rsid w:val="00BF074A"/>
    <w:rsid w:val="00BF2859"/>
    <w:rsid w:val="00BF2BBF"/>
    <w:rsid w:val="00BF34B7"/>
    <w:rsid w:val="00BF409B"/>
    <w:rsid w:val="00BF5F08"/>
    <w:rsid w:val="00BF6271"/>
    <w:rsid w:val="00BF70EC"/>
    <w:rsid w:val="00BF7240"/>
    <w:rsid w:val="00BF7378"/>
    <w:rsid w:val="00BF798B"/>
    <w:rsid w:val="00BF7D8E"/>
    <w:rsid w:val="00C02164"/>
    <w:rsid w:val="00C02DFB"/>
    <w:rsid w:val="00C03B65"/>
    <w:rsid w:val="00C04011"/>
    <w:rsid w:val="00C05B94"/>
    <w:rsid w:val="00C05EDE"/>
    <w:rsid w:val="00C06BF7"/>
    <w:rsid w:val="00C07F55"/>
    <w:rsid w:val="00C11104"/>
    <w:rsid w:val="00C11362"/>
    <w:rsid w:val="00C11913"/>
    <w:rsid w:val="00C15684"/>
    <w:rsid w:val="00C16027"/>
    <w:rsid w:val="00C16892"/>
    <w:rsid w:val="00C17C21"/>
    <w:rsid w:val="00C17FAC"/>
    <w:rsid w:val="00C17FE6"/>
    <w:rsid w:val="00C20C50"/>
    <w:rsid w:val="00C2147A"/>
    <w:rsid w:val="00C226C2"/>
    <w:rsid w:val="00C22D10"/>
    <w:rsid w:val="00C23C1C"/>
    <w:rsid w:val="00C24864"/>
    <w:rsid w:val="00C24D29"/>
    <w:rsid w:val="00C265E0"/>
    <w:rsid w:val="00C3022C"/>
    <w:rsid w:val="00C30268"/>
    <w:rsid w:val="00C31E04"/>
    <w:rsid w:val="00C32AE3"/>
    <w:rsid w:val="00C34151"/>
    <w:rsid w:val="00C341C3"/>
    <w:rsid w:val="00C34D2C"/>
    <w:rsid w:val="00C34E12"/>
    <w:rsid w:val="00C35841"/>
    <w:rsid w:val="00C37F0B"/>
    <w:rsid w:val="00C4009C"/>
    <w:rsid w:val="00C40416"/>
    <w:rsid w:val="00C4050C"/>
    <w:rsid w:val="00C40B29"/>
    <w:rsid w:val="00C410A5"/>
    <w:rsid w:val="00C416E6"/>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609B"/>
    <w:rsid w:val="00C6721D"/>
    <w:rsid w:val="00C7068F"/>
    <w:rsid w:val="00C70869"/>
    <w:rsid w:val="00C708DF"/>
    <w:rsid w:val="00C710B0"/>
    <w:rsid w:val="00C71286"/>
    <w:rsid w:val="00C725CF"/>
    <w:rsid w:val="00C72A6C"/>
    <w:rsid w:val="00C72B4C"/>
    <w:rsid w:val="00C72B94"/>
    <w:rsid w:val="00C7426E"/>
    <w:rsid w:val="00C75116"/>
    <w:rsid w:val="00C751C8"/>
    <w:rsid w:val="00C75233"/>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4A0"/>
    <w:rsid w:val="00C92A6A"/>
    <w:rsid w:val="00C92FED"/>
    <w:rsid w:val="00C93BC9"/>
    <w:rsid w:val="00C940E5"/>
    <w:rsid w:val="00C9476D"/>
    <w:rsid w:val="00C94AAD"/>
    <w:rsid w:val="00C95C8C"/>
    <w:rsid w:val="00C975B1"/>
    <w:rsid w:val="00CA1276"/>
    <w:rsid w:val="00CA2E63"/>
    <w:rsid w:val="00CA3B5E"/>
    <w:rsid w:val="00CA3E04"/>
    <w:rsid w:val="00CA42E3"/>
    <w:rsid w:val="00CA46E7"/>
    <w:rsid w:val="00CA5345"/>
    <w:rsid w:val="00CA5BA6"/>
    <w:rsid w:val="00CA7882"/>
    <w:rsid w:val="00CA78B1"/>
    <w:rsid w:val="00CA79B4"/>
    <w:rsid w:val="00CA7A64"/>
    <w:rsid w:val="00CB1DC9"/>
    <w:rsid w:val="00CB263F"/>
    <w:rsid w:val="00CB32C4"/>
    <w:rsid w:val="00CB4CFA"/>
    <w:rsid w:val="00CB4FB2"/>
    <w:rsid w:val="00CB639C"/>
    <w:rsid w:val="00CB6788"/>
    <w:rsid w:val="00CB6797"/>
    <w:rsid w:val="00CB7BEC"/>
    <w:rsid w:val="00CC0CF8"/>
    <w:rsid w:val="00CC1251"/>
    <w:rsid w:val="00CC14AA"/>
    <w:rsid w:val="00CC235A"/>
    <w:rsid w:val="00CC3240"/>
    <w:rsid w:val="00CC391B"/>
    <w:rsid w:val="00CC3EC2"/>
    <w:rsid w:val="00CC4500"/>
    <w:rsid w:val="00CC624E"/>
    <w:rsid w:val="00CC7201"/>
    <w:rsid w:val="00CC753E"/>
    <w:rsid w:val="00CC759C"/>
    <w:rsid w:val="00CC78D4"/>
    <w:rsid w:val="00CD01FF"/>
    <w:rsid w:val="00CD08F5"/>
    <w:rsid w:val="00CD0E3E"/>
    <w:rsid w:val="00CD1A1F"/>
    <w:rsid w:val="00CD2001"/>
    <w:rsid w:val="00CD2249"/>
    <w:rsid w:val="00CD2935"/>
    <w:rsid w:val="00CD29B6"/>
    <w:rsid w:val="00CD324A"/>
    <w:rsid w:val="00CD5352"/>
    <w:rsid w:val="00CD53E9"/>
    <w:rsid w:val="00CD53ED"/>
    <w:rsid w:val="00CD56EC"/>
    <w:rsid w:val="00CD63CD"/>
    <w:rsid w:val="00CD7147"/>
    <w:rsid w:val="00CD762D"/>
    <w:rsid w:val="00CD7A90"/>
    <w:rsid w:val="00CE0375"/>
    <w:rsid w:val="00CE09D6"/>
    <w:rsid w:val="00CE0FBA"/>
    <w:rsid w:val="00CE189B"/>
    <w:rsid w:val="00CE1E02"/>
    <w:rsid w:val="00CE3FED"/>
    <w:rsid w:val="00CE457E"/>
    <w:rsid w:val="00CE4C65"/>
    <w:rsid w:val="00CE4F33"/>
    <w:rsid w:val="00CE545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529"/>
    <w:rsid w:val="00D02DF7"/>
    <w:rsid w:val="00D0520F"/>
    <w:rsid w:val="00D05A26"/>
    <w:rsid w:val="00D05E5A"/>
    <w:rsid w:val="00D065D6"/>
    <w:rsid w:val="00D06C8B"/>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2843"/>
    <w:rsid w:val="00D428F1"/>
    <w:rsid w:val="00D43160"/>
    <w:rsid w:val="00D43202"/>
    <w:rsid w:val="00D43813"/>
    <w:rsid w:val="00D45622"/>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3872"/>
    <w:rsid w:val="00D742CB"/>
    <w:rsid w:val="00D7512C"/>
    <w:rsid w:val="00D75E63"/>
    <w:rsid w:val="00D75F7C"/>
    <w:rsid w:val="00D7628C"/>
    <w:rsid w:val="00D76E2E"/>
    <w:rsid w:val="00D76ED2"/>
    <w:rsid w:val="00D7730B"/>
    <w:rsid w:val="00D806A4"/>
    <w:rsid w:val="00D80F19"/>
    <w:rsid w:val="00D8345A"/>
    <w:rsid w:val="00D834A9"/>
    <w:rsid w:val="00D8387D"/>
    <w:rsid w:val="00D84038"/>
    <w:rsid w:val="00D8445B"/>
    <w:rsid w:val="00D85A6D"/>
    <w:rsid w:val="00D85FAF"/>
    <w:rsid w:val="00D87299"/>
    <w:rsid w:val="00D878CE"/>
    <w:rsid w:val="00D9005E"/>
    <w:rsid w:val="00D90181"/>
    <w:rsid w:val="00D9035F"/>
    <w:rsid w:val="00D904FE"/>
    <w:rsid w:val="00D90C5F"/>
    <w:rsid w:val="00D90CE4"/>
    <w:rsid w:val="00D914B5"/>
    <w:rsid w:val="00D91658"/>
    <w:rsid w:val="00D91F4A"/>
    <w:rsid w:val="00D92441"/>
    <w:rsid w:val="00D935AF"/>
    <w:rsid w:val="00D93818"/>
    <w:rsid w:val="00D93AF7"/>
    <w:rsid w:val="00D940BA"/>
    <w:rsid w:val="00D94112"/>
    <w:rsid w:val="00D94A66"/>
    <w:rsid w:val="00D95232"/>
    <w:rsid w:val="00D957BD"/>
    <w:rsid w:val="00D95AAD"/>
    <w:rsid w:val="00D96229"/>
    <w:rsid w:val="00D968BD"/>
    <w:rsid w:val="00D96EE1"/>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74A"/>
    <w:rsid w:val="00DB1C68"/>
    <w:rsid w:val="00DB242A"/>
    <w:rsid w:val="00DB2474"/>
    <w:rsid w:val="00DB264C"/>
    <w:rsid w:val="00DB49D9"/>
    <w:rsid w:val="00DB4D86"/>
    <w:rsid w:val="00DB6381"/>
    <w:rsid w:val="00DB63DB"/>
    <w:rsid w:val="00DB6FF9"/>
    <w:rsid w:val="00DB7033"/>
    <w:rsid w:val="00DB78B8"/>
    <w:rsid w:val="00DB791A"/>
    <w:rsid w:val="00DB7A72"/>
    <w:rsid w:val="00DC1360"/>
    <w:rsid w:val="00DC14E0"/>
    <w:rsid w:val="00DC2255"/>
    <w:rsid w:val="00DC22B7"/>
    <w:rsid w:val="00DC2468"/>
    <w:rsid w:val="00DC3BAC"/>
    <w:rsid w:val="00DC4599"/>
    <w:rsid w:val="00DC4742"/>
    <w:rsid w:val="00DC51C8"/>
    <w:rsid w:val="00DC597B"/>
    <w:rsid w:val="00DC6E83"/>
    <w:rsid w:val="00DD099F"/>
    <w:rsid w:val="00DD6B77"/>
    <w:rsid w:val="00DD7322"/>
    <w:rsid w:val="00DE0B9C"/>
    <w:rsid w:val="00DE11AB"/>
    <w:rsid w:val="00DE1A4F"/>
    <w:rsid w:val="00DE1E94"/>
    <w:rsid w:val="00DE2557"/>
    <w:rsid w:val="00DE4E29"/>
    <w:rsid w:val="00DE511B"/>
    <w:rsid w:val="00DE577B"/>
    <w:rsid w:val="00DE58FB"/>
    <w:rsid w:val="00DE5D6E"/>
    <w:rsid w:val="00DE66D7"/>
    <w:rsid w:val="00DE69EE"/>
    <w:rsid w:val="00DE7113"/>
    <w:rsid w:val="00DE773E"/>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112B5"/>
    <w:rsid w:val="00E11F9E"/>
    <w:rsid w:val="00E132BE"/>
    <w:rsid w:val="00E13957"/>
    <w:rsid w:val="00E13DFE"/>
    <w:rsid w:val="00E14E9B"/>
    <w:rsid w:val="00E15344"/>
    <w:rsid w:val="00E15E29"/>
    <w:rsid w:val="00E15F16"/>
    <w:rsid w:val="00E1727F"/>
    <w:rsid w:val="00E17E37"/>
    <w:rsid w:val="00E20183"/>
    <w:rsid w:val="00E20872"/>
    <w:rsid w:val="00E20A1D"/>
    <w:rsid w:val="00E20FC1"/>
    <w:rsid w:val="00E21E78"/>
    <w:rsid w:val="00E2230C"/>
    <w:rsid w:val="00E235D2"/>
    <w:rsid w:val="00E23B82"/>
    <w:rsid w:val="00E23E3D"/>
    <w:rsid w:val="00E2411E"/>
    <w:rsid w:val="00E26121"/>
    <w:rsid w:val="00E278EA"/>
    <w:rsid w:val="00E27AC0"/>
    <w:rsid w:val="00E303B3"/>
    <w:rsid w:val="00E31107"/>
    <w:rsid w:val="00E312DB"/>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E11"/>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2A62"/>
    <w:rsid w:val="00E92BC7"/>
    <w:rsid w:val="00E93452"/>
    <w:rsid w:val="00E93E7A"/>
    <w:rsid w:val="00E9471C"/>
    <w:rsid w:val="00E94EBA"/>
    <w:rsid w:val="00E94F3A"/>
    <w:rsid w:val="00E951E3"/>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3B3"/>
    <w:rsid w:val="00ED1FD9"/>
    <w:rsid w:val="00ED44EE"/>
    <w:rsid w:val="00ED5C56"/>
    <w:rsid w:val="00ED7017"/>
    <w:rsid w:val="00ED758E"/>
    <w:rsid w:val="00ED7B4B"/>
    <w:rsid w:val="00EE03EC"/>
    <w:rsid w:val="00EE0EF8"/>
    <w:rsid w:val="00EE1528"/>
    <w:rsid w:val="00EE1640"/>
    <w:rsid w:val="00EE1FC7"/>
    <w:rsid w:val="00EE2903"/>
    <w:rsid w:val="00EE330C"/>
    <w:rsid w:val="00EE4DA8"/>
    <w:rsid w:val="00EE4FE6"/>
    <w:rsid w:val="00EE6A91"/>
    <w:rsid w:val="00EE707D"/>
    <w:rsid w:val="00EE7152"/>
    <w:rsid w:val="00EE7EC4"/>
    <w:rsid w:val="00EF0181"/>
    <w:rsid w:val="00EF2695"/>
    <w:rsid w:val="00EF2A62"/>
    <w:rsid w:val="00EF31CC"/>
    <w:rsid w:val="00EF3768"/>
    <w:rsid w:val="00EF449C"/>
    <w:rsid w:val="00EF4B75"/>
    <w:rsid w:val="00EF507C"/>
    <w:rsid w:val="00EF50F9"/>
    <w:rsid w:val="00F01214"/>
    <w:rsid w:val="00F025AD"/>
    <w:rsid w:val="00F0359D"/>
    <w:rsid w:val="00F063FE"/>
    <w:rsid w:val="00F06B2B"/>
    <w:rsid w:val="00F07FA3"/>
    <w:rsid w:val="00F07FF6"/>
    <w:rsid w:val="00F106FF"/>
    <w:rsid w:val="00F11286"/>
    <w:rsid w:val="00F1130B"/>
    <w:rsid w:val="00F11F5F"/>
    <w:rsid w:val="00F122C8"/>
    <w:rsid w:val="00F13080"/>
    <w:rsid w:val="00F1332B"/>
    <w:rsid w:val="00F13D80"/>
    <w:rsid w:val="00F1425F"/>
    <w:rsid w:val="00F1656E"/>
    <w:rsid w:val="00F16F6C"/>
    <w:rsid w:val="00F2210C"/>
    <w:rsid w:val="00F225AE"/>
    <w:rsid w:val="00F2621B"/>
    <w:rsid w:val="00F27A9C"/>
    <w:rsid w:val="00F30E8D"/>
    <w:rsid w:val="00F31A40"/>
    <w:rsid w:val="00F327A6"/>
    <w:rsid w:val="00F33489"/>
    <w:rsid w:val="00F34550"/>
    <w:rsid w:val="00F3455A"/>
    <w:rsid w:val="00F34D0B"/>
    <w:rsid w:val="00F34D23"/>
    <w:rsid w:val="00F35250"/>
    <w:rsid w:val="00F359A9"/>
    <w:rsid w:val="00F359C5"/>
    <w:rsid w:val="00F359F4"/>
    <w:rsid w:val="00F364F7"/>
    <w:rsid w:val="00F365CE"/>
    <w:rsid w:val="00F36D84"/>
    <w:rsid w:val="00F40252"/>
    <w:rsid w:val="00F4081D"/>
    <w:rsid w:val="00F40C17"/>
    <w:rsid w:val="00F41A0F"/>
    <w:rsid w:val="00F41FEF"/>
    <w:rsid w:val="00F42BB3"/>
    <w:rsid w:val="00F42C07"/>
    <w:rsid w:val="00F438EF"/>
    <w:rsid w:val="00F4393C"/>
    <w:rsid w:val="00F44DEF"/>
    <w:rsid w:val="00F45055"/>
    <w:rsid w:val="00F45B63"/>
    <w:rsid w:val="00F45CA7"/>
    <w:rsid w:val="00F47CD9"/>
    <w:rsid w:val="00F50702"/>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C99"/>
    <w:rsid w:val="00F710DA"/>
    <w:rsid w:val="00F71719"/>
    <w:rsid w:val="00F71CBF"/>
    <w:rsid w:val="00F7271E"/>
    <w:rsid w:val="00F72BA3"/>
    <w:rsid w:val="00F7371D"/>
    <w:rsid w:val="00F73897"/>
    <w:rsid w:val="00F7405D"/>
    <w:rsid w:val="00F7422C"/>
    <w:rsid w:val="00F74C24"/>
    <w:rsid w:val="00F751B1"/>
    <w:rsid w:val="00F761CD"/>
    <w:rsid w:val="00F762E3"/>
    <w:rsid w:val="00F764C5"/>
    <w:rsid w:val="00F81574"/>
    <w:rsid w:val="00F82F54"/>
    <w:rsid w:val="00F82F7C"/>
    <w:rsid w:val="00F85277"/>
    <w:rsid w:val="00F86301"/>
    <w:rsid w:val="00F87425"/>
    <w:rsid w:val="00F87B90"/>
    <w:rsid w:val="00F90EA8"/>
    <w:rsid w:val="00F93239"/>
    <w:rsid w:val="00F936CB"/>
    <w:rsid w:val="00F938F8"/>
    <w:rsid w:val="00F9394D"/>
    <w:rsid w:val="00F95266"/>
    <w:rsid w:val="00F95B31"/>
    <w:rsid w:val="00F969F6"/>
    <w:rsid w:val="00F97B7C"/>
    <w:rsid w:val="00FA0050"/>
    <w:rsid w:val="00FA02D9"/>
    <w:rsid w:val="00FA15B8"/>
    <w:rsid w:val="00FA16D2"/>
    <w:rsid w:val="00FA17D0"/>
    <w:rsid w:val="00FA2404"/>
    <w:rsid w:val="00FA3626"/>
    <w:rsid w:val="00FA4360"/>
    <w:rsid w:val="00FA479E"/>
    <w:rsid w:val="00FA4917"/>
    <w:rsid w:val="00FA51EA"/>
    <w:rsid w:val="00FA6CDF"/>
    <w:rsid w:val="00FA71D9"/>
    <w:rsid w:val="00FA758C"/>
    <w:rsid w:val="00FA77E6"/>
    <w:rsid w:val="00FB0071"/>
    <w:rsid w:val="00FB0157"/>
    <w:rsid w:val="00FB150E"/>
    <w:rsid w:val="00FB1F5C"/>
    <w:rsid w:val="00FB433F"/>
    <w:rsid w:val="00FB4B86"/>
    <w:rsid w:val="00FB5751"/>
    <w:rsid w:val="00FB5E1D"/>
    <w:rsid w:val="00FB623A"/>
    <w:rsid w:val="00FB6367"/>
    <w:rsid w:val="00FB65CB"/>
    <w:rsid w:val="00FB701C"/>
    <w:rsid w:val="00FB7B2A"/>
    <w:rsid w:val="00FC2268"/>
    <w:rsid w:val="00FC2282"/>
    <w:rsid w:val="00FC22AC"/>
    <w:rsid w:val="00FC2ECB"/>
    <w:rsid w:val="00FC30DB"/>
    <w:rsid w:val="00FC32D0"/>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C1"/>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7"/>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9"/>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0"/>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1"/>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C1"/>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7"/>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9"/>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0"/>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1"/>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kachev@sofiyskavoda.b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5B45D9-9063-4ED5-BC17-5605EFD5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71</Pages>
  <Words>18288</Words>
  <Characters>104242</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5</cp:revision>
  <cp:lastPrinted>2017-04-05T12:56:00Z</cp:lastPrinted>
  <dcterms:created xsi:type="dcterms:W3CDTF">2017-04-05T12:53:00Z</dcterms:created>
  <dcterms:modified xsi:type="dcterms:W3CDTF">2017-05-10T11:08:00Z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