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70"/>
        <w:tblW w:w="959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9"/>
        <w:gridCol w:w="992"/>
        <w:gridCol w:w="3071"/>
      </w:tblGrid>
      <w:tr w:rsidR="00CA1971" w:rsidRPr="00E413B7" w14:paraId="03CD2359" w14:textId="77777777" w:rsidTr="006E354C">
        <w:tc>
          <w:tcPr>
            <w:tcW w:w="5529" w:type="dxa"/>
            <w:vMerge w:val="restart"/>
            <w:tcBorders>
              <w:right w:val="nil"/>
            </w:tcBorders>
            <w:vAlign w:val="center"/>
          </w:tcPr>
          <w:p w14:paraId="42419F9B" w14:textId="77777777" w:rsidR="00492E42" w:rsidRPr="00E413B7" w:rsidRDefault="0016033D" w:rsidP="0016033D">
            <w:pPr>
              <w:pStyle w:val="DocumentLabel"/>
              <w:spacing w:before="0" w:line="180" w:lineRule="atLeast"/>
              <w:ind w:left="118"/>
              <w:rPr>
                <w:rFonts w:ascii="Verdana" w:hAnsi="Verdana"/>
                <w:b/>
                <w:spacing w:val="48"/>
                <w:sz w:val="32"/>
                <w:szCs w:val="32"/>
                <w:lang w:val="bg-BG"/>
              </w:rPr>
            </w:pPr>
            <w:r>
              <w:rPr>
                <w:noProof/>
                <w:lang w:val="bg-BG" w:eastAsia="bg-BG"/>
              </w:rPr>
              <w:drawing>
                <wp:inline distT="0" distB="0" distL="0" distR="0" wp14:anchorId="237208B5" wp14:editId="68C4D5AD">
                  <wp:extent cx="1613677" cy="971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269" cy="971906"/>
                          </a:xfrm>
                          <a:prstGeom prst="rect">
                            <a:avLst/>
                          </a:prstGeom>
                        </pic:spPr>
                      </pic:pic>
                    </a:graphicData>
                  </a:graphic>
                </wp:inline>
              </w:drawing>
            </w:r>
          </w:p>
          <w:p w14:paraId="6A94C6E3" w14:textId="77777777" w:rsidR="00355D64" w:rsidRPr="009372B0" w:rsidRDefault="00D8700D" w:rsidP="0016033D">
            <w:pPr>
              <w:pStyle w:val="DocumentLabel"/>
              <w:spacing w:before="0" w:line="180" w:lineRule="atLeast"/>
              <w:ind w:left="118"/>
              <w:rPr>
                <w:rFonts w:ascii="Verdana" w:hAnsi="Verdana"/>
                <w:sz w:val="28"/>
                <w:szCs w:val="28"/>
                <w:lang w:val="bg-BG"/>
              </w:rPr>
            </w:pPr>
            <w:r>
              <w:rPr>
                <w:rFonts w:ascii="Verdana" w:hAnsi="Verdana"/>
                <w:b/>
                <w:spacing w:val="48"/>
                <w:sz w:val="28"/>
                <w:szCs w:val="28"/>
                <w:lang w:val="bg-BG"/>
              </w:rPr>
              <w:t>О</w:t>
            </w:r>
            <w:r w:rsidR="00E04BB5" w:rsidRPr="009372B0">
              <w:rPr>
                <w:rFonts w:ascii="Verdana" w:hAnsi="Verdana"/>
                <w:b/>
                <w:spacing w:val="48"/>
                <w:sz w:val="28"/>
                <w:szCs w:val="28"/>
                <w:lang w:val="bg-BG"/>
              </w:rPr>
              <w:t xml:space="preserve">бява </w:t>
            </w:r>
            <w:r>
              <w:rPr>
                <w:rFonts w:ascii="Verdana" w:hAnsi="Verdana"/>
                <w:b/>
                <w:spacing w:val="48"/>
                <w:sz w:val="28"/>
                <w:szCs w:val="28"/>
                <w:lang w:val="bg-BG"/>
              </w:rPr>
              <w:t xml:space="preserve">за събиране на оферти </w:t>
            </w:r>
            <w:r w:rsidR="00E04BB5" w:rsidRPr="009372B0">
              <w:rPr>
                <w:rFonts w:ascii="Verdana" w:hAnsi="Verdana"/>
                <w:b/>
                <w:spacing w:val="48"/>
                <w:sz w:val="28"/>
                <w:szCs w:val="28"/>
                <w:lang w:val="bg-BG"/>
              </w:rPr>
              <w:t>по чл.20, ал.3</w:t>
            </w:r>
            <w:r w:rsidR="005719E1" w:rsidRPr="009372B0">
              <w:rPr>
                <w:rFonts w:ascii="Verdana" w:hAnsi="Verdana"/>
                <w:b/>
                <w:spacing w:val="48"/>
                <w:sz w:val="28"/>
                <w:szCs w:val="28"/>
                <w:lang w:val="bg-BG"/>
              </w:rPr>
              <w:t xml:space="preserve"> от ЗОП</w:t>
            </w:r>
          </w:p>
        </w:tc>
        <w:tc>
          <w:tcPr>
            <w:tcW w:w="992" w:type="dxa"/>
            <w:tcBorders>
              <w:top w:val="nil"/>
              <w:left w:val="nil"/>
              <w:right w:val="nil"/>
            </w:tcBorders>
          </w:tcPr>
          <w:p w14:paraId="689EDA8A" w14:textId="77777777" w:rsidR="00355D64" w:rsidRPr="00E413B7" w:rsidRDefault="00355D64" w:rsidP="0016033D">
            <w:pPr>
              <w:pStyle w:val="MessageHeaderFirst"/>
              <w:ind w:left="0" w:firstLine="0"/>
              <w:rPr>
                <w:rFonts w:ascii="Verdana" w:hAnsi="Verdana"/>
                <w:b/>
                <w:lang w:val="bg-BG"/>
              </w:rPr>
            </w:pPr>
            <w:r w:rsidRPr="00E413B7">
              <w:rPr>
                <w:rStyle w:val="MessageHeaderLabel"/>
                <w:rFonts w:ascii="Verdana" w:hAnsi="Verdana"/>
                <w:b/>
                <w:sz w:val="20"/>
                <w:lang w:val="bg-BG"/>
              </w:rPr>
              <w:t>От:</w:t>
            </w:r>
          </w:p>
        </w:tc>
        <w:tc>
          <w:tcPr>
            <w:tcW w:w="3071" w:type="dxa"/>
            <w:tcBorders>
              <w:left w:val="nil"/>
            </w:tcBorders>
            <w:vAlign w:val="center"/>
          </w:tcPr>
          <w:p w14:paraId="3132C570" w14:textId="77777777" w:rsidR="00355D64" w:rsidRPr="00465755" w:rsidRDefault="009372B0" w:rsidP="0016033D">
            <w:pPr>
              <w:pStyle w:val="MessageHeaderFirst"/>
              <w:ind w:left="0" w:firstLine="0"/>
              <w:rPr>
                <w:rFonts w:ascii="Verdana" w:hAnsi="Verdana"/>
                <w:lang w:val="bg-BG"/>
              </w:rPr>
            </w:pPr>
            <w:r w:rsidRPr="00465755">
              <w:rPr>
                <w:rFonts w:ascii="Verdana" w:hAnsi="Verdana"/>
                <w:lang w:val="bg-BG"/>
              </w:rPr>
              <w:t>Христо Зангов</w:t>
            </w:r>
          </w:p>
        </w:tc>
      </w:tr>
      <w:tr w:rsidR="00CA1971" w:rsidRPr="00E413B7" w14:paraId="0F43D915" w14:textId="77777777" w:rsidTr="006E354C">
        <w:tc>
          <w:tcPr>
            <w:tcW w:w="5529" w:type="dxa"/>
            <w:vMerge/>
            <w:tcBorders>
              <w:right w:val="nil"/>
            </w:tcBorders>
            <w:vAlign w:val="center"/>
          </w:tcPr>
          <w:p w14:paraId="6FD1AFA6"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right w:val="nil"/>
            </w:tcBorders>
          </w:tcPr>
          <w:p w14:paraId="5A4C547C" w14:textId="77777777" w:rsidR="00355D64" w:rsidRPr="00E413B7" w:rsidRDefault="00355D64" w:rsidP="0016033D">
            <w:pPr>
              <w:pStyle w:val="MessageHeader"/>
              <w:ind w:left="0" w:firstLine="0"/>
              <w:rPr>
                <w:rFonts w:ascii="Verdana" w:hAnsi="Verdana"/>
                <w:b/>
                <w:lang w:val="bg-BG"/>
              </w:rPr>
            </w:pPr>
            <w:r w:rsidRPr="00E413B7">
              <w:rPr>
                <w:rStyle w:val="MessageHeaderLabel"/>
                <w:rFonts w:ascii="Verdana" w:hAnsi="Verdana"/>
                <w:b/>
                <w:sz w:val="20"/>
                <w:lang w:val="bg-BG"/>
              </w:rPr>
              <w:t>Тел.:</w:t>
            </w:r>
          </w:p>
        </w:tc>
        <w:tc>
          <w:tcPr>
            <w:tcW w:w="3071" w:type="dxa"/>
            <w:tcBorders>
              <w:left w:val="nil"/>
            </w:tcBorders>
          </w:tcPr>
          <w:p w14:paraId="3D520984" w14:textId="77777777" w:rsidR="00355D64" w:rsidRPr="00465755" w:rsidRDefault="009372B0" w:rsidP="0016033D">
            <w:pPr>
              <w:pStyle w:val="MessageHeaderFirst"/>
              <w:ind w:left="0" w:firstLine="0"/>
              <w:rPr>
                <w:rFonts w:ascii="Verdana" w:hAnsi="Verdana"/>
                <w:lang w:val="bg-BG"/>
              </w:rPr>
            </w:pPr>
            <w:r w:rsidRPr="00465755">
              <w:rPr>
                <w:rFonts w:ascii="Verdana" w:hAnsi="Verdana"/>
                <w:lang w:val="bg-BG"/>
              </w:rPr>
              <w:t>02 8122495</w:t>
            </w:r>
          </w:p>
        </w:tc>
      </w:tr>
      <w:tr w:rsidR="00CA1971" w:rsidRPr="00E413B7" w14:paraId="728572E6" w14:textId="77777777" w:rsidTr="006E354C">
        <w:tc>
          <w:tcPr>
            <w:tcW w:w="5529" w:type="dxa"/>
            <w:vMerge/>
            <w:tcBorders>
              <w:right w:val="nil"/>
            </w:tcBorders>
            <w:vAlign w:val="center"/>
          </w:tcPr>
          <w:p w14:paraId="38EBC316"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right w:val="nil"/>
            </w:tcBorders>
          </w:tcPr>
          <w:p w14:paraId="47A7EF45" w14:textId="77777777" w:rsidR="00355D64" w:rsidRPr="00E413B7" w:rsidRDefault="00355D64" w:rsidP="0016033D">
            <w:pPr>
              <w:pStyle w:val="MessageHeader"/>
              <w:ind w:left="0" w:firstLine="0"/>
              <w:rPr>
                <w:rStyle w:val="MessageHeaderLabel"/>
                <w:rFonts w:ascii="Verdana" w:hAnsi="Verdana"/>
                <w:b/>
                <w:sz w:val="20"/>
                <w:lang w:val="bg-BG"/>
              </w:rPr>
            </w:pPr>
            <w:r w:rsidRPr="00E413B7">
              <w:rPr>
                <w:rStyle w:val="MessageHeaderLabel"/>
                <w:rFonts w:ascii="Verdana" w:hAnsi="Verdana"/>
                <w:b/>
                <w:sz w:val="20"/>
                <w:lang w:val="bg-BG"/>
              </w:rPr>
              <w:t xml:space="preserve">Факс: </w:t>
            </w:r>
          </w:p>
        </w:tc>
        <w:tc>
          <w:tcPr>
            <w:tcW w:w="3071" w:type="dxa"/>
            <w:tcBorders>
              <w:left w:val="nil"/>
            </w:tcBorders>
          </w:tcPr>
          <w:p w14:paraId="10930076" w14:textId="77777777" w:rsidR="00355D64" w:rsidRPr="00465755" w:rsidRDefault="009372B0" w:rsidP="0016033D">
            <w:pPr>
              <w:pStyle w:val="MessageHeaderFirst"/>
              <w:ind w:left="0" w:firstLine="0"/>
              <w:rPr>
                <w:rFonts w:ascii="Verdana" w:hAnsi="Verdana"/>
                <w:lang w:val="bg-BG"/>
              </w:rPr>
            </w:pPr>
            <w:r w:rsidRPr="00465755">
              <w:rPr>
                <w:rFonts w:ascii="Verdana" w:hAnsi="Verdana"/>
                <w:lang w:val="bg-BG"/>
              </w:rPr>
              <w:t>02 8122588/589</w:t>
            </w:r>
          </w:p>
        </w:tc>
      </w:tr>
      <w:tr w:rsidR="00CA1971" w:rsidRPr="00E413B7" w14:paraId="27EB56FB" w14:textId="77777777" w:rsidTr="006E354C">
        <w:tc>
          <w:tcPr>
            <w:tcW w:w="5529" w:type="dxa"/>
            <w:vMerge/>
            <w:tcBorders>
              <w:right w:val="nil"/>
            </w:tcBorders>
            <w:vAlign w:val="center"/>
          </w:tcPr>
          <w:p w14:paraId="0495DF10"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bottom w:val="single" w:sz="6" w:space="0" w:color="auto"/>
              <w:right w:val="nil"/>
            </w:tcBorders>
          </w:tcPr>
          <w:p w14:paraId="049B25E2" w14:textId="77777777" w:rsidR="00355D64" w:rsidRPr="00E413B7" w:rsidRDefault="00355D64" w:rsidP="0016033D">
            <w:pPr>
              <w:pStyle w:val="MessageHeader"/>
              <w:ind w:left="0" w:firstLine="0"/>
              <w:rPr>
                <w:rStyle w:val="MessageHeaderLabel"/>
                <w:rFonts w:ascii="Verdana" w:hAnsi="Verdana"/>
                <w:b/>
                <w:spacing w:val="-15"/>
                <w:sz w:val="20"/>
                <w:lang w:val="bg-BG"/>
              </w:rPr>
            </w:pPr>
            <w:r w:rsidRPr="00E413B7">
              <w:rPr>
                <w:rStyle w:val="MessageHeaderLabel"/>
                <w:rFonts w:ascii="Verdana" w:hAnsi="Verdana"/>
                <w:b/>
                <w:sz w:val="20"/>
                <w:lang w:val="bg-BG"/>
              </w:rPr>
              <w:t>E-mail:</w:t>
            </w:r>
          </w:p>
        </w:tc>
        <w:tc>
          <w:tcPr>
            <w:tcW w:w="3071" w:type="dxa"/>
            <w:tcBorders>
              <w:left w:val="nil"/>
            </w:tcBorders>
          </w:tcPr>
          <w:p w14:paraId="4F090400" w14:textId="77777777" w:rsidR="00355D64" w:rsidRPr="00465755" w:rsidRDefault="00A963B3" w:rsidP="0016033D">
            <w:pPr>
              <w:pStyle w:val="MessageHeaderFirst"/>
              <w:ind w:left="0" w:firstLine="0"/>
              <w:rPr>
                <w:rFonts w:ascii="Verdana" w:hAnsi="Verdana"/>
                <w:lang w:val="en-US"/>
              </w:rPr>
            </w:pPr>
            <w:hyperlink r:id="rId12" w:history="1">
              <w:r w:rsidR="009372B0" w:rsidRPr="00465755">
                <w:rPr>
                  <w:rStyle w:val="Hyperlink"/>
                  <w:rFonts w:ascii="Verdana" w:hAnsi="Verdana"/>
                  <w:lang w:val="en-US"/>
                </w:rPr>
                <w:t>hrzangov@sofiyskavoda.bg</w:t>
              </w:r>
            </w:hyperlink>
            <w:r w:rsidR="009372B0" w:rsidRPr="00465755">
              <w:rPr>
                <w:rFonts w:ascii="Verdana" w:hAnsi="Verdana"/>
                <w:lang w:val="en-US"/>
              </w:rPr>
              <w:t xml:space="preserve"> </w:t>
            </w:r>
          </w:p>
        </w:tc>
      </w:tr>
      <w:tr w:rsidR="00CA1971" w:rsidRPr="00E413B7" w14:paraId="5AC6FF3E" w14:textId="77777777" w:rsidTr="006E354C">
        <w:tc>
          <w:tcPr>
            <w:tcW w:w="5529" w:type="dxa"/>
            <w:vMerge/>
            <w:tcBorders>
              <w:right w:val="nil"/>
            </w:tcBorders>
            <w:vAlign w:val="center"/>
          </w:tcPr>
          <w:p w14:paraId="0A74B301"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bottom w:val="single" w:sz="4" w:space="0" w:color="auto"/>
              <w:right w:val="nil"/>
            </w:tcBorders>
          </w:tcPr>
          <w:p w14:paraId="3A03DC58" w14:textId="77777777" w:rsidR="00355D64" w:rsidRPr="00E413B7" w:rsidRDefault="00355D64" w:rsidP="0016033D">
            <w:pPr>
              <w:pStyle w:val="MessageHeader"/>
              <w:ind w:left="0" w:firstLine="0"/>
              <w:rPr>
                <w:rFonts w:ascii="Verdana" w:hAnsi="Verdana"/>
                <w:b/>
                <w:lang w:val="bg-BG"/>
              </w:rPr>
            </w:pPr>
            <w:r w:rsidRPr="00E413B7">
              <w:rPr>
                <w:rStyle w:val="MessageHeaderLabel"/>
                <w:rFonts w:ascii="Verdana" w:hAnsi="Verdana"/>
                <w:b/>
                <w:spacing w:val="-15"/>
                <w:sz w:val="20"/>
                <w:lang w:val="bg-BG"/>
              </w:rPr>
              <w:t>Дaта</w:t>
            </w:r>
            <w:r w:rsidRPr="00E413B7">
              <w:rPr>
                <w:rStyle w:val="MessageHeaderLabel"/>
                <w:rFonts w:ascii="Verdana" w:hAnsi="Verdana"/>
                <w:b/>
                <w:sz w:val="20"/>
                <w:lang w:val="bg-BG"/>
              </w:rPr>
              <w:t>:</w:t>
            </w:r>
          </w:p>
        </w:tc>
        <w:tc>
          <w:tcPr>
            <w:tcW w:w="3071" w:type="dxa"/>
            <w:tcBorders>
              <w:left w:val="nil"/>
              <w:bottom w:val="single" w:sz="4" w:space="0" w:color="auto"/>
            </w:tcBorders>
          </w:tcPr>
          <w:p w14:paraId="4128F18A" w14:textId="5BEA98F7" w:rsidR="00355D64" w:rsidRPr="00540D1C" w:rsidRDefault="00540D1C" w:rsidP="0016033D">
            <w:pPr>
              <w:pStyle w:val="MessageHeaderFirst"/>
              <w:ind w:left="0" w:firstLine="0"/>
              <w:rPr>
                <w:rFonts w:ascii="Verdana" w:hAnsi="Verdana"/>
                <w:lang w:val="bg-BG"/>
              </w:rPr>
            </w:pPr>
            <w:r>
              <w:rPr>
                <w:rFonts w:ascii="Verdana" w:hAnsi="Verdana"/>
                <w:lang w:val="en-US"/>
              </w:rPr>
              <w:t>13.10.2016</w:t>
            </w:r>
            <w:r>
              <w:rPr>
                <w:rFonts w:ascii="Verdana" w:hAnsi="Verdana"/>
                <w:lang w:val="bg-BG"/>
              </w:rPr>
              <w:t xml:space="preserve"> г.</w:t>
            </w:r>
          </w:p>
        </w:tc>
      </w:tr>
    </w:tbl>
    <w:p w14:paraId="1F3ACBA3" w14:textId="77777777" w:rsidR="006E354C" w:rsidRDefault="006E354C" w:rsidP="00355D64">
      <w:pPr>
        <w:pStyle w:val="BodyText"/>
        <w:spacing w:before="120" w:after="120" w:line="240" w:lineRule="auto"/>
        <w:ind w:firstLine="426"/>
        <w:rPr>
          <w:rFonts w:ascii="Verdana" w:hAnsi="Verdana" w:cs="Arial"/>
          <w:b/>
          <w:lang w:val="bg-BG"/>
        </w:rPr>
      </w:pPr>
    </w:p>
    <w:p w14:paraId="37D7F3EB" w14:textId="77777777" w:rsidR="003F69D1" w:rsidRDefault="003F69D1" w:rsidP="00355D64">
      <w:pPr>
        <w:pStyle w:val="BodyText"/>
        <w:spacing w:before="120" w:after="120" w:line="240" w:lineRule="auto"/>
        <w:ind w:firstLine="426"/>
        <w:rPr>
          <w:rFonts w:ascii="Verdana" w:hAnsi="Verdana" w:cs="Arial"/>
          <w:b/>
          <w:lang w:val="bg-BG"/>
        </w:rPr>
      </w:pPr>
    </w:p>
    <w:p w14:paraId="2DA2E516" w14:textId="77777777" w:rsidR="00355D64" w:rsidRPr="00E413B7" w:rsidRDefault="00355D64" w:rsidP="00355D64">
      <w:pPr>
        <w:pStyle w:val="BodyText"/>
        <w:spacing w:before="120" w:after="120" w:line="240" w:lineRule="auto"/>
        <w:ind w:firstLine="426"/>
        <w:rPr>
          <w:rFonts w:ascii="Verdana" w:hAnsi="Verdana" w:cs="Arial"/>
          <w:b/>
          <w:lang w:val="bg-BG"/>
        </w:rPr>
      </w:pPr>
      <w:r w:rsidRPr="00E413B7">
        <w:rPr>
          <w:rFonts w:ascii="Verdana" w:hAnsi="Verdana" w:cs="Arial"/>
          <w:b/>
          <w:lang w:val="bg-BG"/>
        </w:rPr>
        <w:t>УВАЖАЕМИ ДАМИ И ГОСПОДА,</w:t>
      </w:r>
    </w:p>
    <w:p w14:paraId="5D3B51A9" w14:textId="2963091C" w:rsidR="00355D64" w:rsidRPr="00674CF9" w:rsidRDefault="00FF6A18" w:rsidP="002C14DF">
      <w:pPr>
        <w:suppressAutoHyphens/>
        <w:spacing w:before="120" w:after="120"/>
        <w:ind w:firstLine="425"/>
        <w:jc w:val="both"/>
        <w:rPr>
          <w:rFonts w:ascii="Verdana" w:hAnsi="Verdana" w:cs="Arial"/>
          <w:b/>
          <w:sz w:val="20"/>
          <w:szCs w:val="20"/>
        </w:rPr>
      </w:pPr>
      <w:r w:rsidRPr="00E413B7">
        <w:rPr>
          <w:rFonts w:ascii="Verdana" w:hAnsi="Verdana" w:cs="Arial"/>
          <w:sz w:val="20"/>
          <w:szCs w:val="20"/>
        </w:rPr>
        <w:t xml:space="preserve">Моля до </w:t>
      </w:r>
      <w:r w:rsidRPr="00E413B7">
        <w:rPr>
          <w:rFonts w:ascii="Verdana" w:hAnsi="Verdana" w:cs="Arial"/>
          <w:b/>
          <w:sz w:val="20"/>
          <w:szCs w:val="20"/>
        </w:rPr>
        <w:t xml:space="preserve">16:30 часа на </w:t>
      </w:r>
      <w:r w:rsidR="00540D1C">
        <w:rPr>
          <w:rFonts w:ascii="Verdana" w:hAnsi="Verdana" w:cs="Arial"/>
          <w:b/>
          <w:sz w:val="20"/>
          <w:szCs w:val="20"/>
        </w:rPr>
        <w:t>20.10.2016</w:t>
      </w:r>
      <w:r w:rsidR="003D280D">
        <w:rPr>
          <w:rFonts w:ascii="Verdana" w:hAnsi="Verdana" w:cs="Arial"/>
          <w:b/>
          <w:sz w:val="20"/>
          <w:szCs w:val="20"/>
        </w:rPr>
        <w:t xml:space="preserve"> г.</w:t>
      </w:r>
      <w:r w:rsidRPr="00E413B7">
        <w:rPr>
          <w:rFonts w:ascii="Verdana" w:hAnsi="Verdana" w:cs="Arial"/>
          <w:sz w:val="20"/>
          <w:szCs w:val="20"/>
        </w:rPr>
        <w:t xml:space="preserve">, </w:t>
      </w:r>
      <w:r w:rsidR="00355D64" w:rsidRPr="00E413B7">
        <w:rPr>
          <w:rFonts w:ascii="Verdana" w:hAnsi="Verdana" w:cs="Arial"/>
          <w:sz w:val="20"/>
          <w:szCs w:val="20"/>
        </w:rPr>
        <w:t>да ни предложите оферта</w:t>
      </w:r>
      <w:r w:rsidR="000E1501">
        <w:rPr>
          <w:rFonts w:ascii="Verdana" w:hAnsi="Verdana" w:cs="Arial"/>
          <w:sz w:val="20"/>
          <w:szCs w:val="20"/>
        </w:rPr>
        <w:t xml:space="preserve"> по</w:t>
      </w:r>
      <w:r w:rsidR="00355D64" w:rsidRPr="00E413B7">
        <w:rPr>
          <w:rFonts w:ascii="Verdana" w:hAnsi="Verdana" w:cs="Arial"/>
          <w:sz w:val="20"/>
          <w:szCs w:val="20"/>
        </w:rPr>
        <w:t xml:space="preserve"> </w:t>
      </w:r>
      <w:r w:rsidR="00B56E39">
        <w:rPr>
          <w:rFonts w:ascii="Verdana" w:hAnsi="Verdana" w:cs="Arial"/>
          <w:sz w:val="20"/>
          <w:szCs w:val="20"/>
        </w:rPr>
        <w:t xml:space="preserve">обява с </w:t>
      </w:r>
      <w:r w:rsidR="00B56E39" w:rsidRPr="003254EA">
        <w:rPr>
          <w:rFonts w:ascii="Verdana" w:hAnsi="Verdana" w:cs="Arial"/>
          <w:sz w:val="20"/>
          <w:szCs w:val="20"/>
        </w:rPr>
        <w:t xml:space="preserve">предмет </w:t>
      </w:r>
      <w:r w:rsidR="008A677C" w:rsidRPr="00674CF9">
        <w:rPr>
          <w:rFonts w:ascii="Verdana" w:hAnsi="Verdana" w:cs="Arial"/>
          <w:b/>
          <w:sz w:val="20"/>
          <w:szCs w:val="20"/>
        </w:rPr>
        <w:t>„</w:t>
      </w:r>
      <w:r w:rsidR="0031365B">
        <w:rPr>
          <w:rFonts w:ascii="Verdana" w:hAnsi="Verdana" w:cs="Arial"/>
          <w:b/>
          <w:sz w:val="20"/>
          <w:szCs w:val="20"/>
        </w:rPr>
        <w:t xml:space="preserve">Периодични прегледи за проверка на техническата изправност на ППС собственост на </w:t>
      </w:r>
      <w:r w:rsidR="00F63B1C">
        <w:rPr>
          <w:rFonts w:ascii="Verdana" w:hAnsi="Verdana" w:cs="Arial"/>
          <w:b/>
          <w:sz w:val="20"/>
          <w:szCs w:val="20"/>
        </w:rPr>
        <w:t>„</w:t>
      </w:r>
      <w:r w:rsidR="0031365B">
        <w:rPr>
          <w:rFonts w:ascii="Verdana" w:hAnsi="Verdana" w:cs="Arial"/>
          <w:b/>
          <w:sz w:val="20"/>
          <w:szCs w:val="20"/>
        </w:rPr>
        <w:t>Софийска вода</w:t>
      </w:r>
      <w:r w:rsidR="00F63B1C">
        <w:rPr>
          <w:rFonts w:ascii="Verdana" w:hAnsi="Verdana" w:cs="Arial"/>
          <w:b/>
          <w:sz w:val="20"/>
          <w:szCs w:val="20"/>
        </w:rPr>
        <w:t>“</w:t>
      </w:r>
      <w:r w:rsidR="0031365B">
        <w:rPr>
          <w:rFonts w:ascii="Verdana" w:hAnsi="Verdana" w:cs="Arial"/>
          <w:b/>
          <w:sz w:val="20"/>
          <w:szCs w:val="20"/>
        </w:rPr>
        <w:t xml:space="preserve"> АД</w:t>
      </w:r>
      <w:r w:rsidR="008A677C" w:rsidRPr="00674CF9">
        <w:rPr>
          <w:rFonts w:ascii="Verdana" w:hAnsi="Verdana" w:cs="Arial"/>
          <w:b/>
          <w:sz w:val="20"/>
          <w:szCs w:val="20"/>
        </w:rPr>
        <w:t>“</w:t>
      </w:r>
      <w:r w:rsidR="00473A07" w:rsidRPr="00674CF9">
        <w:rPr>
          <w:rFonts w:ascii="Verdana" w:hAnsi="Verdana" w:cs="Arial"/>
          <w:b/>
          <w:sz w:val="20"/>
          <w:szCs w:val="20"/>
        </w:rPr>
        <w:t>.</w:t>
      </w:r>
    </w:p>
    <w:p w14:paraId="47B8A3F9" w14:textId="46B66814" w:rsidR="00A53465" w:rsidRPr="00E413B7" w:rsidRDefault="00A53465" w:rsidP="00A53465">
      <w:pPr>
        <w:pStyle w:val="BodyText"/>
        <w:spacing w:before="120" w:after="120" w:line="240" w:lineRule="auto"/>
        <w:ind w:firstLine="425"/>
        <w:rPr>
          <w:rFonts w:ascii="Verdana" w:hAnsi="Verdana"/>
          <w:bCs/>
          <w:lang w:val="bg-BG"/>
        </w:rPr>
      </w:pPr>
      <w:r w:rsidRPr="00E413B7">
        <w:rPr>
          <w:rFonts w:ascii="Verdana" w:hAnsi="Verdana" w:cs="Arial"/>
          <w:lang w:val="bg-BG"/>
        </w:rPr>
        <w:t xml:space="preserve">Публичното отваряне на </w:t>
      </w:r>
      <w:r w:rsidRPr="00E413B7">
        <w:rPr>
          <w:rFonts w:ascii="Verdana" w:hAnsi="Verdana"/>
          <w:bCs/>
          <w:lang w:val="bg-BG"/>
        </w:rPr>
        <w:t xml:space="preserve">получените оферти </w:t>
      </w:r>
      <w:r w:rsidR="00B229EA">
        <w:rPr>
          <w:rFonts w:ascii="Verdana" w:hAnsi="Verdana"/>
          <w:bCs/>
          <w:lang w:val="bg-BG"/>
        </w:rPr>
        <w:t xml:space="preserve">и обявяването на ценовите </w:t>
      </w:r>
      <w:r w:rsidR="00B229EA" w:rsidRPr="00B322F9">
        <w:rPr>
          <w:rFonts w:ascii="Verdana" w:hAnsi="Verdana"/>
          <w:bCs/>
          <w:lang w:val="bg-BG"/>
        </w:rPr>
        <w:t xml:space="preserve">предложения </w:t>
      </w:r>
      <w:r w:rsidRPr="00B322F9">
        <w:rPr>
          <w:rFonts w:ascii="Verdana" w:hAnsi="Verdana"/>
          <w:bCs/>
          <w:lang w:val="bg-BG"/>
        </w:rPr>
        <w:t xml:space="preserve">ще се състои на </w:t>
      </w:r>
      <w:r w:rsidR="00540D1C">
        <w:rPr>
          <w:rFonts w:ascii="Verdana" w:hAnsi="Verdana"/>
          <w:bCs/>
          <w:lang w:val="bg-BG"/>
        </w:rPr>
        <w:t>21.10.2016</w:t>
      </w:r>
      <w:r w:rsidRPr="00B322F9">
        <w:rPr>
          <w:rFonts w:ascii="Verdana" w:hAnsi="Verdana"/>
          <w:bCs/>
          <w:lang w:val="bg-BG"/>
        </w:rPr>
        <w:t xml:space="preserve"> г. от </w:t>
      </w:r>
      <w:r w:rsidR="00540D1C">
        <w:rPr>
          <w:rFonts w:ascii="Verdana" w:hAnsi="Verdana"/>
          <w:bCs/>
          <w:lang w:val="bg-BG"/>
        </w:rPr>
        <w:t>14</w:t>
      </w:r>
      <w:r w:rsidR="00171F78" w:rsidRPr="00B322F9">
        <w:rPr>
          <w:rFonts w:ascii="Verdana" w:hAnsi="Verdana"/>
          <w:bCs/>
          <w:lang w:val="bg-BG"/>
        </w:rPr>
        <w:t>:00</w:t>
      </w:r>
      <w:r w:rsidRPr="00B322F9">
        <w:rPr>
          <w:rFonts w:ascii="Verdana" w:hAnsi="Verdana"/>
          <w:bCs/>
          <w:lang w:val="bg-BG"/>
        </w:rPr>
        <w:t xml:space="preserve"> часа, на което могат да</w:t>
      </w:r>
      <w:r w:rsidRPr="00E413B7">
        <w:rPr>
          <w:rFonts w:ascii="Verdana" w:hAnsi="Verdana"/>
          <w:bCs/>
          <w:lang w:val="bg-BG"/>
        </w:rPr>
        <w:t xml:space="preserve"> присъстват </w:t>
      </w:r>
      <w:r w:rsidR="003F10C4">
        <w:rPr>
          <w:rFonts w:ascii="Verdana" w:hAnsi="Verdana"/>
          <w:bCs/>
          <w:lang w:val="bg-BG"/>
        </w:rPr>
        <w:t xml:space="preserve">представители на </w:t>
      </w:r>
      <w:r w:rsidRPr="00E413B7">
        <w:rPr>
          <w:rFonts w:ascii="Verdana" w:hAnsi="Verdana"/>
          <w:bCs/>
          <w:lang w:val="bg-BG"/>
        </w:rPr>
        <w:t>участниците в процедурата.</w:t>
      </w:r>
      <w:bookmarkStart w:id="0" w:name="_GoBack"/>
      <w:bookmarkEnd w:id="0"/>
    </w:p>
    <w:p w14:paraId="117770A9" w14:textId="77777777" w:rsidR="00A53465" w:rsidRDefault="00A53465" w:rsidP="00A53465">
      <w:pPr>
        <w:pStyle w:val="BodyText"/>
        <w:spacing w:before="120" w:after="120" w:line="240" w:lineRule="auto"/>
        <w:ind w:firstLine="425"/>
        <w:rPr>
          <w:rFonts w:ascii="Verdana" w:hAnsi="Verdana"/>
          <w:bCs/>
          <w:lang w:val="bg-BG"/>
        </w:rPr>
      </w:pPr>
      <w:r w:rsidRPr="00E413B7">
        <w:rPr>
          <w:rFonts w:ascii="Verdana" w:hAnsi="Verdana"/>
          <w:bCs/>
          <w:lang w:val="bg-BG"/>
        </w:rPr>
        <w:t xml:space="preserve">Подаването и отварянето на оферти се осъществява на адрес: сградата на “Софийска вода” АД, град София 1766, район Младост, ж. к. Младост ІV, ул. "Бизнес парк" №1, сграда 2А. </w:t>
      </w:r>
    </w:p>
    <w:p w14:paraId="2E29B7C5" w14:textId="77777777" w:rsidR="0089079A" w:rsidRPr="008D0A73" w:rsidRDefault="0089079A" w:rsidP="0089079A">
      <w:pPr>
        <w:pStyle w:val="BodyText"/>
        <w:spacing w:before="120" w:after="120" w:line="240" w:lineRule="auto"/>
        <w:ind w:firstLine="425"/>
        <w:rPr>
          <w:rFonts w:ascii="Verdana" w:hAnsi="Verdana"/>
          <w:bCs/>
          <w:lang w:val="bg-BG" w:bidi="bg-BG"/>
        </w:rPr>
      </w:pPr>
      <w:r w:rsidRPr="008D0A73">
        <w:rPr>
          <w:rFonts w:ascii="Verdana" w:hAnsi="Verdana"/>
          <w:bCs/>
          <w:lang w:val="bg-BG" w:bidi="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117BD923" w14:textId="77777777" w:rsidR="0089079A" w:rsidRPr="006E354C" w:rsidRDefault="0089079A" w:rsidP="00BE13AC">
      <w:pPr>
        <w:pStyle w:val="BodyText"/>
        <w:numPr>
          <w:ilvl w:val="0"/>
          <w:numId w:val="1"/>
        </w:numPr>
        <w:spacing w:before="120" w:after="120" w:line="240" w:lineRule="auto"/>
        <w:ind w:left="426" w:hanging="426"/>
        <w:rPr>
          <w:rFonts w:ascii="Verdana" w:hAnsi="Verdana"/>
          <w:bCs/>
          <w:lang w:bidi="bg-BG"/>
        </w:rPr>
      </w:pPr>
      <w:r w:rsidRPr="008E4BDF">
        <w:rPr>
          <w:rFonts w:ascii="Verdana" w:hAnsi="Verdana"/>
          <w:bCs/>
          <w:lang w:val="ru-RU" w:bidi="bg-BG"/>
        </w:rPr>
        <w:t>М</w:t>
      </w:r>
      <w:r w:rsidR="00B322F9" w:rsidRPr="006E354C">
        <w:rPr>
          <w:rFonts w:ascii="Verdana" w:hAnsi="Verdana"/>
          <w:bCs/>
          <w:lang w:val="bg-BG" w:bidi="bg-BG"/>
        </w:rPr>
        <w:t>ясто</w:t>
      </w:r>
      <w:r w:rsidRPr="006E354C">
        <w:rPr>
          <w:rFonts w:ascii="Verdana" w:hAnsi="Verdana"/>
          <w:bCs/>
          <w:lang w:val="bg-BG" w:bidi="bg-BG"/>
        </w:rPr>
        <w:t xml:space="preserve"> (адрес)</w:t>
      </w:r>
      <w:r w:rsidRPr="008E4BDF">
        <w:rPr>
          <w:rFonts w:ascii="Verdana" w:hAnsi="Verdana"/>
          <w:bCs/>
          <w:lang w:val="ru-RU" w:bidi="bg-BG"/>
        </w:rPr>
        <w:t xml:space="preserve"> за </w:t>
      </w:r>
      <w:r w:rsidR="00674CF9" w:rsidRPr="006E354C">
        <w:rPr>
          <w:rFonts w:ascii="Verdana" w:hAnsi="Verdana"/>
          <w:bCs/>
          <w:lang w:val="bg-BG" w:bidi="bg-BG"/>
        </w:rPr>
        <w:t>изпълнение</w:t>
      </w:r>
      <w:r w:rsidRPr="008E4BDF">
        <w:rPr>
          <w:rFonts w:ascii="Verdana" w:hAnsi="Verdana"/>
          <w:bCs/>
          <w:lang w:val="ru-RU" w:bidi="bg-BG"/>
        </w:rPr>
        <w:t xml:space="preserve">: </w:t>
      </w:r>
      <w:r w:rsidR="0031365B">
        <w:rPr>
          <w:rFonts w:ascii="Verdana" w:hAnsi="Verdana"/>
          <w:bCs/>
          <w:lang w:val="ru-RU" w:bidi="bg-BG"/>
        </w:rPr>
        <w:t xml:space="preserve">в контролно-технически пункт </w:t>
      </w:r>
      <w:r w:rsidR="00F63B1C">
        <w:rPr>
          <w:rFonts w:ascii="Verdana" w:hAnsi="Verdana"/>
          <w:bCs/>
          <w:lang w:val="ru-RU" w:bidi="bg-BG"/>
        </w:rPr>
        <w:t>з</w:t>
      </w:r>
      <w:r w:rsidR="0031365B">
        <w:rPr>
          <w:rFonts w:ascii="Verdana" w:hAnsi="Verdana"/>
          <w:bCs/>
          <w:lang w:val="ru-RU" w:bidi="bg-BG"/>
        </w:rPr>
        <w:t>а изпълн</w:t>
      </w:r>
      <w:r w:rsidR="00F63B1C">
        <w:rPr>
          <w:rFonts w:ascii="Verdana" w:hAnsi="Verdana"/>
          <w:bCs/>
          <w:lang w:val="ru-RU" w:bidi="bg-BG"/>
        </w:rPr>
        <w:t>ение на предмета на обявата</w:t>
      </w:r>
      <w:r w:rsidR="0031365B">
        <w:rPr>
          <w:rFonts w:ascii="Verdana" w:hAnsi="Verdana"/>
          <w:bCs/>
          <w:lang w:val="ru-RU" w:bidi="bg-BG"/>
        </w:rPr>
        <w:t>, на територията на</w:t>
      </w:r>
      <w:r w:rsidR="00674CF9" w:rsidRPr="006E354C">
        <w:rPr>
          <w:rFonts w:ascii="Verdana" w:hAnsi="Verdana"/>
          <w:bCs/>
          <w:lang w:val="bg-BG" w:bidi="bg-BG"/>
        </w:rPr>
        <w:t xml:space="preserve"> гр. София</w:t>
      </w:r>
      <w:r w:rsidR="00B37C8D">
        <w:rPr>
          <w:rFonts w:ascii="Verdana" w:hAnsi="Verdana"/>
          <w:bCs/>
          <w:lang w:val="bg-BG" w:bidi="bg-BG"/>
        </w:rPr>
        <w:t>,</w:t>
      </w:r>
      <w:r w:rsidR="00F63B1C">
        <w:rPr>
          <w:rFonts w:ascii="Verdana" w:hAnsi="Verdana"/>
          <w:bCs/>
          <w:lang w:val="bg-BG" w:bidi="bg-BG"/>
        </w:rPr>
        <w:t xml:space="preserve"> </w:t>
      </w:r>
      <w:r w:rsidR="00B37C8D">
        <w:rPr>
          <w:rFonts w:ascii="Verdana" w:hAnsi="Verdana"/>
          <w:bCs/>
          <w:lang w:val="bg-BG" w:bidi="bg-BG"/>
        </w:rPr>
        <w:t>в</w:t>
      </w:r>
      <w:r w:rsidR="00F63B1C">
        <w:rPr>
          <w:rFonts w:ascii="Verdana" w:hAnsi="Verdana"/>
          <w:bCs/>
          <w:lang w:val="bg-BG" w:bidi="bg-BG"/>
        </w:rPr>
        <w:t xml:space="preserve"> един от следните квартали</w:t>
      </w:r>
      <w:r w:rsidR="0031365B">
        <w:rPr>
          <w:rFonts w:ascii="Verdana" w:hAnsi="Verdana"/>
          <w:bCs/>
          <w:lang w:val="bg-BG" w:bidi="bg-BG"/>
        </w:rPr>
        <w:t xml:space="preserve"> – кв. Бенковски, кв. Орландовци, кв. Военна рампа, кв. Враждебна, кв. Левски Г</w:t>
      </w:r>
      <w:r w:rsidR="00674CF9" w:rsidRPr="006E354C">
        <w:rPr>
          <w:rFonts w:ascii="Verdana" w:hAnsi="Verdana"/>
          <w:bCs/>
          <w:lang w:val="bg-BG" w:bidi="bg-BG"/>
        </w:rPr>
        <w:t xml:space="preserve">. </w:t>
      </w:r>
    </w:p>
    <w:p w14:paraId="5745BBA7" w14:textId="77777777" w:rsidR="00B47C34" w:rsidRPr="008E4BDF" w:rsidRDefault="003254EA" w:rsidP="00BE13AC">
      <w:pPr>
        <w:pStyle w:val="BodyText"/>
        <w:numPr>
          <w:ilvl w:val="0"/>
          <w:numId w:val="1"/>
        </w:numPr>
        <w:spacing w:before="120" w:after="120" w:line="240" w:lineRule="auto"/>
        <w:ind w:left="426" w:hanging="426"/>
        <w:rPr>
          <w:rFonts w:ascii="Verdana" w:hAnsi="Verdana"/>
          <w:bCs/>
          <w:lang w:val="ru-RU" w:bidi="bg-BG"/>
        </w:rPr>
      </w:pPr>
      <w:r w:rsidRPr="006E354C">
        <w:rPr>
          <w:rFonts w:ascii="Verdana" w:hAnsi="Verdana"/>
          <w:bCs/>
          <w:lang w:val="bg-BG" w:bidi="bg-BG"/>
        </w:rPr>
        <w:t>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r w:rsidR="0089079A" w:rsidRPr="008E4BDF">
        <w:rPr>
          <w:rFonts w:ascii="Verdana" w:hAnsi="Verdana"/>
          <w:bCs/>
          <w:lang w:val="ru-RU" w:bidi="bg-BG"/>
        </w:rPr>
        <w:t>:</w:t>
      </w:r>
    </w:p>
    <w:p w14:paraId="293CC864" w14:textId="77777777" w:rsidR="00B47C34" w:rsidRDefault="00B47C34" w:rsidP="00BE13AC">
      <w:pPr>
        <w:pStyle w:val="BodyText"/>
        <w:numPr>
          <w:ilvl w:val="1"/>
          <w:numId w:val="1"/>
        </w:numPr>
        <w:spacing w:before="120" w:after="120" w:line="240" w:lineRule="auto"/>
        <w:ind w:left="993" w:hanging="709"/>
        <w:rPr>
          <w:rFonts w:ascii="Verdana" w:hAnsi="Verdana" w:cs="Arial"/>
          <w:shd w:val="clear" w:color="auto" w:fill="FFFFFF"/>
          <w:lang w:val="bg-BG"/>
        </w:rPr>
      </w:pPr>
      <w:r w:rsidRPr="00B322F9">
        <w:rPr>
          <w:rFonts w:ascii="Verdana" w:hAnsi="Verdana" w:cs="Arial"/>
          <w:shd w:val="clear" w:color="auto" w:fill="FFFFFF"/>
          <w:lang w:val="bg-BG"/>
        </w:rPr>
        <w:t>Участникът трябва да</w:t>
      </w:r>
      <w:r w:rsidR="00B37C8D">
        <w:rPr>
          <w:rFonts w:ascii="Verdana" w:hAnsi="Verdana" w:cs="Arial"/>
          <w:shd w:val="clear" w:color="auto" w:fill="FFFFFF"/>
          <w:lang w:val="bg-BG"/>
        </w:rPr>
        <w:t xml:space="preserve"> отговаря, и да</w:t>
      </w:r>
      <w:r w:rsidRPr="00B322F9">
        <w:rPr>
          <w:rFonts w:ascii="Verdana" w:hAnsi="Verdana" w:cs="Arial"/>
          <w:shd w:val="clear" w:color="auto" w:fill="FFFFFF"/>
          <w:lang w:val="bg-BG"/>
        </w:rPr>
        <w:t xml:space="preserve"> </w:t>
      </w:r>
      <w:r w:rsidR="00F63B1C">
        <w:rPr>
          <w:rFonts w:ascii="Verdana" w:hAnsi="Verdana" w:cs="Arial"/>
          <w:shd w:val="clear" w:color="auto" w:fill="FFFFFF"/>
          <w:lang w:val="bg-BG"/>
        </w:rPr>
        <w:t>спазва стриктно изискванията</w:t>
      </w:r>
      <w:r w:rsidR="00B37C8D">
        <w:rPr>
          <w:rFonts w:ascii="Verdana" w:hAnsi="Verdana" w:cs="Arial"/>
          <w:shd w:val="clear" w:color="auto" w:fill="FFFFFF"/>
          <w:lang w:val="bg-BG"/>
        </w:rPr>
        <w:t>,</w:t>
      </w:r>
      <w:r w:rsidR="00F63B1C">
        <w:rPr>
          <w:rFonts w:ascii="Verdana" w:hAnsi="Verdana" w:cs="Arial"/>
          <w:shd w:val="clear" w:color="auto" w:fill="FFFFFF"/>
          <w:lang w:val="bg-BG"/>
        </w:rPr>
        <w:t xml:space="preserve"> на </w:t>
      </w:r>
      <w:r w:rsidR="00F63B1C" w:rsidRPr="00F63B1C">
        <w:rPr>
          <w:rFonts w:ascii="Verdana" w:hAnsi="Verdana" w:cs="Arial"/>
          <w:shd w:val="clear" w:color="auto" w:fill="FFFFFF"/>
          <w:lang w:val="bg-BG"/>
        </w:rPr>
        <w:t>НАРЕДБА № Н-32 от 16.12.2011 г. за периодичните прегледи за проверка на техническата изправност на пътните превозни средства</w:t>
      </w:r>
      <w:r w:rsidRPr="00B322F9">
        <w:rPr>
          <w:rFonts w:ascii="Verdana" w:hAnsi="Verdana" w:cs="Arial"/>
          <w:shd w:val="clear" w:color="auto" w:fill="FFFFFF"/>
          <w:lang w:val="bg-BG"/>
        </w:rPr>
        <w:t>.</w:t>
      </w:r>
    </w:p>
    <w:p w14:paraId="1BE06C30" w14:textId="77777777" w:rsidR="00B41688" w:rsidRPr="00B322F9" w:rsidRDefault="00F63B1C" w:rsidP="00BE13AC">
      <w:pPr>
        <w:pStyle w:val="BodyText"/>
        <w:numPr>
          <w:ilvl w:val="1"/>
          <w:numId w:val="1"/>
        </w:numPr>
        <w:spacing w:before="120" w:after="120" w:line="240" w:lineRule="auto"/>
        <w:ind w:left="993" w:hanging="709"/>
        <w:rPr>
          <w:rFonts w:ascii="Verdana" w:hAnsi="Verdana" w:cs="Arial"/>
          <w:shd w:val="clear" w:color="auto" w:fill="FFFFFF"/>
          <w:lang w:val="bg-BG"/>
        </w:rPr>
      </w:pPr>
      <w:r>
        <w:rPr>
          <w:rFonts w:ascii="Verdana" w:hAnsi="Verdana" w:cs="Arial"/>
          <w:shd w:val="clear" w:color="auto" w:fill="FFFFFF"/>
          <w:lang w:val="bg-BG"/>
        </w:rPr>
        <w:t xml:space="preserve">Участникът трябва да разполага с </w:t>
      </w:r>
      <w:r w:rsidRPr="00F63B1C">
        <w:rPr>
          <w:rFonts w:ascii="Verdana" w:hAnsi="Verdana" w:cs="Arial"/>
          <w:bCs/>
          <w:shd w:val="clear" w:color="auto" w:fill="FFFFFF"/>
          <w:lang w:val="ru-RU"/>
        </w:rPr>
        <w:t>контролно-технически пункт за изпълнение на предмета на обявата, на територията на</w:t>
      </w:r>
      <w:r w:rsidRPr="00F63B1C">
        <w:rPr>
          <w:rFonts w:ascii="Verdana" w:hAnsi="Verdana" w:cs="Arial"/>
          <w:bCs/>
          <w:shd w:val="clear" w:color="auto" w:fill="FFFFFF"/>
          <w:lang w:val="bg-BG" w:bidi="bg-BG"/>
        </w:rPr>
        <w:t xml:space="preserve"> гр. София</w:t>
      </w:r>
      <w:r w:rsidR="00B37C8D">
        <w:rPr>
          <w:rFonts w:ascii="Verdana" w:hAnsi="Verdana" w:cs="Arial"/>
          <w:bCs/>
          <w:shd w:val="clear" w:color="auto" w:fill="FFFFFF"/>
          <w:lang w:val="bg-BG" w:bidi="bg-BG"/>
        </w:rPr>
        <w:t>,</w:t>
      </w:r>
      <w:r>
        <w:rPr>
          <w:rFonts w:ascii="Verdana" w:hAnsi="Verdana" w:cs="Arial"/>
          <w:bCs/>
          <w:shd w:val="clear" w:color="auto" w:fill="FFFFFF"/>
          <w:lang w:val="bg-BG" w:bidi="bg-BG"/>
        </w:rPr>
        <w:t xml:space="preserve"> </w:t>
      </w:r>
      <w:r w:rsidR="00B37C8D">
        <w:rPr>
          <w:rFonts w:ascii="Verdana" w:hAnsi="Verdana" w:cs="Arial"/>
          <w:bCs/>
          <w:shd w:val="clear" w:color="auto" w:fill="FFFFFF"/>
          <w:lang w:val="bg-BG" w:bidi="bg-BG"/>
        </w:rPr>
        <w:t>в</w:t>
      </w:r>
      <w:r>
        <w:rPr>
          <w:rFonts w:ascii="Verdana" w:hAnsi="Verdana" w:cs="Arial"/>
          <w:bCs/>
          <w:shd w:val="clear" w:color="auto" w:fill="FFFFFF"/>
          <w:lang w:val="bg-BG" w:bidi="bg-BG"/>
        </w:rPr>
        <w:t xml:space="preserve"> един от следните квартали</w:t>
      </w:r>
      <w:r w:rsidRPr="00F63B1C">
        <w:rPr>
          <w:rFonts w:ascii="Verdana" w:hAnsi="Verdana" w:cs="Arial"/>
          <w:bCs/>
          <w:shd w:val="clear" w:color="auto" w:fill="FFFFFF"/>
          <w:lang w:val="bg-BG" w:bidi="bg-BG"/>
        </w:rPr>
        <w:t xml:space="preserve"> – кв. Бенковски, кв. Орландовци, кв. Военна рампа, кв. Враждебна, кв. Левски Г</w:t>
      </w:r>
      <w:r>
        <w:rPr>
          <w:rFonts w:ascii="Verdana" w:hAnsi="Verdana" w:cs="Arial"/>
          <w:bCs/>
          <w:shd w:val="clear" w:color="auto" w:fill="FFFFFF"/>
          <w:lang w:val="bg-BG" w:bidi="bg-BG"/>
        </w:rPr>
        <w:t>.</w:t>
      </w:r>
    </w:p>
    <w:p w14:paraId="0BA32856" w14:textId="77777777" w:rsidR="00B322F9" w:rsidRPr="00475B8B" w:rsidRDefault="00B322F9" w:rsidP="00B322F9">
      <w:pPr>
        <w:pStyle w:val="p50"/>
        <w:keepLines/>
        <w:tabs>
          <w:tab w:val="clear" w:pos="760"/>
        </w:tabs>
        <w:spacing w:before="120" w:after="120" w:line="240" w:lineRule="auto"/>
        <w:ind w:left="0" w:firstLine="0"/>
        <w:rPr>
          <w:rFonts w:ascii="Verdana" w:hAnsi="Verdana" w:cs="Tahoma"/>
          <w:b/>
          <w:sz w:val="20"/>
          <w:szCs w:val="20"/>
          <w:lang w:val="bg-BG"/>
        </w:rPr>
      </w:pPr>
      <w:r>
        <w:rPr>
          <w:rFonts w:ascii="Verdana" w:hAnsi="Verdana" w:cs="Tahoma"/>
          <w:b/>
          <w:color w:val="auto"/>
          <w:sz w:val="20"/>
          <w:szCs w:val="20"/>
          <w:lang w:val="bg-BG"/>
        </w:rPr>
        <w:t xml:space="preserve">3. </w:t>
      </w:r>
      <w:r w:rsidRPr="00475B8B">
        <w:rPr>
          <w:rFonts w:ascii="Verdana" w:hAnsi="Verdana" w:cs="Tahoma"/>
          <w:b/>
          <w:color w:val="auto"/>
          <w:sz w:val="20"/>
          <w:szCs w:val="20"/>
          <w:lang w:val="bg-BG"/>
        </w:rPr>
        <w:t>Участници, подизпълнители и ползване на капацитета на трети лица</w:t>
      </w:r>
    </w:p>
    <w:p w14:paraId="0D4F15E1" w14:textId="3556F17C" w:rsidR="00B322F9" w:rsidRPr="00475B8B" w:rsidRDefault="004668F6"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Pr>
          <w:rFonts w:ascii="Verdana" w:hAnsi="Verdana" w:cs="Tahoma"/>
          <w:sz w:val="20"/>
          <w:szCs w:val="20"/>
          <w:lang w:val="bg-BG"/>
        </w:rPr>
        <w:t xml:space="preserve">Оферта </w:t>
      </w:r>
      <w:r w:rsidR="00B322F9" w:rsidRPr="00475B8B">
        <w:rPr>
          <w:rFonts w:ascii="Verdana" w:hAnsi="Verdana" w:cs="Tahoma"/>
          <w:sz w:val="20"/>
          <w:szCs w:val="20"/>
          <w:lang w:val="bg-BG"/>
        </w:rPr>
        <w:t>може да</w:t>
      </w:r>
      <w:r>
        <w:rPr>
          <w:rFonts w:ascii="Verdana" w:hAnsi="Verdana" w:cs="Tahoma"/>
          <w:sz w:val="20"/>
          <w:szCs w:val="20"/>
          <w:lang w:val="bg-BG"/>
        </w:rPr>
        <w:t xml:space="preserve"> подаде</w:t>
      </w:r>
      <w:r w:rsidR="00B322F9" w:rsidRPr="00475B8B">
        <w:rPr>
          <w:rFonts w:ascii="Verdana" w:hAnsi="Verdana" w:cs="Tahoma"/>
          <w:sz w:val="20"/>
          <w:szCs w:val="20"/>
          <w:lang w:val="bg-BG"/>
        </w:rPr>
        <w:t xml:space="preserve">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B322F9" w:rsidRPr="00475B8B">
        <w:rPr>
          <w:rFonts w:ascii="Verdana" w:hAnsi="Verdana" w:cs="Arial"/>
          <w:i/>
          <w:color w:val="auto"/>
          <w:sz w:val="20"/>
          <w:szCs w:val="20"/>
          <w:lang w:val="bg-BG"/>
        </w:rPr>
        <w:t>.</w:t>
      </w:r>
    </w:p>
    <w:p w14:paraId="2E0719C7" w14:textId="637AF1FE"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cs="Tahoma"/>
          <w:sz w:val="20"/>
          <w:szCs w:val="20"/>
          <w:lang w:val="bg-BG"/>
        </w:rPr>
        <w:t xml:space="preserve">Всеки участник има право да представи </w:t>
      </w:r>
      <w:r w:rsidRPr="00475B8B">
        <w:rPr>
          <w:rFonts w:ascii="Verdana" w:hAnsi="Verdana" w:cs="Tahoma"/>
          <w:b/>
          <w:sz w:val="20"/>
          <w:szCs w:val="20"/>
          <w:lang w:val="bg-BG"/>
        </w:rPr>
        <w:t>само една оферта</w:t>
      </w:r>
      <w:r w:rsidRPr="00475B8B">
        <w:rPr>
          <w:rFonts w:ascii="Verdana" w:hAnsi="Verdana" w:cs="Tahoma"/>
          <w:sz w:val="20"/>
          <w:szCs w:val="20"/>
          <w:lang w:val="bg-BG"/>
        </w:rPr>
        <w:t xml:space="preserve">. </w:t>
      </w:r>
    </w:p>
    <w:p w14:paraId="6174B43E" w14:textId="77777777"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5339D44" w14:textId="691D2457" w:rsidR="00B322F9" w:rsidRPr="00475B8B" w:rsidRDefault="004668F6"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Pr>
          <w:rFonts w:ascii="Verdana" w:hAnsi="Verdana" w:cs="Tahoma"/>
          <w:sz w:val="20"/>
          <w:szCs w:val="20"/>
          <w:lang w:val="bg-BG"/>
        </w:rPr>
        <w:t>Е</w:t>
      </w:r>
      <w:r w:rsidR="00B322F9" w:rsidRPr="00475B8B">
        <w:rPr>
          <w:rFonts w:ascii="Verdana" w:hAnsi="Verdana" w:cs="Tahoma"/>
          <w:sz w:val="20"/>
          <w:szCs w:val="20"/>
          <w:lang w:val="bg-BG"/>
        </w:rPr>
        <w:t xml:space="preserve">дно физическо или юридическо лице може да участва само в едно обединение. </w:t>
      </w:r>
    </w:p>
    <w:p w14:paraId="38252560" w14:textId="1E081B30"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cs="Tahoma"/>
          <w:sz w:val="20"/>
          <w:szCs w:val="20"/>
          <w:lang w:val="bg-BG"/>
        </w:rPr>
        <w:t>Свързани лица не могат да бъдат самостоятелни участници в една и съща п</w:t>
      </w:r>
      <w:r w:rsidR="004668F6">
        <w:rPr>
          <w:rFonts w:ascii="Verdana" w:hAnsi="Verdana" w:cs="Tahoma"/>
          <w:sz w:val="20"/>
          <w:szCs w:val="20"/>
          <w:lang w:val="bg-BG"/>
        </w:rPr>
        <w:t>оръчка</w:t>
      </w:r>
      <w:r w:rsidRPr="00475B8B">
        <w:rPr>
          <w:rFonts w:ascii="Verdana" w:hAnsi="Verdana" w:cs="Tahoma"/>
          <w:sz w:val="20"/>
          <w:szCs w:val="20"/>
          <w:lang w:val="bg-BG"/>
        </w:rPr>
        <w:t xml:space="preserve">. </w:t>
      </w:r>
    </w:p>
    <w:p w14:paraId="0417AE64" w14:textId="77777777" w:rsidR="00B322F9" w:rsidRPr="00475B8B" w:rsidRDefault="00B322F9" w:rsidP="00B322F9">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75B8B">
        <w:rPr>
          <w:rFonts w:ascii="Verdana" w:hAnsi="Verdana" w:cs="Tahoma"/>
          <w:sz w:val="20"/>
          <w:szCs w:val="20"/>
          <w:lang w:val="bg-BG"/>
        </w:rPr>
        <w:t xml:space="preserve"> </w:t>
      </w:r>
    </w:p>
    <w:p w14:paraId="1B89F5FE"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lastRenderedPageBreak/>
        <w:t>а) лицата, едното от които контролира другото лице или негово дъщерно дружество;</w:t>
      </w:r>
    </w:p>
    <w:p w14:paraId="16AEC594"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t>б) лицата, чиято дейност се контролира от трето лице;</w:t>
      </w:r>
    </w:p>
    <w:p w14:paraId="49DE6A00"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t>в) лицата, които съвместно контролират трето лице;</w:t>
      </w:r>
    </w:p>
    <w:p w14:paraId="7495546B" w14:textId="77777777" w:rsidR="00B322F9" w:rsidRPr="00475B8B" w:rsidRDefault="00B322F9" w:rsidP="00B322F9">
      <w:pPr>
        <w:keepLines/>
        <w:spacing w:before="120" w:after="120"/>
        <w:ind w:left="1247"/>
        <w:jc w:val="both"/>
        <w:rPr>
          <w:rFonts w:ascii="Verdana" w:eastAsiaTheme="minorHAnsi" w:hAnsi="Verdana" w:cs="TimesNewRomanPSMT"/>
          <w:i/>
          <w:sz w:val="20"/>
          <w:szCs w:val="20"/>
        </w:rPr>
      </w:pPr>
      <w:r w:rsidRPr="00475B8B">
        <w:rPr>
          <w:rFonts w:ascii="Verdana" w:hAnsi="Verdana" w:cs="Tahoma"/>
          <w:i/>
          <w:color w:val="000000"/>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75B8B">
        <w:rPr>
          <w:rFonts w:ascii="Verdana" w:eastAsiaTheme="minorHAnsi" w:hAnsi="Verdana" w:cs="TimesNewRomanPSMT"/>
          <w:i/>
          <w:sz w:val="20"/>
          <w:szCs w:val="20"/>
        </w:rPr>
        <w:t>включително.</w:t>
      </w:r>
    </w:p>
    <w:p w14:paraId="1FD48595" w14:textId="77777777"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B5537">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7157095" w14:textId="77777777"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w:t>
      </w:r>
      <w:r w:rsidR="00A323DE">
        <w:rPr>
          <w:rStyle w:val="ala27"/>
          <w:rFonts w:ascii="Verdana" w:hAnsi="Verdana" w:cs="Tahoma"/>
          <w:sz w:val="20"/>
          <w:szCs w:val="20"/>
          <w:lang w:val="bg-BG"/>
        </w:rPr>
        <w:t>настоящата</w:t>
      </w:r>
      <w:r w:rsidR="004668F6">
        <w:rPr>
          <w:rStyle w:val="ala27"/>
          <w:rFonts w:ascii="Verdana" w:hAnsi="Verdana" w:cs="Tahoma"/>
          <w:sz w:val="20"/>
          <w:szCs w:val="20"/>
          <w:lang w:val="bg-BG"/>
        </w:rPr>
        <w:t xml:space="preserve"> </w:t>
      </w:r>
      <w:r w:rsidR="007B577F">
        <w:rPr>
          <w:rStyle w:val="ala27"/>
          <w:rFonts w:ascii="Verdana" w:hAnsi="Verdana" w:cs="Tahoma"/>
          <w:sz w:val="20"/>
          <w:szCs w:val="20"/>
          <w:lang w:val="bg-BG"/>
        </w:rPr>
        <w:t>поръчка</w:t>
      </w:r>
      <w:r w:rsidRPr="00475B8B">
        <w:rPr>
          <w:rStyle w:val="ala27"/>
          <w:rFonts w:ascii="Verdana" w:hAnsi="Verdana" w:cs="Tahoma"/>
          <w:sz w:val="20"/>
          <w:szCs w:val="20"/>
          <w:lang w:val="bg-BG"/>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C8CDA99" w14:textId="77777777" w:rsidR="00B322F9" w:rsidRPr="00B322F9" w:rsidRDefault="00B322F9" w:rsidP="005E1526">
      <w:pPr>
        <w:pStyle w:val="ListParagraph"/>
        <w:keepLines/>
        <w:numPr>
          <w:ilvl w:val="2"/>
          <w:numId w:val="7"/>
        </w:numPr>
        <w:spacing w:before="120" w:after="120"/>
        <w:jc w:val="both"/>
        <w:rPr>
          <w:rFonts w:ascii="Verdana" w:hAnsi="Verdana" w:cs="Tahoma"/>
          <w:sz w:val="20"/>
          <w:szCs w:val="20"/>
        </w:rPr>
      </w:pPr>
      <w:r w:rsidRPr="00B322F9">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AAEA96" w14:textId="77777777"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cs="Tahoma"/>
          <w:b/>
          <w:sz w:val="20"/>
          <w:szCs w:val="20"/>
          <w:lang w:val="bg-BG"/>
        </w:rPr>
        <w:t>Подизпълнители</w:t>
      </w:r>
    </w:p>
    <w:p w14:paraId="01F64F84"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Style w:val="ala61"/>
          <w:rFonts w:ascii="Verdana" w:hAnsi="Verdana" w:cs="Tahoma"/>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75B8B">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475B8B">
        <w:rPr>
          <w:rStyle w:val="ala61"/>
          <w:rFonts w:ascii="Verdana" w:hAnsi="Verdana" w:cs="Tahoma"/>
          <w:sz w:val="20"/>
          <w:szCs w:val="20"/>
        </w:rPr>
        <w:t xml:space="preserve"> </w:t>
      </w:r>
    </w:p>
    <w:p w14:paraId="61553851"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Подизпълнителите</w:t>
      </w:r>
      <w:r w:rsidRPr="00475B8B">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5E7291" w14:textId="77777777" w:rsidR="00D01C8E"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Възложителят </w:t>
      </w:r>
      <w:r w:rsidRPr="00475B8B">
        <w:rPr>
          <w:rFonts w:ascii="Verdana" w:hAnsi="Verdana"/>
          <w:sz w:val="20"/>
          <w:szCs w:val="20"/>
        </w:rPr>
        <w:t>изисква</w:t>
      </w:r>
      <w:r w:rsidRPr="00475B8B">
        <w:rPr>
          <w:rFonts w:ascii="Verdana" w:hAnsi="Verdana" w:cs="Tahoma"/>
          <w:sz w:val="20"/>
          <w:szCs w:val="20"/>
        </w:rPr>
        <w:t xml:space="preserve"> замяна на подизпълнител, който не отговаря на условията по горната точка.</w:t>
      </w:r>
    </w:p>
    <w:p w14:paraId="4B5DE7D0" w14:textId="77777777" w:rsidR="00B322F9" w:rsidRPr="00475B8B" w:rsidRDefault="00D01C8E" w:rsidP="005E1526">
      <w:pPr>
        <w:keepLines/>
        <w:numPr>
          <w:ilvl w:val="2"/>
          <w:numId w:val="7"/>
        </w:numPr>
        <w:tabs>
          <w:tab w:val="num" w:pos="2717"/>
        </w:tabs>
        <w:spacing w:before="120" w:after="120"/>
        <w:ind w:left="1985" w:hanging="992"/>
        <w:jc w:val="both"/>
        <w:rPr>
          <w:rFonts w:ascii="Verdana" w:hAnsi="Verdana" w:cs="Tahoma"/>
          <w:sz w:val="20"/>
          <w:szCs w:val="20"/>
        </w:rPr>
      </w:pPr>
      <w:r w:rsidRPr="00D01C8E">
        <w:rPr>
          <w:rFonts w:ascii="Verdana" w:hAnsi="Verdana" w:cs="Tahoma"/>
          <w:sz w:val="20"/>
          <w:szCs w:val="20"/>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00B322F9" w:rsidRPr="00475B8B">
        <w:rPr>
          <w:rFonts w:ascii="Verdana" w:hAnsi="Verdana" w:cs="Tahoma"/>
          <w:sz w:val="20"/>
          <w:szCs w:val="20"/>
        </w:rPr>
        <w:t xml:space="preserve"> </w:t>
      </w:r>
    </w:p>
    <w:p w14:paraId="6C92E6CF" w14:textId="77777777" w:rsidR="00B322F9" w:rsidRPr="00475B8B" w:rsidRDefault="00B322F9" w:rsidP="00F63B1C">
      <w:pPr>
        <w:pStyle w:val="p50"/>
        <w:keepLines/>
        <w:numPr>
          <w:ilvl w:val="1"/>
          <w:numId w:val="7"/>
        </w:numPr>
        <w:tabs>
          <w:tab w:val="clear" w:pos="760"/>
        </w:tabs>
        <w:spacing w:before="120" w:after="120" w:line="240" w:lineRule="auto"/>
        <w:ind w:left="993" w:hanging="709"/>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5AAD81A4"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Style w:val="ala60"/>
          <w:rFonts w:ascii="Verdana" w:hAnsi="Verdana" w:cs="Tahoma"/>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D5366E4"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По</w:t>
      </w:r>
      <w:r w:rsidRPr="00475B8B">
        <w:rPr>
          <w:rFonts w:ascii="Verdana" w:hAnsi="Verdana" w:cs="Tahoma"/>
          <w:sz w:val="20"/>
          <w:szCs w:val="20"/>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139F0B67"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lastRenderedPageBreak/>
        <w:t>Когато</w:t>
      </w:r>
      <w:r w:rsidRPr="00475B8B">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475B8B">
        <w:rPr>
          <w:rFonts w:ascii="Verdana" w:hAnsi="Verdana" w:cs="Tahoma"/>
          <w:b/>
          <w:sz w:val="20"/>
          <w:szCs w:val="20"/>
        </w:rPr>
        <w:t>като представи документи за поетите от третите лица задължения</w:t>
      </w:r>
      <w:r w:rsidRPr="00475B8B">
        <w:rPr>
          <w:rFonts w:ascii="Verdana" w:hAnsi="Verdana" w:cs="Tahoma"/>
          <w:sz w:val="20"/>
          <w:szCs w:val="20"/>
        </w:rPr>
        <w:t xml:space="preserve">. </w:t>
      </w:r>
    </w:p>
    <w:p w14:paraId="57852856"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Третите лица трябва да отговарят на съответните </w:t>
      </w:r>
      <w:r w:rsidRPr="00475B8B">
        <w:rPr>
          <w:rFonts w:ascii="Verdana" w:hAnsi="Verdana"/>
          <w:sz w:val="20"/>
          <w:szCs w:val="20"/>
        </w:rPr>
        <w:t>критерии</w:t>
      </w:r>
      <w:r w:rsidRPr="00475B8B">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A6954BE"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E4CD46"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55A3BE82" w14:textId="77777777" w:rsidR="00B322F9" w:rsidRPr="00475B8B" w:rsidRDefault="00B322F9" w:rsidP="005E1526">
      <w:pPr>
        <w:keepLines/>
        <w:numPr>
          <w:ilvl w:val="2"/>
          <w:numId w:val="7"/>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В случай, че участникът се е позавал на </w:t>
      </w:r>
      <w:r w:rsidRPr="00475B8B">
        <w:rPr>
          <w:rFonts w:ascii="Verdana" w:hAnsi="Verdana"/>
          <w:sz w:val="20"/>
          <w:szCs w:val="20"/>
        </w:rPr>
        <w:t>капацитета</w:t>
      </w:r>
      <w:r w:rsidRPr="00475B8B">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rPr>
        <w:t xml:space="preserve"> солидарна отговорност</w:t>
      </w:r>
      <w:r w:rsidRPr="00475B8B">
        <w:rPr>
          <w:rFonts w:ascii="Verdana" w:hAnsi="Verdana" w:cs="Tahoma"/>
          <w:sz w:val="20"/>
          <w:szCs w:val="20"/>
        </w:rPr>
        <w:t xml:space="preserve">. </w:t>
      </w:r>
    </w:p>
    <w:p w14:paraId="05D07764" w14:textId="77777777" w:rsidR="00355D64" w:rsidRPr="002132A0" w:rsidRDefault="006B1CE5" w:rsidP="005E1526">
      <w:pPr>
        <w:pStyle w:val="BodyText"/>
        <w:numPr>
          <w:ilvl w:val="0"/>
          <w:numId w:val="7"/>
        </w:numPr>
        <w:spacing w:before="120" w:after="120" w:line="240" w:lineRule="auto"/>
        <w:ind w:left="426" w:hanging="426"/>
        <w:rPr>
          <w:rFonts w:ascii="Verdana" w:hAnsi="Verdana" w:cs="Arial"/>
          <w:b/>
          <w:lang w:val="bg-BG"/>
        </w:rPr>
      </w:pPr>
      <w:r w:rsidRPr="002132A0">
        <w:rPr>
          <w:rFonts w:ascii="Verdana" w:hAnsi="Verdana" w:cs="Arial"/>
          <w:b/>
          <w:lang w:val="bg-BG"/>
        </w:rPr>
        <w:t>Запечатана непрозрачна</w:t>
      </w:r>
      <w:r w:rsidR="004F7EDE" w:rsidRPr="002132A0">
        <w:rPr>
          <w:rFonts w:ascii="Verdana" w:hAnsi="Verdana" w:cs="Arial"/>
          <w:b/>
          <w:lang w:val="bg-BG"/>
        </w:rPr>
        <w:t xml:space="preserve"> </w:t>
      </w:r>
      <w:r w:rsidRPr="002132A0">
        <w:rPr>
          <w:rFonts w:ascii="Verdana" w:hAnsi="Verdana" w:cs="Arial"/>
          <w:b/>
          <w:lang w:val="bg-BG"/>
        </w:rPr>
        <w:t>опаковка</w:t>
      </w:r>
      <w:r w:rsidR="004D1426" w:rsidRPr="002132A0">
        <w:rPr>
          <w:rFonts w:ascii="Verdana" w:hAnsi="Verdana" w:cs="Arial"/>
          <w:b/>
          <w:lang w:val="bg-BG"/>
        </w:rPr>
        <w:t xml:space="preserve"> с о</w:t>
      </w:r>
      <w:r w:rsidR="00355D64" w:rsidRPr="002132A0">
        <w:rPr>
          <w:rFonts w:ascii="Verdana" w:hAnsi="Verdana" w:cs="Arial"/>
          <w:b/>
          <w:lang w:val="bg-BG"/>
        </w:rPr>
        <w:t xml:space="preserve">фертата трябва да </w:t>
      </w:r>
      <w:r w:rsidR="0022457D" w:rsidRPr="002132A0">
        <w:rPr>
          <w:rFonts w:ascii="Verdana" w:hAnsi="Verdana" w:cs="Arial"/>
          <w:b/>
          <w:lang w:val="bg-BG"/>
        </w:rPr>
        <w:t>съдържа</w:t>
      </w:r>
      <w:r w:rsidR="00355D64" w:rsidRPr="002132A0">
        <w:rPr>
          <w:rFonts w:ascii="Verdana" w:hAnsi="Verdana" w:cs="Arial"/>
          <w:b/>
          <w:lang w:val="bg-BG"/>
        </w:rPr>
        <w:t>:</w:t>
      </w:r>
    </w:p>
    <w:p w14:paraId="2980FBF7" w14:textId="77777777" w:rsidR="0022457D" w:rsidRPr="002132A0" w:rsidRDefault="0022457D" w:rsidP="005E1526">
      <w:pPr>
        <w:pStyle w:val="BodyText"/>
        <w:numPr>
          <w:ilvl w:val="1"/>
          <w:numId w:val="7"/>
        </w:numPr>
        <w:spacing w:before="120" w:after="120" w:line="240" w:lineRule="auto"/>
        <w:ind w:left="993" w:hanging="709"/>
        <w:rPr>
          <w:rFonts w:ascii="Verdana" w:hAnsi="Verdana"/>
          <w:lang w:val="bg-BG"/>
        </w:rPr>
      </w:pPr>
      <w:r w:rsidRPr="002132A0">
        <w:rPr>
          <w:rFonts w:ascii="Verdana" w:hAnsi="Verdana"/>
          <w:lang w:val="bg-BG"/>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544EF4E4" w14:textId="77777777" w:rsidR="00565C64" w:rsidRPr="000419C1" w:rsidRDefault="006B1CE5" w:rsidP="005E1526">
      <w:pPr>
        <w:pStyle w:val="BodyText"/>
        <w:numPr>
          <w:ilvl w:val="1"/>
          <w:numId w:val="7"/>
        </w:numPr>
        <w:spacing w:before="120" w:after="120" w:line="240" w:lineRule="auto"/>
        <w:ind w:left="993" w:hanging="709"/>
        <w:rPr>
          <w:rFonts w:ascii="Verdana" w:hAnsi="Verdana"/>
          <w:lang w:val="bg-BG"/>
        </w:rPr>
      </w:pPr>
      <w:r w:rsidRPr="000419C1">
        <w:rPr>
          <w:rFonts w:ascii="Verdana" w:hAnsi="Verdana"/>
          <w:lang w:val="bg-BG"/>
        </w:rPr>
        <w:t xml:space="preserve">Декларация </w:t>
      </w:r>
      <w:r w:rsidR="00565C64" w:rsidRPr="000419C1">
        <w:rPr>
          <w:rFonts w:ascii="Verdana" w:hAnsi="Verdana"/>
          <w:lang w:val="bg-BG"/>
        </w:rPr>
        <w:t>по чл.54, ал.1, т.1, 2 и 7 от ЗОП</w:t>
      </w:r>
      <w:r w:rsidR="009A1B4A" w:rsidRPr="000419C1">
        <w:rPr>
          <w:rFonts w:ascii="Verdana" w:hAnsi="Verdana"/>
          <w:lang w:val="bg-BG"/>
        </w:rPr>
        <w:t xml:space="preserve"> (по образец)</w:t>
      </w:r>
      <w:r w:rsidR="00B229EA" w:rsidRPr="000419C1">
        <w:rPr>
          <w:rFonts w:ascii="Verdana" w:hAnsi="Verdana"/>
          <w:lang w:val="bg-BG"/>
        </w:rPr>
        <w:t>.</w:t>
      </w:r>
    </w:p>
    <w:p w14:paraId="7415B793" w14:textId="77777777" w:rsidR="00565C64" w:rsidRPr="000419C1" w:rsidRDefault="006B1CE5" w:rsidP="005E1526">
      <w:pPr>
        <w:pStyle w:val="BodyText"/>
        <w:numPr>
          <w:ilvl w:val="1"/>
          <w:numId w:val="7"/>
        </w:numPr>
        <w:spacing w:before="120" w:after="120" w:line="240" w:lineRule="auto"/>
        <w:ind w:left="993" w:hanging="709"/>
        <w:rPr>
          <w:rFonts w:ascii="Verdana" w:hAnsi="Verdana"/>
          <w:lang w:val="bg-BG"/>
        </w:rPr>
      </w:pPr>
      <w:r w:rsidRPr="000419C1">
        <w:rPr>
          <w:rFonts w:ascii="Verdana" w:hAnsi="Verdana"/>
          <w:lang w:val="bg-BG"/>
        </w:rPr>
        <w:t>Декларация</w:t>
      </w:r>
      <w:r w:rsidRPr="00D4472A">
        <w:rPr>
          <w:rFonts w:ascii="Verdana" w:hAnsi="Verdana"/>
          <w:bCs/>
          <w:iCs/>
          <w:color w:val="538135" w:themeColor="accent6" w:themeShade="BF"/>
          <w:lang w:val="ru-RU" w:eastAsia="ar-SA"/>
        </w:rPr>
        <w:t xml:space="preserve"> </w:t>
      </w:r>
      <w:r w:rsidR="00565C64" w:rsidRPr="000419C1">
        <w:rPr>
          <w:rFonts w:ascii="Verdana" w:hAnsi="Verdana"/>
          <w:lang w:val="bg-BG"/>
        </w:rPr>
        <w:t xml:space="preserve">по чл.54, ал.1, т.3 - 5 </w:t>
      </w:r>
      <w:r w:rsidR="009A1B4A" w:rsidRPr="000419C1">
        <w:rPr>
          <w:rFonts w:ascii="Verdana" w:hAnsi="Verdana"/>
          <w:lang w:val="bg-BG"/>
        </w:rPr>
        <w:t xml:space="preserve">от </w:t>
      </w:r>
      <w:r w:rsidR="00565C64" w:rsidRPr="000419C1">
        <w:rPr>
          <w:rFonts w:ascii="Verdana" w:hAnsi="Verdana"/>
          <w:lang w:val="bg-BG"/>
        </w:rPr>
        <w:t>ЗОП</w:t>
      </w:r>
      <w:r w:rsidR="009A1B4A" w:rsidRPr="000419C1">
        <w:rPr>
          <w:rFonts w:ascii="Verdana" w:hAnsi="Verdana"/>
          <w:lang w:val="bg-BG"/>
        </w:rPr>
        <w:t xml:space="preserve"> (по образец).</w:t>
      </w:r>
    </w:p>
    <w:p w14:paraId="00308010" w14:textId="77777777" w:rsidR="00A03D5B" w:rsidRDefault="00A03D5B" w:rsidP="00B322F9">
      <w:pPr>
        <w:pStyle w:val="BodyText"/>
        <w:spacing w:before="120" w:after="120" w:line="240" w:lineRule="auto"/>
        <w:rPr>
          <w:rFonts w:ascii="Verdana" w:hAnsi="Verdana"/>
          <w:lang w:val="bg-BG"/>
        </w:rPr>
      </w:pPr>
      <w:r w:rsidRPr="00465755">
        <w:rPr>
          <w:rFonts w:ascii="Verdana" w:hAnsi="Verdana"/>
          <w:lang w:val="bg-BG"/>
        </w:rPr>
        <w:t xml:space="preserve">В случай, че участникът се ползва подизпълнител/и или ресурс на трето лице или участникът е обединение, то декларациите по предходните две точки се представят </w:t>
      </w:r>
      <w:r w:rsidR="00267135" w:rsidRPr="00465755">
        <w:rPr>
          <w:rFonts w:ascii="Verdana" w:hAnsi="Verdana"/>
          <w:lang w:val="bg-BG"/>
        </w:rPr>
        <w:t>от лицата посочени в декларациите по образец.</w:t>
      </w:r>
    </w:p>
    <w:p w14:paraId="5FAD8A73" w14:textId="77777777" w:rsidR="00525A0C" w:rsidRPr="00475B8B" w:rsidRDefault="00525A0C" w:rsidP="005E1526">
      <w:pPr>
        <w:keepLines/>
        <w:numPr>
          <w:ilvl w:val="1"/>
          <w:numId w:val="7"/>
        </w:numPr>
        <w:spacing w:before="120" w:after="120"/>
        <w:ind w:left="993" w:hanging="709"/>
        <w:jc w:val="both"/>
        <w:rPr>
          <w:rFonts w:ascii="Verdana" w:hAnsi="Verdana"/>
          <w:color w:val="000000"/>
          <w:sz w:val="20"/>
          <w:szCs w:val="20"/>
        </w:rPr>
      </w:pPr>
      <w:r w:rsidRPr="00475B8B">
        <w:rPr>
          <w:rFonts w:ascii="Verdana" w:hAnsi="Verdana"/>
          <w:color w:val="000000"/>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FA5572A" w14:textId="77777777" w:rsidR="00525A0C" w:rsidRPr="00475B8B" w:rsidRDefault="00525A0C" w:rsidP="005E1526">
      <w:pPr>
        <w:pStyle w:val="ListParagraph"/>
        <w:numPr>
          <w:ilvl w:val="0"/>
          <w:numId w:val="6"/>
        </w:numPr>
        <w:spacing w:before="120" w:after="120"/>
        <w:ind w:left="1054" w:hanging="357"/>
        <w:contextualSpacing w:val="0"/>
        <w:jc w:val="both"/>
        <w:textAlignment w:val="center"/>
        <w:rPr>
          <w:rFonts w:ascii="Verdana" w:hAnsi="Verdana"/>
          <w:color w:val="000000"/>
          <w:sz w:val="20"/>
          <w:szCs w:val="20"/>
        </w:rPr>
      </w:pPr>
      <w:r w:rsidRPr="00475B8B">
        <w:rPr>
          <w:rFonts w:ascii="Verdana" w:hAnsi="Verdana"/>
          <w:color w:val="000000"/>
          <w:sz w:val="20"/>
          <w:szCs w:val="20"/>
        </w:rPr>
        <w:t>правата и задълженията на участниците в обединението;</w:t>
      </w:r>
    </w:p>
    <w:p w14:paraId="250DB203" w14:textId="77777777" w:rsidR="00525A0C" w:rsidRPr="00475B8B" w:rsidRDefault="00525A0C" w:rsidP="005E1526">
      <w:pPr>
        <w:pStyle w:val="ListParagraph"/>
        <w:numPr>
          <w:ilvl w:val="0"/>
          <w:numId w:val="6"/>
        </w:numPr>
        <w:spacing w:before="120" w:after="120"/>
        <w:ind w:left="1054" w:hanging="357"/>
        <w:contextualSpacing w:val="0"/>
        <w:jc w:val="both"/>
        <w:textAlignment w:val="center"/>
        <w:rPr>
          <w:rFonts w:ascii="Verdana" w:hAnsi="Verdana"/>
          <w:color w:val="000000"/>
          <w:sz w:val="20"/>
          <w:szCs w:val="20"/>
        </w:rPr>
      </w:pPr>
      <w:r w:rsidRPr="00475B8B">
        <w:rPr>
          <w:rFonts w:ascii="Verdana" w:hAnsi="Verdana"/>
          <w:color w:val="000000"/>
          <w:sz w:val="20"/>
          <w:szCs w:val="20"/>
        </w:rPr>
        <w:t>разпределението на отговорността между членовете на обединението;</w:t>
      </w:r>
    </w:p>
    <w:p w14:paraId="1972E912" w14:textId="77777777" w:rsidR="00525A0C" w:rsidRPr="00475B8B" w:rsidRDefault="00525A0C" w:rsidP="005E1526">
      <w:pPr>
        <w:pStyle w:val="ListParagraph"/>
        <w:numPr>
          <w:ilvl w:val="0"/>
          <w:numId w:val="6"/>
        </w:numPr>
        <w:spacing w:before="120" w:after="120"/>
        <w:ind w:left="1054" w:hanging="357"/>
        <w:contextualSpacing w:val="0"/>
        <w:jc w:val="both"/>
        <w:textAlignment w:val="center"/>
        <w:rPr>
          <w:rFonts w:ascii="Verdana" w:hAnsi="Verdana" w:cs="Tahoma"/>
          <w:color w:val="000000"/>
          <w:sz w:val="20"/>
          <w:szCs w:val="20"/>
        </w:rPr>
      </w:pPr>
      <w:r w:rsidRPr="00475B8B">
        <w:rPr>
          <w:rFonts w:ascii="Verdana" w:hAnsi="Verdana"/>
          <w:color w:val="000000"/>
          <w:sz w:val="20"/>
          <w:szCs w:val="20"/>
        </w:rPr>
        <w:t>дейностите, които ще изпълнява всеки член на обединението.</w:t>
      </w:r>
      <w:r w:rsidRPr="00475B8B">
        <w:rPr>
          <w:rFonts w:ascii="Verdana" w:hAnsi="Verdana" w:cs="Tahoma"/>
          <w:color w:val="000000"/>
          <w:sz w:val="20"/>
          <w:szCs w:val="20"/>
        </w:rPr>
        <w:t xml:space="preserve"> </w:t>
      </w:r>
    </w:p>
    <w:p w14:paraId="6864120E" w14:textId="77777777" w:rsidR="00525A0C" w:rsidRPr="00475B8B" w:rsidRDefault="00525A0C" w:rsidP="00525A0C">
      <w:pPr>
        <w:keepLines/>
        <w:spacing w:before="120" w:after="120" w:line="185" w:lineRule="atLeast"/>
        <w:ind w:left="1059"/>
        <w:jc w:val="both"/>
        <w:textAlignment w:val="center"/>
        <w:rPr>
          <w:rFonts w:ascii="Verdana" w:hAnsi="Verdana"/>
          <w:color w:val="000000"/>
          <w:sz w:val="20"/>
          <w:szCs w:val="20"/>
        </w:rPr>
      </w:pPr>
      <w:r w:rsidRPr="00475B8B">
        <w:rPr>
          <w:rFonts w:ascii="Verdana" w:hAnsi="Verdana"/>
          <w:color w:val="000000"/>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75B8B">
        <w:rPr>
          <w:rFonts w:ascii="Verdana" w:hAnsi="Verdana"/>
          <w:b/>
          <w:color w:val="000000"/>
          <w:sz w:val="20"/>
          <w:szCs w:val="20"/>
        </w:rPr>
        <w:t>солидарна отговорност</w:t>
      </w:r>
      <w:r w:rsidRPr="00475B8B">
        <w:rPr>
          <w:rFonts w:ascii="Verdana" w:hAnsi="Verdana"/>
          <w:color w:val="000000"/>
          <w:sz w:val="20"/>
          <w:szCs w:val="20"/>
        </w:rPr>
        <w:t xml:space="preserve"> за участието в обществената поръчка и за задълженията си по време на изпълнение на договора.</w:t>
      </w:r>
    </w:p>
    <w:p w14:paraId="62159DF7" w14:textId="77777777" w:rsidR="003408FA" w:rsidRPr="00E413B7" w:rsidRDefault="003408FA" w:rsidP="005E1526">
      <w:pPr>
        <w:pStyle w:val="BodyText"/>
        <w:numPr>
          <w:ilvl w:val="1"/>
          <w:numId w:val="7"/>
        </w:numPr>
        <w:spacing w:before="120" w:after="120" w:line="240" w:lineRule="auto"/>
        <w:ind w:left="993" w:hanging="709"/>
        <w:rPr>
          <w:rFonts w:ascii="Verdana" w:hAnsi="Verdana"/>
          <w:spacing w:val="-3"/>
          <w:lang w:val="bg-BG"/>
        </w:rPr>
      </w:pPr>
      <w:r w:rsidRPr="00E413B7">
        <w:rPr>
          <w:rFonts w:ascii="Verdana" w:hAnsi="Verdana"/>
          <w:spacing w:val="-3"/>
          <w:lang w:val="bg-BG"/>
        </w:rPr>
        <w:t xml:space="preserve">Декларация (по образец), че Участникът няма да ползва подизпълнители или </w:t>
      </w:r>
      <w:r w:rsidRPr="00E413B7">
        <w:rPr>
          <w:rFonts w:ascii="Verdana" w:hAnsi="Verdana"/>
          <w:lang w:val="bg-BG"/>
        </w:rPr>
        <w:t>посочени</w:t>
      </w:r>
      <w:r w:rsidRPr="00E413B7">
        <w:rPr>
          <w:rFonts w:ascii="Verdana" w:hAnsi="Verdana"/>
          <w:spacing w:val="-3"/>
          <w:lang w:val="bg-BG"/>
        </w:rPr>
        <w:t xml:space="preserve">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725A08BC" w14:textId="32092BBA" w:rsidR="00981F5C" w:rsidRPr="00AE6BF7" w:rsidRDefault="00B80BBE" w:rsidP="005E1526">
      <w:pPr>
        <w:pStyle w:val="BodyText"/>
        <w:numPr>
          <w:ilvl w:val="1"/>
          <w:numId w:val="7"/>
        </w:numPr>
        <w:spacing w:before="120" w:after="120" w:line="240" w:lineRule="auto"/>
        <w:ind w:left="993" w:hanging="709"/>
        <w:rPr>
          <w:rFonts w:ascii="Verdana" w:hAnsi="Verdana"/>
          <w:lang w:val="bg-BG"/>
        </w:rPr>
      </w:pPr>
      <w:r>
        <w:rPr>
          <w:rFonts w:ascii="Verdana" w:hAnsi="Verdana"/>
          <w:lang w:val="bg-BG"/>
        </w:rPr>
        <w:t xml:space="preserve">Декларация, че участникът </w:t>
      </w:r>
      <w:r w:rsidR="006747C5">
        <w:rPr>
          <w:rFonts w:ascii="Verdana" w:hAnsi="Verdana"/>
          <w:lang w:val="bg-BG"/>
        </w:rPr>
        <w:t>отговаря</w:t>
      </w:r>
      <w:r w:rsidR="00B37C8D">
        <w:rPr>
          <w:rFonts w:ascii="Verdana" w:hAnsi="Verdana"/>
          <w:lang w:val="bg-BG"/>
        </w:rPr>
        <w:t>,</w:t>
      </w:r>
      <w:r w:rsidR="00F63B1C">
        <w:rPr>
          <w:rFonts w:ascii="Verdana" w:hAnsi="Verdana"/>
          <w:lang w:val="bg-BG"/>
        </w:rPr>
        <w:t xml:space="preserve"> и ще спазва стриктно</w:t>
      </w:r>
      <w:r w:rsidR="006747C5">
        <w:rPr>
          <w:rFonts w:ascii="Verdana" w:hAnsi="Verdana" w:cs="Arial"/>
          <w:shd w:val="clear" w:color="auto" w:fill="FFFFFF"/>
          <w:lang w:val="bg-BG"/>
        </w:rPr>
        <w:t xml:space="preserve"> изискванията</w:t>
      </w:r>
      <w:r w:rsidR="00B37C8D">
        <w:rPr>
          <w:rFonts w:ascii="Verdana" w:hAnsi="Verdana" w:cs="Arial"/>
          <w:shd w:val="clear" w:color="auto" w:fill="FFFFFF"/>
          <w:lang w:val="bg-BG"/>
        </w:rPr>
        <w:t>,</w:t>
      </w:r>
      <w:r w:rsidR="006747C5">
        <w:rPr>
          <w:rFonts w:ascii="Verdana" w:hAnsi="Verdana" w:cs="Arial"/>
          <w:shd w:val="clear" w:color="auto" w:fill="FFFFFF"/>
          <w:lang w:val="bg-BG"/>
        </w:rPr>
        <w:t xml:space="preserve"> на </w:t>
      </w:r>
      <w:r w:rsidR="006747C5" w:rsidRPr="006747C5">
        <w:rPr>
          <w:rFonts w:ascii="Verdana" w:hAnsi="Verdana" w:cs="Arial"/>
          <w:shd w:val="clear" w:color="auto" w:fill="FFFFFF"/>
          <w:lang w:val="bg-BG"/>
        </w:rPr>
        <w:t>Наредба № Н-32</w:t>
      </w:r>
      <w:r w:rsidR="00D6052C">
        <w:rPr>
          <w:rFonts w:ascii="Verdana" w:hAnsi="Verdana" w:cs="Arial"/>
          <w:shd w:val="clear" w:color="auto" w:fill="FFFFFF"/>
          <w:lang w:val="bg-BG"/>
        </w:rPr>
        <w:t xml:space="preserve"> от 16.12.2011 г.</w:t>
      </w:r>
      <w:r w:rsidR="006747C5" w:rsidRPr="006747C5">
        <w:rPr>
          <w:rFonts w:ascii="Verdana" w:hAnsi="Verdana" w:cs="Arial"/>
          <w:shd w:val="clear" w:color="auto" w:fill="FFFFFF"/>
          <w:lang w:val="bg-BG"/>
        </w:rPr>
        <w:t xml:space="preserve"> за периодичните прегледи за проверка на техническата изправност на пътните превозни средства</w:t>
      </w:r>
      <w:r w:rsidR="00981F5C" w:rsidRPr="00AE6BF7">
        <w:rPr>
          <w:rFonts w:ascii="Verdana" w:hAnsi="Verdana" w:cs="Arial"/>
          <w:shd w:val="clear" w:color="auto" w:fill="FFFFFF"/>
          <w:lang w:val="bg-BG"/>
        </w:rPr>
        <w:t>.</w:t>
      </w:r>
    </w:p>
    <w:p w14:paraId="030E05BE" w14:textId="77777777" w:rsidR="00AE6BF7" w:rsidRPr="00981F5C" w:rsidRDefault="00AE6BF7" w:rsidP="005E1526">
      <w:pPr>
        <w:pStyle w:val="BodyText"/>
        <w:numPr>
          <w:ilvl w:val="1"/>
          <w:numId w:val="7"/>
        </w:numPr>
        <w:spacing w:before="120" w:after="120" w:line="240" w:lineRule="auto"/>
        <w:ind w:left="993" w:hanging="709"/>
        <w:rPr>
          <w:rFonts w:ascii="Verdana" w:hAnsi="Verdana"/>
          <w:lang w:val="bg-BG"/>
        </w:rPr>
      </w:pPr>
      <w:r>
        <w:rPr>
          <w:rFonts w:ascii="Verdana" w:hAnsi="Verdana" w:cs="Arial"/>
          <w:shd w:val="clear" w:color="auto" w:fill="FFFFFF"/>
          <w:lang w:val="bg-BG"/>
        </w:rPr>
        <w:t xml:space="preserve">Копие на валидно разрешение за участника за </w:t>
      </w:r>
      <w:r w:rsidRPr="00AE6BF7">
        <w:rPr>
          <w:rFonts w:ascii="Verdana" w:hAnsi="Verdana" w:cs="Arial"/>
          <w:shd w:val="clear" w:color="auto" w:fill="FFFFFF"/>
          <w:lang w:val="bg-BG"/>
        </w:rPr>
        <w:t>извършване на периодични прегледи за проверка на техническата изправност на ППС</w:t>
      </w:r>
      <w:r>
        <w:rPr>
          <w:rFonts w:ascii="Verdana" w:hAnsi="Verdana" w:cs="Arial"/>
          <w:shd w:val="clear" w:color="auto" w:fill="FFFFFF"/>
          <w:lang w:val="bg-BG"/>
        </w:rPr>
        <w:t xml:space="preserve"> издадено</w:t>
      </w:r>
      <w:r w:rsidR="00ED1AB6">
        <w:rPr>
          <w:rFonts w:ascii="Verdana" w:hAnsi="Verdana" w:cs="Arial"/>
          <w:shd w:val="clear" w:color="auto" w:fill="FFFFFF"/>
          <w:lang w:val="bg-BG"/>
        </w:rPr>
        <w:t xml:space="preserve"> по реда на </w:t>
      </w:r>
      <w:r w:rsidR="00F63B1C" w:rsidRPr="00F63B1C">
        <w:rPr>
          <w:rFonts w:ascii="Verdana" w:hAnsi="Verdana" w:cs="Arial"/>
          <w:shd w:val="clear" w:color="auto" w:fill="FFFFFF"/>
          <w:lang w:val="bg-BG"/>
        </w:rPr>
        <w:t>НАРЕДБА № Н-32 от 16.12.2011 г. за периодичните прегледи за проверка на техническата изправност на пътните превозни средства</w:t>
      </w:r>
      <w:r>
        <w:rPr>
          <w:rFonts w:ascii="Verdana" w:hAnsi="Verdana" w:cs="Arial"/>
          <w:shd w:val="clear" w:color="auto" w:fill="FFFFFF"/>
          <w:lang w:val="bg-BG"/>
        </w:rPr>
        <w:t>.</w:t>
      </w:r>
    </w:p>
    <w:p w14:paraId="4BFEFDCC" w14:textId="6371317D" w:rsidR="00B37C8D" w:rsidRDefault="00B37C8D" w:rsidP="00D43DCB">
      <w:pPr>
        <w:pStyle w:val="BodyText"/>
        <w:numPr>
          <w:ilvl w:val="1"/>
          <w:numId w:val="1"/>
        </w:numPr>
        <w:spacing w:before="120" w:after="120" w:line="240" w:lineRule="auto"/>
        <w:ind w:left="993" w:hanging="709"/>
        <w:rPr>
          <w:rFonts w:ascii="Verdana" w:hAnsi="Verdana"/>
          <w:lang w:val="bg-BG"/>
        </w:rPr>
      </w:pPr>
      <w:r>
        <w:rPr>
          <w:rFonts w:ascii="Verdana" w:hAnsi="Verdana"/>
          <w:lang w:val="bg-BG"/>
        </w:rPr>
        <w:t>Декларация, че участник</w:t>
      </w:r>
      <w:r w:rsidR="00DA56B6">
        <w:rPr>
          <w:rFonts w:ascii="Verdana" w:hAnsi="Verdana"/>
          <w:lang w:val="bg-BG"/>
        </w:rPr>
        <w:t>ът</w:t>
      </w:r>
      <w:r>
        <w:rPr>
          <w:rFonts w:ascii="Verdana" w:hAnsi="Verdana"/>
          <w:lang w:val="bg-BG"/>
        </w:rPr>
        <w:t xml:space="preserve"> разполага с </w:t>
      </w:r>
      <w:r>
        <w:rPr>
          <w:rFonts w:ascii="Verdana" w:hAnsi="Verdana"/>
          <w:bCs/>
          <w:lang w:val="ru-RU" w:bidi="bg-BG"/>
        </w:rPr>
        <w:t>контролно-технически пункт на територията на</w:t>
      </w:r>
      <w:r w:rsidRPr="006E354C">
        <w:rPr>
          <w:rFonts w:ascii="Verdana" w:hAnsi="Verdana"/>
          <w:bCs/>
          <w:lang w:val="bg-BG" w:bidi="bg-BG"/>
        </w:rPr>
        <w:t xml:space="preserve"> гр. София</w:t>
      </w:r>
      <w:r>
        <w:rPr>
          <w:rFonts w:ascii="Verdana" w:hAnsi="Verdana"/>
          <w:bCs/>
          <w:lang w:val="bg-BG" w:bidi="bg-BG"/>
        </w:rPr>
        <w:t xml:space="preserve">, в един от следните квартали – кв. Бенковски, кв. Орландовци, кв. </w:t>
      </w:r>
      <w:r>
        <w:rPr>
          <w:rFonts w:ascii="Verdana" w:hAnsi="Verdana"/>
          <w:bCs/>
          <w:lang w:val="bg-BG" w:bidi="bg-BG"/>
        </w:rPr>
        <w:lastRenderedPageBreak/>
        <w:t>Военна рампа, кв. Враждебна, кв. Левски Г с посочен адрес на пункта, в който/ито ще бъдат изпълнявани прегледите предмет на настоящата обява</w:t>
      </w:r>
      <w:r w:rsidRPr="006E354C">
        <w:rPr>
          <w:rFonts w:ascii="Verdana" w:hAnsi="Verdana"/>
          <w:bCs/>
          <w:lang w:val="bg-BG" w:bidi="bg-BG"/>
        </w:rPr>
        <w:t>.</w:t>
      </w:r>
    </w:p>
    <w:p w14:paraId="105B68A9" w14:textId="77777777" w:rsidR="00550361" w:rsidRPr="00B37C8D" w:rsidRDefault="00550361" w:rsidP="00D43DCB">
      <w:pPr>
        <w:pStyle w:val="BodyText"/>
        <w:numPr>
          <w:ilvl w:val="1"/>
          <w:numId w:val="1"/>
        </w:numPr>
        <w:spacing w:before="120" w:after="120" w:line="240" w:lineRule="auto"/>
        <w:ind w:left="993" w:hanging="709"/>
        <w:rPr>
          <w:rFonts w:ascii="Verdana" w:hAnsi="Verdana"/>
          <w:lang w:val="bg-BG"/>
        </w:rPr>
      </w:pPr>
      <w:r>
        <w:rPr>
          <w:rFonts w:ascii="Verdana" w:hAnsi="Verdana"/>
          <w:lang w:val="bg-BG"/>
        </w:rPr>
        <w:t xml:space="preserve">Декларация, че участникът </w:t>
      </w:r>
      <w:r w:rsidR="00CF11F7">
        <w:rPr>
          <w:rFonts w:ascii="Verdana" w:hAnsi="Verdana"/>
          <w:lang w:val="bg-BG"/>
        </w:rPr>
        <w:t>ще изпълни дейностите</w:t>
      </w:r>
      <w:r w:rsidR="00B37C8D">
        <w:rPr>
          <w:rFonts w:ascii="Verdana" w:hAnsi="Verdana"/>
          <w:lang w:val="bg-BG"/>
        </w:rPr>
        <w:t>,</w:t>
      </w:r>
      <w:r w:rsidR="00CF11F7">
        <w:rPr>
          <w:rFonts w:ascii="Verdana" w:hAnsi="Verdana"/>
          <w:lang w:val="bg-BG"/>
        </w:rPr>
        <w:t xml:space="preserve"> предмет на обявата</w:t>
      </w:r>
      <w:r w:rsidR="00B37C8D">
        <w:rPr>
          <w:rFonts w:ascii="Verdana" w:hAnsi="Verdana"/>
          <w:lang w:val="bg-BG"/>
        </w:rPr>
        <w:t>,</w:t>
      </w:r>
      <w:r w:rsidR="00CF11F7">
        <w:rPr>
          <w:rFonts w:ascii="Verdana" w:hAnsi="Verdana"/>
          <w:lang w:val="bg-BG"/>
        </w:rPr>
        <w:t xml:space="preserve"> в срок до 3 </w:t>
      </w:r>
      <w:r w:rsidR="00CF11F7" w:rsidRPr="00B37C8D">
        <w:rPr>
          <w:rFonts w:ascii="Verdana" w:hAnsi="Verdana"/>
          <w:lang w:val="bg-BG"/>
        </w:rPr>
        <w:t xml:space="preserve">(три) </w:t>
      </w:r>
      <w:r w:rsidR="005B69D7" w:rsidRPr="00B37C8D">
        <w:rPr>
          <w:rFonts w:ascii="Verdana" w:hAnsi="Verdana"/>
          <w:lang w:val="bg-BG"/>
        </w:rPr>
        <w:t>часа</w:t>
      </w:r>
      <w:r w:rsidR="00CF11F7" w:rsidRPr="00B37C8D">
        <w:rPr>
          <w:rFonts w:ascii="Verdana" w:hAnsi="Verdana"/>
          <w:lang w:val="bg-BG"/>
        </w:rPr>
        <w:t xml:space="preserve">, считано от </w:t>
      </w:r>
      <w:r w:rsidR="005B69D7" w:rsidRPr="00B37C8D">
        <w:rPr>
          <w:rFonts w:ascii="Verdana" w:hAnsi="Verdana"/>
          <w:lang w:val="bg-BG"/>
        </w:rPr>
        <w:t>постъпването на ППС на територията на пункта</w:t>
      </w:r>
      <w:r w:rsidR="00762202">
        <w:rPr>
          <w:rFonts w:ascii="Verdana" w:hAnsi="Verdana"/>
          <w:lang w:val="bg-BG"/>
        </w:rPr>
        <w:t xml:space="preserve"> за извършване на прегледа</w:t>
      </w:r>
      <w:r w:rsidR="00CF11F7" w:rsidRPr="00B37C8D">
        <w:rPr>
          <w:rFonts w:ascii="Verdana" w:hAnsi="Verdana"/>
          <w:lang w:val="bg-BG"/>
        </w:rPr>
        <w:t>.</w:t>
      </w:r>
      <w:r w:rsidR="00CF11F7" w:rsidRPr="00B37C8D" w:rsidDel="00CF11F7">
        <w:rPr>
          <w:rFonts w:ascii="Verdana" w:hAnsi="Verdana"/>
          <w:lang w:val="bg-BG"/>
        </w:rPr>
        <w:t xml:space="preserve"> </w:t>
      </w:r>
    </w:p>
    <w:p w14:paraId="1DCAD4F1" w14:textId="77777777" w:rsidR="00550361" w:rsidRPr="00550361" w:rsidRDefault="00550361" w:rsidP="005E1526">
      <w:pPr>
        <w:pStyle w:val="BodyText"/>
        <w:numPr>
          <w:ilvl w:val="1"/>
          <w:numId w:val="7"/>
        </w:numPr>
        <w:spacing w:before="120" w:after="120" w:line="240" w:lineRule="auto"/>
        <w:ind w:left="993" w:hanging="709"/>
        <w:rPr>
          <w:rFonts w:ascii="Verdana" w:hAnsi="Verdana"/>
          <w:lang w:val="bg-BG"/>
        </w:rPr>
      </w:pPr>
      <w:r w:rsidRPr="00550361">
        <w:rPr>
          <w:rFonts w:ascii="Verdana" w:hAnsi="Verdana" w:cs="Arial"/>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550361">
        <w:rPr>
          <w:rFonts w:ascii="Verdana" w:hAnsi="Verdana" w:cs="Arial"/>
          <w:b/>
          <w:lang w:val="bg-BG"/>
        </w:rPr>
        <w:t>В този случай те трябва да представят доказателство за поетите от подизпълнителите задължения</w:t>
      </w:r>
      <w:r w:rsidR="009817F7">
        <w:rPr>
          <w:rFonts w:ascii="Verdana" w:hAnsi="Verdana" w:cs="Arial"/>
          <w:b/>
          <w:lang w:val="bg-BG"/>
        </w:rPr>
        <w:t>, както и че са изпълнени изискванията по т.3.8.2 от настоящата покана</w:t>
      </w:r>
      <w:r w:rsidRPr="00550361">
        <w:rPr>
          <w:rFonts w:ascii="Verdana" w:hAnsi="Verdana" w:cs="Arial"/>
          <w:b/>
          <w:lang w:val="bg-BG"/>
        </w:rPr>
        <w:t>.</w:t>
      </w:r>
    </w:p>
    <w:p w14:paraId="0957E836" w14:textId="77777777" w:rsidR="00550361" w:rsidRPr="00981F5C" w:rsidRDefault="00550361" w:rsidP="005E1526">
      <w:pPr>
        <w:pStyle w:val="BodyText"/>
        <w:numPr>
          <w:ilvl w:val="1"/>
          <w:numId w:val="7"/>
        </w:numPr>
        <w:spacing w:before="120" w:after="120" w:line="240" w:lineRule="auto"/>
        <w:ind w:left="993" w:hanging="709"/>
        <w:rPr>
          <w:rFonts w:ascii="Verdana" w:hAnsi="Verdana"/>
          <w:lang w:val="bg-BG"/>
        </w:rPr>
      </w:pPr>
      <w:r w:rsidRPr="009E1A7C">
        <w:rPr>
          <w:rFonts w:ascii="Verdana" w:hAnsi="Verdana"/>
          <w:lang w:val="ru-RU"/>
        </w:rPr>
        <w:t>Когато</w:t>
      </w:r>
      <w:r w:rsidRPr="009E1A7C">
        <w:rPr>
          <w:rFonts w:ascii="Verdana" w:hAnsi="Verdana" w:cs="Tahoma"/>
          <w:lang w:val="ru-RU"/>
        </w:rPr>
        <w:t xml:space="preserve"> участникът се позовава на капацитета на трети лица, той трябва да може да докаже, че ще разполага с техните ресурси, </w:t>
      </w:r>
      <w:r w:rsidRPr="009E1A7C">
        <w:rPr>
          <w:rFonts w:ascii="Verdana" w:hAnsi="Verdana" w:cs="Tahoma"/>
          <w:b/>
          <w:lang w:val="ru-RU"/>
        </w:rPr>
        <w:t>като представи документи за поетите от третите лица задължения</w:t>
      </w:r>
      <w:r w:rsidR="009817F7">
        <w:rPr>
          <w:rFonts w:ascii="Verdana" w:hAnsi="Verdana" w:cs="Tahoma"/>
          <w:b/>
          <w:lang w:val="bg-BG"/>
        </w:rPr>
        <w:t>, както и че са изпълнени изискванията по т.3.9.4 от настоящата покана</w:t>
      </w:r>
      <w:r w:rsidRPr="009E1A7C">
        <w:rPr>
          <w:rFonts w:ascii="Verdana" w:hAnsi="Verdana" w:cs="Tahoma"/>
          <w:lang w:val="ru-RU"/>
        </w:rPr>
        <w:t>.</w:t>
      </w:r>
    </w:p>
    <w:p w14:paraId="0C741E1C" w14:textId="77777777" w:rsidR="00AB4E0F" w:rsidRDefault="00AB4E0F" w:rsidP="005E1526">
      <w:pPr>
        <w:pStyle w:val="BodyText"/>
        <w:numPr>
          <w:ilvl w:val="1"/>
          <w:numId w:val="7"/>
        </w:numPr>
        <w:spacing w:before="120" w:after="120" w:line="240" w:lineRule="auto"/>
        <w:ind w:left="851" w:hanging="567"/>
        <w:rPr>
          <w:rFonts w:ascii="Verdana" w:hAnsi="Verdana"/>
          <w:lang w:val="bg-BG"/>
        </w:rPr>
      </w:pPr>
      <w:r w:rsidRPr="00E413B7">
        <w:rPr>
          <w:rFonts w:ascii="Verdana" w:hAnsi="Verdana"/>
          <w:lang w:val="bg-BG"/>
        </w:rPr>
        <w:t>Пълномощно на лицето подписващо документите в офертата (в случай, че документите не са подписани от лицето, представляващо участника).</w:t>
      </w:r>
    </w:p>
    <w:p w14:paraId="5DB3DE61" w14:textId="77777777" w:rsidR="00E31E84" w:rsidRPr="00F8550A" w:rsidRDefault="00E31E84" w:rsidP="005E1526">
      <w:pPr>
        <w:pStyle w:val="BodyText"/>
        <w:numPr>
          <w:ilvl w:val="1"/>
          <w:numId w:val="7"/>
        </w:numPr>
        <w:spacing w:before="120" w:after="120" w:line="240" w:lineRule="auto"/>
        <w:ind w:left="851" w:hanging="567"/>
        <w:rPr>
          <w:rFonts w:ascii="Verdana" w:hAnsi="Verdana" w:cs="Arial"/>
          <w:lang w:val="bg-BG"/>
        </w:rPr>
      </w:pPr>
      <w:r w:rsidRPr="00F8550A">
        <w:rPr>
          <w:rFonts w:ascii="Verdana" w:hAnsi="Verdana" w:cs="Arial"/>
          <w:lang w:val="bg-BG"/>
        </w:rPr>
        <w:t>Ценово предложение</w:t>
      </w:r>
      <w:r w:rsidRPr="00F8550A">
        <w:rPr>
          <w:rFonts w:ascii="Verdana" w:hAnsi="Verdana" w:cs="Arial"/>
          <w:b/>
          <w:lang w:val="bg-BG"/>
        </w:rPr>
        <w:t xml:space="preserve"> – </w:t>
      </w:r>
      <w:r w:rsidRPr="00F8550A">
        <w:rPr>
          <w:rFonts w:ascii="Verdana" w:hAnsi="Verdana" w:cs="Arial"/>
          <w:lang w:val="bg-BG"/>
        </w:rPr>
        <w:t>участникът представя на</w:t>
      </w:r>
      <w:r w:rsidRPr="00F8550A">
        <w:rPr>
          <w:rFonts w:ascii="Verdana" w:hAnsi="Verdana" w:cs="Arial"/>
          <w:b/>
          <w:lang w:val="bg-BG"/>
        </w:rPr>
        <w:t xml:space="preserve"> хартиен носител </w:t>
      </w:r>
      <w:r w:rsidR="00D6052C" w:rsidRPr="00F8550A">
        <w:rPr>
          <w:rFonts w:ascii="Verdana" w:hAnsi="Verdana" w:cs="Arial"/>
          <w:lang w:val="bg-BG"/>
        </w:rPr>
        <w:t>попълнено</w:t>
      </w:r>
      <w:r w:rsidRPr="00F8550A">
        <w:rPr>
          <w:rFonts w:ascii="Verdana" w:hAnsi="Verdana" w:cs="Arial"/>
          <w:lang w:val="bg-BG"/>
        </w:rPr>
        <w:t xml:space="preserve"> съобразно изискванията в поканата </w:t>
      </w:r>
      <w:r w:rsidR="00840AC2" w:rsidRPr="00F8550A">
        <w:rPr>
          <w:rFonts w:ascii="Verdana" w:hAnsi="Verdana" w:cs="Arial"/>
          <w:lang w:val="bg-BG"/>
        </w:rPr>
        <w:t>Ценова таблица -</w:t>
      </w:r>
      <w:r w:rsidR="00803DAB">
        <w:rPr>
          <w:rFonts w:ascii="Verdana" w:hAnsi="Verdana" w:cs="Arial"/>
          <w:lang w:val="en-US"/>
        </w:rPr>
        <w:t xml:space="preserve"> </w:t>
      </w:r>
      <w:r w:rsidR="00840AC2" w:rsidRPr="00F8550A">
        <w:rPr>
          <w:rFonts w:ascii="Verdana" w:hAnsi="Verdana" w:cs="Arial"/>
          <w:lang w:val="bg-BG"/>
        </w:rPr>
        <w:t xml:space="preserve">периодични прегледи за проверка на техническата изправност на ППС собственост на </w:t>
      </w:r>
      <w:r w:rsidR="00F63B1C">
        <w:rPr>
          <w:rFonts w:ascii="Verdana" w:hAnsi="Verdana" w:cs="Arial"/>
          <w:lang w:val="bg-BG"/>
        </w:rPr>
        <w:t>„</w:t>
      </w:r>
      <w:r w:rsidR="00840AC2" w:rsidRPr="00F8550A">
        <w:rPr>
          <w:rFonts w:ascii="Verdana" w:hAnsi="Verdana" w:cs="Arial"/>
          <w:lang w:val="bg-BG"/>
        </w:rPr>
        <w:t>Софийска вода</w:t>
      </w:r>
      <w:r w:rsidR="00F63B1C">
        <w:rPr>
          <w:rFonts w:ascii="Verdana" w:hAnsi="Verdana" w:cs="Arial"/>
          <w:lang w:val="bg-BG"/>
        </w:rPr>
        <w:t>“</w:t>
      </w:r>
      <w:r w:rsidR="00840AC2" w:rsidRPr="00F8550A">
        <w:rPr>
          <w:rFonts w:ascii="Verdana" w:hAnsi="Verdana" w:cs="Arial"/>
          <w:lang w:val="bg-BG"/>
        </w:rPr>
        <w:t xml:space="preserve"> АД</w:t>
      </w:r>
      <w:r w:rsidRPr="00F8550A">
        <w:rPr>
          <w:rFonts w:ascii="Verdana" w:hAnsi="Verdana" w:cs="Arial"/>
          <w:lang w:val="bg-BG"/>
        </w:rPr>
        <w:t>.</w:t>
      </w:r>
    </w:p>
    <w:p w14:paraId="586710A5" w14:textId="77777777" w:rsidR="00E31E84" w:rsidRPr="004A17B4" w:rsidRDefault="00E31E84" w:rsidP="00E31E84">
      <w:pPr>
        <w:pStyle w:val="msolistparagraph0"/>
        <w:ind w:left="-12" w:firstLine="425"/>
        <w:jc w:val="both"/>
        <w:rPr>
          <w:rFonts w:ascii="Verdana" w:eastAsia="Times New Roman" w:hAnsi="Verdana"/>
          <w:sz w:val="20"/>
          <w:szCs w:val="20"/>
          <w:lang w:eastAsia="en-US"/>
        </w:rPr>
      </w:pPr>
      <w:r>
        <w:rPr>
          <w:rFonts w:ascii="Verdana" w:eastAsia="Times New Roman" w:hAnsi="Verdana"/>
          <w:sz w:val="20"/>
          <w:szCs w:val="20"/>
          <w:lang w:eastAsia="en-US"/>
        </w:rPr>
        <w:t xml:space="preserve">В </w:t>
      </w:r>
      <w:r w:rsidR="00F8550A">
        <w:rPr>
          <w:rFonts w:ascii="Verdana" w:eastAsia="Times New Roman" w:hAnsi="Verdana"/>
          <w:sz w:val="20"/>
          <w:szCs w:val="20"/>
          <w:lang w:eastAsia="en-US"/>
        </w:rPr>
        <w:t>Ценова таблица</w:t>
      </w:r>
      <w:r w:rsidRPr="004A17B4">
        <w:rPr>
          <w:rFonts w:ascii="Verdana" w:eastAsia="Times New Roman" w:hAnsi="Verdana"/>
          <w:sz w:val="20"/>
          <w:szCs w:val="20"/>
          <w:lang w:eastAsia="en-US"/>
        </w:rPr>
        <w:t xml:space="preserve"> </w:t>
      </w:r>
      <w:r w:rsidR="00F8550A">
        <w:rPr>
          <w:rFonts w:ascii="Verdana" w:eastAsia="Times New Roman" w:hAnsi="Verdana"/>
          <w:sz w:val="20"/>
          <w:szCs w:val="20"/>
          <w:lang w:eastAsia="en-US"/>
        </w:rPr>
        <w:t>у</w:t>
      </w:r>
      <w:r w:rsidRPr="004A17B4">
        <w:rPr>
          <w:rFonts w:ascii="Verdana" w:eastAsia="Times New Roman" w:hAnsi="Verdana"/>
          <w:sz w:val="20"/>
          <w:szCs w:val="20"/>
          <w:lang w:eastAsia="en-US"/>
        </w:rPr>
        <w:t xml:space="preserve">частникът следва да попълни предлаганата от него цена </w:t>
      </w:r>
      <w:r w:rsidRPr="00F8550A">
        <w:rPr>
          <w:rFonts w:ascii="Verdana" w:eastAsia="Times New Roman" w:hAnsi="Verdana"/>
          <w:sz w:val="20"/>
          <w:szCs w:val="20"/>
          <w:lang w:eastAsia="en-US"/>
        </w:rPr>
        <w:t>за всяка позиция в колона „Ед. цена в лв. без ДДС”.</w:t>
      </w:r>
    </w:p>
    <w:p w14:paraId="04F668E1" w14:textId="77777777" w:rsidR="00E31E84" w:rsidRPr="004A17B4" w:rsidRDefault="00E31E84" w:rsidP="00E31E84">
      <w:pPr>
        <w:pStyle w:val="BodyText"/>
        <w:tabs>
          <w:tab w:val="left" w:pos="567"/>
          <w:tab w:val="left" w:pos="851"/>
        </w:tabs>
        <w:spacing w:after="0" w:line="240" w:lineRule="auto"/>
        <w:ind w:firstLine="425"/>
        <w:rPr>
          <w:rFonts w:ascii="Verdana" w:hAnsi="Verdana" w:cs="Arial"/>
          <w:lang w:val="bg-BG"/>
        </w:rPr>
      </w:pPr>
      <w:r w:rsidRPr="004A17B4">
        <w:rPr>
          <w:rFonts w:ascii="Verdana" w:hAnsi="Verdana" w:cs="Arial"/>
          <w:lang w:val="bg-BG"/>
        </w:rPr>
        <w:t>Оферираните цени следва да са съобразени с изискванията, посочени в приложения проект на договор.</w:t>
      </w:r>
    </w:p>
    <w:p w14:paraId="7C223888" w14:textId="77777777" w:rsidR="00E31E84" w:rsidRPr="004A17B4" w:rsidRDefault="00E31E84" w:rsidP="00E31E84">
      <w:pPr>
        <w:pStyle w:val="BodyText"/>
        <w:tabs>
          <w:tab w:val="left" w:pos="567"/>
          <w:tab w:val="left" w:pos="851"/>
        </w:tabs>
        <w:spacing w:after="0" w:line="240" w:lineRule="auto"/>
        <w:ind w:firstLine="425"/>
        <w:rPr>
          <w:rFonts w:ascii="Verdana" w:hAnsi="Verdana" w:cs="Arial"/>
          <w:lang w:val="bg-BG"/>
        </w:rPr>
      </w:pPr>
      <w:r w:rsidRPr="004A17B4">
        <w:rPr>
          <w:rFonts w:ascii="Verdana" w:hAnsi="Verdana" w:cs="Arial"/>
          <w:lang w:val="bg-BG"/>
        </w:rPr>
        <w:t xml:space="preserve">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7DFAD78" w14:textId="77777777" w:rsidR="00E31E84" w:rsidRPr="004A17B4" w:rsidRDefault="00E31E84" w:rsidP="00E31E84">
      <w:pPr>
        <w:pStyle w:val="BodyText"/>
        <w:tabs>
          <w:tab w:val="left" w:pos="567"/>
          <w:tab w:val="left" w:pos="851"/>
        </w:tabs>
        <w:spacing w:after="0" w:line="240" w:lineRule="auto"/>
        <w:ind w:firstLine="425"/>
        <w:rPr>
          <w:rFonts w:ascii="Verdana" w:hAnsi="Verdana" w:cs="Arial"/>
          <w:lang w:val="bg-BG"/>
        </w:rPr>
      </w:pPr>
      <w:r w:rsidRPr="004A17B4">
        <w:rPr>
          <w:rFonts w:ascii="Verdana" w:hAnsi="Verdana" w:cs="Arial"/>
          <w:lang w:val="bg-BG"/>
        </w:rPr>
        <w:t xml:space="preserve">Задължително се попълват всички редове в </w:t>
      </w:r>
      <w:r w:rsidR="00F8550A">
        <w:rPr>
          <w:rFonts w:ascii="Verdana" w:hAnsi="Verdana" w:cs="Arial"/>
          <w:lang w:val="bg-BG"/>
        </w:rPr>
        <w:t>Ценова таблица</w:t>
      </w:r>
      <w:r w:rsidRPr="004A17B4">
        <w:rPr>
          <w:rFonts w:ascii="Verdana" w:hAnsi="Verdana" w:cs="Arial"/>
          <w:lang w:val="bg-BG"/>
        </w:rPr>
        <w:t xml:space="preserve">. В случай, че не е попълнен, който е да е ред от </w:t>
      </w:r>
      <w:r w:rsidR="00F8550A">
        <w:rPr>
          <w:rFonts w:ascii="Verdana" w:hAnsi="Verdana" w:cs="Arial"/>
          <w:lang w:val="bg-BG"/>
        </w:rPr>
        <w:t>Ценова таблица</w:t>
      </w:r>
      <w:r w:rsidRPr="004A17B4">
        <w:rPr>
          <w:rFonts w:ascii="Verdana" w:hAnsi="Verdana" w:cs="Arial"/>
          <w:lang w:val="bg-BG"/>
        </w:rPr>
        <w:t xml:space="preserve"> ще се счита, че участникът не е попълнил коректно таблиц</w:t>
      </w:r>
      <w:r w:rsidR="00F8550A">
        <w:rPr>
          <w:rFonts w:ascii="Verdana" w:hAnsi="Verdana" w:cs="Arial"/>
          <w:lang w:val="bg-BG"/>
        </w:rPr>
        <w:t>ата</w:t>
      </w:r>
      <w:r w:rsidRPr="004A17B4">
        <w:rPr>
          <w:rFonts w:ascii="Verdana" w:hAnsi="Verdana" w:cs="Arial"/>
          <w:lang w:val="bg-BG"/>
        </w:rPr>
        <w:t xml:space="preserve"> и предложението му няма да бъде оценявано.</w:t>
      </w:r>
    </w:p>
    <w:p w14:paraId="6B0EBC5E" w14:textId="77777777" w:rsidR="00C95871" w:rsidRPr="00995752" w:rsidRDefault="00C95871" w:rsidP="005E1526">
      <w:pPr>
        <w:pStyle w:val="BodyText"/>
        <w:numPr>
          <w:ilvl w:val="2"/>
          <w:numId w:val="7"/>
        </w:numPr>
        <w:spacing w:before="120" w:after="120" w:line="240" w:lineRule="auto"/>
        <w:ind w:left="1560" w:hanging="840"/>
        <w:rPr>
          <w:rFonts w:ascii="Verdana" w:hAnsi="Verdana" w:cs="Arial"/>
          <w:lang w:val="bg-BG"/>
        </w:rPr>
      </w:pPr>
      <w:r w:rsidRPr="00E413B7">
        <w:rPr>
          <w:rFonts w:ascii="Verdana" w:hAnsi="Verdana" w:cs="Arial"/>
          <w:lang w:val="bg-BG"/>
        </w:rPr>
        <w:t>Изисквания към ценовото предложение:</w:t>
      </w:r>
    </w:p>
    <w:p w14:paraId="2F5D51F1" w14:textId="77777777" w:rsidR="00787536" w:rsidRPr="00E413B7" w:rsidRDefault="00150FCF" w:rsidP="005E1526">
      <w:pPr>
        <w:numPr>
          <w:ilvl w:val="3"/>
          <w:numId w:val="7"/>
        </w:numPr>
        <w:spacing w:before="120" w:after="120"/>
        <w:ind w:left="2268" w:hanging="992"/>
        <w:jc w:val="both"/>
        <w:rPr>
          <w:rFonts w:ascii="Verdana" w:hAnsi="Verdana"/>
          <w:sz w:val="20"/>
          <w:szCs w:val="20"/>
        </w:rPr>
      </w:pPr>
      <w:r>
        <w:rPr>
          <w:rFonts w:ascii="Verdana" w:hAnsi="Verdana"/>
          <w:sz w:val="20"/>
          <w:szCs w:val="20"/>
        </w:rPr>
        <w:t>Цените</w:t>
      </w:r>
      <w:r w:rsidR="002243EE" w:rsidRPr="00E413B7">
        <w:rPr>
          <w:rFonts w:ascii="Verdana" w:hAnsi="Verdana"/>
          <w:sz w:val="20"/>
          <w:szCs w:val="20"/>
        </w:rPr>
        <w:t>, офериран</w:t>
      </w:r>
      <w:r>
        <w:rPr>
          <w:rFonts w:ascii="Verdana" w:hAnsi="Verdana"/>
          <w:sz w:val="20"/>
          <w:szCs w:val="20"/>
        </w:rPr>
        <w:t>и</w:t>
      </w:r>
      <w:r w:rsidR="002243EE" w:rsidRPr="00E413B7">
        <w:rPr>
          <w:rFonts w:ascii="Verdana" w:hAnsi="Verdana"/>
          <w:sz w:val="20"/>
          <w:szCs w:val="20"/>
        </w:rPr>
        <w:t xml:space="preserve"> от </w:t>
      </w:r>
      <w:r>
        <w:rPr>
          <w:rFonts w:ascii="Verdana" w:hAnsi="Verdana"/>
          <w:sz w:val="20"/>
          <w:szCs w:val="20"/>
        </w:rPr>
        <w:t>у</w:t>
      </w:r>
      <w:r w:rsidR="002243EE" w:rsidRPr="00E413B7">
        <w:rPr>
          <w:rFonts w:ascii="Verdana" w:hAnsi="Verdana"/>
          <w:sz w:val="20"/>
          <w:szCs w:val="20"/>
        </w:rPr>
        <w:t>частника в Ценоват</w:t>
      </w:r>
      <w:r>
        <w:rPr>
          <w:rFonts w:ascii="Verdana" w:hAnsi="Verdana"/>
          <w:sz w:val="20"/>
          <w:szCs w:val="20"/>
        </w:rPr>
        <w:t>а таблица трябва да се представят</w:t>
      </w:r>
      <w:r w:rsidR="002243EE" w:rsidRPr="00E413B7">
        <w:rPr>
          <w:rFonts w:ascii="Verdana" w:hAnsi="Verdana"/>
          <w:sz w:val="20"/>
          <w:szCs w:val="20"/>
        </w:rPr>
        <w:t xml:space="preserve"> в български лева, без ДДС и с точност до втория знак след десетичната запетая.</w:t>
      </w:r>
    </w:p>
    <w:p w14:paraId="2A1D64B1" w14:textId="77777777" w:rsidR="00787536" w:rsidRPr="00E413B7" w:rsidRDefault="002243EE" w:rsidP="005E1526">
      <w:pPr>
        <w:numPr>
          <w:ilvl w:val="3"/>
          <w:numId w:val="7"/>
        </w:numPr>
        <w:spacing w:before="120" w:after="120"/>
        <w:ind w:left="2268" w:hanging="992"/>
        <w:jc w:val="both"/>
        <w:rPr>
          <w:rFonts w:ascii="Verdana" w:hAnsi="Verdana"/>
          <w:sz w:val="20"/>
          <w:szCs w:val="20"/>
        </w:rPr>
      </w:pPr>
      <w:r w:rsidRPr="00E413B7">
        <w:rPr>
          <w:rFonts w:ascii="Verdana" w:hAnsi="Verdana"/>
          <w:sz w:val="20"/>
          <w:szCs w:val="20"/>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44ACA17C" w14:textId="77777777" w:rsidR="00894654" w:rsidRDefault="00894654" w:rsidP="005E1526">
      <w:pPr>
        <w:numPr>
          <w:ilvl w:val="3"/>
          <w:numId w:val="7"/>
        </w:numPr>
        <w:spacing w:before="120" w:after="120"/>
        <w:ind w:left="2268" w:hanging="992"/>
        <w:jc w:val="both"/>
        <w:rPr>
          <w:rFonts w:ascii="Verdana" w:hAnsi="Verdana"/>
          <w:bCs/>
          <w:sz w:val="20"/>
          <w:szCs w:val="20"/>
        </w:rPr>
      </w:pPr>
      <w:r w:rsidRPr="00995752">
        <w:rPr>
          <w:rFonts w:ascii="Verdana" w:hAnsi="Verdana"/>
          <w:bCs/>
          <w:sz w:val="20"/>
          <w:szCs w:val="20"/>
        </w:rPr>
        <w:t>Оферираната единична цена следва да включва всички договорни задължения на Изпълнителя по договора, било подразбиращи се или изрично упоменати. Цената трябва да е крайна и от нея следва да са приспаднати всички възможни отстъпки.</w:t>
      </w:r>
    </w:p>
    <w:p w14:paraId="2DBBDAF4" w14:textId="066ED9CA" w:rsidR="00355D64" w:rsidRPr="009A20DC" w:rsidRDefault="00355D64" w:rsidP="005E1526">
      <w:pPr>
        <w:pStyle w:val="BodyText"/>
        <w:numPr>
          <w:ilvl w:val="0"/>
          <w:numId w:val="7"/>
        </w:numPr>
        <w:spacing w:before="120" w:after="120" w:line="240" w:lineRule="auto"/>
        <w:ind w:left="426" w:hanging="426"/>
        <w:rPr>
          <w:rFonts w:ascii="Verdana" w:hAnsi="Verdana"/>
          <w:lang w:val="bg-BG"/>
        </w:rPr>
      </w:pPr>
      <w:r w:rsidRPr="00E413B7">
        <w:rPr>
          <w:rFonts w:ascii="Verdana" w:hAnsi="Verdana" w:cs="Arial"/>
          <w:b/>
          <w:lang w:val="bg-BG"/>
        </w:rPr>
        <w:t xml:space="preserve">Начин на плащане: </w:t>
      </w:r>
      <w:r w:rsidR="007F3591" w:rsidRPr="00E97DF5">
        <w:rPr>
          <w:rFonts w:ascii="Verdana" w:hAnsi="Verdana" w:cs="Arial"/>
          <w:lang w:val="bg-BG"/>
        </w:rPr>
        <w:t xml:space="preserve">100% след </w:t>
      </w:r>
      <w:r w:rsidR="00150FCF">
        <w:rPr>
          <w:rFonts w:ascii="Verdana" w:hAnsi="Verdana" w:cs="Arial"/>
          <w:lang w:val="bg-BG"/>
        </w:rPr>
        <w:t>извършване на услуга предмет на договора</w:t>
      </w:r>
      <w:r w:rsidR="007F3591" w:rsidRPr="00E97DF5">
        <w:rPr>
          <w:rFonts w:ascii="Verdana" w:hAnsi="Verdana" w:cs="Arial"/>
          <w:lang w:val="bg-BG"/>
        </w:rPr>
        <w:t>, в срок до 45 дни</w:t>
      </w:r>
      <w:r w:rsidR="00B37C8D">
        <w:rPr>
          <w:rFonts w:ascii="Verdana" w:hAnsi="Verdana" w:cs="Arial"/>
          <w:lang w:val="bg-BG"/>
        </w:rPr>
        <w:t xml:space="preserve"> от датата на</w:t>
      </w:r>
      <w:r w:rsidR="00071D06">
        <w:rPr>
          <w:rFonts w:ascii="Verdana" w:hAnsi="Verdana" w:cs="Arial"/>
          <w:lang w:val="en-US"/>
        </w:rPr>
        <w:t xml:space="preserve"> </w:t>
      </w:r>
      <w:r w:rsidR="00071D06">
        <w:rPr>
          <w:rFonts w:ascii="Verdana" w:hAnsi="Verdana" w:cs="Arial"/>
          <w:lang w:val="bg-BG"/>
        </w:rPr>
        <w:t>фактурата</w:t>
      </w:r>
      <w:r w:rsidR="000C0BB0">
        <w:rPr>
          <w:rFonts w:ascii="Verdana" w:hAnsi="Verdana" w:cs="Arial"/>
          <w:lang w:val="bg-BG"/>
        </w:rPr>
        <w:t>,</w:t>
      </w:r>
      <w:r w:rsidR="007F3591" w:rsidRPr="00E97DF5">
        <w:rPr>
          <w:rFonts w:ascii="Verdana" w:hAnsi="Verdana" w:cs="Arial"/>
          <w:lang w:val="bg-BG"/>
        </w:rPr>
        <w:t xml:space="preserve"> </w:t>
      </w:r>
      <w:r w:rsidR="00071D06" w:rsidRPr="00071D06">
        <w:rPr>
          <w:rFonts w:ascii="Verdana" w:hAnsi="Verdana" w:cs="Arial"/>
          <w:lang w:val="bg-BG"/>
        </w:rPr>
        <w:t>изда</w:t>
      </w:r>
      <w:r w:rsidR="00071D06">
        <w:rPr>
          <w:rFonts w:ascii="Verdana" w:hAnsi="Verdana" w:cs="Arial"/>
          <w:lang w:val="bg-BG"/>
        </w:rPr>
        <w:t>дена</w:t>
      </w:r>
      <w:r w:rsidR="00071D06" w:rsidRPr="00071D06">
        <w:rPr>
          <w:rFonts w:ascii="Verdana" w:hAnsi="Verdana" w:cs="Arial"/>
          <w:lang w:val="bg-BG"/>
        </w:rPr>
        <w:t xml:space="preserve"> въз основа на </w:t>
      </w:r>
      <w:r w:rsidR="00E53F6C" w:rsidRPr="00071D06">
        <w:rPr>
          <w:rFonts w:ascii="Verdana" w:hAnsi="Verdana" w:cs="Arial"/>
          <w:lang w:val="bg-BG"/>
        </w:rPr>
        <w:t xml:space="preserve">подписан без възражения от страна на </w:t>
      </w:r>
      <w:r w:rsidR="00E53F6C">
        <w:rPr>
          <w:rFonts w:ascii="Verdana" w:hAnsi="Verdana" w:cs="Arial"/>
          <w:lang w:val="bg-BG"/>
        </w:rPr>
        <w:t>контролиращия служител</w:t>
      </w:r>
      <w:r w:rsidR="00E53F6C" w:rsidRPr="00071D06">
        <w:rPr>
          <w:rFonts w:ascii="Verdana" w:hAnsi="Verdana" w:cs="Arial"/>
          <w:lang w:val="bg-BG"/>
        </w:rPr>
        <w:t xml:space="preserve"> </w:t>
      </w:r>
      <w:r w:rsidR="00E53F6C">
        <w:rPr>
          <w:rFonts w:ascii="Verdana" w:hAnsi="Verdana" w:cs="Arial"/>
          <w:lang w:val="bg-BG"/>
        </w:rPr>
        <w:t>п</w:t>
      </w:r>
      <w:r w:rsidR="00071D06" w:rsidRPr="00071D06">
        <w:rPr>
          <w:rFonts w:ascii="Verdana" w:hAnsi="Verdana" w:cs="Arial"/>
          <w:lang w:val="bg-BG"/>
        </w:rPr>
        <w:t>риемо-предавател</w:t>
      </w:r>
      <w:r w:rsidR="00E53F6C">
        <w:rPr>
          <w:rFonts w:ascii="Verdana" w:hAnsi="Verdana" w:cs="Arial"/>
          <w:lang w:val="bg-BG"/>
        </w:rPr>
        <w:t>ен протокол</w:t>
      </w:r>
      <w:r w:rsidR="007F3591" w:rsidRPr="009A20DC">
        <w:rPr>
          <w:rFonts w:ascii="Verdana" w:hAnsi="Verdana" w:cs="Arial"/>
          <w:lang w:val="bg-BG"/>
        </w:rPr>
        <w:t>.</w:t>
      </w:r>
    </w:p>
    <w:p w14:paraId="1ACB925E" w14:textId="77777777" w:rsidR="0003501E" w:rsidRPr="00F25377" w:rsidRDefault="00DA567A" w:rsidP="005E1526">
      <w:pPr>
        <w:pStyle w:val="BodyText"/>
        <w:numPr>
          <w:ilvl w:val="0"/>
          <w:numId w:val="7"/>
        </w:numPr>
        <w:spacing w:before="120" w:after="120" w:line="240" w:lineRule="auto"/>
        <w:ind w:left="426" w:hanging="426"/>
        <w:rPr>
          <w:rFonts w:ascii="Verdana" w:hAnsi="Verdana" w:cs="Arial"/>
          <w:lang w:val="bg-BG"/>
        </w:rPr>
      </w:pPr>
      <w:r w:rsidRPr="00E413B7">
        <w:rPr>
          <w:rFonts w:ascii="Verdana" w:hAnsi="Verdana"/>
          <w:bCs/>
          <w:lang w:val="bg-BG"/>
        </w:rPr>
        <w:t>С избрания</w:t>
      </w:r>
      <w:r w:rsidR="00CD416F" w:rsidRPr="00E413B7">
        <w:rPr>
          <w:rFonts w:ascii="Verdana" w:hAnsi="Verdana"/>
          <w:bCs/>
          <w:lang w:val="bg-BG"/>
        </w:rPr>
        <w:t xml:space="preserve"> изпълнител ще бъде сключен писмен договор, предложен от „Софийска вода” АД за изпълнение на предмета на настоящата </w:t>
      </w:r>
      <w:r w:rsidR="00C06513" w:rsidRPr="00E413B7">
        <w:rPr>
          <w:rFonts w:ascii="Verdana" w:hAnsi="Verdana"/>
          <w:bCs/>
          <w:lang w:val="bg-BG"/>
        </w:rPr>
        <w:t xml:space="preserve">покана. </w:t>
      </w:r>
      <w:r w:rsidR="00016710" w:rsidRPr="00E413B7">
        <w:rPr>
          <w:rFonts w:ascii="Verdana" w:hAnsi="Verdana"/>
          <w:bCs/>
          <w:lang w:val="bg-BG"/>
        </w:rPr>
        <w:t>Максималната п</w:t>
      </w:r>
      <w:r w:rsidR="00E82367" w:rsidRPr="00E413B7">
        <w:rPr>
          <w:rFonts w:ascii="Verdana" w:hAnsi="Verdana"/>
          <w:bCs/>
          <w:lang w:val="bg-BG"/>
        </w:rPr>
        <w:t>рогнозна</w:t>
      </w:r>
      <w:r w:rsidR="0003501E" w:rsidRPr="00E413B7">
        <w:rPr>
          <w:rFonts w:ascii="Verdana" w:hAnsi="Verdana"/>
          <w:bCs/>
          <w:lang w:val="bg-BG"/>
        </w:rPr>
        <w:t xml:space="preserve"> </w:t>
      </w:r>
      <w:r w:rsidR="00CD416F" w:rsidRPr="00E413B7">
        <w:rPr>
          <w:rFonts w:ascii="Verdana" w:hAnsi="Verdana"/>
          <w:bCs/>
          <w:lang w:val="bg-BG"/>
        </w:rPr>
        <w:t xml:space="preserve">стойност </w:t>
      </w:r>
      <w:r w:rsidR="009E1ADF">
        <w:rPr>
          <w:rFonts w:ascii="Verdana" w:hAnsi="Verdana"/>
          <w:bCs/>
          <w:lang w:val="bg-BG"/>
        </w:rPr>
        <w:t>на</w:t>
      </w:r>
      <w:r w:rsidR="009E1ADF" w:rsidRPr="00E413B7">
        <w:rPr>
          <w:rFonts w:ascii="Verdana" w:hAnsi="Verdana"/>
          <w:bCs/>
          <w:lang w:val="bg-BG"/>
        </w:rPr>
        <w:t xml:space="preserve"> </w:t>
      </w:r>
      <w:r w:rsidR="00C13602" w:rsidRPr="00E413B7">
        <w:rPr>
          <w:rFonts w:ascii="Verdana" w:hAnsi="Verdana"/>
          <w:bCs/>
          <w:lang w:val="bg-BG"/>
        </w:rPr>
        <w:t>договора</w:t>
      </w:r>
      <w:r w:rsidR="009E1ADF">
        <w:rPr>
          <w:rFonts w:ascii="Verdana" w:hAnsi="Verdana"/>
          <w:bCs/>
          <w:lang w:val="bg-BG"/>
        </w:rPr>
        <w:t xml:space="preserve"> е</w:t>
      </w:r>
      <w:r w:rsidR="00C13602" w:rsidRPr="00E413B7">
        <w:rPr>
          <w:rFonts w:ascii="Verdana" w:hAnsi="Verdana"/>
          <w:bCs/>
          <w:lang w:val="bg-BG"/>
        </w:rPr>
        <w:t xml:space="preserve"> </w:t>
      </w:r>
      <w:r w:rsidR="00B37C8D">
        <w:rPr>
          <w:rFonts w:ascii="Verdana" w:hAnsi="Verdana"/>
          <w:bCs/>
          <w:lang w:val="bg-BG"/>
        </w:rPr>
        <w:t>30</w:t>
      </w:r>
      <w:r w:rsidR="003032EE">
        <w:rPr>
          <w:rFonts w:ascii="Verdana" w:hAnsi="Verdana"/>
          <w:bCs/>
          <w:lang w:val="bg-BG"/>
        </w:rPr>
        <w:t> </w:t>
      </w:r>
      <w:r w:rsidR="00B37C8D">
        <w:rPr>
          <w:rFonts w:ascii="Verdana" w:hAnsi="Verdana"/>
          <w:bCs/>
          <w:lang w:val="bg-BG"/>
        </w:rPr>
        <w:t>0</w:t>
      </w:r>
      <w:r w:rsidR="003032EE">
        <w:rPr>
          <w:rFonts w:ascii="Verdana" w:hAnsi="Verdana"/>
          <w:bCs/>
          <w:lang w:val="bg-BG"/>
        </w:rPr>
        <w:t>00,00</w:t>
      </w:r>
      <w:r w:rsidR="00C707C8" w:rsidRPr="00E413B7">
        <w:rPr>
          <w:rFonts w:ascii="Verdana" w:hAnsi="Verdana"/>
          <w:bCs/>
          <w:lang w:val="bg-BG"/>
        </w:rPr>
        <w:t xml:space="preserve"> </w:t>
      </w:r>
      <w:r w:rsidR="00C13602" w:rsidRPr="00E413B7">
        <w:rPr>
          <w:rFonts w:ascii="Verdana" w:hAnsi="Verdana"/>
          <w:bCs/>
          <w:lang w:val="bg-BG"/>
        </w:rPr>
        <w:t>лв. без ДДС.</w:t>
      </w:r>
      <w:r w:rsidR="004B5140" w:rsidRPr="00995752">
        <w:rPr>
          <w:rFonts w:ascii="Verdana" w:hAnsi="Verdana"/>
          <w:bCs/>
          <w:lang w:val="bg-BG"/>
        </w:rPr>
        <w:t xml:space="preserve"> </w:t>
      </w:r>
      <w:r w:rsidR="00370CB2" w:rsidRPr="00E413B7">
        <w:rPr>
          <w:rFonts w:ascii="Verdana" w:hAnsi="Verdana"/>
          <w:bCs/>
          <w:lang w:val="bg-BG"/>
        </w:rPr>
        <w:t>Условията за срок</w:t>
      </w:r>
      <w:r w:rsidR="005A2507">
        <w:rPr>
          <w:rFonts w:ascii="Verdana" w:hAnsi="Verdana"/>
          <w:bCs/>
          <w:lang w:val="bg-BG"/>
        </w:rPr>
        <w:t>а</w:t>
      </w:r>
      <w:r w:rsidR="003E2E15" w:rsidRPr="00E413B7">
        <w:rPr>
          <w:rFonts w:ascii="Verdana" w:hAnsi="Verdana"/>
          <w:bCs/>
          <w:lang w:val="bg-BG"/>
        </w:rPr>
        <w:t xml:space="preserve"> на договора са упоменати в проекто-дого</w:t>
      </w:r>
      <w:r w:rsidR="00370CB2" w:rsidRPr="00E413B7">
        <w:rPr>
          <w:rFonts w:ascii="Verdana" w:hAnsi="Verdana"/>
          <w:bCs/>
          <w:lang w:val="bg-BG"/>
        </w:rPr>
        <w:t>вора</w:t>
      </w:r>
      <w:r w:rsidR="004B5140" w:rsidRPr="00E413B7">
        <w:rPr>
          <w:rFonts w:ascii="Verdana" w:hAnsi="Verdana"/>
          <w:bCs/>
          <w:lang w:val="bg-BG"/>
        </w:rPr>
        <w:t>.</w:t>
      </w:r>
    </w:p>
    <w:p w14:paraId="0EBADDD1" w14:textId="77777777" w:rsidR="00F25377" w:rsidRPr="00E1248F" w:rsidRDefault="00F25377" w:rsidP="005E1526">
      <w:pPr>
        <w:pStyle w:val="ListParagraph"/>
        <w:numPr>
          <w:ilvl w:val="0"/>
          <w:numId w:val="7"/>
        </w:numPr>
        <w:jc w:val="both"/>
        <w:rPr>
          <w:rFonts w:ascii="Verdana" w:hAnsi="Verdana" w:cs="Tahoma"/>
          <w:color w:val="000000"/>
          <w:sz w:val="20"/>
          <w:szCs w:val="20"/>
        </w:rPr>
      </w:pPr>
      <w:r w:rsidRPr="00E1248F">
        <w:rPr>
          <w:rFonts w:ascii="Verdana" w:hAnsi="Verdana" w:cs="Tahoma"/>
          <w:color w:val="000000"/>
          <w:sz w:val="20"/>
          <w:szCs w:val="20"/>
        </w:rPr>
        <w:t>Сключване и изменение на договор</w:t>
      </w:r>
      <w:r w:rsidR="00150FCF">
        <w:rPr>
          <w:rFonts w:ascii="Verdana" w:hAnsi="Verdana" w:cs="Tahoma"/>
          <w:color w:val="000000"/>
          <w:sz w:val="20"/>
          <w:szCs w:val="20"/>
        </w:rPr>
        <w:t xml:space="preserve"> – (изисквания от ЗОП):</w:t>
      </w:r>
    </w:p>
    <w:p w14:paraId="31DC6136" w14:textId="77777777" w:rsidR="00F25377" w:rsidRPr="00E1248F" w:rsidRDefault="00F25377" w:rsidP="005E1526">
      <w:pPr>
        <w:pStyle w:val="ListParagraph"/>
        <w:numPr>
          <w:ilvl w:val="1"/>
          <w:numId w:val="7"/>
        </w:numPr>
        <w:jc w:val="both"/>
        <w:rPr>
          <w:rFonts w:ascii="Verdana" w:hAnsi="Verdana" w:cs="Tahoma"/>
          <w:color w:val="000000"/>
          <w:sz w:val="20"/>
          <w:szCs w:val="20"/>
        </w:rPr>
      </w:pPr>
      <w:r w:rsidRPr="00E1248F">
        <w:rPr>
          <w:rStyle w:val="ala159"/>
          <w:rFonts w:ascii="Verdana" w:hAnsi="Verdana" w:cs="Tahoma"/>
          <w:color w:val="000000"/>
          <w:sz w:val="20"/>
          <w:szCs w:val="20"/>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E8A16A0" w14:textId="77777777" w:rsidR="00F25377" w:rsidRPr="00E1248F" w:rsidRDefault="00F25377" w:rsidP="005E1526">
      <w:pPr>
        <w:pStyle w:val="ListParagraph"/>
        <w:numPr>
          <w:ilvl w:val="1"/>
          <w:numId w:val="7"/>
        </w:numPr>
        <w:jc w:val="both"/>
        <w:rPr>
          <w:rFonts w:ascii="Verdana" w:hAnsi="Verdana" w:cs="Tahoma"/>
          <w:color w:val="000000"/>
          <w:sz w:val="20"/>
          <w:szCs w:val="20"/>
        </w:rPr>
      </w:pPr>
      <w:r w:rsidRPr="00E1248F">
        <w:rPr>
          <w:rFonts w:ascii="Verdana" w:hAnsi="Verdana" w:cs="Tahoma"/>
          <w:color w:val="000000"/>
          <w:sz w:val="20"/>
          <w:szCs w:val="20"/>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292F94D" w14:textId="77777777" w:rsidR="00CD416F" w:rsidRPr="00150FCF" w:rsidRDefault="00D03A00" w:rsidP="005E1526">
      <w:pPr>
        <w:pStyle w:val="BodyText"/>
        <w:numPr>
          <w:ilvl w:val="0"/>
          <w:numId w:val="7"/>
        </w:numPr>
        <w:spacing w:before="120" w:after="120" w:line="240" w:lineRule="auto"/>
        <w:ind w:left="426" w:hanging="426"/>
        <w:rPr>
          <w:rFonts w:ascii="Verdana" w:hAnsi="Verdana" w:cs="Arial"/>
          <w:lang w:val="bg-BG"/>
        </w:rPr>
      </w:pPr>
      <w:r w:rsidRPr="00150FCF">
        <w:rPr>
          <w:rFonts w:ascii="Verdana" w:hAnsi="Verdana"/>
          <w:lang w:val="ru-RU"/>
        </w:rPr>
        <w:t xml:space="preserve">При </w:t>
      </w:r>
      <w:r w:rsidRPr="00150FCF">
        <w:rPr>
          <w:rFonts w:ascii="Verdana" w:hAnsi="Verdana"/>
          <w:b/>
          <w:bCs/>
          <w:lang w:val="ru-RU"/>
        </w:rPr>
        <w:t>подписване</w:t>
      </w:r>
      <w:r w:rsidRPr="00150FCF">
        <w:rPr>
          <w:rFonts w:ascii="Verdana" w:hAnsi="Verdana"/>
          <w:lang w:val="ru-RU"/>
        </w:rPr>
        <w:t xml:space="preserve"> на договор за обществената поръчка с избрания изпълнител, последният е длъжен да изпълни задължението си по чл. 67, ал. 6 ЗОП, а именно, да </w:t>
      </w:r>
      <w:r w:rsidRPr="00150FCF">
        <w:rPr>
          <w:rFonts w:ascii="Verdana" w:hAnsi="Verdana"/>
          <w:lang w:val="ru-RU"/>
        </w:rPr>
        <w:lastRenderedPageBreak/>
        <w:t>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Pr="00150FCF">
        <w:rPr>
          <w:rFonts w:ascii="Verdana" w:hAnsi="Verdana" w:cs="Arial"/>
          <w:lang w:val="ru-RU"/>
        </w:rPr>
        <w:t>.</w:t>
      </w:r>
    </w:p>
    <w:p w14:paraId="1B72DE82" w14:textId="77777777" w:rsidR="00D03A00" w:rsidRPr="00150FCF" w:rsidRDefault="00D03A00" w:rsidP="005E1526">
      <w:pPr>
        <w:pStyle w:val="BodyText"/>
        <w:numPr>
          <w:ilvl w:val="1"/>
          <w:numId w:val="7"/>
        </w:numPr>
        <w:spacing w:line="240" w:lineRule="auto"/>
        <w:ind w:left="993" w:hanging="567"/>
        <w:rPr>
          <w:rFonts w:ascii="Verdana" w:hAnsi="Verdana"/>
          <w:lang w:val="ru-RU"/>
        </w:rPr>
      </w:pPr>
      <w:r w:rsidRPr="00150FCF">
        <w:rPr>
          <w:rFonts w:ascii="Verdana" w:hAnsi="Verdana"/>
          <w:lang w:val="ru-RU"/>
        </w:rPr>
        <w:t>Доказване липсата на основания за отстраняване:</w:t>
      </w:r>
    </w:p>
    <w:p w14:paraId="20CEEB68" w14:textId="77777777" w:rsidR="00D03A00" w:rsidRPr="00150FCF" w:rsidRDefault="00D03A00" w:rsidP="005E1526">
      <w:pPr>
        <w:pStyle w:val="BodyText"/>
        <w:numPr>
          <w:ilvl w:val="2"/>
          <w:numId w:val="7"/>
        </w:numPr>
        <w:spacing w:line="240" w:lineRule="auto"/>
        <w:rPr>
          <w:rFonts w:ascii="Verdana" w:hAnsi="Verdana"/>
          <w:lang w:val="ru-RU"/>
        </w:rPr>
      </w:pPr>
      <w:r w:rsidRPr="00150FCF">
        <w:rPr>
          <w:rFonts w:ascii="Verdana" w:hAnsi="Verdana"/>
          <w:lang w:val="ru-RU"/>
        </w:rPr>
        <w:t>за обстоятелствата по чл. 54, ал. 1, т. 1 ЗОП - свидетелство за съдимост;</w:t>
      </w:r>
    </w:p>
    <w:p w14:paraId="3D29C7E1" w14:textId="77777777" w:rsidR="00D03A00" w:rsidRPr="00150FCF" w:rsidRDefault="00D03A00" w:rsidP="005E1526">
      <w:pPr>
        <w:pStyle w:val="BodyText"/>
        <w:numPr>
          <w:ilvl w:val="2"/>
          <w:numId w:val="7"/>
        </w:numPr>
        <w:spacing w:line="240" w:lineRule="auto"/>
        <w:rPr>
          <w:rFonts w:ascii="Verdana" w:hAnsi="Verdana"/>
          <w:lang w:val="ru-RU"/>
        </w:rPr>
      </w:pPr>
      <w:r w:rsidRPr="00150FCF">
        <w:rPr>
          <w:rFonts w:ascii="Verdana" w:hAnsi="Verdana"/>
          <w:lang w:val="ru-RU"/>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w:t>
      </w:r>
    </w:p>
    <w:p w14:paraId="06E5C714" w14:textId="77777777" w:rsidR="00D03A00" w:rsidRPr="00B37C8D" w:rsidRDefault="00D03A00" w:rsidP="005E1526">
      <w:pPr>
        <w:pStyle w:val="BodyText"/>
        <w:numPr>
          <w:ilvl w:val="1"/>
          <w:numId w:val="7"/>
        </w:numPr>
        <w:spacing w:line="240" w:lineRule="auto"/>
        <w:ind w:left="993" w:hanging="567"/>
        <w:rPr>
          <w:rFonts w:ascii="Verdana" w:hAnsi="Verdana"/>
          <w:lang w:val="ru-RU"/>
        </w:rPr>
      </w:pPr>
      <w:r w:rsidRPr="00150FCF">
        <w:rPr>
          <w:rFonts w:ascii="Verdana" w:hAnsi="Verdana"/>
          <w:lang w:val="ru-RU"/>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150FCF">
        <w:rPr>
          <w:rFonts w:ascii="Verdana" w:hAnsi="Verdana"/>
          <w:b/>
          <w:bCs/>
          <w:lang w:val="ru-RU"/>
        </w:rPr>
        <w:t>удостоверение за данъчна регистрация и регистрация по БУЛСТАТ или еквивалентни документи</w:t>
      </w:r>
      <w:r w:rsidRPr="00150FCF">
        <w:rPr>
          <w:rFonts w:ascii="Verdana" w:hAnsi="Verdana"/>
          <w:lang w:val="ru-RU"/>
        </w:rPr>
        <w:t xml:space="preserve"> съгласно законодателството на държавата, в която обединението е </w:t>
      </w:r>
      <w:r w:rsidRPr="00B37C8D">
        <w:rPr>
          <w:rFonts w:ascii="Verdana" w:hAnsi="Verdana"/>
          <w:lang w:val="ru-RU"/>
        </w:rPr>
        <w:t>установено.</w:t>
      </w:r>
    </w:p>
    <w:p w14:paraId="3812F08E" w14:textId="77777777" w:rsidR="00267135" w:rsidRPr="00B37C8D" w:rsidRDefault="00D03A00" w:rsidP="005E1526">
      <w:pPr>
        <w:pStyle w:val="BodyText"/>
        <w:numPr>
          <w:ilvl w:val="1"/>
          <w:numId w:val="7"/>
        </w:numPr>
        <w:spacing w:before="120" w:after="120" w:line="240" w:lineRule="auto"/>
        <w:ind w:left="993" w:hanging="567"/>
        <w:rPr>
          <w:rFonts w:ascii="Verdana" w:hAnsi="Verdana"/>
          <w:lang w:val="bg-BG" w:eastAsia="bg-BG"/>
        </w:rPr>
      </w:pPr>
      <w:r w:rsidRPr="00B37C8D">
        <w:rPr>
          <w:rFonts w:ascii="Verdana" w:hAnsi="Verdana"/>
          <w:lang w:val="bg-BG" w:eastAsia="bg-BG"/>
        </w:rPr>
        <w:t xml:space="preserve">Документи от съответните компетентни органи, издадени </w:t>
      </w:r>
      <w:r w:rsidRPr="00B37C8D">
        <w:rPr>
          <w:rFonts w:ascii="Verdana" w:hAnsi="Verdana"/>
          <w:b/>
          <w:bCs/>
          <w:lang w:val="bg-BG" w:eastAsia="bg-BG"/>
        </w:rPr>
        <w:t>след датата на решението за избор на изпълнител,</w:t>
      </w:r>
      <w:r w:rsidRPr="00B37C8D">
        <w:rPr>
          <w:rFonts w:ascii="Verdana" w:hAnsi="Verdana"/>
          <w:lang w:val="bg-BG" w:eastAsia="bg-BG"/>
        </w:rPr>
        <w:t xml:space="preserve"> за удостоверяване на липсата на обстоятелствата по чл. 54, ал.1, т.1 и 3 от ЗОП. Приемат се и документи издадени преди датата на решението, в случай че са валидни съгласно изрично упоменат срок за валидност. В случай, че изпълнителят е обединение, което не е юридическо лице тези документи се представят за всеки еди</w:t>
      </w:r>
      <w:r w:rsidR="00B37C8D">
        <w:rPr>
          <w:rFonts w:ascii="Verdana" w:hAnsi="Verdana"/>
          <w:lang w:val="bg-BG" w:eastAsia="bg-BG"/>
        </w:rPr>
        <w:t>н от участниците в обединението.</w:t>
      </w:r>
    </w:p>
    <w:p w14:paraId="49A34A75" w14:textId="77777777" w:rsidR="003E2E15" w:rsidRPr="00DF1A7F" w:rsidRDefault="003E2E15" w:rsidP="005E1526">
      <w:pPr>
        <w:pStyle w:val="BodyText"/>
        <w:numPr>
          <w:ilvl w:val="1"/>
          <w:numId w:val="7"/>
        </w:numPr>
        <w:spacing w:before="120" w:after="120" w:line="240" w:lineRule="auto"/>
        <w:ind w:left="993" w:hanging="567"/>
        <w:rPr>
          <w:rFonts w:ascii="Verdana" w:hAnsi="Verdana"/>
          <w:lang w:val="bg-BG"/>
        </w:rPr>
      </w:pPr>
      <w:r w:rsidRPr="00DF1A7F">
        <w:rPr>
          <w:rFonts w:ascii="Verdana" w:hAnsi="Verdana"/>
          <w:lang w:val="bg-BG" w:eastAsia="bg-BG"/>
        </w:rPr>
        <w:t>Г</w:t>
      </w:r>
      <w:r w:rsidRPr="00DF1A7F">
        <w:rPr>
          <w:rFonts w:ascii="Verdana" w:hAnsi="Verdana" w:cs="Arial"/>
          <w:lang w:val="bg-BG"/>
        </w:rPr>
        <w:t>аранц</w:t>
      </w:r>
      <w:r w:rsidR="007F3591" w:rsidRPr="00DF1A7F">
        <w:rPr>
          <w:rFonts w:ascii="Verdana" w:hAnsi="Verdana" w:cs="Arial"/>
          <w:lang w:val="bg-BG"/>
        </w:rPr>
        <w:t xml:space="preserve">ията за изпълнение в размер на </w:t>
      </w:r>
      <w:r w:rsidR="00F63B1C">
        <w:rPr>
          <w:rFonts w:ascii="Verdana" w:hAnsi="Verdana" w:cs="Arial"/>
          <w:lang w:val="bg-BG"/>
        </w:rPr>
        <w:t>2</w:t>
      </w:r>
      <w:r w:rsidRPr="00DF1A7F">
        <w:rPr>
          <w:rFonts w:ascii="Verdana" w:hAnsi="Verdana" w:cs="Arial"/>
          <w:lang w:val="bg-BG"/>
        </w:rPr>
        <w:t>%</w:t>
      </w:r>
      <w:r w:rsidR="0043369C">
        <w:rPr>
          <w:rFonts w:ascii="Verdana" w:hAnsi="Verdana" w:cs="Arial"/>
          <w:lang w:val="bg-BG"/>
        </w:rPr>
        <w:t xml:space="preserve"> (</w:t>
      </w:r>
      <w:r w:rsidR="00F63B1C">
        <w:rPr>
          <w:rFonts w:ascii="Verdana" w:hAnsi="Verdana" w:cs="Arial"/>
          <w:lang w:val="bg-BG"/>
        </w:rPr>
        <w:t>два</w:t>
      </w:r>
      <w:r w:rsidR="0043369C">
        <w:rPr>
          <w:rFonts w:ascii="Verdana" w:hAnsi="Verdana" w:cs="Arial"/>
          <w:lang w:val="bg-BG"/>
        </w:rPr>
        <w:t xml:space="preserve"> процента)</w:t>
      </w:r>
      <w:r w:rsidRPr="00DF1A7F">
        <w:rPr>
          <w:rFonts w:ascii="Verdana" w:hAnsi="Verdana" w:cs="Arial"/>
          <w:lang w:val="bg-BG"/>
        </w:rPr>
        <w:t xml:space="preserve"> стойност</w:t>
      </w:r>
      <w:r w:rsidR="00792785">
        <w:rPr>
          <w:rFonts w:ascii="Verdana" w:hAnsi="Verdana" w:cs="Arial"/>
          <w:lang w:val="bg-BG"/>
        </w:rPr>
        <w:t>та</w:t>
      </w:r>
      <w:r w:rsidRPr="00DF1A7F">
        <w:rPr>
          <w:rFonts w:ascii="Verdana" w:hAnsi="Verdana" w:cs="Arial"/>
          <w:lang w:val="bg-BG"/>
        </w:rPr>
        <w:t xml:space="preserve"> на договора.</w:t>
      </w:r>
      <w:r w:rsidR="00DF1A7F">
        <w:rPr>
          <w:rFonts w:ascii="Verdana" w:hAnsi="Verdana" w:cs="Arial"/>
          <w:lang w:val="bg-BG"/>
        </w:rPr>
        <w:t xml:space="preserve"> Условията са упоменати в договора.</w:t>
      </w:r>
      <w:r w:rsidRPr="00DF1A7F">
        <w:rPr>
          <w:rFonts w:ascii="Verdana" w:hAnsi="Verdana" w:cs="Arial"/>
          <w:lang w:val="bg-BG"/>
        </w:rPr>
        <w:t xml:space="preserve"> Гаранцията </w:t>
      </w:r>
      <w:r w:rsidRPr="00DF1A7F">
        <w:rPr>
          <w:rFonts w:ascii="Verdana" w:hAnsi="Verdana"/>
          <w:lang w:val="bg-BG"/>
        </w:rPr>
        <w:t>се представя както следва:</w:t>
      </w:r>
    </w:p>
    <w:p w14:paraId="186C404D" w14:textId="77777777" w:rsidR="009E5CAE" w:rsidRPr="00475B8B" w:rsidRDefault="009E5CAE" w:rsidP="005E1526">
      <w:pPr>
        <w:keepLines/>
        <w:numPr>
          <w:ilvl w:val="2"/>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Гаранцията за изпълнение се предоставя в една от следните </w:t>
      </w:r>
      <w:r w:rsidRPr="00475B8B">
        <w:rPr>
          <w:rFonts w:ascii="Verdana" w:hAnsi="Verdana" w:cs="Tahoma"/>
          <w:i/>
          <w:color w:val="000000"/>
          <w:sz w:val="20"/>
          <w:szCs w:val="20"/>
        </w:rPr>
        <w:t>форми</w:t>
      </w:r>
      <w:r w:rsidRPr="00475B8B">
        <w:rPr>
          <w:rFonts w:ascii="Verdana" w:hAnsi="Verdana" w:cs="Tahoma"/>
          <w:color w:val="000000"/>
          <w:sz w:val="20"/>
          <w:szCs w:val="20"/>
        </w:rPr>
        <w:t xml:space="preserve">: </w:t>
      </w:r>
    </w:p>
    <w:p w14:paraId="0BEB7CA1" w14:textId="77777777" w:rsidR="009E5CAE" w:rsidRPr="00475B8B" w:rsidRDefault="009E5CAE" w:rsidP="005E1526">
      <w:pPr>
        <w:keepLines/>
        <w:numPr>
          <w:ilvl w:val="3"/>
          <w:numId w:val="7"/>
        </w:numPr>
        <w:spacing w:before="120" w:after="120"/>
        <w:jc w:val="both"/>
        <w:rPr>
          <w:rFonts w:ascii="Verdana" w:hAnsi="Verdana"/>
          <w:i/>
          <w:sz w:val="20"/>
          <w:szCs w:val="20"/>
        </w:rPr>
      </w:pPr>
      <w:r w:rsidRPr="00475B8B">
        <w:rPr>
          <w:rFonts w:ascii="Verdana" w:hAnsi="Verdana"/>
          <w:i/>
          <w:sz w:val="20"/>
          <w:szCs w:val="20"/>
        </w:rPr>
        <w:t>Парична</w:t>
      </w:r>
      <w:r w:rsidRPr="00475B8B">
        <w:rPr>
          <w:rFonts w:ascii="Verdana" w:hAnsi="Verdana" w:cs="Tahoma"/>
          <w:i/>
          <w:color w:val="000000"/>
          <w:sz w:val="20"/>
          <w:szCs w:val="20"/>
        </w:rPr>
        <w:t xml:space="preserve"> сума:</w:t>
      </w:r>
    </w:p>
    <w:p w14:paraId="6418D7DF" w14:textId="77777777" w:rsidR="009E5CAE" w:rsidRPr="00475B8B" w:rsidRDefault="009E5CAE" w:rsidP="005E1526">
      <w:pPr>
        <w:keepLines/>
        <w:numPr>
          <w:ilvl w:val="4"/>
          <w:numId w:val="7"/>
        </w:numPr>
        <w:spacing w:before="120" w:after="120"/>
        <w:jc w:val="both"/>
        <w:rPr>
          <w:rFonts w:ascii="Verdana" w:hAnsi="Verdana"/>
          <w:sz w:val="20"/>
          <w:szCs w:val="20"/>
        </w:rPr>
      </w:pPr>
      <w:r w:rsidRPr="00475B8B">
        <w:rPr>
          <w:rFonts w:ascii="Verdana" w:hAnsi="Verdana"/>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281E665F" w14:textId="77777777" w:rsidR="009E5CAE" w:rsidRPr="00475B8B" w:rsidRDefault="009E5CAE" w:rsidP="005E1526">
      <w:pPr>
        <w:keepLines/>
        <w:numPr>
          <w:ilvl w:val="4"/>
          <w:numId w:val="7"/>
        </w:numPr>
        <w:spacing w:before="120" w:after="120"/>
        <w:jc w:val="both"/>
        <w:rPr>
          <w:rFonts w:ascii="Verdana" w:hAnsi="Verdana"/>
          <w:sz w:val="20"/>
          <w:szCs w:val="20"/>
        </w:rPr>
      </w:pPr>
      <w:r w:rsidRPr="00475B8B">
        <w:rPr>
          <w:rFonts w:ascii="Verdana" w:hAnsi="Verdana"/>
          <w:i/>
          <w:sz w:val="20"/>
          <w:szCs w:val="20"/>
        </w:rPr>
        <w:t>Преведена по банков път</w:t>
      </w:r>
      <w:r w:rsidRPr="00475B8B">
        <w:rPr>
          <w:rFonts w:ascii="Verdana" w:hAnsi="Verdana"/>
          <w:sz w:val="20"/>
          <w:szCs w:val="20"/>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14A149E" w14:textId="77777777" w:rsidR="009E5CAE" w:rsidRPr="00475B8B" w:rsidRDefault="009E5CAE" w:rsidP="005E1526">
      <w:pPr>
        <w:keepLines/>
        <w:numPr>
          <w:ilvl w:val="3"/>
          <w:numId w:val="7"/>
        </w:numPr>
        <w:spacing w:before="120" w:after="120"/>
        <w:jc w:val="both"/>
        <w:rPr>
          <w:rFonts w:ascii="Verdana" w:hAnsi="Verdana"/>
          <w:sz w:val="20"/>
          <w:szCs w:val="20"/>
        </w:rPr>
      </w:pPr>
      <w:r w:rsidRPr="00475B8B">
        <w:rPr>
          <w:rFonts w:ascii="Verdana" w:hAnsi="Verdana" w:cs="Tahoma"/>
          <w:i/>
          <w:color w:val="000000"/>
          <w:sz w:val="20"/>
          <w:szCs w:val="20"/>
        </w:rPr>
        <w:t>Банкова гаранция:</w:t>
      </w:r>
      <w:r w:rsidRPr="00475B8B">
        <w:rPr>
          <w:rFonts w:ascii="Verdana" w:hAnsi="Verdana"/>
          <w:sz w:val="20"/>
          <w:szCs w:val="20"/>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0205BD88"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i/>
          <w:color w:val="000000"/>
          <w:sz w:val="20"/>
          <w:szCs w:val="20"/>
        </w:rPr>
        <w:t>Застраховка</w:t>
      </w:r>
      <w:r w:rsidRPr="00475B8B">
        <w:rPr>
          <w:rFonts w:ascii="Verdana" w:hAnsi="Verdana" w:cs="Tahoma"/>
          <w:color w:val="000000"/>
          <w:sz w:val="20"/>
          <w:szCs w:val="20"/>
        </w:rPr>
        <w:t>, която обезпечава изпълнението чрез покритие на отговорността на изпълнителя.</w:t>
      </w:r>
    </w:p>
    <w:p w14:paraId="3144AC80" w14:textId="77777777" w:rsidR="009E5CAE" w:rsidRPr="00475B8B" w:rsidRDefault="009E5CAE" w:rsidP="005E1526">
      <w:pPr>
        <w:keepLines/>
        <w:numPr>
          <w:ilvl w:val="2"/>
          <w:numId w:val="7"/>
        </w:numPr>
        <w:spacing w:before="120" w:after="120"/>
        <w:jc w:val="both"/>
        <w:rPr>
          <w:rFonts w:ascii="Verdana" w:hAnsi="Verdana" w:cs="Tahoma"/>
          <w:color w:val="000000"/>
          <w:sz w:val="20"/>
          <w:szCs w:val="20"/>
        </w:rPr>
      </w:pPr>
      <w:r w:rsidRPr="00475B8B">
        <w:rPr>
          <w:rFonts w:ascii="Verdana" w:hAnsi="Verdana" w:cs="Tahoma"/>
          <w:i/>
          <w:color w:val="000000"/>
          <w:sz w:val="20"/>
          <w:szCs w:val="20"/>
        </w:rPr>
        <w:t>Изисквания</w:t>
      </w:r>
      <w:r w:rsidRPr="00475B8B">
        <w:rPr>
          <w:rFonts w:ascii="Verdana" w:hAnsi="Verdana" w:cs="Tahoma"/>
          <w:color w:val="000000"/>
          <w:sz w:val="20"/>
          <w:szCs w:val="20"/>
        </w:rPr>
        <w:t xml:space="preserve"> към гаранцията за изпълнение:</w:t>
      </w:r>
    </w:p>
    <w:p w14:paraId="329A76C8"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Участникът, определен за изпълнител, избира сам формата на гаранцията. </w:t>
      </w:r>
    </w:p>
    <w:p w14:paraId="6ACB9DB0"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При представяне на застраховка или банкова гаранция, същите следва да бъдат </w:t>
      </w:r>
      <w:r w:rsidRPr="00475B8B">
        <w:rPr>
          <w:rFonts w:ascii="Verdana" w:hAnsi="Verdana"/>
          <w:b/>
          <w:bCs/>
          <w:sz w:val="20"/>
          <w:szCs w:val="20"/>
        </w:rPr>
        <w:t>неотменими и безусловни.</w:t>
      </w:r>
    </w:p>
    <w:p w14:paraId="206D4A46"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Паричната и банковата гаранция може да се предоставят от името на изпълнителя за сметка на трето лице-гарант.</w:t>
      </w:r>
    </w:p>
    <w:p w14:paraId="1BC7111C"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EE8230F"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6A95BFA7" w14:textId="77777777" w:rsidR="009E5CAE" w:rsidRPr="00211059" w:rsidRDefault="009E5CAE" w:rsidP="005E1526">
      <w:pPr>
        <w:keepLines/>
        <w:numPr>
          <w:ilvl w:val="3"/>
          <w:numId w:val="7"/>
        </w:numPr>
        <w:spacing w:before="120" w:after="120"/>
        <w:jc w:val="both"/>
        <w:rPr>
          <w:rFonts w:ascii="Verdana" w:hAnsi="Verdana" w:cs="Tahoma"/>
          <w:b/>
          <w:color w:val="000000"/>
          <w:sz w:val="20"/>
          <w:szCs w:val="20"/>
        </w:rPr>
      </w:pPr>
      <w:r w:rsidRPr="00475B8B">
        <w:rPr>
          <w:rFonts w:ascii="Verdana" w:hAnsi="Verdana" w:cs="Tahoma"/>
          <w:color w:val="000000"/>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75B8B">
        <w:rPr>
          <w:rFonts w:ascii="Verdana" w:hAnsi="Verdana"/>
          <w:color w:val="000000"/>
          <w:sz w:val="2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DE65545"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861E53F"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EA49008" w14:textId="77777777" w:rsidR="009E5CAE" w:rsidRPr="00475B8B" w:rsidRDefault="009E5CAE" w:rsidP="005E1526">
      <w:pPr>
        <w:keepLines/>
        <w:numPr>
          <w:ilvl w:val="3"/>
          <w:numId w:val="7"/>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4A365D32" w14:textId="77777777" w:rsidR="00CD416F" w:rsidRPr="00E413B7" w:rsidRDefault="00CD416F" w:rsidP="005E1526">
      <w:pPr>
        <w:pStyle w:val="BodyText"/>
        <w:numPr>
          <w:ilvl w:val="0"/>
          <w:numId w:val="7"/>
        </w:numPr>
        <w:spacing w:before="120" w:after="120" w:line="240" w:lineRule="auto"/>
        <w:ind w:left="426" w:hanging="426"/>
        <w:rPr>
          <w:rFonts w:ascii="Verdana" w:hAnsi="Verdana"/>
          <w:b/>
          <w:bCs/>
          <w:lang w:val="bg-BG"/>
        </w:rPr>
      </w:pPr>
      <w:r w:rsidRPr="00E413B7">
        <w:rPr>
          <w:rFonts w:ascii="Verdana" w:hAnsi="Verdana" w:cs="Arial"/>
          <w:b/>
          <w:lang w:val="bg-BG"/>
        </w:rPr>
        <w:t>Указания за подаване на офертата</w:t>
      </w:r>
      <w:r w:rsidRPr="00E413B7">
        <w:rPr>
          <w:rFonts w:ascii="Verdana" w:hAnsi="Verdana" w:cs="Arial"/>
          <w:lang w:val="bg-BG"/>
        </w:rPr>
        <w:t>: офертите се подават на български език в определ</w:t>
      </w:r>
      <w:r w:rsidR="002A3155">
        <w:rPr>
          <w:rFonts w:ascii="Verdana" w:hAnsi="Verdana" w:cs="Arial"/>
          <w:lang w:val="bg-BG"/>
        </w:rPr>
        <w:t>ения по-горе срок, в непрозрачна</w:t>
      </w:r>
      <w:r w:rsidRPr="00E413B7">
        <w:rPr>
          <w:rFonts w:ascii="Verdana" w:hAnsi="Verdana" w:cs="Arial"/>
          <w:lang w:val="bg-BG"/>
        </w:rPr>
        <w:t xml:space="preserve"> надписан</w:t>
      </w:r>
      <w:r w:rsidR="002A3155">
        <w:rPr>
          <w:rFonts w:ascii="Verdana" w:hAnsi="Verdana" w:cs="Arial"/>
          <w:lang w:val="bg-BG"/>
        </w:rPr>
        <w:t>а</w:t>
      </w:r>
      <w:r w:rsidRPr="00E413B7">
        <w:rPr>
          <w:rFonts w:ascii="Verdana" w:hAnsi="Verdana" w:cs="Arial"/>
          <w:lang w:val="bg-BG"/>
        </w:rPr>
        <w:t xml:space="preserve"> </w:t>
      </w:r>
      <w:r w:rsidR="002A3155">
        <w:rPr>
          <w:rFonts w:ascii="Verdana" w:hAnsi="Verdana" w:cs="Arial"/>
          <w:lang w:val="bg-BG"/>
        </w:rPr>
        <w:t>опаковка</w:t>
      </w:r>
      <w:r w:rsidRPr="00E413B7">
        <w:rPr>
          <w:rFonts w:ascii="Verdana" w:hAnsi="Verdana" w:cs="Arial"/>
          <w:lang w:val="bg-BG"/>
        </w:rPr>
        <w:t xml:space="preserve"> в Деловодството на „Софийска вода” АД, ул. “Бизнес парк” №1, сграда 2А, ж. к. “Младост” 4, София 1766. Работното време на Деловодството на “Софийска вода” АД е от 08:00 до 16:30 часа всеки работен ден.</w:t>
      </w:r>
    </w:p>
    <w:p w14:paraId="22A21C49" w14:textId="77777777" w:rsidR="00CD416F" w:rsidRPr="00E413B7" w:rsidRDefault="00CD416F" w:rsidP="00CD416F">
      <w:pPr>
        <w:pStyle w:val="BodyText"/>
        <w:spacing w:before="120" w:after="120" w:line="240" w:lineRule="auto"/>
        <w:rPr>
          <w:rFonts w:ascii="Verdana" w:hAnsi="Verdana"/>
          <w:b/>
          <w:bCs/>
          <w:lang w:val="bg-BG"/>
        </w:rPr>
      </w:pPr>
      <w:r w:rsidRPr="00E413B7">
        <w:rPr>
          <w:rFonts w:ascii="Verdana" w:hAnsi="Verdana" w:cs="Arial"/>
          <w:lang w:val="bg-BG"/>
        </w:rPr>
        <w:t xml:space="preserve">Върху </w:t>
      </w:r>
      <w:r w:rsidR="002A3155">
        <w:rPr>
          <w:rFonts w:ascii="Verdana" w:hAnsi="Verdana" w:cs="Arial"/>
          <w:lang w:val="bg-BG"/>
        </w:rPr>
        <w:t>опаковката</w:t>
      </w:r>
      <w:r w:rsidRPr="00E413B7">
        <w:rPr>
          <w:rFonts w:ascii="Verdana" w:hAnsi="Verdana" w:cs="Arial"/>
          <w:lang w:val="bg-BG"/>
        </w:rPr>
        <w:t xml:space="preserve"> с офертата участникът посочва наименованието на дружеството, адрес за кореспонденция, телефон, факс, имейл, предмет на офертата, на вниманието на </w:t>
      </w:r>
      <w:r w:rsidR="009E5CAE">
        <w:rPr>
          <w:rFonts w:ascii="Verdana" w:hAnsi="Verdana" w:cs="Arial"/>
          <w:lang w:val="bg-BG"/>
        </w:rPr>
        <w:t>Христо Зангов -</w:t>
      </w:r>
      <w:r w:rsidRPr="00E413B7">
        <w:rPr>
          <w:rFonts w:ascii="Verdana" w:hAnsi="Verdana" w:cs="Arial"/>
          <w:lang w:val="bg-BG"/>
        </w:rPr>
        <w:t xml:space="preserve"> старши специалист отдел „Снабдяване”.</w:t>
      </w:r>
    </w:p>
    <w:p w14:paraId="4023DD2F" w14:textId="77777777" w:rsidR="00355D64" w:rsidRPr="00E413B7" w:rsidRDefault="003254EA" w:rsidP="005E1526">
      <w:pPr>
        <w:pStyle w:val="BodyText"/>
        <w:numPr>
          <w:ilvl w:val="0"/>
          <w:numId w:val="7"/>
        </w:numPr>
        <w:spacing w:before="120" w:after="120" w:line="240" w:lineRule="auto"/>
        <w:ind w:left="426" w:hanging="426"/>
        <w:rPr>
          <w:rFonts w:ascii="Verdana" w:hAnsi="Verdana" w:cs="Arial"/>
          <w:lang w:val="bg-BG"/>
        </w:rPr>
      </w:pPr>
      <w:r>
        <w:rPr>
          <w:rFonts w:ascii="Verdana" w:hAnsi="Verdana" w:cs="Arial"/>
          <w:lang w:val="bg-BG"/>
        </w:rPr>
        <w:t>Критерии за възлагане - о</w:t>
      </w:r>
      <w:r w:rsidR="00355D64" w:rsidRPr="00E413B7">
        <w:rPr>
          <w:rFonts w:ascii="Verdana" w:hAnsi="Verdana" w:cs="Arial"/>
          <w:lang w:val="bg-BG"/>
        </w:rPr>
        <w:t>ферти</w:t>
      </w:r>
      <w:r w:rsidR="00A51231" w:rsidRPr="00E413B7">
        <w:rPr>
          <w:rFonts w:ascii="Verdana" w:hAnsi="Verdana" w:cs="Arial"/>
          <w:lang w:val="bg-BG"/>
        </w:rPr>
        <w:t>те, отговарящи на изискванията на възложителя</w:t>
      </w:r>
      <w:r w:rsidR="00355D64" w:rsidRPr="00E413B7">
        <w:rPr>
          <w:rFonts w:ascii="Verdana" w:hAnsi="Verdana" w:cs="Arial"/>
          <w:lang w:val="bg-BG"/>
        </w:rPr>
        <w:t xml:space="preserve"> ще бъдат оценени </w:t>
      </w:r>
      <w:r w:rsidR="006123A8" w:rsidRPr="00E413B7">
        <w:rPr>
          <w:rFonts w:ascii="Verdana" w:hAnsi="Verdana" w:cs="Arial"/>
          <w:lang w:val="bg-BG"/>
        </w:rPr>
        <w:t>по критерий</w:t>
      </w:r>
      <w:r w:rsidR="00355D64" w:rsidRPr="00E413B7">
        <w:rPr>
          <w:rFonts w:ascii="Verdana" w:hAnsi="Verdana" w:cs="Arial"/>
          <w:lang w:val="bg-BG"/>
        </w:rPr>
        <w:t xml:space="preserve"> </w:t>
      </w:r>
      <w:r w:rsidR="005A2507">
        <w:rPr>
          <w:rFonts w:ascii="Verdana" w:hAnsi="Verdana" w:cs="Arial"/>
          <w:lang w:val="bg-BG"/>
        </w:rPr>
        <w:t>„</w:t>
      </w:r>
      <w:r w:rsidR="00077F94">
        <w:rPr>
          <w:rFonts w:ascii="Verdana" w:hAnsi="Verdana" w:cs="Arial"/>
          <w:b/>
          <w:lang w:val="bg-BG"/>
        </w:rPr>
        <w:t>най-ниска цена</w:t>
      </w:r>
      <w:r w:rsidR="005A2507">
        <w:rPr>
          <w:rFonts w:ascii="Verdana" w:hAnsi="Verdana" w:cs="Arial"/>
          <w:b/>
          <w:lang w:val="bg-BG"/>
        </w:rPr>
        <w:t>“</w:t>
      </w:r>
      <w:r w:rsidR="00355D64" w:rsidRPr="00E413B7">
        <w:rPr>
          <w:rFonts w:ascii="Verdana" w:hAnsi="Verdana" w:cs="Arial"/>
          <w:lang w:val="bg-BG"/>
        </w:rPr>
        <w:t>.</w:t>
      </w:r>
    </w:p>
    <w:p w14:paraId="3AE9248C" w14:textId="77777777" w:rsidR="00077F94" w:rsidRDefault="007758EE" w:rsidP="00995752">
      <w:pPr>
        <w:tabs>
          <w:tab w:val="left" w:pos="993"/>
        </w:tabs>
        <w:spacing w:before="120" w:after="120"/>
        <w:jc w:val="both"/>
        <w:rPr>
          <w:rFonts w:ascii="Verdana" w:hAnsi="Verdana"/>
          <w:bCs/>
          <w:sz w:val="20"/>
          <w:szCs w:val="20"/>
        </w:rPr>
      </w:pPr>
      <w:r w:rsidRPr="00995752">
        <w:rPr>
          <w:rFonts w:ascii="Verdana" w:hAnsi="Verdana"/>
          <w:bCs/>
          <w:sz w:val="20"/>
          <w:szCs w:val="20"/>
        </w:rPr>
        <w:t>Методика</w:t>
      </w:r>
      <w:r w:rsidRPr="00E413B7">
        <w:rPr>
          <w:rFonts w:ascii="Verdana" w:hAnsi="Verdana"/>
          <w:b/>
          <w:bCs/>
          <w:sz w:val="20"/>
          <w:szCs w:val="20"/>
        </w:rPr>
        <w:t xml:space="preserve"> </w:t>
      </w:r>
      <w:r w:rsidRPr="00995752">
        <w:rPr>
          <w:rFonts w:ascii="Verdana" w:hAnsi="Verdana"/>
          <w:bCs/>
          <w:sz w:val="20"/>
          <w:szCs w:val="20"/>
        </w:rPr>
        <w:t>за оценка:</w:t>
      </w:r>
      <w:r w:rsidRPr="00E413B7">
        <w:rPr>
          <w:rFonts w:ascii="Verdana" w:hAnsi="Verdana"/>
          <w:sz w:val="20"/>
          <w:szCs w:val="20"/>
        </w:rPr>
        <w:t xml:space="preserve"> </w:t>
      </w:r>
      <w:r w:rsidR="00077F94" w:rsidRPr="00077F94">
        <w:rPr>
          <w:rFonts w:ascii="Verdana" w:hAnsi="Verdana"/>
          <w:bCs/>
          <w:sz w:val="20"/>
          <w:szCs w:val="20"/>
        </w:rPr>
        <w:t>Участниците попълват единичните си цени за съответните позиции от таблици „</w:t>
      </w:r>
      <w:r w:rsidR="000D4B8B">
        <w:rPr>
          <w:rFonts w:ascii="Verdana" w:hAnsi="Verdana"/>
          <w:bCs/>
          <w:sz w:val="20"/>
          <w:szCs w:val="20"/>
        </w:rPr>
        <w:t>Ценова таблица</w:t>
      </w:r>
      <w:r w:rsidR="00077F94" w:rsidRPr="00077F94">
        <w:rPr>
          <w:rFonts w:ascii="Verdana" w:hAnsi="Verdana"/>
          <w:bCs/>
          <w:sz w:val="20"/>
          <w:szCs w:val="20"/>
        </w:rPr>
        <w:t xml:space="preserve"> </w:t>
      </w:r>
      <w:r w:rsidR="000D4B8B" w:rsidRPr="000D4B8B">
        <w:rPr>
          <w:rFonts w:ascii="Verdana" w:hAnsi="Verdana"/>
          <w:bCs/>
          <w:sz w:val="20"/>
          <w:szCs w:val="20"/>
        </w:rPr>
        <w:t xml:space="preserve"> - периодични прегледи за проверка на техническата изправност на ППС собственост на </w:t>
      </w:r>
      <w:r w:rsidR="00F63B1C">
        <w:rPr>
          <w:rFonts w:ascii="Verdana" w:hAnsi="Verdana"/>
          <w:bCs/>
          <w:sz w:val="20"/>
          <w:szCs w:val="20"/>
        </w:rPr>
        <w:t>„</w:t>
      </w:r>
      <w:r w:rsidR="000D4B8B" w:rsidRPr="000D4B8B">
        <w:rPr>
          <w:rFonts w:ascii="Verdana" w:hAnsi="Verdana"/>
          <w:bCs/>
          <w:sz w:val="20"/>
          <w:szCs w:val="20"/>
        </w:rPr>
        <w:t>Софийска вода</w:t>
      </w:r>
      <w:r w:rsidR="00F63B1C">
        <w:rPr>
          <w:rFonts w:ascii="Verdana" w:hAnsi="Verdana"/>
          <w:bCs/>
          <w:sz w:val="20"/>
          <w:szCs w:val="20"/>
        </w:rPr>
        <w:t>“</w:t>
      </w:r>
      <w:r w:rsidR="000D4B8B" w:rsidRPr="000D4B8B">
        <w:rPr>
          <w:rFonts w:ascii="Verdana" w:hAnsi="Verdana"/>
          <w:bCs/>
          <w:sz w:val="20"/>
          <w:szCs w:val="20"/>
        </w:rPr>
        <w:t xml:space="preserve"> АД</w:t>
      </w:r>
      <w:r w:rsidR="001D6A18">
        <w:rPr>
          <w:rFonts w:ascii="Verdana" w:hAnsi="Verdana"/>
          <w:bCs/>
          <w:sz w:val="20"/>
          <w:szCs w:val="20"/>
        </w:rPr>
        <w:t>“</w:t>
      </w:r>
      <w:r w:rsidR="00077F94" w:rsidRPr="00077F94">
        <w:rPr>
          <w:rFonts w:ascii="Verdana" w:hAnsi="Verdana"/>
          <w:bCs/>
          <w:sz w:val="20"/>
          <w:szCs w:val="20"/>
        </w:rPr>
        <w:t>. Ценовото предложение на всеки Участн</w:t>
      </w:r>
      <w:r w:rsidR="000D4B8B">
        <w:rPr>
          <w:rFonts w:ascii="Verdana" w:hAnsi="Verdana"/>
          <w:bCs/>
          <w:sz w:val="20"/>
          <w:szCs w:val="20"/>
        </w:rPr>
        <w:t>ик се получава, като посочените единични цени в колона „</w:t>
      </w:r>
      <w:r w:rsidR="000D4B8B" w:rsidRPr="00F8550A">
        <w:rPr>
          <w:rFonts w:ascii="Verdana" w:hAnsi="Verdana" w:cs="Arial"/>
          <w:sz w:val="20"/>
          <w:szCs w:val="20"/>
        </w:rPr>
        <w:t>Ед. цена в лв. без ДДС</w:t>
      </w:r>
      <w:r w:rsidR="000D4B8B">
        <w:rPr>
          <w:rFonts w:ascii="Verdana" w:hAnsi="Verdana" w:cs="Arial"/>
          <w:sz w:val="20"/>
          <w:szCs w:val="20"/>
        </w:rPr>
        <w:t>“</w:t>
      </w:r>
      <w:r w:rsidR="000D4B8B">
        <w:rPr>
          <w:rFonts w:ascii="Verdana" w:hAnsi="Verdana"/>
          <w:bCs/>
          <w:sz w:val="20"/>
          <w:szCs w:val="20"/>
        </w:rPr>
        <w:t xml:space="preserve"> </w:t>
      </w:r>
      <w:r w:rsidR="00077F94" w:rsidRPr="00077F94">
        <w:rPr>
          <w:rFonts w:ascii="Verdana" w:hAnsi="Verdana"/>
          <w:bCs/>
          <w:sz w:val="20"/>
          <w:szCs w:val="20"/>
        </w:rPr>
        <w:t xml:space="preserve">се </w:t>
      </w:r>
      <w:r w:rsidR="000D4B8B">
        <w:rPr>
          <w:rFonts w:ascii="Verdana" w:hAnsi="Verdana"/>
          <w:bCs/>
          <w:sz w:val="20"/>
          <w:szCs w:val="20"/>
        </w:rPr>
        <w:t>съберат в клетка</w:t>
      </w:r>
      <w:r w:rsidR="00077F94" w:rsidRPr="00077F94">
        <w:rPr>
          <w:rFonts w:ascii="Verdana" w:hAnsi="Verdana"/>
          <w:bCs/>
          <w:sz w:val="20"/>
          <w:szCs w:val="20"/>
        </w:rPr>
        <w:t xml:space="preserve"> „</w:t>
      </w:r>
      <w:r w:rsidR="000D4B8B">
        <w:rPr>
          <w:rFonts w:ascii="Verdana" w:hAnsi="Verdana"/>
          <w:bCs/>
          <w:sz w:val="20"/>
          <w:szCs w:val="20"/>
        </w:rPr>
        <w:t>Общо</w:t>
      </w:r>
      <w:r w:rsidR="00077F94" w:rsidRPr="00077F94">
        <w:rPr>
          <w:rFonts w:ascii="Verdana" w:hAnsi="Verdana"/>
          <w:bCs/>
          <w:sz w:val="20"/>
          <w:szCs w:val="20"/>
        </w:rPr>
        <w:t>“. На оценка подлежи сборът</w:t>
      </w:r>
      <w:r w:rsidR="000D4B8B">
        <w:rPr>
          <w:rFonts w:ascii="Verdana" w:hAnsi="Verdana"/>
          <w:bCs/>
          <w:sz w:val="20"/>
          <w:szCs w:val="20"/>
        </w:rPr>
        <w:t xml:space="preserve"> от</w:t>
      </w:r>
      <w:r w:rsidR="00077F94" w:rsidRPr="00077F94">
        <w:rPr>
          <w:rFonts w:ascii="Verdana" w:hAnsi="Verdana"/>
          <w:bCs/>
          <w:sz w:val="20"/>
          <w:szCs w:val="20"/>
        </w:rPr>
        <w:t xml:space="preserve"> клетк</w:t>
      </w:r>
      <w:r w:rsidR="000D4B8B">
        <w:rPr>
          <w:rFonts w:ascii="Verdana" w:hAnsi="Verdana"/>
          <w:bCs/>
          <w:sz w:val="20"/>
          <w:szCs w:val="20"/>
        </w:rPr>
        <w:t>а</w:t>
      </w:r>
      <w:r w:rsidR="00077F94" w:rsidRPr="00077F94">
        <w:rPr>
          <w:rFonts w:ascii="Verdana" w:hAnsi="Verdana"/>
          <w:bCs/>
          <w:sz w:val="20"/>
          <w:szCs w:val="20"/>
        </w:rPr>
        <w:t xml:space="preserve"> </w:t>
      </w:r>
      <w:r w:rsidR="00077F94" w:rsidRPr="000D4B8B">
        <w:rPr>
          <w:rFonts w:ascii="Verdana" w:hAnsi="Verdana"/>
          <w:bCs/>
          <w:sz w:val="20"/>
          <w:szCs w:val="20"/>
        </w:rPr>
        <w:t>„Общ</w:t>
      </w:r>
      <w:r w:rsidR="000D4B8B" w:rsidRPr="000D4B8B">
        <w:rPr>
          <w:rFonts w:ascii="Verdana" w:hAnsi="Verdana"/>
          <w:bCs/>
          <w:sz w:val="20"/>
          <w:szCs w:val="20"/>
        </w:rPr>
        <w:t>о</w:t>
      </w:r>
      <w:r w:rsidR="00077F94" w:rsidRPr="000D4B8B">
        <w:rPr>
          <w:rFonts w:ascii="Verdana" w:hAnsi="Verdana"/>
          <w:bCs/>
          <w:sz w:val="20"/>
          <w:szCs w:val="20"/>
        </w:rPr>
        <w:t>“</w:t>
      </w:r>
      <w:r w:rsidR="00077F94" w:rsidRPr="00077F94">
        <w:rPr>
          <w:rFonts w:ascii="Verdana" w:hAnsi="Verdana"/>
          <w:bCs/>
          <w:sz w:val="20"/>
          <w:szCs w:val="20"/>
        </w:rPr>
        <w:t>. Най-ниско</w:t>
      </w:r>
      <w:r w:rsidR="000D4B8B">
        <w:rPr>
          <w:rFonts w:ascii="Verdana" w:hAnsi="Verdana"/>
          <w:bCs/>
          <w:sz w:val="20"/>
          <w:szCs w:val="20"/>
        </w:rPr>
        <w:t xml:space="preserve"> предложената стойност в клекта „Общо“ -</w:t>
      </w:r>
      <w:r w:rsidR="00077F94" w:rsidRPr="00077F94">
        <w:rPr>
          <w:rFonts w:ascii="Verdana" w:hAnsi="Verdana"/>
          <w:bCs/>
          <w:sz w:val="20"/>
          <w:szCs w:val="20"/>
        </w:rPr>
        <w:t xml:space="preserve"> оценявано предложение</w:t>
      </w:r>
      <w:r w:rsidR="000D4B8B">
        <w:rPr>
          <w:rFonts w:ascii="Verdana" w:hAnsi="Verdana"/>
          <w:bCs/>
          <w:sz w:val="20"/>
          <w:szCs w:val="20"/>
        </w:rPr>
        <w:t xml:space="preserve"> за съответния участник,</w:t>
      </w:r>
      <w:r w:rsidR="00077F94" w:rsidRPr="00077F94">
        <w:rPr>
          <w:rFonts w:ascii="Verdana" w:hAnsi="Verdana"/>
          <w:bCs/>
          <w:sz w:val="20"/>
          <w:szCs w:val="20"/>
        </w:rPr>
        <w:t xml:space="preserve"> получава 100 точки. Оценката за всеки от допуснатите участници се получава като най-ниското оценявано ценово предложение се умножи по 100 и резултатът се раздели на оценявано ценово предложение на съответния участник и частното се закръгли до втория знак след десетичната запетая.</w:t>
      </w:r>
    </w:p>
    <w:p w14:paraId="1D2BEBD9" w14:textId="77777777" w:rsidR="00937DB1" w:rsidRPr="00E413B7" w:rsidRDefault="00077F94" w:rsidP="00995752">
      <w:pPr>
        <w:tabs>
          <w:tab w:val="left" w:pos="993"/>
        </w:tabs>
        <w:spacing w:before="120" w:after="120"/>
        <w:jc w:val="both"/>
        <w:rPr>
          <w:rFonts w:ascii="Verdana" w:hAnsi="Verdana"/>
          <w:i/>
          <w:sz w:val="20"/>
          <w:szCs w:val="20"/>
        </w:rPr>
      </w:pPr>
      <w:r w:rsidRPr="00077F94">
        <w:rPr>
          <w:rFonts w:ascii="Verdana" w:hAnsi="Verdana"/>
          <w:bCs/>
          <w:sz w:val="20"/>
          <w:szCs w:val="20"/>
        </w:rPr>
        <w:t>Участникът, получил най-много точки, ще бъде класиран на първо място и избран за Изпълнител на договора.</w:t>
      </w:r>
      <w:r>
        <w:rPr>
          <w:rFonts w:ascii="Verdana" w:hAnsi="Verdana"/>
          <w:bCs/>
          <w:sz w:val="20"/>
          <w:szCs w:val="20"/>
        </w:rPr>
        <w:tab/>
      </w:r>
    </w:p>
    <w:p w14:paraId="3903A745" w14:textId="77777777" w:rsidR="00355D64" w:rsidRPr="00E413B7" w:rsidRDefault="00355D64" w:rsidP="005E1526">
      <w:pPr>
        <w:pStyle w:val="BodyText"/>
        <w:numPr>
          <w:ilvl w:val="0"/>
          <w:numId w:val="7"/>
        </w:numPr>
        <w:spacing w:after="0" w:line="240" w:lineRule="auto"/>
        <w:ind w:left="426" w:hanging="426"/>
        <w:rPr>
          <w:rFonts w:ascii="Verdana" w:hAnsi="Verdana" w:cs="Arial"/>
          <w:lang w:val="bg-BG"/>
        </w:rPr>
      </w:pPr>
      <w:r w:rsidRPr="00E413B7">
        <w:rPr>
          <w:rFonts w:ascii="Verdana" w:hAnsi="Verdana" w:cs="Arial"/>
          <w:lang w:val="bg-BG"/>
        </w:rPr>
        <w:t>Оферти, които не отговарят на заложените в поканата изисквания няма да бъдат оценени.</w:t>
      </w:r>
    </w:p>
    <w:p w14:paraId="5C34C7D3" w14:textId="77777777" w:rsidR="00355D64" w:rsidRPr="00E413B7" w:rsidRDefault="00355D64" w:rsidP="001D6A18">
      <w:pPr>
        <w:pStyle w:val="BodyText"/>
        <w:spacing w:after="0" w:line="240" w:lineRule="auto"/>
        <w:ind w:left="720"/>
        <w:rPr>
          <w:rFonts w:ascii="Verdana" w:hAnsi="Verdana" w:cs="Arial"/>
          <w:lang w:val="bg-BG"/>
        </w:rPr>
      </w:pPr>
      <w:r w:rsidRPr="00E413B7">
        <w:rPr>
          <w:rFonts w:ascii="Verdana" w:hAnsi="Verdana" w:cs="Arial"/>
          <w:lang w:val="bg-BG"/>
        </w:rPr>
        <w:t>Благодарим предварително!</w:t>
      </w:r>
    </w:p>
    <w:p w14:paraId="6FE2C79C" w14:textId="77777777" w:rsidR="00355D64" w:rsidRPr="00E413B7" w:rsidRDefault="00355D64" w:rsidP="00355D64">
      <w:pPr>
        <w:pStyle w:val="BodyText"/>
        <w:spacing w:after="0" w:line="240" w:lineRule="auto"/>
        <w:ind w:firstLine="720"/>
        <w:rPr>
          <w:rFonts w:ascii="Verdana" w:hAnsi="Verdana" w:cs="Arial"/>
          <w:lang w:val="bg-BG"/>
        </w:rPr>
      </w:pPr>
      <w:r w:rsidRPr="00E413B7">
        <w:rPr>
          <w:rFonts w:ascii="Verdana" w:hAnsi="Verdana" w:cs="Arial"/>
          <w:lang w:val="bg-BG"/>
        </w:rPr>
        <w:t xml:space="preserve">С уважение, </w:t>
      </w:r>
    </w:p>
    <w:p w14:paraId="6A10A355" w14:textId="77777777" w:rsidR="00355D64" w:rsidRPr="00E413B7" w:rsidRDefault="00355D64" w:rsidP="00355D64">
      <w:pPr>
        <w:rPr>
          <w:rFonts w:ascii="Verdana" w:hAnsi="Verdana" w:cs="Arial"/>
          <w:sz w:val="20"/>
          <w:szCs w:val="20"/>
        </w:rPr>
      </w:pPr>
    </w:p>
    <w:p w14:paraId="1B56D0DE" w14:textId="77777777" w:rsidR="00F63B1C" w:rsidRDefault="00F63B1C" w:rsidP="00355D64">
      <w:pPr>
        <w:rPr>
          <w:rFonts w:ascii="Verdana" w:hAnsi="Verdana" w:cs="Arial"/>
          <w:sz w:val="20"/>
          <w:szCs w:val="20"/>
        </w:rPr>
      </w:pPr>
    </w:p>
    <w:p w14:paraId="6C979815" w14:textId="77777777" w:rsidR="00355D64" w:rsidRPr="00E413B7" w:rsidRDefault="00077F94" w:rsidP="00355D64">
      <w:pPr>
        <w:rPr>
          <w:rFonts w:ascii="Verdana" w:hAnsi="Verdana" w:cs="Arial"/>
          <w:bCs/>
          <w:iCs/>
          <w:sz w:val="20"/>
          <w:szCs w:val="20"/>
        </w:rPr>
      </w:pPr>
      <w:r>
        <w:rPr>
          <w:rFonts w:ascii="Verdana" w:hAnsi="Verdana" w:cs="Arial"/>
          <w:sz w:val="20"/>
          <w:szCs w:val="20"/>
        </w:rPr>
        <w:t>Христо Зангов</w:t>
      </w:r>
      <w:r w:rsidR="00355D64" w:rsidRPr="00E413B7">
        <w:rPr>
          <w:rFonts w:ascii="Verdana" w:hAnsi="Verdana" w:cs="Arial"/>
          <w:sz w:val="20"/>
          <w:szCs w:val="20"/>
        </w:rPr>
        <w:t xml:space="preserve"> </w:t>
      </w:r>
      <w:r w:rsidR="00355D64" w:rsidRPr="00E413B7">
        <w:rPr>
          <w:rFonts w:ascii="Verdana" w:hAnsi="Verdana" w:cs="Arial"/>
          <w:sz w:val="20"/>
          <w:szCs w:val="20"/>
        </w:rPr>
        <w:tab/>
      </w:r>
      <w:r w:rsidR="00355D64" w:rsidRPr="00E413B7">
        <w:rPr>
          <w:rFonts w:ascii="Verdana" w:hAnsi="Verdana" w:cs="Arial"/>
          <w:sz w:val="20"/>
          <w:szCs w:val="20"/>
        </w:rPr>
        <w:tab/>
      </w:r>
      <w:r w:rsidR="00355D64" w:rsidRPr="00E413B7">
        <w:rPr>
          <w:rFonts w:ascii="Verdana" w:hAnsi="Verdana" w:cs="Arial"/>
          <w:sz w:val="20"/>
          <w:szCs w:val="20"/>
        </w:rPr>
        <w:tab/>
      </w:r>
      <w:r w:rsidR="00355D64" w:rsidRPr="00E413B7">
        <w:rPr>
          <w:rFonts w:ascii="Verdana" w:hAnsi="Verdana" w:cs="Arial"/>
          <w:sz w:val="20"/>
          <w:szCs w:val="20"/>
        </w:rPr>
        <w:tab/>
      </w:r>
      <w:r w:rsidR="00355D64" w:rsidRPr="00E413B7">
        <w:rPr>
          <w:rFonts w:ascii="Verdana" w:hAnsi="Verdana" w:cs="Arial"/>
          <w:sz w:val="20"/>
          <w:szCs w:val="20"/>
        </w:rPr>
        <w:tab/>
      </w:r>
      <w:r w:rsidR="00355D64" w:rsidRPr="00E413B7">
        <w:rPr>
          <w:rFonts w:ascii="Verdana" w:hAnsi="Verdana" w:cs="Arial"/>
          <w:bCs/>
          <w:iCs/>
          <w:sz w:val="20"/>
          <w:szCs w:val="20"/>
        </w:rPr>
        <w:t>инж. Хари Павлов</w:t>
      </w:r>
    </w:p>
    <w:p w14:paraId="0EB249C1" w14:textId="77777777" w:rsidR="00AF5656" w:rsidRDefault="00355D64" w:rsidP="00355D64">
      <w:pPr>
        <w:rPr>
          <w:rFonts w:ascii="Verdana" w:hAnsi="Verdana" w:cs="Arial"/>
          <w:bCs/>
          <w:iCs/>
          <w:sz w:val="20"/>
          <w:szCs w:val="20"/>
        </w:rPr>
      </w:pPr>
      <w:r w:rsidRPr="00E413B7">
        <w:rPr>
          <w:rFonts w:ascii="Verdana" w:hAnsi="Verdana" w:cs="Arial"/>
          <w:sz w:val="20"/>
          <w:szCs w:val="20"/>
        </w:rPr>
        <w:t xml:space="preserve">Старши специалист “Снабдяване” </w:t>
      </w:r>
      <w:r w:rsidRPr="00E413B7">
        <w:rPr>
          <w:rFonts w:ascii="Verdana" w:hAnsi="Verdana" w:cs="Arial"/>
          <w:sz w:val="20"/>
          <w:szCs w:val="20"/>
        </w:rPr>
        <w:tab/>
      </w:r>
      <w:r w:rsidRPr="00E413B7">
        <w:rPr>
          <w:rFonts w:ascii="Verdana" w:hAnsi="Verdana" w:cs="Arial"/>
          <w:sz w:val="20"/>
          <w:szCs w:val="20"/>
        </w:rPr>
        <w:tab/>
      </w:r>
      <w:r w:rsidRPr="00E413B7">
        <w:rPr>
          <w:rFonts w:ascii="Verdana" w:hAnsi="Verdana" w:cs="Arial"/>
          <w:bCs/>
          <w:iCs/>
          <w:sz w:val="20"/>
          <w:szCs w:val="20"/>
        </w:rPr>
        <w:t>Директор „Логистика и доставки"</w:t>
      </w:r>
    </w:p>
    <w:p w14:paraId="68C428C8" w14:textId="77777777" w:rsidR="00AF5656" w:rsidRDefault="00AF5656" w:rsidP="00840AC2">
      <w:pPr>
        <w:spacing w:after="160" w:line="259" w:lineRule="auto"/>
        <w:rPr>
          <w:rFonts w:ascii="Verdana" w:hAnsi="Verdana" w:cs="Arial"/>
          <w:sz w:val="20"/>
          <w:szCs w:val="20"/>
        </w:rPr>
        <w:sectPr w:rsidR="00AF5656" w:rsidSect="003F69D1">
          <w:headerReference w:type="default" r:id="rId13"/>
          <w:footerReference w:type="default" r:id="rId14"/>
          <w:pgSz w:w="11906" w:h="16838" w:code="9"/>
          <w:pgMar w:top="851" w:right="902" w:bottom="709" w:left="1418" w:header="709" w:footer="436" w:gutter="0"/>
          <w:cols w:space="708"/>
          <w:docGrid w:linePitch="360"/>
        </w:sectPr>
      </w:pPr>
    </w:p>
    <w:tbl>
      <w:tblPr>
        <w:tblStyle w:val="TableGrid"/>
        <w:tblW w:w="0" w:type="auto"/>
        <w:tblLook w:val="04A0" w:firstRow="1" w:lastRow="0" w:firstColumn="1" w:lastColumn="0" w:noHBand="0" w:noVBand="1"/>
      </w:tblPr>
      <w:tblGrid>
        <w:gridCol w:w="675"/>
        <w:gridCol w:w="5177"/>
        <w:gridCol w:w="2927"/>
      </w:tblGrid>
      <w:tr w:rsidR="00C349A1" w14:paraId="45E8EC4F" w14:textId="77777777" w:rsidTr="001D6A18">
        <w:tc>
          <w:tcPr>
            <w:tcW w:w="8779" w:type="dxa"/>
            <w:gridSpan w:val="3"/>
          </w:tcPr>
          <w:p w14:paraId="485D7F49" w14:textId="77777777" w:rsidR="00C349A1" w:rsidRDefault="00C349A1" w:rsidP="00840AC2">
            <w:pPr>
              <w:spacing w:after="160" w:line="259" w:lineRule="auto"/>
              <w:rPr>
                <w:rFonts w:ascii="Verdana" w:hAnsi="Verdana" w:cs="Arial"/>
                <w:sz w:val="20"/>
                <w:szCs w:val="20"/>
              </w:rPr>
            </w:pPr>
            <w:r>
              <w:rPr>
                <w:rFonts w:ascii="Verdana" w:hAnsi="Verdana" w:cs="Arial"/>
                <w:sz w:val="20"/>
                <w:szCs w:val="20"/>
              </w:rPr>
              <w:lastRenderedPageBreak/>
              <w:t>Ценова Таблица</w:t>
            </w:r>
            <w:r w:rsidR="00840AC2">
              <w:rPr>
                <w:rFonts w:ascii="Verdana" w:hAnsi="Verdana" w:cs="Arial"/>
                <w:sz w:val="20"/>
                <w:szCs w:val="20"/>
              </w:rPr>
              <w:t xml:space="preserve"> -</w:t>
            </w:r>
            <w:r>
              <w:rPr>
                <w:rFonts w:ascii="Verdana" w:hAnsi="Verdana" w:cs="Arial"/>
                <w:sz w:val="20"/>
                <w:szCs w:val="20"/>
              </w:rPr>
              <w:t xml:space="preserve"> </w:t>
            </w:r>
            <w:r w:rsidR="00840AC2">
              <w:rPr>
                <w:rFonts w:ascii="Verdana" w:hAnsi="Verdana" w:cs="Arial"/>
                <w:sz w:val="20"/>
                <w:szCs w:val="20"/>
              </w:rPr>
              <w:t>п</w:t>
            </w:r>
            <w:r w:rsidR="00840AC2" w:rsidRPr="00840AC2">
              <w:rPr>
                <w:rFonts w:ascii="Verdana" w:hAnsi="Verdana" w:cs="Arial"/>
                <w:sz w:val="20"/>
                <w:szCs w:val="20"/>
              </w:rPr>
              <w:t>ериодични прегледи за проверка на техническата изправност на ППС</w:t>
            </w:r>
            <w:r w:rsidR="00F63B1C">
              <w:rPr>
                <w:rFonts w:ascii="Verdana" w:hAnsi="Verdana" w:cs="Arial"/>
                <w:sz w:val="20"/>
                <w:szCs w:val="20"/>
              </w:rPr>
              <w:t>,</w:t>
            </w:r>
            <w:r w:rsidR="00840AC2" w:rsidRPr="00840AC2">
              <w:rPr>
                <w:rFonts w:ascii="Verdana" w:hAnsi="Verdana" w:cs="Arial"/>
                <w:sz w:val="20"/>
                <w:szCs w:val="20"/>
              </w:rPr>
              <w:t xml:space="preserve"> собственост на </w:t>
            </w:r>
            <w:r w:rsidR="00F63B1C">
              <w:rPr>
                <w:rFonts w:ascii="Verdana" w:hAnsi="Verdana" w:cs="Arial"/>
                <w:sz w:val="20"/>
                <w:szCs w:val="20"/>
              </w:rPr>
              <w:t>„</w:t>
            </w:r>
            <w:r w:rsidR="00840AC2" w:rsidRPr="00840AC2">
              <w:rPr>
                <w:rFonts w:ascii="Verdana" w:hAnsi="Verdana" w:cs="Arial"/>
                <w:sz w:val="20"/>
                <w:szCs w:val="20"/>
              </w:rPr>
              <w:t>Софийска вода</w:t>
            </w:r>
            <w:r w:rsidR="00F63B1C">
              <w:rPr>
                <w:rFonts w:ascii="Verdana" w:hAnsi="Verdana" w:cs="Arial"/>
                <w:sz w:val="20"/>
                <w:szCs w:val="20"/>
              </w:rPr>
              <w:t>“</w:t>
            </w:r>
            <w:r w:rsidR="00840AC2" w:rsidRPr="00840AC2">
              <w:rPr>
                <w:rFonts w:ascii="Verdana" w:hAnsi="Verdana" w:cs="Arial"/>
                <w:sz w:val="20"/>
                <w:szCs w:val="20"/>
              </w:rPr>
              <w:t xml:space="preserve"> АД</w:t>
            </w:r>
          </w:p>
        </w:tc>
      </w:tr>
      <w:tr w:rsidR="00D6052C" w14:paraId="07B253A5" w14:textId="77777777" w:rsidTr="00D6052C">
        <w:tc>
          <w:tcPr>
            <w:tcW w:w="675" w:type="dxa"/>
          </w:tcPr>
          <w:p w14:paraId="13BE75E8" w14:textId="77777777" w:rsidR="00D6052C" w:rsidRDefault="00D6052C">
            <w:pPr>
              <w:spacing w:after="160" w:line="259" w:lineRule="auto"/>
              <w:rPr>
                <w:rFonts w:ascii="Verdana" w:hAnsi="Verdana" w:cs="Arial"/>
                <w:sz w:val="20"/>
                <w:szCs w:val="20"/>
              </w:rPr>
            </w:pPr>
            <w:r>
              <w:rPr>
                <w:rFonts w:ascii="Verdana" w:hAnsi="Verdana" w:cs="Arial"/>
                <w:sz w:val="20"/>
                <w:szCs w:val="20"/>
              </w:rPr>
              <w:t>№</w:t>
            </w:r>
          </w:p>
        </w:tc>
        <w:tc>
          <w:tcPr>
            <w:tcW w:w="5177" w:type="dxa"/>
          </w:tcPr>
          <w:p w14:paraId="0CBE0BA4" w14:textId="77777777" w:rsidR="00D6052C" w:rsidRDefault="00D6052C">
            <w:pPr>
              <w:spacing w:after="160" w:line="259" w:lineRule="auto"/>
              <w:rPr>
                <w:rFonts w:ascii="Verdana" w:hAnsi="Verdana" w:cs="Arial"/>
                <w:sz w:val="20"/>
                <w:szCs w:val="20"/>
              </w:rPr>
            </w:pPr>
            <w:r>
              <w:rPr>
                <w:rFonts w:ascii="Verdana" w:hAnsi="Verdana" w:cs="Arial"/>
                <w:sz w:val="20"/>
                <w:szCs w:val="20"/>
              </w:rPr>
              <w:t>Преглед ППС Категория</w:t>
            </w:r>
          </w:p>
        </w:tc>
        <w:tc>
          <w:tcPr>
            <w:tcW w:w="2927" w:type="dxa"/>
          </w:tcPr>
          <w:p w14:paraId="71D15B8E" w14:textId="77777777" w:rsidR="00D6052C" w:rsidRDefault="00F8550A">
            <w:pPr>
              <w:spacing w:after="160" w:line="259" w:lineRule="auto"/>
              <w:rPr>
                <w:rFonts w:ascii="Verdana" w:hAnsi="Verdana" w:cs="Arial"/>
                <w:sz w:val="20"/>
                <w:szCs w:val="20"/>
              </w:rPr>
            </w:pPr>
            <w:r w:rsidRPr="00F8550A">
              <w:rPr>
                <w:rFonts w:ascii="Verdana" w:hAnsi="Verdana" w:cs="Arial"/>
                <w:sz w:val="20"/>
                <w:szCs w:val="20"/>
              </w:rPr>
              <w:t>Ед. цена в лв. без ДДС</w:t>
            </w:r>
          </w:p>
        </w:tc>
      </w:tr>
      <w:tr w:rsidR="00D6052C" w14:paraId="45016A51" w14:textId="77777777" w:rsidTr="00D6052C">
        <w:tc>
          <w:tcPr>
            <w:tcW w:w="675" w:type="dxa"/>
          </w:tcPr>
          <w:p w14:paraId="5F3F9A8F" w14:textId="77777777" w:rsidR="00D6052C" w:rsidRDefault="00D6052C">
            <w:pPr>
              <w:spacing w:after="160" w:line="259" w:lineRule="auto"/>
              <w:rPr>
                <w:rFonts w:ascii="Verdana" w:hAnsi="Verdana" w:cs="Arial"/>
                <w:sz w:val="20"/>
                <w:szCs w:val="20"/>
              </w:rPr>
            </w:pPr>
            <w:r>
              <w:rPr>
                <w:rFonts w:ascii="Verdana" w:hAnsi="Verdana" w:cs="Arial"/>
                <w:sz w:val="20"/>
                <w:szCs w:val="20"/>
              </w:rPr>
              <w:t>1</w:t>
            </w:r>
          </w:p>
        </w:tc>
        <w:tc>
          <w:tcPr>
            <w:tcW w:w="5177" w:type="dxa"/>
          </w:tcPr>
          <w:p w14:paraId="261953F1" w14:textId="77777777" w:rsidR="00D6052C" w:rsidRPr="00D6052C" w:rsidRDefault="00D6052C">
            <w:pPr>
              <w:spacing w:after="160" w:line="259" w:lineRule="auto"/>
              <w:rPr>
                <w:rFonts w:ascii="Verdana" w:hAnsi="Verdana" w:cs="Arial"/>
                <w:sz w:val="20"/>
                <w:szCs w:val="20"/>
                <w:lang w:val="en-US"/>
              </w:rPr>
            </w:pPr>
            <w:r>
              <w:rPr>
                <w:rFonts w:ascii="Verdana" w:hAnsi="Verdana" w:cs="Arial"/>
                <w:sz w:val="20"/>
                <w:szCs w:val="20"/>
                <w:lang w:val="en-US"/>
              </w:rPr>
              <w:t>N2, N3</w:t>
            </w:r>
          </w:p>
        </w:tc>
        <w:tc>
          <w:tcPr>
            <w:tcW w:w="2927" w:type="dxa"/>
          </w:tcPr>
          <w:p w14:paraId="34B5FEEC" w14:textId="77777777" w:rsidR="00D6052C" w:rsidRDefault="00D6052C">
            <w:pPr>
              <w:spacing w:after="160" w:line="259" w:lineRule="auto"/>
              <w:rPr>
                <w:rFonts w:ascii="Verdana" w:hAnsi="Verdana" w:cs="Arial"/>
                <w:sz w:val="20"/>
                <w:szCs w:val="20"/>
              </w:rPr>
            </w:pPr>
          </w:p>
        </w:tc>
      </w:tr>
      <w:tr w:rsidR="00D6052C" w14:paraId="2C79C2F4" w14:textId="77777777" w:rsidTr="00D6052C">
        <w:tc>
          <w:tcPr>
            <w:tcW w:w="675" w:type="dxa"/>
          </w:tcPr>
          <w:p w14:paraId="6258834F" w14:textId="77777777" w:rsidR="00D6052C" w:rsidRDefault="00D6052C">
            <w:pPr>
              <w:spacing w:after="160" w:line="259" w:lineRule="auto"/>
              <w:rPr>
                <w:rFonts w:ascii="Verdana" w:hAnsi="Verdana" w:cs="Arial"/>
                <w:sz w:val="20"/>
                <w:szCs w:val="20"/>
              </w:rPr>
            </w:pPr>
            <w:r>
              <w:rPr>
                <w:rFonts w:ascii="Verdana" w:hAnsi="Verdana" w:cs="Arial"/>
                <w:sz w:val="20"/>
                <w:szCs w:val="20"/>
              </w:rPr>
              <w:t>2</w:t>
            </w:r>
          </w:p>
        </w:tc>
        <w:tc>
          <w:tcPr>
            <w:tcW w:w="5177" w:type="dxa"/>
          </w:tcPr>
          <w:p w14:paraId="78B25E63" w14:textId="77777777" w:rsidR="00D6052C" w:rsidRPr="00D6052C" w:rsidRDefault="00D6052C">
            <w:pPr>
              <w:spacing w:after="160" w:line="259" w:lineRule="auto"/>
              <w:rPr>
                <w:rFonts w:ascii="Verdana" w:hAnsi="Verdana" w:cs="Arial"/>
                <w:sz w:val="20"/>
                <w:szCs w:val="20"/>
                <w:lang w:val="en-US"/>
              </w:rPr>
            </w:pPr>
            <w:r>
              <w:rPr>
                <w:rFonts w:ascii="Verdana" w:hAnsi="Verdana" w:cs="Arial"/>
                <w:sz w:val="20"/>
                <w:szCs w:val="20"/>
                <w:lang w:val="en-US"/>
              </w:rPr>
              <w:t>M2</w:t>
            </w:r>
          </w:p>
        </w:tc>
        <w:tc>
          <w:tcPr>
            <w:tcW w:w="2927" w:type="dxa"/>
          </w:tcPr>
          <w:p w14:paraId="6DDC035C" w14:textId="77777777" w:rsidR="00D6052C" w:rsidRDefault="00D6052C">
            <w:pPr>
              <w:spacing w:after="160" w:line="259" w:lineRule="auto"/>
              <w:rPr>
                <w:rFonts w:ascii="Verdana" w:hAnsi="Verdana" w:cs="Arial"/>
                <w:sz w:val="20"/>
                <w:szCs w:val="20"/>
              </w:rPr>
            </w:pPr>
          </w:p>
        </w:tc>
      </w:tr>
      <w:tr w:rsidR="00D6052C" w14:paraId="1FB43B68" w14:textId="77777777" w:rsidTr="00D6052C">
        <w:tc>
          <w:tcPr>
            <w:tcW w:w="675" w:type="dxa"/>
          </w:tcPr>
          <w:p w14:paraId="5638DF15" w14:textId="77777777" w:rsidR="00D6052C" w:rsidRDefault="00D6052C">
            <w:pPr>
              <w:spacing w:after="160" w:line="259" w:lineRule="auto"/>
              <w:rPr>
                <w:rFonts w:ascii="Verdana" w:hAnsi="Verdana" w:cs="Arial"/>
                <w:sz w:val="20"/>
                <w:szCs w:val="20"/>
              </w:rPr>
            </w:pPr>
            <w:r>
              <w:rPr>
                <w:rFonts w:ascii="Verdana" w:hAnsi="Verdana" w:cs="Arial"/>
                <w:sz w:val="20"/>
                <w:szCs w:val="20"/>
              </w:rPr>
              <w:t>3</w:t>
            </w:r>
          </w:p>
        </w:tc>
        <w:tc>
          <w:tcPr>
            <w:tcW w:w="5177" w:type="dxa"/>
          </w:tcPr>
          <w:p w14:paraId="5ED31DAA" w14:textId="77777777" w:rsidR="00D6052C" w:rsidRPr="00D6052C" w:rsidRDefault="00D6052C">
            <w:pPr>
              <w:spacing w:after="160" w:line="259" w:lineRule="auto"/>
              <w:rPr>
                <w:rFonts w:ascii="Verdana" w:hAnsi="Verdana" w:cs="Arial"/>
                <w:sz w:val="20"/>
                <w:szCs w:val="20"/>
                <w:lang w:val="en-US"/>
              </w:rPr>
            </w:pPr>
            <w:r>
              <w:rPr>
                <w:rFonts w:ascii="Verdana" w:hAnsi="Verdana" w:cs="Arial"/>
                <w:sz w:val="20"/>
                <w:szCs w:val="20"/>
                <w:lang w:val="en-US"/>
              </w:rPr>
              <w:t>O1, O2</w:t>
            </w:r>
          </w:p>
        </w:tc>
        <w:tc>
          <w:tcPr>
            <w:tcW w:w="2927" w:type="dxa"/>
          </w:tcPr>
          <w:p w14:paraId="6425F852" w14:textId="77777777" w:rsidR="00D6052C" w:rsidRDefault="00D6052C">
            <w:pPr>
              <w:spacing w:after="160" w:line="259" w:lineRule="auto"/>
              <w:rPr>
                <w:rFonts w:ascii="Verdana" w:hAnsi="Verdana" w:cs="Arial"/>
                <w:sz w:val="20"/>
                <w:szCs w:val="20"/>
              </w:rPr>
            </w:pPr>
          </w:p>
        </w:tc>
      </w:tr>
      <w:tr w:rsidR="00D6052C" w14:paraId="6B163D22" w14:textId="77777777" w:rsidTr="001D6A18">
        <w:tc>
          <w:tcPr>
            <w:tcW w:w="5852" w:type="dxa"/>
            <w:gridSpan w:val="2"/>
          </w:tcPr>
          <w:p w14:paraId="6057C18C" w14:textId="77777777" w:rsidR="00D6052C" w:rsidRPr="00D6052C" w:rsidRDefault="00D6052C" w:rsidP="00D6052C">
            <w:pPr>
              <w:spacing w:after="160" w:line="259" w:lineRule="auto"/>
              <w:jc w:val="right"/>
              <w:rPr>
                <w:rFonts w:ascii="Verdana" w:hAnsi="Verdana" w:cs="Arial"/>
                <w:sz w:val="20"/>
                <w:szCs w:val="20"/>
              </w:rPr>
            </w:pPr>
            <w:r>
              <w:rPr>
                <w:rFonts w:ascii="Verdana" w:hAnsi="Verdana" w:cs="Arial"/>
                <w:sz w:val="20"/>
                <w:szCs w:val="20"/>
              </w:rPr>
              <w:t>Общо:</w:t>
            </w:r>
          </w:p>
        </w:tc>
        <w:tc>
          <w:tcPr>
            <w:tcW w:w="2927" w:type="dxa"/>
          </w:tcPr>
          <w:p w14:paraId="21A8FD9D" w14:textId="77777777" w:rsidR="00D6052C" w:rsidRDefault="00D6052C">
            <w:pPr>
              <w:spacing w:after="160" w:line="259" w:lineRule="auto"/>
              <w:rPr>
                <w:rFonts w:ascii="Verdana" w:hAnsi="Verdana" w:cs="Arial"/>
                <w:sz w:val="20"/>
                <w:szCs w:val="20"/>
              </w:rPr>
            </w:pPr>
          </w:p>
        </w:tc>
      </w:tr>
    </w:tbl>
    <w:p w14:paraId="4F343E08" w14:textId="77777777" w:rsidR="00AF5656" w:rsidRDefault="00AF5656">
      <w:pPr>
        <w:spacing w:after="160" w:line="259" w:lineRule="auto"/>
        <w:rPr>
          <w:rFonts w:ascii="Verdana" w:hAnsi="Verdana" w:cs="Arial"/>
          <w:sz w:val="20"/>
          <w:szCs w:val="20"/>
        </w:rPr>
        <w:sectPr w:rsidR="00AF5656" w:rsidSect="00E31424">
          <w:pgSz w:w="11906" w:h="16838" w:code="9"/>
          <w:pgMar w:top="1418" w:right="902" w:bottom="1418" w:left="1418" w:header="709" w:footer="709" w:gutter="0"/>
          <w:cols w:space="708"/>
          <w:docGrid w:linePitch="360"/>
        </w:sectPr>
      </w:pPr>
    </w:p>
    <w:p w14:paraId="223C9C57" w14:textId="77777777" w:rsidR="007C786A" w:rsidRPr="00D6052C" w:rsidRDefault="007C786A" w:rsidP="009566E6">
      <w:pPr>
        <w:spacing w:after="160" w:line="259" w:lineRule="auto"/>
        <w:jc w:val="right"/>
        <w:rPr>
          <w:rFonts w:ascii="Verdana" w:hAnsi="Verdana" w:cs="Arial"/>
          <w:sz w:val="20"/>
          <w:szCs w:val="20"/>
        </w:rPr>
      </w:pPr>
      <w:r w:rsidRPr="002132A0">
        <w:rPr>
          <w:rFonts w:ascii="Verdana" w:hAnsi="Verdana"/>
          <w:b/>
          <w:bCs/>
          <w:sz w:val="20"/>
          <w:szCs w:val="20"/>
        </w:rPr>
        <w:lastRenderedPageBreak/>
        <w:t>Образец</w:t>
      </w:r>
    </w:p>
    <w:p w14:paraId="0A466A82" w14:textId="77777777" w:rsidR="007C786A" w:rsidRPr="002132A0" w:rsidRDefault="007C786A" w:rsidP="007C786A">
      <w:pPr>
        <w:jc w:val="center"/>
        <w:rPr>
          <w:rFonts w:ascii="Verdana" w:hAnsi="Verdana"/>
          <w:b/>
          <w:bCs/>
          <w:sz w:val="20"/>
          <w:szCs w:val="20"/>
        </w:rPr>
      </w:pPr>
    </w:p>
    <w:p w14:paraId="4A70B9D8" w14:textId="77777777" w:rsidR="007C786A" w:rsidRPr="002132A0" w:rsidRDefault="007C786A" w:rsidP="007C786A">
      <w:pPr>
        <w:jc w:val="center"/>
        <w:rPr>
          <w:rFonts w:ascii="Verdana" w:hAnsi="Verdana"/>
          <w:b/>
          <w:bCs/>
          <w:sz w:val="20"/>
          <w:szCs w:val="20"/>
        </w:rPr>
      </w:pPr>
      <w:r w:rsidRPr="002132A0">
        <w:rPr>
          <w:rFonts w:ascii="Verdana" w:hAnsi="Verdana"/>
          <w:b/>
          <w:bCs/>
          <w:sz w:val="20"/>
          <w:szCs w:val="20"/>
        </w:rPr>
        <w:t>ДЕКЛАРАЦИЯ ЗА ПРИЕМАНЕ НА УСЛОВИЯТА В ПРОЕКТА НА ДОГОВОР</w:t>
      </w:r>
    </w:p>
    <w:p w14:paraId="61966B48" w14:textId="77777777" w:rsidR="007C786A" w:rsidRPr="002132A0" w:rsidRDefault="007C786A" w:rsidP="007C786A">
      <w:pPr>
        <w:spacing w:before="120" w:after="120"/>
        <w:rPr>
          <w:rFonts w:ascii="Verdana" w:hAnsi="Verdana"/>
          <w:b/>
          <w:bCs/>
          <w:sz w:val="20"/>
          <w:szCs w:val="20"/>
        </w:rPr>
      </w:pPr>
    </w:p>
    <w:p w14:paraId="629EA4DC" w14:textId="77777777" w:rsidR="007C786A" w:rsidRPr="002132A0" w:rsidRDefault="007C786A" w:rsidP="007C786A">
      <w:pPr>
        <w:jc w:val="both"/>
        <w:rPr>
          <w:rFonts w:ascii="Verdana" w:hAnsi="Verdana"/>
          <w:bCs/>
          <w:sz w:val="20"/>
          <w:szCs w:val="20"/>
        </w:rPr>
      </w:pPr>
    </w:p>
    <w:p w14:paraId="7B2787DA" w14:textId="77777777" w:rsidR="007C786A" w:rsidRPr="002132A0" w:rsidRDefault="00E624D7" w:rsidP="007C786A">
      <w:pPr>
        <w:jc w:val="both"/>
        <w:rPr>
          <w:rFonts w:ascii="Verdana" w:hAnsi="Verdana"/>
          <w:b/>
          <w:sz w:val="20"/>
          <w:szCs w:val="20"/>
        </w:rPr>
      </w:pPr>
      <w:r w:rsidRPr="002132A0">
        <w:rPr>
          <w:rFonts w:ascii="Verdana" w:hAnsi="Verdana"/>
          <w:sz w:val="20"/>
          <w:szCs w:val="20"/>
        </w:rPr>
        <w:t>Обществена поръчка</w:t>
      </w:r>
      <w:r w:rsidR="002132A0" w:rsidRPr="002132A0">
        <w:rPr>
          <w:rFonts w:ascii="Verdana" w:hAnsi="Verdana"/>
          <w:sz w:val="20"/>
          <w:szCs w:val="20"/>
        </w:rPr>
        <w:t>,</w:t>
      </w:r>
      <w:r w:rsidRPr="002132A0">
        <w:rPr>
          <w:rFonts w:ascii="Verdana" w:hAnsi="Verdana"/>
          <w:sz w:val="20"/>
          <w:szCs w:val="20"/>
        </w:rPr>
        <w:t xml:space="preserve"> възлагана чрез </w:t>
      </w:r>
      <w:r w:rsidR="002132A0" w:rsidRPr="002132A0">
        <w:rPr>
          <w:rFonts w:ascii="Verdana" w:hAnsi="Verdana"/>
          <w:sz w:val="20"/>
          <w:szCs w:val="20"/>
        </w:rPr>
        <w:t xml:space="preserve">събиране на оферти с </w:t>
      </w:r>
      <w:r w:rsidRPr="002132A0">
        <w:rPr>
          <w:rFonts w:ascii="Verdana" w:hAnsi="Verdana"/>
          <w:sz w:val="20"/>
          <w:szCs w:val="20"/>
        </w:rPr>
        <w:t>обява</w:t>
      </w:r>
      <w:r w:rsidR="002132A0" w:rsidRPr="002132A0">
        <w:rPr>
          <w:rFonts w:ascii="Verdana" w:hAnsi="Verdana"/>
          <w:sz w:val="20"/>
          <w:szCs w:val="20"/>
        </w:rPr>
        <w:t>,</w:t>
      </w:r>
      <w:r w:rsidRPr="002132A0">
        <w:rPr>
          <w:rFonts w:ascii="Verdana" w:hAnsi="Verdana"/>
          <w:sz w:val="20"/>
          <w:szCs w:val="20"/>
        </w:rPr>
        <w:t xml:space="preserve"> с предмет </w:t>
      </w:r>
      <w:r w:rsidR="000D4B8B" w:rsidRPr="000D4B8B">
        <w:rPr>
          <w:rFonts w:ascii="Verdana" w:hAnsi="Verdana"/>
          <w:b/>
          <w:sz w:val="20"/>
          <w:szCs w:val="20"/>
        </w:rPr>
        <w:t xml:space="preserve">„Периодични прегледи за проверка на техническата изправност на ППС собственост на </w:t>
      </w:r>
      <w:r w:rsidR="00F63B1C">
        <w:rPr>
          <w:rFonts w:ascii="Verdana" w:hAnsi="Verdana"/>
          <w:b/>
          <w:sz w:val="20"/>
          <w:szCs w:val="20"/>
        </w:rPr>
        <w:t>„</w:t>
      </w:r>
      <w:r w:rsidR="000D4B8B" w:rsidRPr="000D4B8B">
        <w:rPr>
          <w:rFonts w:ascii="Verdana" w:hAnsi="Verdana"/>
          <w:b/>
          <w:sz w:val="20"/>
          <w:szCs w:val="20"/>
        </w:rPr>
        <w:t>Софийска вода</w:t>
      </w:r>
      <w:r w:rsidR="00F63B1C">
        <w:rPr>
          <w:rFonts w:ascii="Verdana" w:hAnsi="Verdana"/>
          <w:b/>
          <w:sz w:val="20"/>
          <w:szCs w:val="20"/>
        </w:rPr>
        <w:t>“</w:t>
      </w:r>
      <w:r w:rsidR="000D4B8B" w:rsidRPr="000D4B8B">
        <w:rPr>
          <w:rFonts w:ascii="Verdana" w:hAnsi="Verdana"/>
          <w:b/>
          <w:sz w:val="20"/>
          <w:szCs w:val="20"/>
        </w:rPr>
        <w:t xml:space="preserve"> АД“</w:t>
      </w:r>
      <w:r w:rsidRPr="002132A0">
        <w:rPr>
          <w:rFonts w:ascii="Verdana" w:hAnsi="Verdana"/>
          <w:sz w:val="20"/>
          <w:szCs w:val="20"/>
        </w:rPr>
        <w:t>.</w:t>
      </w:r>
    </w:p>
    <w:p w14:paraId="3693A0AB" w14:textId="77777777" w:rsidR="007C786A" w:rsidRPr="002132A0" w:rsidRDefault="007C786A" w:rsidP="007C786A">
      <w:pPr>
        <w:pStyle w:val="Footer"/>
        <w:tabs>
          <w:tab w:val="right" w:pos="9000"/>
        </w:tabs>
        <w:jc w:val="both"/>
        <w:rPr>
          <w:rFonts w:ascii="Verdana" w:hAnsi="Verdana"/>
          <w:b/>
          <w:bCs/>
          <w:spacing w:val="-5"/>
          <w:sz w:val="20"/>
          <w:szCs w:val="20"/>
        </w:rPr>
      </w:pPr>
    </w:p>
    <w:p w14:paraId="58879E4E"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включ</w:t>
      </w:r>
      <w:r w:rsidR="00F72EC4" w:rsidRPr="002132A0">
        <w:rPr>
          <w:rFonts w:ascii="Verdana" w:hAnsi="Verdana"/>
          <w:sz w:val="20"/>
          <w:szCs w:val="20"/>
        </w:rPr>
        <w:t>ващи разделите</w:t>
      </w:r>
      <w:r w:rsidRPr="002132A0">
        <w:rPr>
          <w:rFonts w:ascii="Verdana" w:hAnsi="Verdana"/>
          <w:sz w:val="20"/>
          <w:szCs w:val="20"/>
        </w:rPr>
        <w:t xml:space="preserve"> </w:t>
      </w:r>
      <w:r w:rsidRPr="00030C95">
        <w:rPr>
          <w:rFonts w:ascii="Verdana" w:hAnsi="Verdana"/>
          <w:sz w:val="20"/>
          <w:szCs w:val="20"/>
        </w:rPr>
        <w:t>и приложенията</w:t>
      </w:r>
      <w:r w:rsidR="00F72EC4" w:rsidRPr="00030C95">
        <w:rPr>
          <w:rFonts w:ascii="Verdana" w:hAnsi="Verdana"/>
          <w:sz w:val="20"/>
          <w:szCs w:val="20"/>
        </w:rPr>
        <w:t xml:space="preserve"> му</w:t>
      </w:r>
      <w:r w:rsidRPr="00030C95">
        <w:rPr>
          <w:rFonts w:ascii="Verdana" w:hAnsi="Verdana"/>
          <w:sz w:val="20"/>
          <w:szCs w:val="20"/>
        </w:rPr>
        <w:t>, с които сме се запознали в качеството ни на участник</w:t>
      </w:r>
      <w:r w:rsidR="009962F1" w:rsidRPr="00030C95">
        <w:rPr>
          <w:rFonts w:ascii="Verdana" w:hAnsi="Verdana"/>
          <w:sz w:val="20"/>
          <w:szCs w:val="20"/>
        </w:rPr>
        <w:t xml:space="preserve"> от</w:t>
      </w:r>
      <w:r w:rsidRPr="00030C95">
        <w:rPr>
          <w:rFonts w:ascii="Verdana" w:hAnsi="Verdana"/>
          <w:sz w:val="20"/>
          <w:szCs w:val="20"/>
        </w:rPr>
        <w:t xml:space="preserve"> </w:t>
      </w:r>
      <w:r w:rsidR="009962F1" w:rsidRPr="00030C95">
        <w:rPr>
          <w:rFonts w:ascii="Verdana" w:hAnsi="Verdana"/>
          <w:sz w:val="20"/>
          <w:szCs w:val="20"/>
        </w:rPr>
        <w:t>обявата</w:t>
      </w:r>
      <w:r w:rsidRPr="00030C95">
        <w:rPr>
          <w:rFonts w:ascii="Verdana" w:hAnsi="Verdana"/>
          <w:sz w:val="20"/>
          <w:szCs w:val="20"/>
        </w:rPr>
        <w:t xml:space="preserve"> и приложенията към нея. </w:t>
      </w:r>
    </w:p>
    <w:p w14:paraId="65D0FC89"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 xml:space="preserve">С настоящето предлагаме да извършим дейностите предмет на </w:t>
      </w:r>
      <w:r w:rsidR="00485D37" w:rsidRPr="002132A0">
        <w:rPr>
          <w:rFonts w:ascii="Verdana" w:hAnsi="Verdana"/>
          <w:sz w:val="20"/>
          <w:szCs w:val="20"/>
        </w:rPr>
        <w:t>обявата</w:t>
      </w:r>
      <w:r w:rsidRPr="002132A0">
        <w:rPr>
          <w:rFonts w:ascii="Verdana" w:hAnsi="Verdana"/>
          <w:sz w:val="20"/>
          <w:szCs w:val="20"/>
        </w:rPr>
        <w:t>, на цени, които ще бъдат посочени в офертата ни, в съответствие на условията на проекта на договора включително раздели</w:t>
      </w:r>
      <w:r w:rsidR="0077115D" w:rsidRPr="002132A0">
        <w:rPr>
          <w:rFonts w:ascii="Verdana" w:hAnsi="Verdana"/>
          <w:sz w:val="20"/>
          <w:szCs w:val="20"/>
        </w:rPr>
        <w:t xml:space="preserve">те и </w:t>
      </w:r>
      <w:r w:rsidRPr="002132A0">
        <w:rPr>
          <w:rFonts w:ascii="Verdana" w:hAnsi="Verdana"/>
          <w:sz w:val="20"/>
          <w:szCs w:val="20"/>
        </w:rPr>
        <w:t>приложенията.</w:t>
      </w:r>
    </w:p>
    <w:p w14:paraId="1D750AAF" w14:textId="77777777" w:rsidR="001C7400" w:rsidRPr="002132A0" w:rsidRDefault="00021FB2" w:rsidP="007C786A">
      <w:pPr>
        <w:spacing w:before="120" w:after="120"/>
        <w:jc w:val="both"/>
        <w:rPr>
          <w:rFonts w:ascii="Verdana" w:hAnsi="Verdana"/>
          <w:b/>
          <w:sz w:val="20"/>
          <w:szCs w:val="20"/>
        </w:rPr>
      </w:pPr>
      <w:r w:rsidRPr="002132A0">
        <w:rPr>
          <w:rFonts w:ascii="Verdana" w:hAnsi="Verdana"/>
          <w:b/>
          <w:sz w:val="20"/>
          <w:szCs w:val="20"/>
        </w:rPr>
        <w:t xml:space="preserve">Тази оферта остава валидна за срок от </w:t>
      </w:r>
      <w:r w:rsidR="001C7400" w:rsidRPr="002132A0">
        <w:rPr>
          <w:rFonts w:ascii="Verdana" w:hAnsi="Verdana"/>
          <w:b/>
          <w:sz w:val="20"/>
          <w:szCs w:val="20"/>
        </w:rPr>
        <w:t>…………</w:t>
      </w:r>
      <w:r w:rsidR="0006543E" w:rsidRPr="002132A0">
        <w:rPr>
          <w:rFonts w:ascii="Verdana" w:hAnsi="Verdana"/>
          <w:b/>
          <w:sz w:val="20"/>
          <w:szCs w:val="20"/>
        </w:rPr>
        <w:t>…</w:t>
      </w:r>
      <w:r w:rsidR="001C7400" w:rsidRPr="002132A0">
        <w:rPr>
          <w:rFonts w:ascii="Verdana" w:hAnsi="Verdana"/>
          <w:b/>
          <w:sz w:val="20"/>
          <w:szCs w:val="20"/>
        </w:rPr>
        <w:t xml:space="preserve"> дни.</w:t>
      </w:r>
    </w:p>
    <w:p w14:paraId="2E27992B" w14:textId="77777777" w:rsidR="007C786A" w:rsidRPr="002132A0" w:rsidRDefault="001C7400" w:rsidP="007C786A">
      <w:pPr>
        <w:spacing w:before="120" w:after="120"/>
        <w:jc w:val="both"/>
        <w:rPr>
          <w:rFonts w:ascii="Verdana" w:hAnsi="Verdana"/>
          <w:b/>
          <w:sz w:val="20"/>
          <w:szCs w:val="20"/>
        </w:rPr>
      </w:pPr>
      <w:r w:rsidRPr="002132A0">
        <w:rPr>
          <w:rFonts w:ascii="Verdana" w:hAnsi="Verdana"/>
          <w:b/>
          <w:sz w:val="20"/>
          <w:szCs w:val="20"/>
        </w:rPr>
        <w:t xml:space="preserve">Минимален срок </w:t>
      </w:r>
      <w:r w:rsidR="00021FB2" w:rsidRPr="002132A0">
        <w:rPr>
          <w:rFonts w:ascii="Verdana" w:hAnsi="Verdana"/>
          <w:b/>
          <w:sz w:val="20"/>
          <w:szCs w:val="20"/>
        </w:rPr>
        <w:t xml:space="preserve">150 дни, </w:t>
      </w:r>
      <w:r w:rsidR="007C786A" w:rsidRPr="002132A0">
        <w:rPr>
          <w:rFonts w:ascii="Verdana" w:hAnsi="Verdana"/>
          <w:b/>
          <w:sz w:val="20"/>
          <w:szCs w:val="20"/>
        </w:rPr>
        <w:t>считано от датата определена за краен срок за получаване на оферти.</w:t>
      </w:r>
    </w:p>
    <w:p w14:paraId="402BC5F0" w14:textId="77777777" w:rsidR="007C786A" w:rsidRPr="002132A0" w:rsidRDefault="007C786A" w:rsidP="007C786A">
      <w:pPr>
        <w:spacing w:after="240"/>
        <w:jc w:val="both"/>
        <w:rPr>
          <w:rFonts w:ascii="Verdana" w:hAnsi="Verdana"/>
          <w:sz w:val="20"/>
          <w:szCs w:val="20"/>
        </w:rPr>
      </w:pPr>
    </w:p>
    <w:p w14:paraId="6A554E51"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Име: ..........................................................................</w:t>
      </w:r>
    </w:p>
    <w:p w14:paraId="65AA7A3A"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в качеството на:</w:t>
      </w:r>
      <w:r w:rsidRPr="002132A0">
        <w:rPr>
          <w:rFonts w:ascii="Verdana" w:hAnsi="Verdana"/>
          <w:sz w:val="20"/>
          <w:szCs w:val="20"/>
        </w:rPr>
        <w:tab/>
        <w:t>......................................................................................</w:t>
      </w:r>
    </w:p>
    <w:p w14:paraId="581FE620" w14:textId="77777777" w:rsidR="007C786A" w:rsidRPr="002132A0" w:rsidRDefault="007C786A" w:rsidP="007C786A">
      <w:pPr>
        <w:tabs>
          <w:tab w:val="left" w:pos="8931"/>
        </w:tabs>
        <w:spacing w:before="120" w:after="120"/>
        <w:jc w:val="both"/>
        <w:rPr>
          <w:rFonts w:ascii="Verdana" w:hAnsi="Verdana"/>
          <w:sz w:val="20"/>
          <w:szCs w:val="20"/>
        </w:rPr>
      </w:pPr>
      <w:r w:rsidRPr="002132A0">
        <w:rPr>
          <w:rFonts w:ascii="Verdana" w:hAnsi="Verdana"/>
          <w:sz w:val="20"/>
          <w:szCs w:val="20"/>
        </w:rPr>
        <w:t>Фирма</w:t>
      </w:r>
      <w:r w:rsidR="00EA7A00" w:rsidRPr="002132A0">
        <w:rPr>
          <w:rFonts w:ascii="Verdana" w:hAnsi="Verdana"/>
          <w:sz w:val="20"/>
          <w:szCs w:val="20"/>
        </w:rPr>
        <w:t>/участник</w:t>
      </w:r>
      <w:r w:rsidRPr="002132A0">
        <w:rPr>
          <w:rFonts w:ascii="Verdana" w:hAnsi="Verdana"/>
          <w:sz w:val="20"/>
          <w:szCs w:val="20"/>
        </w:rPr>
        <w:t>: ...............................................................................................</w:t>
      </w:r>
    </w:p>
    <w:p w14:paraId="5ACC3868" w14:textId="77777777" w:rsidR="007C786A" w:rsidRPr="002132A0" w:rsidRDefault="007C786A" w:rsidP="007C786A">
      <w:pPr>
        <w:tabs>
          <w:tab w:val="left" w:pos="8931"/>
        </w:tabs>
        <w:spacing w:before="120" w:after="120"/>
        <w:rPr>
          <w:rFonts w:ascii="Verdana" w:hAnsi="Verdana"/>
          <w:sz w:val="20"/>
          <w:szCs w:val="20"/>
        </w:rPr>
      </w:pPr>
      <w:r w:rsidRPr="002132A0">
        <w:rPr>
          <w:rFonts w:ascii="Verdana" w:hAnsi="Verdana"/>
          <w:sz w:val="20"/>
          <w:szCs w:val="20"/>
        </w:rPr>
        <w:t>Адрес за кореспонденция: ………………................................................................................</w:t>
      </w:r>
    </w:p>
    <w:p w14:paraId="679CE55D" w14:textId="77777777" w:rsidR="007C786A" w:rsidRPr="002132A0" w:rsidRDefault="007C786A" w:rsidP="007C786A">
      <w:pPr>
        <w:tabs>
          <w:tab w:val="left" w:pos="4253"/>
          <w:tab w:val="left" w:pos="5103"/>
          <w:tab w:val="left" w:pos="8931"/>
        </w:tabs>
        <w:spacing w:before="120" w:after="120"/>
        <w:jc w:val="both"/>
        <w:rPr>
          <w:rFonts w:ascii="Verdana" w:hAnsi="Verdana"/>
          <w:sz w:val="20"/>
          <w:szCs w:val="20"/>
        </w:rPr>
      </w:pPr>
      <w:r w:rsidRPr="002132A0">
        <w:rPr>
          <w:rFonts w:ascii="Verdana" w:hAnsi="Verdana"/>
          <w:sz w:val="20"/>
          <w:szCs w:val="20"/>
        </w:rPr>
        <w:t>Телефон: .....................................</w:t>
      </w:r>
      <w:r w:rsidRPr="002132A0">
        <w:rPr>
          <w:rFonts w:ascii="Verdana" w:hAnsi="Verdana"/>
          <w:sz w:val="20"/>
          <w:szCs w:val="20"/>
        </w:rPr>
        <w:tab/>
        <w:t xml:space="preserve"> Факс: .............................................</w:t>
      </w:r>
      <w:r w:rsidRPr="002132A0">
        <w:rPr>
          <w:rFonts w:ascii="Verdana" w:hAnsi="Verdana"/>
          <w:sz w:val="20"/>
          <w:szCs w:val="20"/>
        </w:rPr>
        <w:tab/>
      </w:r>
    </w:p>
    <w:p w14:paraId="09181D18" w14:textId="77777777" w:rsidR="007C786A" w:rsidRPr="002132A0" w:rsidRDefault="007C786A" w:rsidP="007C786A">
      <w:pPr>
        <w:spacing w:before="120" w:after="120"/>
        <w:jc w:val="both"/>
        <w:rPr>
          <w:rFonts w:ascii="Verdana" w:hAnsi="Verdana"/>
          <w:sz w:val="20"/>
          <w:szCs w:val="20"/>
        </w:rPr>
      </w:pPr>
      <w:r w:rsidRPr="002132A0">
        <w:rPr>
          <w:rFonts w:ascii="Verdana" w:hAnsi="Verdana"/>
          <w:sz w:val="20"/>
          <w:szCs w:val="20"/>
        </w:rPr>
        <w:t>Електронен адрес:  .....................................</w:t>
      </w:r>
      <w:r w:rsidRPr="002132A0">
        <w:rPr>
          <w:rFonts w:ascii="Verdana" w:hAnsi="Verdana"/>
          <w:sz w:val="20"/>
          <w:szCs w:val="20"/>
        </w:rPr>
        <w:tab/>
      </w:r>
    </w:p>
    <w:p w14:paraId="7D20E24E" w14:textId="77777777" w:rsidR="007C786A" w:rsidRPr="002132A0" w:rsidRDefault="007C786A" w:rsidP="007C786A">
      <w:pPr>
        <w:tabs>
          <w:tab w:val="left" w:pos="8931"/>
        </w:tabs>
        <w:spacing w:before="120" w:after="120"/>
        <w:jc w:val="both"/>
        <w:rPr>
          <w:rFonts w:ascii="Verdana" w:hAnsi="Verdana"/>
          <w:sz w:val="20"/>
          <w:szCs w:val="20"/>
        </w:rPr>
      </w:pPr>
      <w:r w:rsidRPr="002132A0">
        <w:rPr>
          <w:rFonts w:ascii="Verdana" w:hAnsi="Verdana" w:cs="Arial"/>
          <w:bCs/>
          <w:sz w:val="20"/>
          <w:szCs w:val="20"/>
        </w:rPr>
        <w:t>ЕИК/Булстат:</w:t>
      </w:r>
      <w:r w:rsidRPr="002132A0">
        <w:rPr>
          <w:rFonts w:ascii="Verdana" w:hAnsi="Verdana"/>
          <w:sz w:val="20"/>
          <w:szCs w:val="20"/>
        </w:rPr>
        <w:t xml:space="preserve"> .....................................</w:t>
      </w:r>
      <w:r w:rsidRPr="002132A0">
        <w:rPr>
          <w:rFonts w:ascii="Verdana" w:hAnsi="Verdana"/>
          <w:sz w:val="20"/>
          <w:szCs w:val="20"/>
        </w:rPr>
        <w:tab/>
      </w:r>
    </w:p>
    <w:p w14:paraId="7196BA34" w14:textId="77777777" w:rsidR="007C786A" w:rsidRPr="002132A0" w:rsidRDefault="007C786A" w:rsidP="007C786A">
      <w:pPr>
        <w:tabs>
          <w:tab w:val="left" w:pos="8540"/>
          <w:tab w:val="left" w:pos="8931"/>
        </w:tabs>
        <w:spacing w:before="120" w:after="120"/>
        <w:jc w:val="both"/>
        <w:rPr>
          <w:rFonts w:ascii="Verdana" w:hAnsi="Verdana"/>
          <w:sz w:val="20"/>
          <w:szCs w:val="20"/>
        </w:rPr>
      </w:pPr>
      <w:r w:rsidRPr="002132A0">
        <w:rPr>
          <w:rFonts w:ascii="Verdana" w:hAnsi="Verdana"/>
          <w:sz w:val="20"/>
          <w:szCs w:val="20"/>
        </w:rPr>
        <w:t>Седалище и адрес на управление: ………………………………………………….............................................................................................................................................................................................................</w:t>
      </w:r>
    </w:p>
    <w:p w14:paraId="3E723E13" w14:textId="77777777"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BIC: ____________________________________________________</w:t>
      </w:r>
    </w:p>
    <w:p w14:paraId="3FC42902" w14:textId="77777777"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IBAN: _______________________________________________</w:t>
      </w:r>
    </w:p>
    <w:p w14:paraId="6365FDDA" w14:textId="77777777"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Обслужваща банка: ______________________________________________</w:t>
      </w:r>
    </w:p>
    <w:p w14:paraId="5AC88303" w14:textId="77777777" w:rsidR="007C786A" w:rsidRPr="002132A0" w:rsidRDefault="007C786A" w:rsidP="007C786A">
      <w:pPr>
        <w:rPr>
          <w:rFonts w:ascii="Verdana" w:hAnsi="Verdana"/>
          <w:sz w:val="20"/>
          <w:szCs w:val="20"/>
        </w:rPr>
      </w:pPr>
    </w:p>
    <w:p w14:paraId="5956FCBB" w14:textId="77777777" w:rsidR="007C786A" w:rsidRPr="002132A0" w:rsidRDefault="007C786A" w:rsidP="007C786A">
      <w:pPr>
        <w:spacing w:after="240"/>
        <w:jc w:val="both"/>
        <w:rPr>
          <w:rFonts w:ascii="Verdana" w:hAnsi="Verdana"/>
          <w:b/>
          <w:sz w:val="20"/>
          <w:szCs w:val="20"/>
        </w:rPr>
      </w:pPr>
      <w:r w:rsidRPr="002132A0">
        <w:rPr>
          <w:rFonts w:ascii="Verdana" w:hAnsi="Verdana"/>
          <w:b/>
          <w:sz w:val="20"/>
          <w:szCs w:val="20"/>
        </w:rPr>
        <w:t>Подпис: ....................................</w:t>
      </w:r>
      <w:r w:rsidRPr="002132A0">
        <w:rPr>
          <w:rFonts w:ascii="Verdana" w:hAnsi="Verdana"/>
          <w:b/>
          <w:sz w:val="20"/>
          <w:szCs w:val="20"/>
        </w:rPr>
        <w:tab/>
        <w:t>Дата:....................................</w:t>
      </w:r>
    </w:p>
    <w:p w14:paraId="792A6853" w14:textId="77777777" w:rsidR="007C786A" w:rsidRPr="00E413B7" w:rsidRDefault="007C786A" w:rsidP="007C786A">
      <w:pPr>
        <w:jc w:val="right"/>
        <w:rPr>
          <w:rFonts w:ascii="Verdana" w:hAnsi="Verdana"/>
          <w:b/>
          <w:bCs/>
          <w:sz w:val="20"/>
          <w:szCs w:val="20"/>
        </w:rPr>
      </w:pPr>
      <w:r w:rsidRPr="002132A0">
        <w:rPr>
          <w:rFonts w:ascii="Verdana" w:hAnsi="Verdana"/>
          <w:b/>
          <w:bCs/>
          <w:iCs/>
          <w:sz w:val="22"/>
          <w:szCs w:val="22"/>
        </w:rPr>
        <w:br w:type="page"/>
      </w:r>
      <w:r w:rsidRPr="00E413B7">
        <w:rPr>
          <w:rFonts w:ascii="Verdana" w:hAnsi="Verdana"/>
          <w:b/>
          <w:bCs/>
          <w:sz w:val="20"/>
          <w:szCs w:val="20"/>
        </w:rPr>
        <w:lastRenderedPageBreak/>
        <w:t>Образец</w:t>
      </w:r>
    </w:p>
    <w:p w14:paraId="6AF1228C" w14:textId="77777777" w:rsidR="007C786A" w:rsidRPr="00E413B7" w:rsidRDefault="007C786A" w:rsidP="007C786A">
      <w:pPr>
        <w:rPr>
          <w:rFonts w:ascii="Verdana" w:hAnsi="Verdana"/>
          <w:sz w:val="20"/>
          <w:szCs w:val="20"/>
        </w:rPr>
      </w:pPr>
    </w:p>
    <w:p w14:paraId="3FC7525D" w14:textId="77777777" w:rsidR="007C786A" w:rsidRPr="00E413B7" w:rsidRDefault="007C786A" w:rsidP="007C786A">
      <w:pPr>
        <w:overflowPunct w:val="0"/>
        <w:autoSpaceDE w:val="0"/>
        <w:autoSpaceDN w:val="0"/>
        <w:adjustRightInd w:val="0"/>
        <w:spacing w:before="120" w:after="120"/>
        <w:ind w:left="-57" w:firstLine="57"/>
        <w:jc w:val="center"/>
        <w:outlineLvl w:val="0"/>
        <w:rPr>
          <w:rFonts w:ascii="Verdana" w:hAnsi="Verdana"/>
          <w:b/>
          <w:sz w:val="20"/>
          <w:szCs w:val="20"/>
        </w:rPr>
      </w:pPr>
      <w:bookmarkStart w:id="1" w:name="%D0%BF%D1%80%D0%B5%D0%B4%D0%BC%D0%B5%D1%"/>
      <w:bookmarkEnd w:id="1"/>
      <w:r w:rsidRPr="00E413B7">
        <w:rPr>
          <w:rFonts w:ascii="Verdana" w:hAnsi="Verdana"/>
          <w:b/>
          <w:sz w:val="20"/>
          <w:szCs w:val="20"/>
        </w:rPr>
        <w:t>Д Е К Л А Р А Ц И Я</w:t>
      </w:r>
    </w:p>
    <w:p w14:paraId="5CAF9D37" w14:textId="77777777" w:rsidR="007C786A" w:rsidRPr="0006543E" w:rsidRDefault="007C786A" w:rsidP="007C786A">
      <w:pPr>
        <w:spacing w:line="360" w:lineRule="auto"/>
        <w:jc w:val="both"/>
        <w:rPr>
          <w:rFonts w:ascii="Verdana" w:hAnsi="Verdana"/>
          <w:sz w:val="18"/>
          <w:szCs w:val="18"/>
        </w:rPr>
      </w:pPr>
      <w:r w:rsidRPr="00E413B7">
        <w:rPr>
          <w:rFonts w:ascii="Verdana" w:hAnsi="Verdana"/>
          <w:sz w:val="20"/>
          <w:szCs w:val="20"/>
        </w:rPr>
        <w:t xml:space="preserve">Долуподписаният .............................................................................., в качеството си на ............................................................................... на фирма .............................................................., при изпълнение на </w:t>
      </w:r>
      <w:r w:rsidR="00E624D7">
        <w:rPr>
          <w:rFonts w:ascii="Verdana" w:hAnsi="Verdana"/>
          <w:sz w:val="20"/>
          <w:szCs w:val="20"/>
        </w:rPr>
        <w:t xml:space="preserve">обществена поръчка </w:t>
      </w:r>
      <w:r w:rsidR="00E624D7" w:rsidRPr="0006543E">
        <w:rPr>
          <w:rFonts w:ascii="Verdana" w:hAnsi="Verdana"/>
          <w:sz w:val="20"/>
          <w:szCs w:val="20"/>
        </w:rPr>
        <w:t xml:space="preserve">възлагана чрез обява с предмет </w:t>
      </w:r>
      <w:r w:rsidR="000D4B8B" w:rsidRPr="000D4B8B">
        <w:rPr>
          <w:rFonts w:ascii="Verdana" w:hAnsi="Verdana"/>
          <w:b/>
          <w:sz w:val="20"/>
          <w:szCs w:val="20"/>
        </w:rPr>
        <w:t xml:space="preserve">„Периодични прегледи за проверка на техническата изправност на ППС собственост на </w:t>
      </w:r>
      <w:r w:rsidR="00F63B1C">
        <w:rPr>
          <w:rFonts w:ascii="Verdana" w:hAnsi="Verdana"/>
          <w:b/>
          <w:sz w:val="20"/>
          <w:szCs w:val="20"/>
        </w:rPr>
        <w:t>„</w:t>
      </w:r>
      <w:r w:rsidR="000D4B8B" w:rsidRPr="000D4B8B">
        <w:rPr>
          <w:rFonts w:ascii="Verdana" w:hAnsi="Verdana"/>
          <w:b/>
          <w:sz w:val="20"/>
          <w:szCs w:val="20"/>
        </w:rPr>
        <w:t>Софийска вода</w:t>
      </w:r>
      <w:r w:rsidR="00F63B1C">
        <w:rPr>
          <w:rFonts w:ascii="Verdana" w:hAnsi="Verdana"/>
          <w:b/>
          <w:sz w:val="20"/>
          <w:szCs w:val="20"/>
        </w:rPr>
        <w:t>“</w:t>
      </w:r>
      <w:r w:rsidR="000D4B8B" w:rsidRPr="000D4B8B">
        <w:rPr>
          <w:rFonts w:ascii="Verdana" w:hAnsi="Verdana"/>
          <w:b/>
          <w:sz w:val="20"/>
          <w:szCs w:val="20"/>
        </w:rPr>
        <w:t xml:space="preserve"> АД“</w:t>
      </w:r>
      <w:r w:rsidR="00E624D7" w:rsidRPr="0006543E">
        <w:rPr>
          <w:rFonts w:ascii="Verdana" w:hAnsi="Verdana"/>
          <w:sz w:val="20"/>
          <w:szCs w:val="20"/>
        </w:rPr>
        <w:t>.</w:t>
      </w:r>
    </w:p>
    <w:p w14:paraId="582F223E" w14:textId="77777777" w:rsidR="007C786A" w:rsidRPr="00E413B7" w:rsidRDefault="007C786A" w:rsidP="007C786A">
      <w:pPr>
        <w:pStyle w:val="Footer"/>
        <w:tabs>
          <w:tab w:val="right" w:pos="9000"/>
        </w:tabs>
        <w:jc w:val="both"/>
        <w:rPr>
          <w:rFonts w:ascii="Verdana" w:hAnsi="Verdana"/>
          <w:b/>
          <w:sz w:val="20"/>
          <w:szCs w:val="20"/>
        </w:rPr>
      </w:pPr>
    </w:p>
    <w:p w14:paraId="23418781" w14:textId="77777777" w:rsidR="007C786A" w:rsidRPr="00E413B7" w:rsidRDefault="007C786A" w:rsidP="007C786A">
      <w:pPr>
        <w:overflowPunct w:val="0"/>
        <w:autoSpaceDE w:val="0"/>
        <w:autoSpaceDN w:val="0"/>
        <w:adjustRightInd w:val="0"/>
        <w:spacing w:before="120" w:after="120"/>
        <w:ind w:left="-57" w:firstLine="57"/>
        <w:jc w:val="center"/>
        <w:outlineLvl w:val="0"/>
        <w:rPr>
          <w:rFonts w:ascii="Verdana" w:hAnsi="Verdana"/>
          <w:b/>
          <w:sz w:val="20"/>
          <w:szCs w:val="20"/>
        </w:rPr>
      </w:pPr>
      <w:r w:rsidRPr="00E413B7">
        <w:rPr>
          <w:rFonts w:ascii="Verdana" w:hAnsi="Verdana"/>
          <w:b/>
          <w:sz w:val="20"/>
          <w:szCs w:val="20"/>
        </w:rPr>
        <w:t>Д Е К Л А Р И Р А М:</w:t>
      </w:r>
    </w:p>
    <w:p w14:paraId="23F837AE" w14:textId="77777777" w:rsidR="007C786A" w:rsidRPr="00E413B7" w:rsidRDefault="007C786A" w:rsidP="007C786A">
      <w:pPr>
        <w:pStyle w:val="BodyText3"/>
        <w:spacing w:after="0"/>
        <w:rPr>
          <w:rFonts w:ascii="Verdana" w:hAnsi="Verdana"/>
          <w:sz w:val="20"/>
          <w:szCs w:val="20"/>
          <w:lang w:val="bg-BG"/>
        </w:rPr>
      </w:pPr>
      <w:r w:rsidRPr="00E413B7">
        <w:rPr>
          <w:rFonts w:ascii="Verdana" w:hAnsi="Verdana"/>
          <w:sz w:val="20"/>
          <w:szCs w:val="20"/>
          <w:lang w:val="bg-BG"/>
        </w:rPr>
        <w:t xml:space="preserve">Намерение да използвам подизпълнител/и </w:t>
      </w:r>
      <w:r w:rsidRPr="00E413B7">
        <w:rPr>
          <w:rFonts w:ascii="Verdana" w:hAnsi="Verdana"/>
          <w:b/>
          <w:sz w:val="20"/>
          <w:szCs w:val="20"/>
          <w:lang w:val="bg-BG"/>
        </w:rPr>
        <w:t>............................................</w:t>
      </w:r>
    </w:p>
    <w:p w14:paraId="047CE38F" w14:textId="77777777" w:rsidR="007C786A" w:rsidRPr="00E413B7" w:rsidRDefault="007C786A" w:rsidP="007C786A">
      <w:pPr>
        <w:pStyle w:val="p50"/>
        <w:tabs>
          <w:tab w:val="clear" w:pos="760"/>
        </w:tabs>
        <w:spacing w:line="240" w:lineRule="auto"/>
        <w:ind w:left="4248" w:firstLine="708"/>
        <w:rPr>
          <w:rFonts w:ascii="Verdana" w:hAnsi="Verdana"/>
          <w:color w:val="auto"/>
          <w:sz w:val="20"/>
          <w:szCs w:val="20"/>
          <w:lang w:val="bg-BG"/>
        </w:rPr>
      </w:pPr>
      <w:r w:rsidRPr="00E413B7">
        <w:rPr>
          <w:rFonts w:ascii="Verdana" w:hAnsi="Verdana"/>
          <w:color w:val="auto"/>
          <w:sz w:val="20"/>
          <w:szCs w:val="20"/>
          <w:lang w:val="bg-BG"/>
        </w:rPr>
        <w:t>(</w:t>
      </w:r>
      <w:r w:rsidRPr="00E413B7">
        <w:rPr>
          <w:rFonts w:ascii="Verdana" w:hAnsi="Verdana"/>
          <w:b/>
          <w:color w:val="auto"/>
          <w:sz w:val="20"/>
          <w:szCs w:val="20"/>
          <w:vertAlign w:val="subscript"/>
          <w:lang w:val="bg-BG"/>
        </w:rPr>
        <w:t>посочва се ДА или НЕ</w:t>
      </w:r>
      <w:r w:rsidRPr="00E413B7">
        <w:rPr>
          <w:rFonts w:ascii="Verdana" w:hAnsi="Verdana"/>
          <w:color w:val="auto"/>
          <w:sz w:val="20"/>
          <w:szCs w:val="20"/>
          <w:lang w:val="bg-BG"/>
        </w:rPr>
        <w:t>)</w:t>
      </w:r>
    </w:p>
    <w:p w14:paraId="46329427" w14:textId="77777777" w:rsidR="007C786A" w:rsidRPr="00E413B7" w:rsidRDefault="007C786A" w:rsidP="007C786A">
      <w:pPr>
        <w:pStyle w:val="p50"/>
        <w:tabs>
          <w:tab w:val="clear" w:pos="760"/>
        </w:tabs>
        <w:spacing w:before="60" w:line="240" w:lineRule="auto"/>
        <w:ind w:left="0" w:firstLine="0"/>
        <w:rPr>
          <w:rFonts w:ascii="Verdana" w:hAnsi="Verdana"/>
          <w:b/>
          <w:color w:val="auto"/>
          <w:sz w:val="20"/>
          <w:szCs w:val="20"/>
          <w:lang w:val="bg-BG"/>
        </w:rPr>
      </w:pPr>
      <w:r w:rsidRPr="00E413B7">
        <w:rPr>
          <w:rFonts w:ascii="Verdana" w:hAnsi="Verdana"/>
          <w:b/>
          <w:color w:val="auto"/>
          <w:sz w:val="20"/>
          <w:szCs w:val="20"/>
          <w:lang w:val="bg-BG"/>
        </w:rPr>
        <w:t xml:space="preserve">Забележка: </w:t>
      </w:r>
      <w:r w:rsidRPr="00E413B7">
        <w:rPr>
          <w:rFonts w:ascii="Verdana" w:hAnsi="Verdana"/>
          <w:color w:val="auto"/>
          <w:sz w:val="20"/>
          <w:szCs w:val="20"/>
          <w:lang w:val="bg-BG"/>
        </w:rPr>
        <w:t>Моля попълнете информацията по-долу, в случай че ще използвате подизпълнител/и.</w:t>
      </w:r>
    </w:p>
    <w:p w14:paraId="1D6A86A5"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p>
    <w:p w14:paraId="1ABC1FB1"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3E18822C"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w:t>
      </w:r>
    </w:p>
    <w:p w14:paraId="4D46A6A7"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p>
    <w:p w14:paraId="2A743840"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79EB216" w14:textId="77777777" w:rsidR="007C786A" w:rsidRPr="00E413B7" w:rsidRDefault="007C786A" w:rsidP="007C786A">
      <w:pPr>
        <w:pStyle w:val="p50"/>
        <w:tabs>
          <w:tab w:val="clear" w:pos="760"/>
        </w:tabs>
        <w:spacing w:before="60" w:line="240" w:lineRule="auto"/>
        <w:ind w:left="0" w:firstLine="0"/>
        <w:rPr>
          <w:rFonts w:ascii="Verdana" w:hAnsi="Verdana" w:cs="Arial"/>
          <w:color w:val="auto"/>
          <w:sz w:val="20"/>
          <w:szCs w:val="20"/>
          <w:lang w:val="bg-BG"/>
        </w:rPr>
      </w:pPr>
      <w:r w:rsidRPr="00E413B7">
        <w:rPr>
          <w:rFonts w:ascii="Verdana" w:hAnsi="Verdana"/>
          <w:color w:val="auto"/>
          <w:sz w:val="20"/>
          <w:szCs w:val="20"/>
          <w:lang w:val="bg-BG"/>
        </w:rPr>
        <w:t>………………………………………………………………………………………………………………………………......</w:t>
      </w:r>
    </w:p>
    <w:p w14:paraId="2E22D0BB" w14:textId="77777777" w:rsidR="007C786A" w:rsidRPr="00E413B7" w:rsidRDefault="007C786A" w:rsidP="007C786A">
      <w:pPr>
        <w:pStyle w:val="p50"/>
        <w:tabs>
          <w:tab w:val="clear" w:pos="760"/>
        </w:tabs>
        <w:spacing w:before="60" w:line="240" w:lineRule="auto"/>
        <w:ind w:left="0" w:firstLine="0"/>
        <w:rPr>
          <w:rFonts w:ascii="Verdana" w:hAnsi="Verdana"/>
          <w:b/>
          <w:color w:val="auto"/>
          <w:sz w:val="20"/>
          <w:szCs w:val="20"/>
          <w:lang w:val="bg-BG"/>
        </w:rPr>
      </w:pPr>
    </w:p>
    <w:p w14:paraId="08AE6E81" w14:textId="77777777" w:rsidR="007C786A" w:rsidRPr="00E413B7" w:rsidRDefault="007C786A" w:rsidP="007C786A">
      <w:pPr>
        <w:overflowPunct w:val="0"/>
        <w:autoSpaceDE w:val="0"/>
        <w:autoSpaceDN w:val="0"/>
        <w:adjustRightInd w:val="0"/>
        <w:jc w:val="both"/>
        <w:outlineLvl w:val="0"/>
        <w:rPr>
          <w:rFonts w:ascii="Verdana" w:hAnsi="Verdana"/>
          <w:sz w:val="20"/>
          <w:szCs w:val="20"/>
        </w:rPr>
      </w:pPr>
    </w:p>
    <w:p w14:paraId="26D1F2CD" w14:textId="77777777" w:rsidR="007C786A" w:rsidRPr="00E413B7" w:rsidRDefault="007C786A" w:rsidP="007C786A">
      <w:pPr>
        <w:overflowPunct w:val="0"/>
        <w:autoSpaceDE w:val="0"/>
        <w:autoSpaceDN w:val="0"/>
        <w:adjustRightInd w:val="0"/>
        <w:jc w:val="both"/>
        <w:outlineLvl w:val="0"/>
        <w:rPr>
          <w:rFonts w:ascii="Verdana" w:hAnsi="Verdana" w:cs="Arial"/>
          <w:b/>
          <w:bCs/>
          <w:sz w:val="20"/>
          <w:szCs w:val="20"/>
        </w:rPr>
      </w:pPr>
      <w:r w:rsidRPr="00E413B7">
        <w:rPr>
          <w:rFonts w:ascii="Verdana" w:hAnsi="Verdana"/>
          <w:b/>
          <w:sz w:val="20"/>
          <w:szCs w:val="20"/>
        </w:rPr>
        <w:t>Дата: ..............</w:t>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t>Декларатор: ...........................</w:t>
      </w:r>
    </w:p>
    <w:p w14:paraId="5F5C7531" w14:textId="77777777" w:rsidR="007C786A" w:rsidRPr="00E413B7" w:rsidRDefault="007C786A" w:rsidP="007C786A">
      <w:pPr>
        <w:overflowPunct w:val="0"/>
        <w:autoSpaceDE w:val="0"/>
        <w:autoSpaceDN w:val="0"/>
        <w:adjustRightInd w:val="0"/>
        <w:spacing w:after="120"/>
        <w:ind w:left="720" w:right="209" w:firstLine="1083"/>
        <w:jc w:val="both"/>
        <w:outlineLvl w:val="0"/>
        <w:rPr>
          <w:rFonts w:ascii="Verdana" w:hAnsi="Verdana"/>
          <w:sz w:val="20"/>
          <w:szCs w:val="20"/>
        </w:rPr>
      </w:pPr>
    </w:p>
    <w:p w14:paraId="7908C704" w14:textId="77777777" w:rsidR="007C786A" w:rsidRPr="00E413B7" w:rsidRDefault="007C786A" w:rsidP="007C786A">
      <w:pPr>
        <w:overflowPunct w:val="0"/>
        <w:autoSpaceDE w:val="0"/>
        <w:autoSpaceDN w:val="0"/>
        <w:adjustRightInd w:val="0"/>
        <w:spacing w:before="120" w:after="120"/>
        <w:ind w:left="-57" w:firstLine="720"/>
        <w:jc w:val="both"/>
        <w:outlineLvl w:val="0"/>
        <w:rPr>
          <w:rFonts w:ascii="Verdana" w:hAnsi="Verdana" w:cs="Arial"/>
          <w:bCs/>
          <w:sz w:val="20"/>
          <w:szCs w:val="20"/>
        </w:rPr>
      </w:pPr>
    </w:p>
    <w:p w14:paraId="60C7EC12" w14:textId="77777777" w:rsidR="007C786A" w:rsidRPr="00E413B7" w:rsidRDefault="007C786A" w:rsidP="007C786A">
      <w:pPr>
        <w:jc w:val="both"/>
        <w:rPr>
          <w:rFonts w:ascii="Verdana" w:hAnsi="Verdana"/>
          <w:sz w:val="20"/>
          <w:szCs w:val="20"/>
        </w:rPr>
      </w:pPr>
      <w:r w:rsidRPr="00E413B7">
        <w:rPr>
          <w:rFonts w:ascii="Verdana" w:hAnsi="Verdana"/>
          <w:sz w:val="20"/>
          <w:szCs w:val="20"/>
        </w:rPr>
        <w:t>Декларацията се попълва от лицата, представляващи участника.</w:t>
      </w:r>
    </w:p>
    <w:p w14:paraId="70B8660C" w14:textId="77777777" w:rsidR="0000107A" w:rsidRDefault="007C786A" w:rsidP="00140276">
      <w:pPr>
        <w:jc w:val="right"/>
        <w:rPr>
          <w:rFonts w:ascii="Verdana" w:hAnsi="Verdana"/>
          <w:sz w:val="20"/>
          <w:szCs w:val="20"/>
        </w:rPr>
      </w:pPr>
      <w:r w:rsidRPr="00E413B7">
        <w:rPr>
          <w:rFonts w:ascii="Verdana" w:hAnsi="Verdana"/>
          <w:b/>
          <w:bCs/>
          <w:sz w:val="20"/>
          <w:szCs w:val="20"/>
        </w:rPr>
        <w:br w:type="page"/>
      </w:r>
    </w:p>
    <w:p w14:paraId="6D2FCFB2" w14:textId="77777777" w:rsidR="0000107A" w:rsidRPr="002132A0" w:rsidRDefault="0000107A" w:rsidP="0000107A">
      <w:pPr>
        <w:suppressAutoHyphens/>
        <w:autoSpaceDE w:val="0"/>
        <w:spacing w:before="120" w:after="120"/>
        <w:jc w:val="right"/>
        <w:rPr>
          <w:rFonts w:ascii="Verdana" w:hAnsi="Verdana"/>
          <w:sz w:val="20"/>
          <w:szCs w:val="20"/>
        </w:rPr>
      </w:pPr>
      <w:r w:rsidRPr="002132A0">
        <w:rPr>
          <w:rFonts w:ascii="Verdana" w:hAnsi="Verdana"/>
          <w:sz w:val="20"/>
          <w:szCs w:val="20"/>
        </w:rPr>
        <w:lastRenderedPageBreak/>
        <w:t>Образец</w:t>
      </w:r>
    </w:p>
    <w:p w14:paraId="5E3FCAE3" w14:textId="77777777" w:rsidR="00137794" w:rsidRPr="002132A0" w:rsidRDefault="00137794" w:rsidP="00137794">
      <w:pPr>
        <w:suppressAutoHyphens/>
        <w:autoSpaceDE w:val="0"/>
        <w:spacing w:before="120" w:after="120"/>
        <w:jc w:val="center"/>
        <w:rPr>
          <w:rFonts w:ascii="Verdana" w:eastAsia="Arial" w:hAnsi="Verdana"/>
          <w:b/>
          <w:bCs/>
          <w:sz w:val="20"/>
          <w:szCs w:val="20"/>
          <w:lang w:eastAsia="ar-SA"/>
        </w:rPr>
      </w:pPr>
      <w:r w:rsidRPr="002132A0">
        <w:rPr>
          <w:rFonts w:ascii="Verdana" w:eastAsia="Arial" w:hAnsi="Verdana"/>
          <w:b/>
          <w:bCs/>
          <w:sz w:val="20"/>
          <w:szCs w:val="20"/>
          <w:lang w:eastAsia="ar-SA"/>
        </w:rPr>
        <w:t xml:space="preserve">Д Е К Л А Р А Ц И Я </w:t>
      </w:r>
    </w:p>
    <w:p w14:paraId="50573D9B" w14:textId="77777777" w:rsidR="00120748" w:rsidRPr="002132A0" w:rsidRDefault="00120748" w:rsidP="00137794">
      <w:pPr>
        <w:suppressAutoHyphens/>
        <w:autoSpaceDE w:val="0"/>
        <w:spacing w:before="120" w:after="120"/>
        <w:jc w:val="center"/>
        <w:rPr>
          <w:rFonts w:ascii="Verdana" w:eastAsia="Arial" w:hAnsi="Verdana"/>
          <w:b/>
          <w:bCs/>
          <w:sz w:val="20"/>
          <w:szCs w:val="20"/>
          <w:lang w:eastAsia="ar-SA"/>
        </w:rPr>
      </w:pPr>
    </w:p>
    <w:p w14:paraId="3DE346AA" w14:textId="77777777" w:rsidR="00120748" w:rsidRPr="002132A0" w:rsidRDefault="00120748" w:rsidP="00120748">
      <w:pPr>
        <w:spacing w:line="360" w:lineRule="auto"/>
        <w:ind w:left="11" w:hanging="11"/>
        <w:jc w:val="center"/>
        <w:rPr>
          <w:rFonts w:ascii="Verdana" w:hAnsi="Verdana"/>
          <w:b/>
          <w:sz w:val="20"/>
          <w:szCs w:val="20"/>
          <w:lang w:eastAsia="en-US"/>
        </w:rPr>
      </w:pPr>
      <w:r w:rsidRPr="002132A0">
        <w:rPr>
          <w:rFonts w:ascii="Verdana" w:hAnsi="Verdana"/>
          <w:b/>
          <w:sz w:val="20"/>
          <w:szCs w:val="20"/>
          <w:lang w:eastAsia="en-US"/>
        </w:rPr>
        <w:t>по чл. 9</w:t>
      </w:r>
      <w:r w:rsidRPr="000D4B8B">
        <w:rPr>
          <w:rFonts w:ascii="Verdana" w:hAnsi="Verdana"/>
          <w:b/>
          <w:sz w:val="20"/>
          <w:szCs w:val="20"/>
          <w:lang w:val="ru-RU" w:eastAsia="en-US"/>
        </w:rPr>
        <w:t>7</w:t>
      </w:r>
      <w:r w:rsidRPr="002132A0">
        <w:rPr>
          <w:rFonts w:ascii="Verdana" w:hAnsi="Verdana"/>
          <w:b/>
          <w:sz w:val="20"/>
          <w:szCs w:val="20"/>
          <w:lang w:eastAsia="en-US"/>
        </w:rPr>
        <w:t xml:space="preserve">, ал. </w:t>
      </w:r>
      <w:r w:rsidRPr="000D4B8B">
        <w:rPr>
          <w:rFonts w:ascii="Verdana" w:hAnsi="Verdana"/>
          <w:b/>
          <w:sz w:val="20"/>
          <w:szCs w:val="20"/>
          <w:lang w:val="ru-RU" w:eastAsia="en-US"/>
        </w:rPr>
        <w:t>5</w:t>
      </w:r>
      <w:r w:rsidRPr="002132A0">
        <w:rPr>
          <w:rFonts w:ascii="Verdana" w:hAnsi="Verdana"/>
          <w:b/>
          <w:sz w:val="20"/>
          <w:szCs w:val="20"/>
          <w:lang w:eastAsia="en-US"/>
        </w:rPr>
        <w:t xml:space="preserve"> от ППЗОП</w:t>
      </w:r>
    </w:p>
    <w:p w14:paraId="531ABC0D" w14:textId="77777777" w:rsidR="00120748" w:rsidRPr="002132A0" w:rsidRDefault="00120748" w:rsidP="00120748">
      <w:pPr>
        <w:spacing w:line="360" w:lineRule="auto"/>
        <w:ind w:left="720" w:hanging="11"/>
        <w:jc w:val="center"/>
        <w:rPr>
          <w:rFonts w:ascii="Verdana" w:hAnsi="Verdana"/>
          <w:sz w:val="20"/>
          <w:szCs w:val="20"/>
          <w:lang w:eastAsia="en-US"/>
        </w:rPr>
      </w:pPr>
      <w:r w:rsidRPr="002132A0">
        <w:rPr>
          <w:rFonts w:ascii="Verdana" w:hAnsi="Verdana"/>
          <w:sz w:val="20"/>
          <w:szCs w:val="20"/>
          <w:lang w:eastAsia="en-US"/>
        </w:rPr>
        <w:t>(за обстоятелствата по чл. 54, ал. 1, т. 1, 2 и 7 от ЗОП)</w:t>
      </w:r>
    </w:p>
    <w:p w14:paraId="43AD25D3" w14:textId="77777777" w:rsidR="00021FB2" w:rsidRPr="002132A0" w:rsidRDefault="00021FB2" w:rsidP="00021FB2">
      <w:pPr>
        <w:spacing w:line="360" w:lineRule="auto"/>
        <w:jc w:val="both"/>
        <w:rPr>
          <w:rFonts w:ascii="Verdana" w:hAnsi="Verdana"/>
          <w:sz w:val="20"/>
          <w:szCs w:val="20"/>
        </w:rPr>
      </w:pPr>
      <w:r w:rsidRPr="002132A0">
        <w:rPr>
          <w:rFonts w:ascii="Verdana" w:hAnsi="Verdana"/>
          <w:sz w:val="20"/>
          <w:szCs w:val="20"/>
        </w:rPr>
        <w:t xml:space="preserve">Долуподписаният .............................................................................., в качеството си на ........................................................................ на фирма .............................................................., при изпълнение на </w:t>
      </w:r>
      <w:r w:rsidR="00140276" w:rsidRPr="002132A0">
        <w:rPr>
          <w:rFonts w:ascii="Verdana" w:hAnsi="Verdana"/>
          <w:sz w:val="20"/>
          <w:szCs w:val="20"/>
        </w:rPr>
        <w:t xml:space="preserve">обществена поръчка възлагана чрез обява с предмет </w:t>
      </w:r>
      <w:r w:rsidR="000D4B8B" w:rsidRPr="000D4B8B">
        <w:rPr>
          <w:rFonts w:ascii="Verdana" w:hAnsi="Verdana"/>
          <w:b/>
          <w:sz w:val="20"/>
          <w:szCs w:val="20"/>
        </w:rPr>
        <w:t xml:space="preserve">„Периодични прегледи за проверка на техническата изправност на ППС собственост на </w:t>
      </w:r>
      <w:r w:rsidR="00F63B1C">
        <w:rPr>
          <w:rFonts w:ascii="Verdana" w:hAnsi="Verdana"/>
          <w:b/>
          <w:sz w:val="20"/>
          <w:szCs w:val="20"/>
        </w:rPr>
        <w:t>„</w:t>
      </w:r>
      <w:r w:rsidR="000D4B8B" w:rsidRPr="000D4B8B">
        <w:rPr>
          <w:rFonts w:ascii="Verdana" w:hAnsi="Verdana"/>
          <w:b/>
          <w:sz w:val="20"/>
          <w:szCs w:val="20"/>
        </w:rPr>
        <w:t>Софийска вода</w:t>
      </w:r>
      <w:r w:rsidR="00F63B1C">
        <w:rPr>
          <w:rFonts w:ascii="Verdana" w:hAnsi="Verdana"/>
          <w:b/>
          <w:sz w:val="20"/>
          <w:szCs w:val="20"/>
        </w:rPr>
        <w:t>“</w:t>
      </w:r>
      <w:r w:rsidR="000D4B8B" w:rsidRPr="000D4B8B">
        <w:rPr>
          <w:rFonts w:ascii="Verdana" w:hAnsi="Verdana"/>
          <w:b/>
          <w:sz w:val="20"/>
          <w:szCs w:val="20"/>
        </w:rPr>
        <w:t xml:space="preserve"> АД“</w:t>
      </w:r>
      <w:r w:rsidR="00140276" w:rsidRPr="002132A0">
        <w:rPr>
          <w:rFonts w:ascii="Verdana" w:hAnsi="Verdana"/>
          <w:sz w:val="20"/>
          <w:szCs w:val="20"/>
        </w:rPr>
        <w:t>.</w:t>
      </w:r>
    </w:p>
    <w:p w14:paraId="6490E717" w14:textId="77777777" w:rsidR="00137794" w:rsidRPr="002132A0" w:rsidRDefault="00137794" w:rsidP="00137794">
      <w:pPr>
        <w:suppressAutoHyphens/>
        <w:autoSpaceDE w:val="0"/>
        <w:jc w:val="center"/>
        <w:rPr>
          <w:rFonts w:ascii="Verdana" w:hAnsi="Verdana"/>
          <w:sz w:val="20"/>
          <w:szCs w:val="20"/>
          <w:lang w:eastAsia="ar-SA"/>
        </w:rPr>
      </w:pPr>
    </w:p>
    <w:p w14:paraId="25FE5C96" w14:textId="77777777" w:rsidR="00137794" w:rsidRPr="002132A0" w:rsidRDefault="00137794" w:rsidP="00137794">
      <w:pPr>
        <w:suppressAutoHyphens/>
        <w:autoSpaceDE w:val="0"/>
        <w:jc w:val="center"/>
        <w:rPr>
          <w:rFonts w:ascii="Verdana" w:hAnsi="Verdana"/>
          <w:b/>
          <w:bCs/>
          <w:sz w:val="20"/>
          <w:szCs w:val="20"/>
          <w:lang w:eastAsia="ar-SA"/>
        </w:rPr>
      </w:pPr>
      <w:r w:rsidRPr="002132A0">
        <w:rPr>
          <w:rFonts w:ascii="Verdana" w:hAnsi="Verdana"/>
          <w:b/>
          <w:bCs/>
          <w:sz w:val="20"/>
          <w:szCs w:val="20"/>
          <w:lang w:eastAsia="ar-SA"/>
        </w:rPr>
        <w:t>ДЕКЛАРИРАМ, ЧЕ</w:t>
      </w:r>
      <w:r w:rsidR="002A7B5E" w:rsidRPr="002132A0">
        <w:rPr>
          <w:rFonts w:ascii="Verdana" w:hAnsi="Verdana"/>
          <w:b/>
          <w:bCs/>
          <w:sz w:val="20"/>
          <w:szCs w:val="20"/>
          <w:lang w:eastAsia="ar-SA"/>
        </w:rPr>
        <w:t>:</w:t>
      </w:r>
      <w:r w:rsidRPr="002132A0">
        <w:rPr>
          <w:rFonts w:ascii="Verdana" w:hAnsi="Verdana"/>
          <w:b/>
          <w:bCs/>
          <w:sz w:val="20"/>
          <w:szCs w:val="20"/>
          <w:lang w:eastAsia="ar-SA"/>
        </w:rPr>
        <w:t xml:space="preserve"> </w:t>
      </w:r>
    </w:p>
    <w:p w14:paraId="2A32AA4E" w14:textId="77777777" w:rsidR="00137794" w:rsidRPr="002132A0" w:rsidRDefault="00137794" w:rsidP="00137794">
      <w:pPr>
        <w:suppressAutoHyphens/>
        <w:autoSpaceDE w:val="0"/>
        <w:jc w:val="center"/>
        <w:rPr>
          <w:rFonts w:ascii="Verdana" w:hAnsi="Verdana"/>
          <w:sz w:val="20"/>
          <w:szCs w:val="20"/>
          <w:lang w:eastAsia="ar-SA"/>
        </w:rPr>
      </w:pPr>
    </w:p>
    <w:p w14:paraId="74BC3492" w14:textId="77777777" w:rsidR="00137794" w:rsidRPr="002132A0" w:rsidRDefault="00137794" w:rsidP="005E1526">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lang w:eastAsia="ar-SA"/>
        </w:rPr>
        <w:t xml:space="preserve">Не съм осъден с влязла в сила присъда за: престъпление </w:t>
      </w:r>
      <w:r w:rsidR="002A7B5E" w:rsidRPr="002132A0">
        <w:rPr>
          <w:rFonts w:ascii="Verdana" w:hAnsi="Verdana"/>
          <w:sz w:val="20"/>
          <w:szCs w:val="20"/>
          <w:lang w:eastAsia="ar-SA"/>
        </w:rPr>
        <w:t>по чл.108а,чл. 159а-159г, чл.172, чл.192а, чл.194-217, чл.219-252,чл.253-260, чл.301-307, чл.321, 321а и чл.</w:t>
      </w:r>
      <w:r w:rsidRPr="002132A0">
        <w:rPr>
          <w:rFonts w:ascii="Verdana" w:hAnsi="Verdana"/>
          <w:sz w:val="20"/>
          <w:szCs w:val="20"/>
          <w:lang w:eastAsia="ar-SA"/>
        </w:rPr>
        <w:t>352-353 от Наказателния кодекс</w:t>
      </w:r>
      <w:r w:rsidR="002A7B5E" w:rsidRPr="002132A0">
        <w:rPr>
          <w:rFonts w:ascii="Verdana" w:hAnsi="Verdana"/>
          <w:sz w:val="20"/>
          <w:szCs w:val="20"/>
          <w:lang w:eastAsia="ar-SA"/>
        </w:rPr>
        <w:t>.</w:t>
      </w:r>
    </w:p>
    <w:p w14:paraId="7339B4C1" w14:textId="77777777" w:rsidR="00A21B7A" w:rsidRPr="002132A0" w:rsidRDefault="00FA3A65" w:rsidP="005E1526">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132A0">
        <w:rPr>
          <w:rFonts w:ascii="Verdana" w:hAnsi="Verdana"/>
          <w:sz w:val="20"/>
          <w:szCs w:val="20"/>
        </w:rPr>
        <w:t>Не съм</w:t>
      </w:r>
      <w:r w:rsidR="0013540A" w:rsidRPr="002132A0">
        <w:rPr>
          <w:rFonts w:ascii="Verdana" w:hAnsi="Verdana"/>
          <w:sz w:val="20"/>
          <w:szCs w:val="20"/>
        </w:rPr>
        <w:t xml:space="preserve"> осъден</w:t>
      </w:r>
      <w:r w:rsidRPr="002132A0">
        <w:rPr>
          <w:rFonts w:ascii="Verdana" w:hAnsi="Verdana"/>
          <w:sz w:val="20"/>
          <w:szCs w:val="20"/>
        </w:rPr>
        <w:t xml:space="preserve"> </w:t>
      </w:r>
      <w:r w:rsidR="0013540A" w:rsidRPr="002132A0">
        <w:rPr>
          <w:rFonts w:ascii="Verdana" w:hAnsi="Verdana"/>
          <w:sz w:val="20"/>
          <w:szCs w:val="20"/>
        </w:rPr>
        <w:t>с</w:t>
      </w:r>
      <w:r w:rsidRPr="002132A0">
        <w:rPr>
          <w:rFonts w:ascii="Verdana" w:hAnsi="Verdana"/>
          <w:sz w:val="20"/>
          <w:szCs w:val="20"/>
        </w:rPr>
        <w:t xml:space="preserve"> </w:t>
      </w:r>
      <w:r w:rsidR="0013540A" w:rsidRPr="002132A0">
        <w:rPr>
          <w:rFonts w:ascii="Verdana" w:hAnsi="Verdana"/>
          <w:sz w:val="20"/>
          <w:szCs w:val="20"/>
        </w:rPr>
        <w:t>влязла</w:t>
      </w:r>
      <w:r w:rsidRPr="002132A0">
        <w:rPr>
          <w:rFonts w:ascii="Verdana" w:hAnsi="Verdana"/>
          <w:sz w:val="20"/>
          <w:szCs w:val="20"/>
        </w:rPr>
        <w:t xml:space="preserve"> </w:t>
      </w:r>
      <w:r w:rsidR="0013540A" w:rsidRPr="002132A0">
        <w:rPr>
          <w:rFonts w:ascii="Verdana" w:hAnsi="Verdana"/>
          <w:sz w:val="20"/>
          <w:szCs w:val="20"/>
        </w:rPr>
        <w:t>в</w:t>
      </w:r>
      <w:r w:rsidRPr="002132A0">
        <w:rPr>
          <w:rFonts w:ascii="Verdana" w:hAnsi="Verdana"/>
          <w:sz w:val="20"/>
          <w:szCs w:val="20"/>
        </w:rPr>
        <w:t xml:space="preserve"> </w:t>
      </w:r>
      <w:r w:rsidR="0013540A" w:rsidRPr="002132A0">
        <w:rPr>
          <w:rFonts w:ascii="Verdana" w:hAnsi="Verdana"/>
          <w:sz w:val="20"/>
          <w:szCs w:val="20"/>
        </w:rPr>
        <w:t>сила</w:t>
      </w:r>
      <w:r w:rsidRPr="002132A0">
        <w:rPr>
          <w:rFonts w:ascii="Verdana" w:hAnsi="Verdana"/>
          <w:sz w:val="20"/>
          <w:szCs w:val="20"/>
        </w:rPr>
        <w:t xml:space="preserve"> </w:t>
      </w:r>
      <w:r w:rsidR="0013540A" w:rsidRPr="002132A0">
        <w:rPr>
          <w:rFonts w:ascii="Verdana" w:hAnsi="Verdana"/>
          <w:sz w:val="20"/>
          <w:szCs w:val="20"/>
        </w:rPr>
        <w:t>присъда,</w:t>
      </w:r>
      <w:r w:rsidRPr="002132A0">
        <w:rPr>
          <w:rFonts w:ascii="Verdana" w:hAnsi="Verdana"/>
          <w:sz w:val="20"/>
          <w:szCs w:val="20"/>
        </w:rPr>
        <w:t xml:space="preserve"> </w:t>
      </w:r>
      <w:r w:rsidR="0013540A" w:rsidRPr="002132A0">
        <w:rPr>
          <w:rFonts w:ascii="Verdana" w:hAnsi="Verdana"/>
          <w:sz w:val="20"/>
          <w:szCs w:val="20"/>
        </w:rPr>
        <w:t>освен</w:t>
      </w:r>
      <w:r w:rsidRPr="002132A0">
        <w:rPr>
          <w:rFonts w:ascii="Verdana" w:hAnsi="Verdana"/>
          <w:sz w:val="20"/>
          <w:szCs w:val="20"/>
        </w:rPr>
        <w:t xml:space="preserve"> </w:t>
      </w:r>
      <w:r w:rsidR="0013540A" w:rsidRPr="002132A0">
        <w:rPr>
          <w:rFonts w:ascii="Verdana" w:hAnsi="Verdana"/>
          <w:sz w:val="20"/>
          <w:szCs w:val="20"/>
        </w:rPr>
        <w:t>ако</w:t>
      </w:r>
      <w:r w:rsidRPr="002132A0">
        <w:rPr>
          <w:rFonts w:ascii="Verdana" w:hAnsi="Verdana"/>
          <w:sz w:val="20"/>
          <w:szCs w:val="20"/>
        </w:rPr>
        <w:t xml:space="preserve"> </w:t>
      </w:r>
      <w:r w:rsidR="00F567E4" w:rsidRPr="002132A0">
        <w:rPr>
          <w:rFonts w:ascii="Verdana" w:hAnsi="Verdana"/>
          <w:sz w:val="20"/>
          <w:szCs w:val="20"/>
        </w:rPr>
        <w:t>съм</w:t>
      </w:r>
      <w:r w:rsidRPr="002132A0">
        <w:rPr>
          <w:rFonts w:ascii="Verdana" w:hAnsi="Verdana"/>
          <w:sz w:val="20"/>
          <w:szCs w:val="20"/>
        </w:rPr>
        <w:t xml:space="preserve"> </w:t>
      </w:r>
      <w:r w:rsidR="0013540A" w:rsidRPr="002132A0">
        <w:rPr>
          <w:rFonts w:ascii="Verdana" w:hAnsi="Verdana"/>
          <w:sz w:val="20"/>
          <w:szCs w:val="20"/>
        </w:rPr>
        <w:t>реабилитиран,</w:t>
      </w:r>
      <w:r w:rsidRPr="002132A0">
        <w:rPr>
          <w:rFonts w:ascii="Verdana" w:hAnsi="Verdana"/>
          <w:sz w:val="20"/>
          <w:szCs w:val="20"/>
        </w:rPr>
        <w:t xml:space="preserve"> </w:t>
      </w:r>
      <w:r w:rsidR="0013540A" w:rsidRPr="002132A0">
        <w:rPr>
          <w:rFonts w:ascii="Verdana" w:hAnsi="Verdana"/>
          <w:sz w:val="20"/>
          <w:szCs w:val="20"/>
        </w:rPr>
        <w:t>за</w:t>
      </w:r>
      <w:r w:rsidRPr="002132A0">
        <w:rPr>
          <w:rFonts w:ascii="Verdana" w:hAnsi="Verdana"/>
          <w:sz w:val="20"/>
          <w:szCs w:val="20"/>
        </w:rPr>
        <w:t xml:space="preserve"> </w:t>
      </w:r>
      <w:r w:rsidR="0013540A" w:rsidRPr="002132A0">
        <w:rPr>
          <w:rFonts w:ascii="Verdana" w:hAnsi="Verdana"/>
          <w:sz w:val="20"/>
          <w:szCs w:val="20"/>
        </w:rPr>
        <w:t>престъпление,</w:t>
      </w:r>
      <w:r w:rsidR="00F567E4" w:rsidRPr="002132A0">
        <w:rPr>
          <w:rFonts w:ascii="Verdana" w:hAnsi="Verdana"/>
          <w:sz w:val="20"/>
          <w:szCs w:val="20"/>
        </w:rPr>
        <w:t xml:space="preserve"> </w:t>
      </w:r>
      <w:r w:rsidR="0013540A" w:rsidRPr="002132A0">
        <w:rPr>
          <w:rFonts w:ascii="Verdana" w:hAnsi="Verdana"/>
          <w:sz w:val="20"/>
          <w:szCs w:val="20"/>
        </w:rPr>
        <w:t xml:space="preserve">аналогично на тези по т.1, в друга </w:t>
      </w:r>
      <w:r w:rsidR="00CA37A5" w:rsidRPr="002132A0">
        <w:rPr>
          <w:rFonts w:ascii="Verdana" w:hAnsi="Verdana"/>
          <w:sz w:val="20"/>
          <w:szCs w:val="20"/>
        </w:rPr>
        <w:t>държава членка или трета страна.</w:t>
      </w:r>
      <w:r w:rsidR="00A21B7A" w:rsidRPr="002132A0">
        <w:rPr>
          <w:rFonts w:ascii="Verdana" w:hAnsi="Verdana"/>
          <w:sz w:val="20"/>
          <w:szCs w:val="20"/>
        </w:rPr>
        <w:t xml:space="preserve"> </w:t>
      </w:r>
    </w:p>
    <w:p w14:paraId="07D849BA" w14:textId="77777777" w:rsidR="00A21B7A" w:rsidRPr="002132A0" w:rsidRDefault="00A21B7A" w:rsidP="005E1526">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132A0">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0F91108E" w14:textId="77777777" w:rsidR="00F33B94" w:rsidRPr="002132A0" w:rsidRDefault="00F33B94" w:rsidP="005E1526">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rPr>
        <w:t>Задължавам</w:t>
      </w:r>
      <w:r w:rsidRPr="002132A0">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B34E2F7" w14:textId="77777777" w:rsidR="00137794" w:rsidRPr="002132A0" w:rsidRDefault="00137794" w:rsidP="005E1526">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rPr>
        <w:t>Изв</w:t>
      </w:r>
      <w:r w:rsidR="00617388" w:rsidRPr="002132A0">
        <w:rPr>
          <w:rFonts w:ascii="Verdana" w:hAnsi="Verdana"/>
          <w:sz w:val="20"/>
          <w:szCs w:val="20"/>
        </w:rPr>
        <w:t>естна</w:t>
      </w:r>
      <w:r w:rsidR="00617388" w:rsidRPr="002132A0">
        <w:rPr>
          <w:rFonts w:ascii="Verdana" w:hAnsi="Verdana"/>
          <w:sz w:val="20"/>
          <w:szCs w:val="20"/>
          <w:lang w:eastAsia="ar-SA"/>
        </w:rPr>
        <w:t xml:space="preserve"> ми е отговорността по чл.</w:t>
      </w:r>
      <w:r w:rsidRPr="002132A0">
        <w:rPr>
          <w:rFonts w:ascii="Verdana" w:hAnsi="Verdana"/>
          <w:sz w:val="20"/>
          <w:szCs w:val="20"/>
          <w:lang w:eastAsia="ar-SA"/>
        </w:rPr>
        <w:t xml:space="preserve">313 от Наказателния кодекс за посочване на неверни данни. </w:t>
      </w:r>
    </w:p>
    <w:p w14:paraId="46F3ED3B" w14:textId="77777777" w:rsidR="00137794" w:rsidRPr="002132A0" w:rsidRDefault="00137794" w:rsidP="00137794">
      <w:pPr>
        <w:suppressAutoHyphens/>
        <w:autoSpaceDE w:val="0"/>
        <w:ind w:left="360" w:hanging="360"/>
        <w:rPr>
          <w:rFonts w:ascii="Verdana" w:hAnsi="Verdana"/>
          <w:sz w:val="20"/>
          <w:szCs w:val="20"/>
          <w:lang w:eastAsia="ar-SA"/>
        </w:rPr>
      </w:pPr>
    </w:p>
    <w:p w14:paraId="16E0BF90" w14:textId="77777777" w:rsidR="00A53243" w:rsidRPr="002132A0" w:rsidRDefault="00A53243" w:rsidP="00A53243">
      <w:pPr>
        <w:spacing w:line="360" w:lineRule="auto"/>
        <w:jc w:val="both"/>
        <w:rPr>
          <w:rFonts w:ascii="Verdana" w:hAnsi="Verdana"/>
          <w:bCs/>
          <w:sz w:val="20"/>
          <w:szCs w:val="20"/>
        </w:rPr>
      </w:pPr>
      <w:r w:rsidRPr="002132A0">
        <w:rPr>
          <w:rFonts w:ascii="Verdana" w:hAnsi="Verdana"/>
          <w:b/>
          <w:sz w:val="20"/>
          <w:szCs w:val="20"/>
        </w:rPr>
        <w:t>Дата: ..............</w:t>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t>Декларатор: ...........................</w:t>
      </w:r>
    </w:p>
    <w:p w14:paraId="4721A398" w14:textId="77777777" w:rsidR="00F33FB9" w:rsidRPr="002132A0" w:rsidRDefault="00F33FB9" w:rsidP="00F33FB9">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708DE578" w14:textId="77777777" w:rsidR="00F33FB9" w:rsidRPr="002132A0" w:rsidRDefault="00F33FB9" w:rsidP="00F33FB9">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132A0">
        <w:rPr>
          <w:rFonts w:ascii="Verdana" w:hAnsi="Verdana"/>
          <w:i/>
          <w:sz w:val="20"/>
          <w:szCs w:val="20"/>
        </w:rPr>
        <w:t xml:space="preserve">Декларацията за липсата на обстоятелствата по чл.54, ал.1, т.1, 2 и 7 </w:t>
      </w:r>
      <w:r w:rsidR="00FA52C7" w:rsidRPr="002132A0">
        <w:rPr>
          <w:rFonts w:ascii="Verdana" w:hAnsi="Verdana"/>
          <w:i/>
          <w:sz w:val="20"/>
          <w:szCs w:val="20"/>
        </w:rPr>
        <w:t xml:space="preserve">от </w:t>
      </w:r>
      <w:r w:rsidRPr="002132A0">
        <w:rPr>
          <w:rFonts w:ascii="Verdana" w:hAnsi="Verdana"/>
          <w:i/>
          <w:sz w:val="20"/>
          <w:szCs w:val="20"/>
        </w:rPr>
        <w:t xml:space="preserve">ЗОП се подписва от лицата, които представляват участника. </w:t>
      </w:r>
      <w:r w:rsidR="00120748" w:rsidRPr="000D4B8B">
        <w:rPr>
          <w:rFonts w:ascii="Verdana" w:hAnsi="Verdana"/>
          <w:i/>
          <w:sz w:val="20"/>
          <w:szCs w:val="20"/>
          <w:lang w:val="ru-RU"/>
        </w:rPr>
        <w:t>(</w:t>
      </w:r>
      <w:r w:rsidR="00120748" w:rsidRPr="002132A0">
        <w:rPr>
          <w:rFonts w:ascii="Verdana" w:hAnsi="Verdana"/>
          <w:sz w:val="20"/>
          <w:szCs w:val="20"/>
        </w:rPr>
        <w:t>чл. 40 от ППЗОП</w:t>
      </w:r>
      <w:r w:rsidR="00120748" w:rsidRPr="000D4B8B">
        <w:rPr>
          <w:rFonts w:ascii="Verdana" w:hAnsi="Verdana"/>
          <w:sz w:val="20"/>
          <w:szCs w:val="20"/>
          <w:lang w:val="ru-RU"/>
        </w:rPr>
        <w:t>)</w:t>
      </w:r>
      <w:r w:rsidR="00120748" w:rsidRPr="002132A0">
        <w:rPr>
          <w:rFonts w:ascii="Verdana" w:hAnsi="Verdana"/>
          <w:sz w:val="20"/>
          <w:szCs w:val="20"/>
        </w:rPr>
        <w:t>.</w:t>
      </w:r>
    </w:p>
    <w:p w14:paraId="0EA911FA" w14:textId="77777777" w:rsidR="0000107A" w:rsidRPr="004D40C7" w:rsidRDefault="0000107A">
      <w:pPr>
        <w:spacing w:after="160" w:line="259" w:lineRule="auto"/>
        <w:rPr>
          <w:rFonts w:ascii="Verdana" w:hAnsi="Verdana"/>
          <w:color w:val="538135" w:themeColor="accent6" w:themeShade="BF"/>
          <w:sz w:val="20"/>
          <w:szCs w:val="20"/>
        </w:rPr>
      </w:pPr>
      <w:r w:rsidRPr="004D40C7">
        <w:rPr>
          <w:rFonts w:ascii="Verdana" w:hAnsi="Verdana"/>
          <w:color w:val="538135" w:themeColor="accent6" w:themeShade="BF"/>
          <w:sz w:val="20"/>
          <w:szCs w:val="20"/>
        </w:rPr>
        <w:br w:type="page"/>
      </w:r>
    </w:p>
    <w:p w14:paraId="3159B64E" w14:textId="77777777" w:rsidR="0047131F" w:rsidRPr="0047131F" w:rsidRDefault="0047131F" w:rsidP="0047131F">
      <w:pPr>
        <w:suppressAutoHyphens/>
        <w:autoSpaceDE w:val="0"/>
        <w:spacing w:before="120" w:after="120"/>
        <w:jc w:val="right"/>
        <w:rPr>
          <w:rFonts w:ascii="Verdana" w:hAnsi="Verdana"/>
          <w:sz w:val="20"/>
          <w:szCs w:val="20"/>
        </w:rPr>
      </w:pPr>
      <w:r w:rsidRPr="0047131F">
        <w:rPr>
          <w:rFonts w:ascii="Verdana" w:hAnsi="Verdana"/>
          <w:sz w:val="20"/>
          <w:szCs w:val="20"/>
        </w:rPr>
        <w:lastRenderedPageBreak/>
        <w:t>Образец</w:t>
      </w:r>
    </w:p>
    <w:p w14:paraId="59B3A840" w14:textId="77777777" w:rsidR="0047131F" w:rsidRPr="0047131F" w:rsidRDefault="0047131F" w:rsidP="0047131F">
      <w:pPr>
        <w:suppressAutoHyphens/>
        <w:autoSpaceDE w:val="0"/>
        <w:spacing w:before="120" w:after="120"/>
        <w:jc w:val="center"/>
        <w:rPr>
          <w:rFonts w:ascii="Verdana" w:eastAsia="Arial" w:hAnsi="Verdana"/>
          <w:b/>
          <w:bCs/>
          <w:sz w:val="20"/>
          <w:szCs w:val="20"/>
          <w:lang w:eastAsia="ar-SA"/>
        </w:rPr>
      </w:pPr>
      <w:r w:rsidRPr="0047131F">
        <w:rPr>
          <w:rFonts w:ascii="Verdana" w:eastAsia="Arial" w:hAnsi="Verdana"/>
          <w:b/>
          <w:bCs/>
          <w:sz w:val="20"/>
          <w:szCs w:val="20"/>
          <w:lang w:eastAsia="ar-SA"/>
        </w:rPr>
        <w:t xml:space="preserve">Д Е К Л А Р А Ц И Я </w:t>
      </w:r>
    </w:p>
    <w:p w14:paraId="5C4A77E4" w14:textId="77777777" w:rsidR="0047131F" w:rsidRPr="0047131F" w:rsidRDefault="0047131F" w:rsidP="0047131F">
      <w:pPr>
        <w:spacing w:line="360" w:lineRule="auto"/>
        <w:ind w:left="11" w:hanging="11"/>
        <w:jc w:val="center"/>
        <w:rPr>
          <w:rFonts w:ascii="Verdana" w:hAnsi="Verdana"/>
          <w:b/>
          <w:sz w:val="20"/>
          <w:szCs w:val="20"/>
          <w:lang w:eastAsia="en-US"/>
        </w:rPr>
      </w:pPr>
      <w:r w:rsidRPr="0047131F">
        <w:rPr>
          <w:rFonts w:ascii="Verdana" w:hAnsi="Verdana"/>
          <w:b/>
          <w:sz w:val="20"/>
          <w:szCs w:val="20"/>
          <w:lang w:eastAsia="en-US"/>
        </w:rPr>
        <w:t>по чл. 97, ал. 5 от ППЗОП</w:t>
      </w:r>
    </w:p>
    <w:p w14:paraId="2FE63B19" w14:textId="77777777" w:rsidR="0047131F" w:rsidRPr="0047131F" w:rsidRDefault="0047131F" w:rsidP="0047131F">
      <w:pPr>
        <w:spacing w:line="360" w:lineRule="auto"/>
        <w:ind w:left="720" w:hanging="11"/>
        <w:jc w:val="center"/>
        <w:rPr>
          <w:rFonts w:ascii="Verdana" w:hAnsi="Verdana"/>
          <w:sz w:val="20"/>
          <w:szCs w:val="20"/>
          <w:lang w:eastAsia="en-US"/>
        </w:rPr>
      </w:pPr>
      <w:r w:rsidRPr="0047131F">
        <w:rPr>
          <w:rFonts w:ascii="Verdana" w:hAnsi="Verdana"/>
          <w:sz w:val="20"/>
          <w:szCs w:val="20"/>
          <w:lang w:eastAsia="en-US"/>
        </w:rPr>
        <w:t>(за обстоятелствата по чл. 54, ал. 1, т. 3-5 от ЗОП)</w:t>
      </w:r>
    </w:p>
    <w:p w14:paraId="0A6AE3F6" w14:textId="77777777" w:rsidR="0047131F" w:rsidRDefault="0047131F" w:rsidP="0047131F">
      <w:pPr>
        <w:spacing w:line="360" w:lineRule="auto"/>
        <w:jc w:val="both"/>
        <w:rPr>
          <w:rFonts w:ascii="Verdana" w:eastAsia="Arial" w:hAnsi="Verdana"/>
          <w:b/>
          <w:bCs/>
          <w:sz w:val="20"/>
          <w:szCs w:val="20"/>
          <w:lang w:eastAsia="ar-SA"/>
        </w:rPr>
      </w:pPr>
    </w:p>
    <w:p w14:paraId="7F6B8DCD" w14:textId="141634FC" w:rsidR="0047131F" w:rsidRPr="0047131F" w:rsidRDefault="0047131F" w:rsidP="0047131F">
      <w:pPr>
        <w:spacing w:line="360" w:lineRule="auto"/>
        <w:jc w:val="both"/>
        <w:rPr>
          <w:rFonts w:ascii="Verdana" w:hAnsi="Verdana"/>
          <w:sz w:val="20"/>
          <w:szCs w:val="20"/>
        </w:rPr>
      </w:pPr>
      <w:r w:rsidRPr="0047131F">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Pr="0047131F">
        <w:rPr>
          <w:rFonts w:ascii="Verdana" w:hAnsi="Verdana"/>
          <w:b/>
          <w:sz w:val="20"/>
          <w:szCs w:val="20"/>
        </w:rPr>
        <w:t>„Периодични прегледи за проверка на техническата изправност на ППС собственост на „Софийска вода“ АД“</w:t>
      </w:r>
      <w:r w:rsidRPr="0047131F">
        <w:rPr>
          <w:rFonts w:ascii="Verdana" w:hAnsi="Verdana"/>
          <w:sz w:val="20"/>
          <w:szCs w:val="20"/>
        </w:rPr>
        <w:t>.</w:t>
      </w:r>
    </w:p>
    <w:p w14:paraId="5C2BF592" w14:textId="77777777" w:rsidR="0047131F" w:rsidRPr="0047131F" w:rsidRDefault="0047131F" w:rsidP="0047131F">
      <w:pPr>
        <w:spacing w:line="360" w:lineRule="auto"/>
        <w:jc w:val="both"/>
        <w:rPr>
          <w:rFonts w:ascii="Verdana" w:hAnsi="Verdana"/>
          <w:sz w:val="20"/>
          <w:szCs w:val="20"/>
          <w:lang w:eastAsia="ar-SA"/>
        </w:rPr>
      </w:pPr>
    </w:p>
    <w:p w14:paraId="1D78C4DF" w14:textId="77777777" w:rsidR="0047131F" w:rsidRPr="0047131F" w:rsidRDefault="0047131F" w:rsidP="0047131F">
      <w:pPr>
        <w:suppressAutoHyphens/>
        <w:autoSpaceDE w:val="0"/>
        <w:jc w:val="center"/>
        <w:rPr>
          <w:rFonts w:ascii="Verdana" w:hAnsi="Verdana"/>
          <w:b/>
          <w:bCs/>
          <w:sz w:val="20"/>
          <w:szCs w:val="20"/>
          <w:lang w:eastAsia="ar-SA"/>
        </w:rPr>
      </w:pPr>
      <w:r w:rsidRPr="0047131F">
        <w:rPr>
          <w:rFonts w:ascii="Verdana" w:hAnsi="Verdana"/>
          <w:b/>
          <w:bCs/>
          <w:sz w:val="20"/>
          <w:szCs w:val="20"/>
          <w:lang w:eastAsia="ar-SA"/>
        </w:rPr>
        <w:t>ДЕКЛАРИРАМ, ЧЕ</w:t>
      </w:r>
      <w:r w:rsidRPr="0047131F">
        <w:rPr>
          <w:rFonts w:ascii="Verdana" w:eastAsia="Calibri" w:hAnsi="Verdana"/>
          <w:b/>
          <w:sz w:val="20"/>
          <w:szCs w:val="20"/>
        </w:rPr>
        <w:t xml:space="preserve"> ПРЕДСТАВЛЯВАНИЯТ ОТ МЕН УЧАСТНИК</w:t>
      </w:r>
      <w:r w:rsidRPr="0047131F">
        <w:rPr>
          <w:rFonts w:ascii="Verdana" w:hAnsi="Verdana"/>
          <w:b/>
          <w:bCs/>
          <w:sz w:val="20"/>
          <w:szCs w:val="20"/>
          <w:lang w:eastAsia="ar-SA"/>
        </w:rPr>
        <w:t xml:space="preserve">: </w:t>
      </w:r>
    </w:p>
    <w:p w14:paraId="3D2568E4" w14:textId="77777777" w:rsidR="0047131F" w:rsidRPr="0047131F" w:rsidRDefault="0047131F" w:rsidP="0047131F">
      <w:pPr>
        <w:suppressAutoHyphens/>
        <w:autoSpaceDE w:val="0"/>
        <w:jc w:val="center"/>
        <w:rPr>
          <w:rFonts w:ascii="Verdana" w:hAnsi="Verdana"/>
          <w:sz w:val="20"/>
          <w:szCs w:val="20"/>
          <w:lang w:eastAsia="ar-SA"/>
        </w:rPr>
      </w:pPr>
    </w:p>
    <w:p w14:paraId="5F35D069" w14:textId="77777777" w:rsidR="0047131F" w:rsidRPr="0047131F" w:rsidRDefault="0047131F" w:rsidP="0047131F">
      <w:pPr>
        <w:pStyle w:val="20"/>
        <w:numPr>
          <w:ilvl w:val="0"/>
          <w:numId w:val="5"/>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7131F">
        <w:rPr>
          <w:rFonts w:ascii="Verdana" w:hAnsi="Verdana"/>
          <w:sz w:val="20"/>
          <w:szCs w:val="20"/>
        </w:rPr>
        <w:t xml:space="preserve">Има/няма </w:t>
      </w:r>
      <w:r w:rsidRPr="0047131F">
        <w:rPr>
          <w:rFonts w:ascii="Verdana" w:hAnsi="Verdana"/>
          <w:b/>
          <w:sz w:val="20"/>
          <w:szCs w:val="20"/>
        </w:rPr>
        <w:t>(невярното се зачертава)</w:t>
      </w:r>
      <w:r w:rsidRPr="0047131F">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E894754" w14:textId="77777777" w:rsidR="0047131F" w:rsidRPr="0047131F" w:rsidRDefault="0047131F" w:rsidP="0047131F">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7131F">
        <w:rPr>
          <w:rFonts w:ascii="Verdana" w:hAnsi="Verdana"/>
          <w:sz w:val="20"/>
          <w:szCs w:val="20"/>
        </w:rPr>
        <w:t>Не е налице неравнопоставеност в случаите по чл.44, ал.5 от ЗОП.</w:t>
      </w:r>
    </w:p>
    <w:p w14:paraId="63822CAB" w14:textId="77777777" w:rsidR="0047131F" w:rsidRPr="0047131F" w:rsidRDefault="0047131F" w:rsidP="0047131F">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7131F">
        <w:rPr>
          <w:rFonts w:ascii="Verdana" w:hAnsi="Verdana"/>
          <w:sz w:val="20"/>
          <w:szCs w:val="20"/>
        </w:rPr>
        <w:t>Не е установено, че:</w:t>
      </w:r>
    </w:p>
    <w:p w14:paraId="13F87D15" w14:textId="77777777" w:rsidR="0047131F" w:rsidRPr="0047131F" w:rsidRDefault="0047131F" w:rsidP="0047131F">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7131F">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EE343C1" w14:textId="77777777" w:rsidR="0047131F" w:rsidRPr="0047131F" w:rsidRDefault="0047131F" w:rsidP="0047131F">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7131F">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FAB14A3" w14:textId="77777777" w:rsidR="0047131F" w:rsidRPr="0047131F" w:rsidRDefault="0047131F" w:rsidP="0047131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7131F">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51437CAB" w14:textId="77777777" w:rsidR="0047131F" w:rsidRPr="0047131F" w:rsidRDefault="0047131F" w:rsidP="0047131F">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7131F">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25128297" w14:textId="77777777" w:rsidR="0047131F" w:rsidRPr="0047131F" w:rsidRDefault="0047131F" w:rsidP="0047131F">
      <w:pPr>
        <w:suppressAutoHyphens/>
        <w:autoSpaceDE w:val="0"/>
        <w:ind w:left="360" w:hanging="360"/>
        <w:rPr>
          <w:rFonts w:ascii="Verdana" w:hAnsi="Verdana"/>
          <w:sz w:val="20"/>
          <w:szCs w:val="20"/>
          <w:lang w:eastAsia="ar-SA"/>
        </w:rPr>
      </w:pPr>
    </w:p>
    <w:p w14:paraId="5228A5DC" w14:textId="77777777" w:rsidR="0047131F" w:rsidRPr="0047131F" w:rsidRDefault="0047131F" w:rsidP="0047131F">
      <w:pPr>
        <w:spacing w:line="360" w:lineRule="auto"/>
        <w:jc w:val="both"/>
        <w:rPr>
          <w:rFonts w:ascii="Verdana" w:hAnsi="Verdana"/>
          <w:bCs/>
          <w:sz w:val="20"/>
          <w:szCs w:val="20"/>
        </w:rPr>
      </w:pPr>
      <w:r w:rsidRPr="0047131F">
        <w:rPr>
          <w:rFonts w:ascii="Verdana" w:hAnsi="Verdana"/>
          <w:b/>
          <w:sz w:val="20"/>
          <w:szCs w:val="20"/>
        </w:rPr>
        <w:t>Дата: ..............</w:t>
      </w:r>
      <w:r w:rsidRPr="0047131F">
        <w:rPr>
          <w:rFonts w:ascii="Verdana" w:hAnsi="Verdana"/>
          <w:b/>
          <w:sz w:val="20"/>
          <w:szCs w:val="20"/>
        </w:rPr>
        <w:tab/>
      </w:r>
      <w:r w:rsidRPr="0047131F">
        <w:rPr>
          <w:rFonts w:ascii="Verdana" w:hAnsi="Verdana"/>
          <w:b/>
          <w:sz w:val="20"/>
          <w:szCs w:val="20"/>
        </w:rPr>
        <w:tab/>
      </w:r>
      <w:r w:rsidRPr="0047131F">
        <w:rPr>
          <w:rFonts w:ascii="Verdana" w:hAnsi="Verdana"/>
          <w:b/>
          <w:sz w:val="20"/>
          <w:szCs w:val="20"/>
        </w:rPr>
        <w:tab/>
      </w:r>
      <w:r w:rsidRPr="0047131F">
        <w:rPr>
          <w:rFonts w:ascii="Verdana" w:hAnsi="Verdana"/>
          <w:b/>
          <w:sz w:val="20"/>
          <w:szCs w:val="20"/>
        </w:rPr>
        <w:tab/>
      </w:r>
      <w:r w:rsidRPr="0047131F">
        <w:rPr>
          <w:rFonts w:ascii="Verdana" w:hAnsi="Verdana"/>
          <w:b/>
          <w:sz w:val="20"/>
          <w:szCs w:val="20"/>
        </w:rPr>
        <w:tab/>
        <w:t>Декларатор: ...........................</w:t>
      </w:r>
    </w:p>
    <w:p w14:paraId="7C6FBBF0" w14:textId="77777777" w:rsidR="0047131F" w:rsidRPr="0047131F" w:rsidRDefault="0047131F" w:rsidP="0047131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6589F047" w14:textId="77777777" w:rsidR="0047131F" w:rsidRPr="0047131F" w:rsidRDefault="0047131F" w:rsidP="0047131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7131F">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7131F">
        <w:rPr>
          <w:rFonts w:ascii="Verdana" w:hAnsi="Verdana"/>
          <w:sz w:val="20"/>
          <w:szCs w:val="20"/>
        </w:rPr>
        <w:t xml:space="preserve"> </w:t>
      </w:r>
      <w:r w:rsidRPr="0047131F">
        <w:rPr>
          <w:rFonts w:ascii="Verdana" w:hAnsi="Verdana"/>
          <w:sz w:val="20"/>
          <w:szCs w:val="20"/>
          <w:lang w:val="en-US"/>
        </w:rPr>
        <w:t>(</w:t>
      </w:r>
      <w:r w:rsidRPr="0047131F">
        <w:rPr>
          <w:rFonts w:ascii="Verdana" w:hAnsi="Verdana"/>
          <w:sz w:val="20"/>
          <w:szCs w:val="20"/>
        </w:rPr>
        <w:t>чл. 40 от ППЗОП</w:t>
      </w:r>
      <w:r w:rsidRPr="0047131F">
        <w:rPr>
          <w:rFonts w:ascii="Verdana" w:hAnsi="Verdana"/>
          <w:sz w:val="20"/>
          <w:szCs w:val="20"/>
          <w:lang w:val="en-US"/>
        </w:rPr>
        <w:t>)</w:t>
      </w:r>
    </w:p>
    <w:p w14:paraId="1A22F0D7" w14:textId="0D6BDBD3" w:rsidR="00137794" w:rsidRPr="002132A0" w:rsidRDefault="00137794" w:rsidP="00B23F48">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cs="Arial"/>
          <w:b/>
          <w:bCs/>
          <w:sz w:val="20"/>
          <w:szCs w:val="20"/>
        </w:rPr>
      </w:pPr>
      <w:r w:rsidRPr="002132A0">
        <w:rPr>
          <w:rFonts w:ascii="Verdana" w:hAnsi="Verdana" w:cs="Arial"/>
          <w:b/>
          <w:bCs/>
          <w:sz w:val="20"/>
          <w:szCs w:val="20"/>
        </w:rPr>
        <w:br w:type="page"/>
      </w:r>
    </w:p>
    <w:p w14:paraId="497E1AE8" w14:textId="77777777" w:rsidR="001625A6" w:rsidRPr="00E413B7" w:rsidRDefault="00F30691" w:rsidP="001625A6">
      <w:pPr>
        <w:widowControl w:val="0"/>
        <w:spacing w:before="120" w:after="120"/>
        <w:ind w:left="663" w:hanging="650"/>
        <w:jc w:val="center"/>
        <w:rPr>
          <w:rFonts w:ascii="Verdana" w:hAnsi="Verdana"/>
          <w:b/>
          <w:sz w:val="20"/>
          <w:szCs w:val="20"/>
        </w:rPr>
      </w:pPr>
      <w:r w:rsidRPr="00E413B7">
        <w:rPr>
          <w:rFonts w:ascii="Verdana" w:hAnsi="Verdana" w:cs="Arial"/>
          <w:b/>
          <w:bCs/>
          <w:sz w:val="20"/>
          <w:szCs w:val="20"/>
          <w:lang w:eastAsia="en-US"/>
        </w:rPr>
        <w:lastRenderedPageBreak/>
        <w:t>ПРОЕКТО-</w:t>
      </w:r>
      <w:r w:rsidR="001625A6" w:rsidRPr="00E413B7">
        <w:rPr>
          <w:rFonts w:ascii="Verdana" w:hAnsi="Verdana"/>
          <w:b/>
          <w:sz w:val="20"/>
          <w:szCs w:val="20"/>
        </w:rPr>
        <w:t xml:space="preserve">ДОГОВОР </w:t>
      </w:r>
    </w:p>
    <w:p w14:paraId="05DB15F8" w14:textId="77777777" w:rsidR="001625A6" w:rsidRPr="000D4B8B" w:rsidRDefault="000D4B8B" w:rsidP="001625A6">
      <w:pPr>
        <w:widowControl w:val="0"/>
        <w:spacing w:before="120" w:after="120"/>
        <w:ind w:left="663" w:hanging="650"/>
        <w:jc w:val="center"/>
        <w:rPr>
          <w:rFonts w:ascii="Verdana" w:hAnsi="Verdana"/>
          <w:sz w:val="20"/>
          <w:szCs w:val="20"/>
        </w:rPr>
      </w:pPr>
      <w:r w:rsidRPr="000D4B8B">
        <w:rPr>
          <w:rFonts w:ascii="Verdana" w:hAnsi="Verdana" w:cs="Arial"/>
          <w:sz w:val="20"/>
          <w:szCs w:val="20"/>
        </w:rPr>
        <w:t xml:space="preserve">„Периодични прегледи за проверка на техническата изправност на ППС собственост на </w:t>
      </w:r>
      <w:r w:rsidR="00B37C8D">
        <w:rPr>
          <w:rFonts w:ascii="Verdana" w:hAnsi="Verdana" w:cs="Arial"/>
          <w:sz w:val="20"/>
          <w:szCs w:val="20"/>
        </w:rPr>
        <w:t>„</w:t>
      </w:r>
      <w:r w:rsidRPr="000D4B8B">
        <w:rPr>
          <w:rFonts w:ascii="Verdana" w:hAnsi="Verdana" w:cs="Arial"/>
          <w:sz w:val="20"/>
          <w:szCs w:val="20"/>
        </w:rPr>
        <w:t>Софийска вода</w:t>
      </w:r>
      <w:r w:rsidR="00B37C8D">
        <w:rPr>
          <w:rFonts w:ascii="Verdana" w:hAnsi="Verdana" w:cs="Arial"/>
          <w:sz w:val="20"/>
          <w:szCs w:val="20"/>
        </w:rPr>
        <w:t>“</w:t>
      </w:r>
      <w:r w:rsidRPr="000D4B8B">
        <w:rPr>
          <w:rFonts w:ascii="Verdana" w:hAnsi="Verdana" w:cs="Arial"/>
          <w:sz w:val="20"/>
          <w:szCs w:val="20"/>
        </w:rPr>
        <w:t xml:space="preserve"> АД“</w:t>
      </w:r>
    </w:p>
    <w:p w14:paraId="40E67CD9" w14:textId="77777777" w:rsidR="001625A6" w:rsidRPr="00E413B7" w:rsidRDefault="001625A6" w:rsidP="001625A6">
      <w:pPr>
        <w:widowControl w:val="0"/>
        <w:spacing w:before="120" w:after="120"/>
        <w:jc w:val="both"/>
        <w:rPr>
          <w:rFonts w:ascii="Verdana" w:hAnsi="Verdana"/>
          <w:sz w:val="20"/>
          <w:szCs w:val="20"/>
        </w:rPr>
      </w:pPr>
      <w:r w:rsidRPr="00E413B7">
        <w:rPr>
          <w:rFonts w:ascii="Verdana" w:hAnsi="Verdana"/>
          <w:sz w:val="20"/>
          <w:szCs w:val="20"/>
        </w:rPr>
        <w:t>Настоящият Договор се сключи на .............................</w:t>
      </w:r>
      <w:r w:rsidR="0006543E">
        <w:rPr>
          <w:rFonts w:ascii="Verdana" w:hAnsi="Verdana"/>
          <w:sz w:val="20"/>
          <w:szCs w:val="20"/>
        </w:rPr>
        <w:t xml:space="preserve">, </w:t>
      </w:r>
      <w:r w:rsidR="00706CEC" w:rsidRPr="00E413B7">
        <w:rPr>
          <w:rFonts w:ascii="Verdana" w:hAnsi="Verdana"/>
          <w:sz w:val="20"/>
          <w:szCs w:val="20"/>
        </w:rPr>
        <w:t>в гр. София</w:t>
      </w:r>
      <w:r w:rsidRPr="00E413B7">
        <w:rPr>
          <w:rFonts w:ascii="Verdana" w:hAnsi="Verdana"/>
          <w:sz w:val="20"/>
          <w:szCs w:val="20"/>
        </w:rPr>
        <w:t>, между:</w:t>
      </w:r>
    </w:p>
    <w:p w14:paraId="65505BAF" w14:textId="77777777" w:rsidR="001625A6" w:rsidRPr="00E413B7" w:rsidRDefault="001625A6" w:rsidP="001625A6">
      <w:pPr>
        <w:widowControl w:val="0"/>
        <w:spacing w:before="120" w:after="120"/>
        <w:jc w:val="both"/>
        <w:rPr>
          <w:rFonts w:ascii="Verdana" w:hAnsi="Verdana" w:cs="Arial"/>
          <w:sz w:val="20"/>
          <w:szCs w:val="20"/>
        </w:rPr>
      </w:pPr>
      <w:r w:rsidRPr="00E413B7">
        <w:rPr>
          <w:rFonts w:ascii="Verdana" w:hAnsi="Verdana"/>
          <w:b/>
          <w:sz w:val="20"/>
          <w:szCs w:val="20"/>
        </w:rPr>
        <w:t>“СОФИЙСКА ВОДА” АД</w:t>
      </w:r>
      <w:r w:rsidRPr="00E413B7">
        <w:rPr>
          <w:rFonts w:ascii="Verdana" w:hAnsi="Verdana"/>
          <w:sz w:val="20"/>
          <w:szCs w:val="20"/>
        </w:rPr>
        <w:t xml:space="preserve">, регистрирано в Търговския регистър при Агенция по вписванията с ЕИК 130175000, представлявано от </w:t>
      </w:r>
      <w:r w:rsidR="0006543E">
        <w:rPr>
          <w:rFonts w:ascii="Verdana" w:hAnsi="Verdana"/>
          <w:sz w:val="20"/>
          <w:szCs w:val="20"/>
        </w:rPr>
        <w:t>Арно Валто Де Мулиак</w:t>
      </w:r>
      <w:r w:rsidRPr="00E413B7">
        <w:rPr>
          <w:rFonts w:ascii="Verdana" w:hAnsi="Verdana"/>
          <w:sz w:val="20"/>
          <w:szCs w:val="20"/>
        </w:rPr>
        <w:t>, в качеството му на Изпълнителен директор</w:t>
      </w:r>
      <w:r w:rsidRPr="00E413B7">
        <w:rPr>
          <w:rFonts w:ascii="Verdana" w:hAnsi="Verdana" w:cs="Arial"/>
          <w:sz w:val="20"/>
          <w:szCs w:val="20"/>
        </w:rPr>
        <w:t>, наричано в Договора за краткост Възложител, от една страна,</w:t>
      </w:r>
    </w:p>
    <w:p w14:paraId="56DA3405" w14:textId="77777777" w:rsidR="001625A6" w:rsidRPr="00E413B7" w:rsidRDefault="001625A6" w:rsidP="001625A6">
      <w:pPr>
        <w:widowControl w:val="0"/>
        <w:spacing w:before="120" w:after="120"/>
        <w:jc w:val="both"/>
        <w:rPr>
          <w:rFonts w:ascii="Verdana" w:hAnsi="Verdana" w:cs="Arial"/>
          <w:sz w:val="20"/>
          <w:szCs w:val="20"/>
        </w:rPr>
      </w:pPr>
      <w:r w:rsidRPr="00E413B7">
        <w:rPr>
          <w:rFonts w:ascii="Verdana" w:hAnsi="Verdana" w:cs="Arial"/>
          <w:sz w:val="20"/>
          <w:szCs w:val="20"/>
        </w:rPr>
        <w:t>и</w:t>
      </w:r>
    </w:p>
    <w:p w14:paraId="0C0A8FCB" w14:textId="77777777" w:rsidR="001625A6" w:rsidRPr="00E413B7" w:rsidRDefault="001625A6" w:rsidP="001625A6">
      <w:pPr>
        <w:widowControl w:val="0"/>
        <w:spacing w:before="120" w:after="120" w:line="240" w:lineRule="atLeast"/>
        <w:jc w:val="both"/>
        <w:rPr>
          <w:rFonts w:ascii="Verdana" w:hAnsi="Verdana" w:cs="Arial"/>
          <w:sz w:val="20"/>
          <w:szCs w:val="20"/>
        </w:rPr>
      </w:pPr>
      <w:r w:rsidRPr="00E413B7">
        <w:rPr>
          <w:rFonts w:ascii="Verdana" w:hAnsi="Verdana"/>
          <w:b/>
          <w:sz w:val="20"/>
          <w:szCs w:val="20"/>
        </w:rPr>
        <w:t>………………</w:t>
      </w:r>
      <w:r w:rsidR="0006543E">
        <w:rPr>
          <w:rFonts w:ascii="Verdana" w:hAnsi="Verdana"/>
          <w:b/>
          <w:sz w:val="20"/>
          <w:szCs w:val="20"/>
        </w:rPr>
        <w:t>…</w:t>
      </w:r>
      <w:r w:rsidR="004C5436">
        <w:rPr>
          <w:rFonts w:ascii="Verdana" w:hAnsi="Verdana"/>
          <w:b/>
          <w:sz w:val="20"/>
          <w:szCs w:val="20"/>
        </w:rPr>
        <w:t>…………….</w:t>
      </w:r>
      <w:r w:rsidRPr="00E413B7">
        <w:rPr>
          <w:rFonts w:ascii="Verdana" w:hAnsi="Verdana"/>
          <w:sz w:val="20"/>
          <w:szCs w:val="20"/>
        </w:rPr>
        <w:t xml:space="preserve"> регистрирано в Търговския регистър при Агенция по вписванията с ЕИК …………………………, със седалище и адрес на управление: ………………., тел:, факс: …………………… представлявано от ……………………… в качеството му/й на ……………………</w:t>
      </w:r>
      <w:r w:rsidRPr="00E413B7">
        <w:rPr>
          <w:rFonts w:ascii="Verdana" w:hAnsi="Verdana" w:cs="Arial"/>
          <w:sz w:val="20"/>
          <w:szCs w:val="20"/>
        </w:rPr>
        <w:t xml:space="preserve">, наричано в Договора за краткост </w:t>
      </w:r>
      <w:r w:rsidR="00840FD0" w:rsidRPr="00E413B7">
        <w:rPr>
          <w:rFonts w:ascii="Verdana" w:hAnsi="Verdana" w:cs="Arial"/>
          <w:sz w:val="20"/>
          <w:szCs w:val="20"/>
        </w:rPr>
        <w:t>изпълнител</w:t>
      </w:r>
      <w:r w:rsidRPr="00E413B7">
        <w:rPr>
          <w:rFonts w:ascii="Verdana" w:hAnsi="Verdana" w:cs="Arial"/>
          <w:sz w:val="20"/>
          <w:szCs w:val="20"/>
        </w:rPr>
        <w:t>, от друга страна.</w:t>
      </w:r>
    </w:p>
    <w:p w14:paraId="0C3B0869" w14:textId="77777777" w:rsidR="001625A6" w:rsidRPr="00E413B7" w:rsidRDefault="001625A6" w:rsidP="001625A6">
      <w:pPr>
        <w:widowControl w:val="0"/>
        <w:spacing w:before="120" w:after="120"/>
        <w:jc w:val="both"/>
        <w:rPr>
          <w:rFonts w:ascii="Verdana" w:hAnsi="Verdana"/>
          <w:sz w:val="20"/>
          <w:szCs w:val="20"/>
        </w:rPr>
      </w:pPr>
      <w:r w:rsidRPr="00E413B7">
        <w:rPr>
          <w:rFonts w:ascii="Verdana" w:hAnsi="Verdana"/>
          <w:sz w:val="20"/>
          <w:szCs w:val="20"/>
        </w:rPr>
        <w:t>Страните се споразумяха за следното:</w:t>
      </w:r>
    </w:p>
    <w:p w14:paraId="4FBE5752" w14:textId="77777777" w:rsidR="001625A6" w:rsidRPr="0006543E" w:rsidRDefault="001625A6" w:rsidP="005E1526">
      <w:pPr>
        <w:widowControl w:val="0"/>
        <w:numPr>
          <w:ilvl w:val="0"/>
          <w:numId w:val="2"/>
        </w:numPr>
        <w:spacing w:before="120" w:after="120"/>
        <w:ind w:left="426" w:hanging="426"/>
        <w:jc w:val="both"/>
        <w:rPr>
          <w:rFonts w:ascii="Verdana" w:hAnsi="Verdana"/>
          <w:b/>
          <w:sz w:val="20"/>
          <w:szCs w:val="20"/>
        </w:rPr>
      </w:pPr>
      <w:r w:rsidRPr="0006543E">
        <w:rPr>
          <w:rFonts w:ascii="Verdana" w:hAnsi="Verdana"/>
          <w:sz w:val="20"/>
          <w:szCs w:val="20"/>
        </w:rPr>
        <w:t xml:space="preserve">Възложителят възлага, а </w:t>
      </w:r>
      <w:r w:rsidR="00706CEC" w:rsidRPr="0006543E">
        <w:rPr>
          <w:rFonts w:ascii="Verdana" w:hAnsi="Verdana"/>
          <w:sz w:val="20"/>
          <w:szCs w:val="20"/>
        </w:rPr>
        <w:t>изпълнителят</w:t>
      </w:r>
      <w:r w:rsidRPr="0006543E">
        <w:rPr>
          <w:rFonts w:ascii="Verdana" w:hAnsi="Verdana"/>
          <w:sz w:val="20"/>
          <w:szCs w:val="20"/>
        </w:rPr>
        <w:t xml:space="preserve"> приема и се задължава да извършва </w:t>
      </w:r>
      <w:r w:rsidR="00706CEC" w:rsidRPr="0006543E">
        <w:rPr>
          <w:rFonts w:ascii="Verdana" w:hAnsi="Verdana"/>
          <w:sz w:val="20"/>
          <w:szCs w:val="20"/>
        </w:rPr>
        <w:t>дейностите</w:t>
      </w:r>
      <w:r w:rsidRPr="0006543E">
        <w:rPr>
          <w:rFonts w:ascii="Verdana" w:hAnsi="Verdana"/>
          <w:sz w:val="20"/>
          <w:szCs w:val="20"/>
        </w:rPr>
        <w:t>, съгласно условията на настоящия договор</w:t>
      </w:r>
      <w:r w:rsidR="00710B1D" w:rsidRPr="0006543E">
        <w:rPr>
          <w:rFonts w:ascii="Verdana" w:hAnsi="Verdana"/>
          <w:sz w:val="20"/>
          <w:szCs w:val="20"/>
        </w:rPr>
        <w:t>, сключен по проведена обществена поръчка с обява</w:t>
      </w:r>
      <w:r w:rsidRPr="0006543E">
        <w:rPr>
          <w:rFonts w:ascii="Verdana" w:hAnsi="Verdana"/>
          <w:sz w:val="20"/>
          <w:szCs w:val="20"/>
        </w:rPr>
        <w:t xml:space="preserve">, включително одобрено от </w:t>
      </w:r>
      <w:r w:rsidRPr="0006543E">
        <w:rPr>
          <w:rFonts w:ascii="Verdana" w:hAnsi="Verdana"/>
          <w:bCs/>
          <w:sz w:val="20"/>
          <w:szCs w:val="20"/>
        </w:rPr>
        <w:t>Възложителя</w:t>
      </w:r>
      <w:r w:rsidRPr="0006543E">
        <w:rPr>
          <w:rFonts w:ascii="Verdana" w:hAnsi="Verdana"/>
          <w:sz w:val="20"/>
          <w:szCs w:val="20"/>
        </w:rPr>
        <w:t xml:space="preserve"> техническо-финансово предложение (оферта) на </w:t>
      </w:r>
      <w:r w:rsidR="002D67BF" w:rsidRPr="0006543E">
        <w:rPr>
          <w:rFonts w:ascii="Verdana" w:hAnsi="Verdana"/>
          <w:bCs/>
          <w:sz w:val="20"/>
          <w:szCs w:val="20"/>
        </w:rPr>
        <w:t>изпълнителя</w:t>
      </w:r>
      <w:r w:rsidRPr="0006543E">
        <w:rPr>
          <w:rFonts w:ascii="Verdana" w:hAnsi="Verdana"/>
          <w:sz w:val="20"/>
          <w:szCs w:val="20"/>
        </w:rPr>
        <w:t>, което е неразделна част от настоящия договор</w:t>
      </w:r>
      <w:r w:rsidR="00524C3C" w:rsidRPr="0006543E">
        <w:rPr>
          <w:rFonts w:ascii="Verdana" w:hAnsi="Verdana"/>
          <w:sz w:val="20"/>
          <w:szCs w:val="20"/>
        </w:rPr>
        <w:t>.</w:t>
      </w:r>
    </w:p>
    <w:p w14:paraId="5428C0F3" w14:textId="77777777" w:rsidR="00456DA5" w:rsidRPr="0006543E" w:rsidRDefault="00456DA5" w:rsidP="0024552E">
      <w:pPr>
        <w:widowControl w:val="0"/>
        <w:spacing w:before="120" w:after="120"/>
        <w:ind w:left="720"/>
        <w:jc w:val="center"/>
        <w:rPr>
          <w:rFonts w:ascii="Verdana" w:hAnsi="Verdana"/>
          <w:b/>
          <w:bCs/>
          <w:iCs/>
          <w:sz w:val="20"/>
          <w:szCs w:val="20"/>
        </w:rPr>
      </w:pPr>
      <w:r w:rsidRPr="0006543E">
        <w:rPr>
          <w:rFonts w:ascii="Verdana" w:hAnsi="Verdana"/>
          <w:b/>
          <w:bCs/>
          <w:iCs/>
          <w:sz w:val="20"/>
          <w:szCs w:val="20"/>
        </w:rPr>
        <w:t xml:space="preserve">РАЗДЕЛ А: </w:t>
      </w:r>
      <w:r w:rsidR="002D35D6" w:rsidRPr="0006543E">
        <w:rPr>
          <w:rFonts w:ascii="Verdana" w:hAnsi="Verdana"/>
          <w:b/>
          <w:bCs/>
          <w:iCs/>
          <w:sz w:val="20"/>
          <w:szCs w:val="20"/>
        </w:rPr>
        <w:t>ТЕХНИЧЕСКО ЗАДАНИЕ-</w:t>
      </w:r>
      <w:r w:rsidRPr="0006543E">
        <w:rPr>
          <w:rFonts w:ascii="Verdana" w:hAnsi="Verdana"/>
          <w:b/>
          <w:bCs/>
          <w:iCs/>
          <w:sz w:val="20"/>
          <w:szCs w:val="20"/>
        </w:rPr>
        <w:t>ПРЕДМЕТ НА ДОГОВОРА</w:t>
      </w:r>
    </w:p>
    <w:p w14:paraId="3A7F1427" w14:textId="77777777" w:rsidR="009620DA" w:rsidRPr="009620DA" w:rsidRDefault="009620DA" w:rsidP="005E1526">
      <w:pPr>
        <w:widowControl w:val="0"/>
        <w:numPr>
          <w:ilvl w:val="0"/>
          <w:numId w:val="2"/>
        </w:numPr>
        <w:spacing w:before="120" w:after="120"/>
        <w:ind w:left="426" w:hanging="426"/>
        <w:jc w:val="both"/>
        <w:rPr>
          <w:rFonts w:ascii="Verdana" w:hAnsi="Verdana" w:cs="Arial"/>
          <w:b/>
          <w:bCs/>
          <w:sz w:val="20"/>
          <w:szCs w:val="20"/>
        </w:rPr>
      </w:pPr>
      <w:r w:rsidRPr="009620DA">
        <w:rPr>
          <w:rFonts w:ascii="Verdana" w:hAnsi="Verdana" w:cs="Arial"/>
          <w:b/>
          <w:bCs/>
          <w:sz w:val="20"/>
          <w:szCs w:val="20"/>
        </w:rPr>
        <w:t>ПРЕДМЕТ НА ДОГОВОРА</w:t>
      </w:r>
      <w:bookmarkStart w:id="2" w:name="предметнадоговора"/>
      <w:bookmarkEnd w:id="2"/>
    </w:p>
    <w:p w14:paraId="3834E8E5" w14:textId="77777777" w:rsidR="009620DA" w:rsidRPr="004C1766" w:rsidRDefault="009620DA" w:rsidP="005E1526">
      <w:pPr>
        <w:pStyle w:val="Heading1"/>
        <w:keepNext w:val="0"/>
        <w:keepLines w:val="0"/>
        <w:numPr>
          <w:ilvl w:val="1"/>
          <w:numId w:val="2"/>
        </w:numPr>
        <w:tabs>
          <w:tab w:val="left" w:pos="426"/>
        </w:tabs>
        <w:autoSpaceDE w:val="0"/>
        <w:autoSpaceDN w:val="0"/>
        <w:adjustRightInd w:val="0"/>
        <w:spacing w:before="120"/>
        <w:ind w:left="426" w:hanging="426"/>
        <w:jc w:val="both"/>
        <w:rPr>
          <w:rFonts w:ascii="Verdana" w:hAnsi="Verdana" w:cs="Arial"/>
          <w:bCs/>
          <w:color w:val="auto"/>
          <w:sz w:val="20"/>
          <w:szCs w:val="20"/>
        </w:rPr>
      </w:pPr>
      <w:r w:rsidRPr="009620DA">
        <w:rPr>
          <w:rFonts w:ascii="Verdana" w:eastAsia="Arial Unicode MS" w:hAnsi="Verdana" w:cs="Arial"/>
          <w:bCs/>
          <w:color w:val="auto"/>
          <w:sz w:val="20"/>
          <w:szCs w:val="20"/>
        </w:rPr>
        <w:t xml:space="preserve">Предмет на договора е: </w:t>
      </w:r>
      <w:r w:rsidR="004C1766" w:rsidRPr="004C1766">
        <w:rPr>
          <w:rFonts w:ascii="Verdana" w:hAnsi="Verdana" w:cs="Arial"/>
          <w:bCs/>
          <w:color w:val="auto"/>
          <w:sz w:val="20"/>
          <w:szCs w:val="20"/>
        </w:rPr>
        <w:t xml:space="preserve">„Периодични прегледи за проверка на техническата изправност на ППС собственост на </w:t>
      </w:r>
      <w:r w:rsidR="00B37C8D">
        <w:rPr>
          <w:rFonts w:ascii="Verdana" w:hAnsi="Verdana" w:cs="Arial"/>
          <w:bCs/>
          <w:color w:val="auto"/>
          <w:sz w:val="20"/>
          <w:szCs w:val="20"/>
        </w:rPr>
        <w:t>„</w:t>
      </w:r>
      <w:r w:rsidR="004C1766" w:rsidRPr="004C1766">
        <w:rPr>
          <w:rFonts w:ascii="Verdana" w:hAnsi="Verdana" w:cs="Arial"/>
          <w:bCs/>
          <w:color w:val="auto"/>
          <w:sz w:val="20"/>
          <w:szCs w:val="20"/>
        </w:rPr>
        <w:t>Софийска вода</w:t>
      </w:r>
      <w:r w:rsidR="00B37C8D">
        <w:rPr>
          <w:rFonts w:ascii="Verdana" w:hAnsi="Verdana" w:cs="Arial"/>
          <w:bCs/>
          <w:color w:val="auto"/>
          <w:sz w:val="20"/>
          <w:szCs w:val="20"/>
        </w:rPr>
        <w:t>“</w:t>
      </w:r>
      <w:r w:rsidR="004C1766" w:rsidRPr="004C1766">
        <w:rPr>
          <w:rFonts w:ascii="Verdana" w:hAnsi="Verdana" w:cs="Arial"/>
          <w:bCs/>
          <w:color w:val="auto"/>
          <w:sz w:val="20"/>
          <w:szCs w:val="20"/>
        </w:rPr>
        <w:t xml:space="preserve"> АД“</w:t>
      </w:r>
      <w:r w:rsidRPr="004C1766">
        <w:rPr>
          <w:rFonts w:ascii="Verdana" w:hAnsi="Verdana" w:cs="Arial"/>
          <w:bCs/>
          <w:color w:val="auto"/>
          <w:sz w:val="20"/>
          <w:szCs w:val="20"/>
        </w:rPr>
        <w:t>.</w:t>
      </w:r>
    </w:p>
    <w:p w14:paraId="60D77307" w14:textId="77777777" w:rsidR="009620DA" w:rsidRPr="009620DA" w:rsidRDefault="009620DA" w:rsidP="005E1526">
      <w:pPr>
        <w:pStyle w:val="Heading1"/>
        <w:keepNext w:val="0"/>
        <w:keepLines w:val="0"/>
        <w:numPr>
          <w:ilvl w:val="1"/>
          <w:numId w:val="2"/>
        </w:numPr>
        <w:tabs>
          <w:tab w:val="left" w:pos="426"/>
        </w:tabs>
        <w:autoSpaceDE w:val="0"/>
        <w:autoSpaceDN w:val="0"/>
        <w:adjustRightInd w:val="0"/>
        <w:spacing w:before="120"/>
        <w:ind w:left="426" w:hanging="426"/>
        <w:jc w:val="both"/>
        <w:rPr>
          <w:rFonts w:ascii="Verdana" w:hAnsi="Verdana" w:cs="Arial"/>
          <w:bCs/>
          <w:color w:val="auto"/>
          <w:sz w:val="20"/>
          <w:szCs w:val="20"/>
        </w:rPr>
      </w:pPr>
      <w:r w:rsidRPr="009620DA">
        <w:rPr>
          <w:rFonts w:ascii="Verdana" w:eastAsia="Arial Unicode MS" w:hAnsi="Verdana" w:cs="Arial"/>
          <w:bCs/>
          <w:color w:val="auto"/>
          <w:sz w:val="20"/>
          <w:szCs w:val="20"/>
        </w:rPr>
        <w:t xml:space="preserve">Място на изпълнение: </w:t>
      </w:r>
      <w:r w:rsidR="004C1766" w:rsidRPr="004C1766">
        <w:rPr>
          <w:rFonts w:ascii="Verdana" w:hAnsi="Verdana" w:cs="Arial"/>
          <w:bCs/>
          <w:color w:val="auto"/>
          <w:sz w:val="20"/>
          <w:szCs w:val="20"/>
          <w:lang w:val="ru-RU"/>
        </w:rPr>
        <w:t xml:space="preserve">контролно-технически пункт </w:t>
      </w:r>
      <w:r w:rsidR="004C1766">
        <w:rPr>
          <w:rFonts w:ascii="Verdana" w:hAnsi="Verdana" w:cs="Arial"/>
          <w:bCs/>
          <w:color w:val="auto"/>
          <w:sz w:val="20"/>
          <w:szCs w:val="20"/>
          <w:lang w:bidi="bg-BG"/>
        </w:rPr>
        <w:t>с адрес: ……………………………………………………….</w:t>
      </w:r>
      <w:r w:rsidRPr="009620DA">
        <w:rPr>
          <w:rFonts w:ascii="Verdana" w:hAnsi="Verdana" w:cs="Arial"/>
          <w:bCs/>
          <w:color w:val="auto"/>
          <w:sz w:val="20"/>
          <w:szCs w:val="20"/>
        </w:rPr>
        <w:t>.</w:t>
      </w:r>
      <w:r w:rsidR="001F3699">
        <w:rPr>
          <w:rFonts w:ascii="Verdana" w:hAnsi="Verdana" w:cs="Arial"/>
          <w:bCs/>
          <w:color w:val="auto"/>
          <w:sz w:val="20"/>
          <w:szCs w:val="20"/>
        </w:rPr>
        <w:t>, лице за контакт, тел., факс, мейл</w:t>
      </w:r>
      <w:r w:rsidR="00AF5656">
        <w:rPr>
          <w:rFonts w:ascii="Verdana" w:hAnsi="Verdana" w:cs="Arial"/>
          <w:bCs/>
          <w:color w:val="auto"/>
          <w:sz w:val="20"/>
          <w:szCs w:val="20"/>
        </w:rPr>
        <w:t xml:space="preserve"> (ще се посочат при подписване на договора)</w:t>
      </w:r>
      <w:r w:rsidR="004C1766">
        <w:rPr>
          <w:rFonts w:ascii="Verdana" w:hAnsi="Verdana" w:cs="Arial"/>
          <w:bCs/>
          <w:color w:val="auto"/>
          <w:sz w:val="20"/>
          <w:szCs w:val="20"/>
        </w:rPr>
        <w:t>.</w:t>
      </w:r>
    </w:p>
    <w:p w14:paraId="4464CB94" w14:textId="77777777" w:rsidR="0043369C" w:rsidRPr="00B322F9" w:rsidRDefault="0043369C" w:rsidP="005E1526">
      <w:pPr>
        <w:pStyle w:val="BodyText"/>
        <w:numPr>
          <w:ilvl w:val="1"/>
          <w:numId w:val="2"/>
        </w:numPr>
        <w:tabs>
          <w:tab w:val="left" w:pos="426"/>
          <w:tab w:val="left" w:pos="993"/>
        </w:tabs>
        <w:spacing w:before="120" w:after="120" w:line="240" w:lineRule="auto"/>
        <w:ind w:left="426" w:hanging="426"/>
        <w:rPr>
          <w:rFonts w:ascii="Verdana" w:hAnsi="Verdana"/>
          <w:lang w:val="bg-BG"/>
        </w:rPr>
      </w:pPr>
      <w:bookmarkStart w:id="3" w:name="_Ref68490191"/>
      <w:r w:rsidRPr="00E325DF">
        <w:rPr>
          <w:rFonts w:ascii="Verdana" w:hAnsi="Verdana"/>
          <w:lang w:val="bg-BG"/>
        </w:rPr>
        <w:t>Максималният срок за</w:t>
      </w:r>
      <w:r>
        <w:rPr>
          <w:rFonts w:ascii="Verdana" w:hAnsi="Verdana"/>
          <w:lang w:val="bg-BG"/>
        </w:rPr>
        <w:t xml:space="preserve"> изпълнение на дейностите, предмет на договора, е </w:t>
      </w:r>
      <w:r w:rsidR="00762202">
        <w:rPr>
          <w:rFonts w:ascii="Verdana" w:hAnsi="Verdana"/>
          <w:lang w:val="bg-BG"/>
        </w:rPr>
        <w:t xml:space="preserve">до </w:t>
      </w:r>
      <w:r>
        <w:rPr>
          <w:rFonts w:ascii="Verdana" w:hAnsi="Verdana"/>
          <w:lang w:val="bg-BG"/>
        </w:rPr>
        <w:t xml:space="preserve">3 (три) </w:t>
      </w:r>
      <w:r w:rsidR="00762202">
        <w:rPr>
          <w:rFonts w:ascii="Verdana" w:hAnsi="Verdana"/>
          <w:lang w:val="bg-BG"/>
        </w:rPr>
        <w:t>часа</w:t>
      </w:r>
      <w:r>
        <w:rPr>
          <w:rFonts w:ascii="Verdana" w:hAnsi="Verdana"/>
          <w:lang w:val="bg-BG"/>
        </w:rPr>
        <w:t xml:space="preserve">, считано от </w:t>
      </w:r>
      <w:r w:rsidR="00762202">
        <w:rPr>
          <w:rFonts w:ascii="Verdana" w:hAnsi="Verdana"/>
          <w:lang w:val="bg-BG"/>
        </w:rPr>
        <w:t>постъпване на ППС на територията на пункта за извършване на прегледа</w:t>
      </w:r>
      <w:r w:rsidR="00762202" w:rsidRPr="00762202">
        <w:rPr>
          <w:rFonts w:ascii="Verdana" w:hAnsi="Verdana"/>
          <w:spacing w:val="0"/>
          <w:sz w:val="24"/>
          <w:szCs w:val="24"/>
          <w:lang w:val="bg-BG" w:eastAsia="bg-BG"/>
        </w:rPr>
        <w:t xml:space="preserve"> </w:t>
      </w:r>
      <w:r w:rsidR="00762202" w:rsidRPr="00762202">
        <w:rPr>
          <w:rFonts w:ascii="Verdana" w:hAnsi="Verdana"/>
          <w:lang w:val="bg-BG"/>
        </w:rPr>
        <w:t>в рамките на работния ден, в който е представен автомобила</w:t>
      </w:r>
      <w:r>
        <w:rPr>
          <w:rFonts w:ascii="Verdana" w:hAnsi="Verdana"/>
          <w:lang w:val="bg-BG"/>
        </w:rPr>
        <w:t xml:space="preserve">. </w:t>
      </w:r>
    </w:p>
    <w:p w14:paraId="69E2C627" w14:textId="77777777" w:rsidR="00DB4549" w:rsidRPr="00DB4549" w:rsidRDefault="00DB4549" w:rsidP="005E1526">
      <w:pPr>
        <w:pStyle w:val="BodyText"/>
        <w:numPr>
          <w:ilvl w:val="1"/>
          <w:numId w:val="2"/>
        </w:numPr>
        <w:tabs>
          <w:tab w:val="left" w:pos="426"/>
          <w:tab w:val="left" w:pos="993"/>
        </w:tabs>
        <w:spacing w:before="120" w:after="120" w:line="240" w:lineRule="auto"/>
        <w:ind w:left="426" w:hanging="426"/>
        <w:rPr>
          <w:rFonts w:ascii="Verdana" w:hAnsi="Verdana"/>
          <w:color w:val="000000"/>
        </w:rPr>
      </w:pPr>
      <w:bookmarkStart w:id="4" w:name="_Toc361839090"/>
      <w:bookmarkEnd w:id="3"/>
      <w:bookmarkEnd w:id="4"/>
      <w:r w:rsidRPr="00DB4549">
        <w:rPr>
          <w:rFonts w:ascii="Verdana" w:hAnsi="Verdana"/>
          <w:color w:val="000000"/>
        </w:rPr>
        <w:t xml:space="preserve">Изпълнителят се задължава минимум един път годишно да извършва </w:t>
      </w:r>
      <w:r w:rsidRPr="00DB4549">
        <w:rPr>
          <w:rFonts w:ascii="Verdana" w:hAnsi="Verdana"/>
        </w:rPr>
        <w:t xml:space="preserve">технически прегледи на </w:t>
      </w:r>
      <w:r w:rsidR="002C6464">
        <w:rPr>
          <w:rFonts w:ascii="Verdana" w:hAnsi="Verdana"/>
          <w:lang w:val="bg-BG"/>
        </w:rPr>
        <w:t>ППС</w:t>
      </w:r>
      <w:r w:rsidR="005C2560">
        <w:rPr>
          <w:rFonts w:ascii="Verdana" w:hAnsi="Verdana"/>
          <w:lang w:val="bg-BG"/>
        </w:rPr>
        <w:t xml:space="preserve"> категория </w:t>
      </w:r>
      <w:r w:rsidR="005C2560">
        <w:rPr>
          <w:rFonts w:ascii="Verdana" w:hAnsi="Verdana"/>
          <w:lang w:val="en-US"/>
        </w:rPr>
        <w:t xml:space="preserve">N2; N3; M2; O1 </w:t>
      </w:r>
      <w:r w:rsidR="005C2560">
        <w:rPr>
          <w:rFonts w:ascii="Verdana" w:hAnsi="Verdana"/>
          <w:lang w:val="bg-BG"/>
        </w:rPr>
        <w:t>и</w:t>
      </w:r>
      <w:r w:rsidR="005C2560">
        <w:rPr>
          <w:rFonts w:ascii="Verdana" w:hAnsi="Verdana"/>
          <w:lang w:val="en-US"/>
        </w:rPr>
        <w:t xml:space="preserve"> O2</w:t>
      </w:r>
      <w:r w:rsidRPr="00DB4549">
        <w:rPr>
          <w:rFonts w:ascii="Verdana" w:hAnsi="Verdana"/>
        </w:rPr>
        <w:t>, собственост на „Софийска вода” АД</w:t>
      </w:r>
      <w:r w:rsidRPr="00DB4549">
        <w:rPr>
          <w:rFonts w:ascii="Verdana" w:hAnsi="Verdana"/>
          <w:color w:val="000000"/>
        </w:rPr>
        <w:t>, и да издаде документ за извършен и успешно преминат технически преглед.</w:t>
      </w:r>
    </w:p>
    <w:p w14:paraId="3BD8BAC2" w14:textId="77777777" w:rsidR="00DB4549" w:rsidRPr="00DB4549" w:rsidRDefault="00DB4549" w:rsidP="005E1526">
      <w:pPr>
        <w:widowControl w:val="0"/>
        <w:numPr>
          <w:ilvl w:val="0"/>
          <w:numId w:val="2"/>
        </w:numPr>
        <w:spacing w:before="120" w:after="120"/>
        <w:ind w:left="426" w:hanging="426"/>
        <w:jc w:val="both"/>
        <w:rPr>
          <w:rFonts w:ascii="Verdana" w:hAnsi="Verdana" w:cs="Arial"/>
          <w:b/>
          <w:bCs/>
          <w:sz w:val="20"/>
          <w:szCs w:val="20"/>
        </w:rPr>
      </w:pPr>
      <w:r w:rsidRPr="00DB4549">
        <w:rPr>
          <w:rFonts w:ascii="Verdana" w:hAnsi="Verdana" w:cs="Arial"/>
          <w:b/>
          <w:bCs/>
          <w:sz w:val="20"/>
          <w:szCs w:val="20"/>
        </w:rPr>
        <w:t>ТЕХНИЧЕСКА СПЕЦИФИКАЦИЯ ЗА ПРЕДОСТАВЯНАТА УСЛУГА И ИЗИСКВАНИЯ</w:t>
      </w:r>
    </w:p>
    <w:p w14:paraId="0481703C" w14:textId="77777777" w:rsidR="00DB4549" w:rsidRPr="00AF5656" w:rsidRDefault="00DB4549" w:rsidP="005E1526">
      <w:pPr>
        <w:pStyle w:val="ListParagraph"/>
        <w:numPr>
          <w:ilvl w:val="1"/>
          <w:numId w:val="2"/>
        </w:numPr>
        <w:ind w:left="426" w:hanging="426"/>
        <w:jc w:val="both"/>
        <w:rPr>
          <w:rFonts w:ascii="Verdana" w:hAnsi="Verdana"/>
          <w:color w:val="000000"/>
          <w:sz w:val="20"/>
          <w:szCs w:val="20"/>
          <w:lang w:eastAsia="en-US"/>
        </w:rPr>
      </w:pPr>
      <w:r w:rsidRPr="00AF5656">
        <w:rPr>
          <w:rFonts w:ascii="Verdana" w:hAnsi="Verdana"/>
          <w:color w:val="000000"/>
          <w:sz w:val="20"/>
          <w:szCs w:val="20"/>
          <w:lang w:eastAsia="en-US"/>
        </w:rPr>
        <w:t xml:space="preserve">Изпълнителят се задължава да извърши услугата в срок, съгласно условията на настоящия Договор, както и съгласно всички нормативни изисквания за извършване на </w:t>
      </w:r>
      <w:r w:rsidR="00AF5656">
        <w:rPr>
          <w:rFonts w:ascii="Verdana" w:hAnsi="Verdana"/>
          <w:color w:val="000000"/>
          <w:sz w:val="20"/>
          <w:szCs w:val="20"/>
          <w:lang w:eastAsia="en-US"/>
        </w:rPr>
        <w:t>п</w:t>
      </w:r>
      <w:r w:rsidR="00AF5656" w:rsidRPr="00AF5656">
        <w:rPr>
          <w:rFonts w:ascii="Verdana" w:hAnsi="Verdana"/>
          <w:color w:val="000000"/>
          <w:sz w:val="20"/>
          <w:szCs w:val="20"/>
          <w:lang w:eastAsia="en-US"/>
        </w:rPr>
        <w:t>ериодични прегледи за проверка на техническата изправност на</w:t>
      </w:r>
      <w:r w:rsidRPr="00AF5656">
        <w:rPr>
          <w:rFonts w:ascii="Verdana" w:hAnsi="Verdana"/>
          <w:color w:val="000000"/>
          <w:sz w:val="20"/>
          <w:szCs w:val="20"/>
          <w:lang w:eastAsia="en-US"/>
        </w:rPr>
        <w:t xml:space="preserve"> на пътните превозни средства.</w:t>
      </w:r>
    </w:p>
    <w:p w14:paraId="74BB5368" w14:textId="77777777" w:rsidR="00DB4549" w:rsidRPr="00AF5656" w:rsidRDefault="00DB4549" w:rsidP="005E1526">
      <w:pPr>
        <w:pStyle w:val="ListParagraph"/>
        <w:numPr>
          <w:ilvl w:val="1"/>
          <w:numId w:val="2"/>
        </w:numPr>
        <w:ind w:left="426" w:hanging="426"/>
        <w:jc w:val="both"/>
        <w:rPr>
          <w:rFonts w:ascii="Verdana" w:hAnsi="Verdana"/>
          <w:color w:val="000000"/>
          <w:sz w:val="20"/>
          <w:szCs w:val="20"/>
          <w:lang w:eastAsia="en-US"/>
        </w:rPr>
      </w:pPr>
      <w:r w:rsidRPr="00AF5656">
        <w:rPr>
          <w:rFonts w:ascii="Verdana" w:hAnsi="Verdana"/>
          <w:color w:val="000000"/>
          <w:sz w:val="20"/>
          <w:szCs w:val="20"/>
          <w:lang w:eastAsia="en-US"/>
        </w:rPr>
        <w:t>Изпълнителят носи отговорност за достоверността и правилността на съответните документи /разрешителни, актове и др/, съгласно приложимото законодателство.</w:t>
      </w:r>
    </w:p>
    <w:p w14:paraId="517BC407" w14:textId="77777777" w:rsidR="00DB4549" w:rsidRPr="00AF5656" w:rsidRDefault="00DB4549" w:rsidP="005E1526">
      <w:pPr>
        <w:pStyle w:val="ListParagraph"/>
        <w:numPr>
          <w:ilvl w:val="1"/>
          <w:numId w:val="2"/>
        </w:numPr>
        <w:ind w:left="426" w:hanging="426"/>
        <w:jc w:val="both"/>
        <w:rPr>
          <w:rFonts w:ascii="Verdana" w:hAnsi="Verdana"/>
          <w:color w:val="000000"/>
          <w:sz w:val="20"/>
          <w:szCs w:val="20"/>
          <w:lang w:eastAsia="en-US"/>
        </w:rPr>
      </w:pPr>
      <w:r w:rsidRPr="00AF5656">
        <w:rPr>
          <w:rFonts w:ascii="Verdana" w:hAnsi="Verdana"/>
          <w:color w:val="000000"/>
          <w:sz w:val="20"/>
          <w:szCs w:val="20"/>
          <w:lang w:eastAsia="en-US"/>
        </w:rPr>
        <w:t xml:space="preserve">Изпълнителят се задължава да осигури, от съответните компетентни официални органи за срока на действие на Договора, необходимите разрешителни за осъществяване на услугата предмет на договора. </w:t>
      </w:r>
    </w:p>
    <w:p w14:paraId="141C1524" w14:textId="77777777" w:rsidR="00DB4549" w:rsidRPr="00AF5656" w:rsidRDefault="00DB4549" w:rsidP="005E1526">
      <w:pPr>
        <w:pStyle w:val="ListParagraph"/>
        <w:numPr>
          <w:ilvl w:val="1"/>
          <w:numId w:val="2"/>
        </w:numPr>
        <w:ind w:left="426" w:hanging="426"/>
        <w:jc w:val="both"/>
        <w:rPr>
          <w:rFonts w:ascii="Verdana" w:hAnsi="Verdana"/>
          <w:color w:val="000000"/>
          <w:sz w:val="20"/>
          <w:szCs w:val="20"/>
          <w:lang w:eastAsia="en-US"/>
        </w:rPr>
      </w:pPr>
      <w:r w:rsidRPr="00AF5656">
        <w:rPr>
          <w:rFonts w:ascii="Verdana" w:hAnsi="Verdana"/>
          <w:color w:val="000000"/>
          <w:sz w:val="20"/>
          <w:szCs w:val="20"/>
          <w:lang w:eastAsia="en-US"/>
        </w:rPr>
        <w:t>Възложителят се задължава да предоставя на Изпълнителя необходимата информация и документи при извършване на прегледа.</w:t>
      </w:r>
    </w:p>
    <w:p w14:paraId="1463BC54" w14:textId="77777777" w:rsidR="00DB4549" w:rsidRPr="00DB4549" w:rsidRDefault="00DB4549" w:rsidP="00DB4549">
      <w:pPr>
        <w:keepNext/>
        <w:ind w:left="1077"/>
        <w:jc w:val="center"/>
        <w:rPr>
          <w:rFonts w:ascii="Verdana" w:hAnsi="Verdana"/>
          <w:b/>
          <w:sz w:val="20"/>
          <w:szCs w:val="20"/>
          <w:u w:val="single"/>
          <w:lang w:eastAsia="en-US"/>
        </w:rPr>
      </w:pPr>
      <w:r w:rsidRPr="00DB4549">
        <w:rPr>
          <w:rFonts w:ascii="Verdana" w:hAnsi="Verdana"/>
          <w:b/>
          <w:sz w:val="20"/>
          <w:szCs w:val="20"/>
          <w:u w:val="single"/>
          <w:lang w:eastAsia="en-US"/>
        </w:rPr>
        <w:t>3. СРОК НА ДОГОВОРА</w:t>
      </w:r>
    </w:p>
    <w:p w14:paraId="513CA979" w14:textId="77777777" w:rsidR="00DB4549" w:rsidRPr="00DB4549" w:rsidRDefault="00DB4549" w:rsidP="003F69D1">
      <w:pPr>
        <w:numPr>
          <w:ilvl w:val="1"/>
          <w:numId w:val="10"/>
        </w:numPr>
        <w:ind w:left="426" w:hanging="426"/>
        <w:jc w:val="both"/>
        <w:rPr>
          <w:rFonts w:ascii="Verdana" w:hAnsi="Verdana"/>
          <w:iCs/>
          <w:color w:val="000000"/>
          <w:sz w:val="20"/>
          <w:szCs w:val="20"/>
          <w:lang w:eastAsia="en-US"/>
        </w:rPr>
      </w:pPr>
      <w:r w:rsidRPr="00DB4549">
        <w:rPr>
          <w:rFonts w:ascii="Verdana" w:hAnsi="Verdana"/>
          <w:i/>
          <w:color w:val="000000"/>
          <w:sz w:val="20"/>
          <w:szCs w:val="20"/>
          <w:lang w:eastAsia="en-US"/>
        </w:rPr>
        <w:t>Срок на Договора</w:t>
      </w:r>
      <w:r w:rsidRPr="00DB4549">
        <w:rPr>
          <w:rFonts w:ascii="Verdana" w:hAnsi="Verdana"/>
          <w:iCs/>
          <w:color w:val="000000"/>
          <w:sz w:val="20"/>
          <w:szCs w:val="20"/>
          <w:lang w:eastAsia="en-US"/>
        </w:rPr>
        <w:t xml:space="preserve"> – три години, считано от датата на подписване на договора</w:t>
      </w:r>
      <w:r w:rsidR="00AF5656">
        <w:rPr>
          <w:rFonts w:ascii="Verdana" w:hAnsi="Verdana"/>
          <w:iCs/>
          <w:color w:val="000000"/>
          <w:sz w:val="20"/>
          <w:szCs w:val="20"/>
          <w:lang w:eastAsia="en-US"/>
        </w:rPr>
        <w:t>, от която дата договора влиза в сила</w:t>
      </w:r>
      <w:r w:rsidRPr="00DB4549">
        <w:rPr>
          <w:rFonts w:ascii="Verdana" w:hAnsi="Verdana"/>
          <w:iCs/>
          <w:color w:val="000000"/>
          <w:sz w:val="20"/>
          <w:szCs w:val="20"/>
          <w:lang w:eastAsia="en-US"/>
        </w:rPr>
        <w:t xml:space="preserve">. </w:t>
      </w:r>
    </w:p>
    <w:p w14:paraId="1F3E6153" w14:textId="77777777" w:rsidR="00DB4549" w:rsidRPr="00DB4549" w:rsidRDefault="00DB4549" w:rsidP="00DB4549">
      <w:pPr>
        <w:ind w:left="360"/>
        <w:jc w:val="center"/>
        <w:rPr>
          <w:rFonts w:ascii="Verdana" w:hAnsi="Verdana"/>
          <w:b/>
          <w:sz w:val="20"/>
          <w:szCs w:val="20"/>
          <w:u w:val="single"/>
          <w:lang w:eastAsia="en-US"/>
        </w:rPr>
      </w:pPr>
      <w:r w:rsidRPr="00DB4549">
        <w:rPr>
          <w:rFonts w:ascii="Verdana" w:hAnsi="Verdana"/>
          <w:b/>
          <w:sz w:val="20"/>
          <w:szCs w:val="20"/>
          <w:u w:val="single"/>
          <w:lang w:eastAsia="en-US"/>
        </w:rPr>
        <w:t>4.ЦЕНИ И ДАННИ</w:t>
      </w:r>
    </w:p>
    <w:p w14:paraId="372862E0" w14:textId="77777777" w:rsidR="00DB4549" w:rsidRPr="00AF5656" w:rsidRDefault="00DB4549" w:rsidP="005E1526">
      <w:pPr>
        <w:pStyle w:val="ListParagraph"/>
        <w:numPr>
          <w:ilvl w:val="1"/>
          <w:numId w:val="14"/>
        </w:numPr>
        <w:jc w:val="both"/>
        <w:rPr>
          <w:rFonts w:ascii="Verdana" w:hAnsi="Verdana"/>
          <w:sz w:val="20"/>
          <w:szCs w:val="20"/>
          <w:lang w:eastAsia="en-US"/>
        </w:rPr>
      </w:pPr>
      <w:r w:rsidRPr="00AF5656">
        <w:rPr>
          <w:rFonts w:ascii="Verdana" w:hAnsi="Verdana"/>
          <w:sz w:val="20"/>
          <w:szCs w:val="20"/>
          <w:lang w:eastAsia="en-US"/>
        </w:rPr>
        <w:t>ОБЩИ ПОЛОЖЕНИЯ</w:t>
      </w:r>
    </w:p>
    <w:p w14:paraId="23660E48" w14:textId="77777777" w:rsidR="00DB4549" w:rsidRDefault="00AF5656" w:rsidP="005E1526">
      <w:pPr>
        <w:numPr>
          <w:ilvl w:val="1"/>
          <w:numId w:val="14"/>
        </w:numPr>
        <w:jc w:val="both"/>
        <w:rPr>
          <w:rFonts w:ascii="Verdana" w:hAnsi="Verdana"/>
          <w:sz w:val="20"/>
          <w:szCs w:val="20"/>
          <w:lang w:eastAsia="en-US"/>
        </w:rPr>
      </w:pPr>
      <w:r>
        <w:rPr>
          <w:rFonts w:ascii="Verdana" w:hAnsi="Verdana"/>
          <w:sz w:val="20"/>
          <w:szCs w:val="20"/>
          <w:lang w:eastAsia="en-US"/>
        </w:rPr>
        <w:t>Цените</w:t>
      </w:r>
      <w:r w:rsidR="00DB4549" w:rsidRPr="00DB4549">
        <w:rPr>
          <w:rFonts w:ascii="Verdana" w:hAnsi="Verdana"/>
          <w:sz w:val="20"/>
          <w:szCs w:val="20"/>
          <w:lang w:eastAsia="en-US"/>
        </w:rPr>
        <w:t xml:space="preserve"> за услугата по т. 1.1. </w:t>
      </w:r>
      <w:r>
        <w:rPr>
          <w:rFonts w:ascii="Verdana" w:hAnsi="Verdana"/>
          <w:sz w:val="20"/>
          <w:szCs w:val="20"/>
          <w:lang w:eastAsia="en-US"/>
        </w:rPr>
        <w:t>са,</w:t>
      </w:r>
      <w:r w:rsidR="00DB4549" w:rsidRPr="00DB4549">
        <w:rPr>
          <w:rFonts w:ascii="Verdana" w:hAnsi="Verdana"/>
          <w:sz w:val="20"/>
          <w:szCs w:val="20"/>
          <w:lang w:eastAsia="en-US"/>
        </w:rPr>
        <w:t xml:space="preserve"> както следва:</w:t>
      </w:r>
    </w:p>
    <w:tbl>
      <w:tblPr>
        <w:tblStyle w:val="TableGrid"/>
        <w:tblW w:w="0" w:type="auto"/>
        <w:tblLook w:val="04A0" w:firstRow="1" w:lastRow="0" w:firstColumn="1" w:lastColumn="0" w:noHBand="0" w:noVBand="1"/>
      </w:tblPr>
      <w:tblGrid>
        <w:gridCol w:w="534"/>
        <w:gridCol w:w="5814"/>
        <w:gridCol w:w="2927"/>
      </w:tblGrid>
      <w:tr w:rsidR="008C1E20" w:rsidRPr="008C1E20" w14:paraId="09194CD5" w14:textId="77777777" w:rsidTr="008C1E20">
        <w:tc>
          <w:tcPr>
            <w:tcW w:w="9275" w:type="dxa"/>
            <w:gridSpan w:val="3"/>
          </w:tcPr>
          <w:p w14:paraId="1D3EB102" w14:textId="77777777" w:rsidR="008C1E20" w:rsidRPr="008C1E20" w:rsidRDefault="008C1E20" w:rsidP="008C1E20">
            <w:pPr>
              <w:jc w:val="both"/>
              <w:rPr>
                <w:rFonts w:ascii="Verdana" w:hAnsi="Verdana"/>
                <w:sz w:val="20"/>
                <w:szCs w:val="20"/>
                <w:lang w:eastAsia="en-US"/>
              </w:rPr>
            </w:pPr>
            <w:r w:rsidRPr="008C1E20">
              <w:rPr>
                <w:rFonts w:ascii="Verdana" w:hAnsi="Verdana"/>
                <w:sz w:val="20"/>
                <w:szCs w:val="20"/>
                <w:lang w:eastAsia="en-US"/>
              </w:rPr>
              <w:t>Ценова Таблица - периодични прегледи за проверка на техническата изправност на ППС собственост на Софийска вода АД</w:t>
            </w:r>
          </w:p>
        </w:tc>
      </w:tr>
      <w:tr w:rsidR="008C1E20" w:rsidRPr="008C1E20" w14:paraId="3B680D4E" w14:textId="77777777" w:rsidTr="008C1E20">
        <w:tc>
          <w:tcPr>
            <w:tcW w:w="534" w:type="dxa"/>
          </w:tcPr>
          <w:p w14:paraId="2AA53636" w14:textId="77777777" w:rsidR="008C1E20" w:rsidRPr="008C1E20" w:rsidRDefault="008C1E20" w:rsidP="008C1E20">
            <w:pPr>
              <w:jc w:val="both"/>
              <w:rPr>
                <w:rFonts w:ascii="Verdana" w:hAnsi="Verdana"/>
                <w:sz w:val="20"/>
                <w:szCs w:val="20"/>
                <w:lang w:eastAsia="en-US"/>
              </w:rPr>
            </w:pPr>
            <w:r w:rsidRPr="008C1E20">
              <w:rPr>
                <w:rFonts w:ascii="Verdana" w:hAnsi="Verdana"/>
                <w:sz w:val="20"/>
                <w:szCs w:val="20"/>
                <w:lang w:eastAsia="en-US"/>
              </w:rPr>
              <w:t>№</w:t>
            </w:r>
          </w:p>
        </w:tc>
        <w:tc>
          <w:tcPr>
            <w:tcW w:w="5814" w:type="dxa"/>
          </w:tcPr>
          <w:p w14:paraId="1F1D7D40" w14:textId="77777777" w:rsidR="008C1E20" w:rsidRPr="008C1E20" w:rsidRDefault="008C1E20" w:rsidP="008C1E20">
            <w:pPr>
              <w:ind w:left="105"/>
              <w:jc w:val="both"/>
              <w:rPr>
                <w:rFonts w:ascii="Verdana" w:hAnsi="Verdana"/>
                <w:sz w:val="20"/>
                <w:szCs w:val="20"/>
                <w:lang w:eastAsia="en-US"/>
              </w:rPr>
            </w:pPr>
            <w:r w:rsidRPr="008C1E20">
              <w:rPr>
                <w:rFonts w:ascii="Verdana" w:hAnsi="Verdana"/>
                <w:sz w:val="20"/>
                <w:szCs w:val="20"/>
                <w:lang w:eastAsia="en-US"/>
              </w:rPr>
              <w:t>Преглед ППС Категория</w:t>
            </w:r>
          </w:p>
        </w:tc>
        <w:tc>
          <w:tcPr>
            <w:tcW w:w="2927" w:type="dxa"/>
          </w:tcPr>
          <w:p w14:paraId="495ACC9A" w14:textId="77777777" w:rsidR="008C1E20" w:rsidRPr="008C1E20" w:rsidRDefault="008C1E20" w:rsidP="008C1E20">
            <w:pPr>
              <w:ind w:left="720"/>
              <w:jc w:val="both"/>
              <w:rPr>
                <w:rFonts w:ascii="Verdana" w:hAnsi="Verdana"/>
                <w:sz w:val="20"/>
                <w:szCs w:val="20"/>
                <w:lang w:eastAsia="en-US"/>
              </w:rPr>
            </w:pPr>
            <w:r w:rsidRPr="008C1E20">
              <w:rPr>
                <w:rFonts w:ascii="Verdana" w:hAnsi="Verdana"/>
                <w:sz w:val="20"/>
                <w:szCs w:val="20"/>
                <w:lang w:eastAsia="en-US"/>
              </w:rPr>
              <w:t>Ед. цена в лв. без ДДС</w:t>
            </w:r>
          </w:p>
        </w:tc>
      </w:tr>
      <w:tr w:rsidR="008C1E20" w:rsidRPr="008C1E20" w14:paraId="295BB524" w14:textId="77777777" w:rsidTr="008C1E20">
        <w:tc>
          <w:tcPr>
            <w:tcW w:w="534" w:type="dxa"/>
          </w:tcPr>
          <w:p w14:paraId="21D34F9D" w14:textId="77777777" w:rsidR="008C1E20" w:rsidRPr="008C1E20" w:rsidRDefault="008C1E20" w:rsidP="008C1E20">
            <w:pPr>
              <w:jc w:val="both"/>
              <w:rPr>
                <w:rFonts w:ascii="Verdana" w:hAnsi="Verdana"/>
                <w:sz w:val="20"/>
                <w:szCs w:val="20"/>
                <w:lang w:eastAsia="en-US"/>
              </w:rPr>
            </w:pPr>
            <w:r w:rsidRPr="008C1E20">
              <w:rPr>
                <w:rFonts w:ascii="Verdana" w:hAnsi="Verdana"/>
                <w:sz w:val="20"/>
                <w:szCs w:val="20"/>
                <w:lang w:eastAsia="en-US"/>
              </w:rPr>
              <w:lastRenderedPageBreak/>
              <w:t>1</w:t>
            </w:r>
          </w:p>
        </w:tc>
        <w:tc>
          <w:tcPr>
            <w:tcW w:w="5814" w:type="dxa"/>
          </w:tcPr>
          <w:p w14:paraId="42A2118D" w14:textId="77777777" w:rsidR="008C1E20" w:rsidRPr="008C1E20" w:rsidRDefault="008C1E20" w:rsidP="008C1E20">
            <w:pPr>
              <w:ind w:left="105"/>
              <w:jc w:val="both"/>
              <w:rPr>
                <w:rFonts w:ascii="Verdana" w:hAnsi="Verdana"/>
                <w:sz w:val="20"/>
                <w:szCs w:val="20"/>
                <w:lang w:val="en-US" w:eastAsia="en-US"/>
              </w:rPr>
            </w:pPr>
            <w:r w:rsidRPr="008C1E20">
              <w:rPr>
                <w:rFonts w:ascii="Verdana" w:hAnsi="Verdana"/>
                <w:sz w:val="20"/>
                <w:szCs w:val="20"/>
                <w:lang w:val="en-US" w:eastAsia="en-US"/>
              </w:rPr>
              <w:t>N2, N3</w:t>
            </w:r>
          </w:p>
        </w:tc>
        <w:tc>
          <w:tcPr>
            <w:tcW w:w="2927" w:type="dxa"/>
          </w:tcPr>
          <w:p w14:paraId="5E882E0E" w14:textId="77777777" w:rsidR="008C1E20" w:rsidRPr="008C1E20" w:rsidRDefault="008C1E20" w:rsidP="008C1E20">
            <w:pPr>
              <w:ind w:left="720"/>
              <w:jc w:val="both"/>
              <w:rPr>
                <w:rFonts w:ascii="Verdana" w:hAnsi="Verdana"/>
                <w:sz w:val="20"/>
                <w:szCs w:val="20"/>
                <w:lang w:eastAsia="en-US"/>
              </w:rPr>
            </w:pPr>
          </w:p>
        </w:tc>
      </w:tr>
      <w:tr w:rsidR="008C1E20" w:rsidRPr="008C1E20" w14:paraId="49A9B455" w14:textId="77777777" w:rsidTr="008C1E20">
        <w:tc>
          <w:tcPr>
            <w:tcW w:w="534" w:type="dxa"/>
          </w:tcPr>
          <w:p w14:paraId="3E40E8B1" w14:textId="77777777" w:rsidR="008C1E20" w:rsidRPr="008C1E20" w:rsidRDefault="008C1E20" w:rsidP="008C1E20">
            <w:pPr>
              <w:jc w:val="both"/>
              <w:rPr>
                <w:rFonts w:ascii="Verdana" w:hAnsi="Verdana"/>
                <w:sz w:val="20"/>
                <w:szCs w:val="20"/>
                <w:lang w:eastAsia="en-US"/>
              </w:rPr>
            </w:pPr>
            <w:r w:rsidRPr="008C1E20">
              <w:rPr>
                <w:rFonts w:ascii="Verdana" w:hAnsi="Verdana"/>
                <w:sz w:val="20"/>
                <w:szCs w:val="20"/>
                <w:lang w:eastAsia="en-US"/>
              </w:rPr>
              <w:t>2</w:t>
            </w:r>
          </w:p>
        </w:tc>
        <w:tc>
          <w:tcPr>
            <w:tcW w:w="5814" w:type="dxa"/>
          </w:tcPr>
          <w:p w14:paraId="5B2B9422" w14:textId="77777777" w:rsidR="008C1E20" w:rsidRPr="008C1E20" w:rsidRDefault="008C1E20" w:rsidP="008C1E20">
            <w:pPr>
              <w:ind w:left="105"/>
              <w:jc w:val="both"/>
              <w:rPr>
                <w:rFonts w:ascii="Verdana" w:hAnsi="Verdana"/>
                <w:sz w:val="20"/>
                <w:szCs w:val="20"/>
                <w:lang w:val="en-US" w:eastAsia="en-US"/>
              </w:rPr>
            </w:pPr>
            <w:r w:rsidRPr="008C1E20">
              <w:rPr>
                <w:rFonts w:ascii="Verdana" w:hAnsi="Verdana"/>
                <w:sz w:val="20"/>
                <w:szCs w:val="20"/>
                <w:lang w:val="en-US" w:eastAsia="en-US"/>
              </w:rPr>
              <w:t>M2</w:t>
            </w:r>
          </w:p>
        </w:tc>
        <w:tc>
          <w:tcPr>
            <w:tcW w:w="2927" w:type="dxa"/>
          </w:tcPr>
          <w:p w14:paraId="31DEC148" w14:textId="77777777" w:rsidR="008C1E20" w:rsidRPr="008C1E20" w:rsidRDefault="008C1E20" w:rsidP="008C1E20">
            <w:pPr>
              <w:ind w:left="720"/>
              <w:jc w:val="both"/>
              <w:rPr>
                <w:rFonts w:ascii="Verdana" w:hAnsi="Verdana"/>
                <w:sz w:val="20"/>
                <w:szCs w:val="20"/>
                <w:lang w:eastAsia="en-US"/>
              </w:rPr>
            </w:pPr>
          </w:p>
        </w:tc>
      </w:tr>
      <w:tr w:rsidR="008C1E20" w:rsidRPr="008C1E20" w14:paraId="37C34A86" w14:textId="77777777" w:rsidTr="008C1E20">
        <w:tc>
          <w:tcPr>
            <w:tcW w:w="534" w:type="dxa"/>
          </w:tcPr>
          <w:p w14:paraId="0E77FE2B" w14:textId="77777777" w:rsidR="008C1E20" w:rsidRPr="008C1E20" w:rsidRDefault="008C1E20" w:rsidP="008C1E20">
            <w:pPr>
              <w:jc w:val="both"/>
              <w:rPr>
                <w:rFonts w:ascii="Verdana" w:hAnsi="Verdana"/>
                <w:sz w:val="20"/>
                <w:szCs w:val="20"/>
                <w:lang w:eastAsia="en-US"/>
              </w:rPr>
            </w:pPr>
            <w:r w:rsidRPr="008C1E20">
              <w:rPr>
                <w:rFonts w:ascii="Verdana" w:hAnsi="Verdana"/>
                <w:sz w:val="20"/>
                <w:szCs w:val="20"/>
                <w:lang w:eastAsia="en-US"/>
              </w:rPr>
              <w:t>3</w:t>
            </w:r>
          </w:p>
        </w:tc>
        <w:tc>
          <w:tcPr>
            <w:tcW w:w="5814" w:type="dxa"/>
          </w:tcPr>
          <w:p w14:paraId="2C5E7091" w14:textId="77777777" w:rsidR="008C1E20" w:rsidRPr="008C1E20" w:rsidRDefault="008C1E20" w:rsidP="008C1E20">
            <w:pPr>
              <w:ind w:left="105"/>
              <w:jc w:val="both"/>
              <w:rPr>
                <w:rFonts w:ascii="Verdana" w:hAnsi="Verdana"/>
                <w:sz w:val="20"/>
                <w:szCs w:val="20"/>
                <w:lang w:val="en-US" w:eastAsia="en-US"/>
              </w:rPr>
            </w:pPr>
            <w:r w:rsidRPr="008C1E20">
              <w:rPr>
                <w:rFonts w:ascii="Verdana" w:hAnsi="Verdana"/>
                <w:sz w:val="20"/>
                <w:szCs w:val="20"/>
                <w:lang w:val="en-US" w:eastAsia="en-US"/>
              </w:rPr>
              <w:t>O1, O2</w:t>
            </w:r>
          </w:p>
        </w:tc>
        <w:tc>
          <w:tcPr>
            <w:tcW w:w="2927" w:type="dxa"/>
          </w:tcPr>
          <w:p w14:paraId="3E114650" w14:textId="77777777" w:rsidR="008C1E20" w:rsidRPr="008C1E20" w:rsidRDefault="008C1E20" w:rsidP="008C1E20">
            <w:pPr>
              <w:ind w:left="720"/>
              <w:jc w:val="both"/>
              <w:rPr>
                <w:rFonts w:ascii="Verdana" w:hAnsi="Verdana"/>
                <w:sz w:val="20"/>
                <w:szCs w:val="20"/>
                <w:lang w:eastAsia="en-US"/>
              </w:rPr>
            </w:pPr>
          </w:p>
        </w:tc>
      </w:tr>
    </w:tbl>
    <w:p w14:paraId="5A0EB9E4" w14:textId="77777777" w:rsidR="00AF5656" w:rsidRPr="00DB4549" w:rsidRDefault="008C1E20" w:rsidP="00AF5656">
      <w:pPr>
        <w:ind w:left="720"/>
        <w:jc w:val="both"/>
        <w:rPr>
          <w:rFonts w:ascii="Verdana" w:hAnsi="Verdana"/>
          <w:sz w:val="20"/>
          <w:szCs w:val="20"/>
          <w:lang w:eastAsia="en-US"/>
        </w:rPr>
      </w:pPr>
      <w:r w:rsidRPr="008C1E20">
        <w:rPr>
          <w:rFonts w:ascii="Verdana" w:hAnsi="Verdana"/>
          <w:bCs/>
          <w:sz w:val="20"/>
          <w:szCs w:val="20"/>
          <w:lang w:eastAsia="en-US"/>
        </w:rPr>
        <w:t>(ще се посочат при подписване на договора)</w:t>
      </w:r>
    </w:p>
    <w:p w14:paraId="01FE370C" w14:textId="77777777" w:rsidR="00F14C3B" w:rsidRDefault="00F14C3B" w:rsidP="005E1526">
      <w:pPr>
        <w:numPr>
          <w:ilvl w:val="1"/>
          <w:numId w:val="14"/>
        </w:numPr>
        <w:tabs>
          <w:tab w:val="left" w:pos="720"/>
        </w:tabs>
        <w:jc w:val="both"/>
        <w:rPr>
          <w:rFonts w:ascii="Verdana" w:hAnsi="Verdana"/>
          <w:sz w:val="20"/>
          <w:szCs w:val="20"/>
          <w:lang w:eastAsia="en-US"/>
        </w:rPr>
      </w:pPr>
      <w:r w:rsidRPr="009E5CAE">
        <w:rPr>
          <w:rFonts w:ascii="Verdana" w:hAnsi="Verdana"/>
          <w:sz w:val="20"/>
          <w:szCs w:val="20"/>
        </w:rPr>
        <w:t>Максималната стойност на договора е в</w:t>
      </w:r>
      <w:r>
        <w:rPr>
          <w:rFonts w:ascii="Verdana" w:hAnsi="Verdana"/>
          <w:sz w:val="20"/>
          <w:szCs w:val="20"/>
        </w:rPr>
        <w:t xml:space="preserve"> размер на </w:t>
      </w:r>
      <w:r w:rsidR="00762202">
        <w:rPr>
          <w:rFonts w:ascii="Verdana" w:hAnsi="Verdana"/>
          <w:sz w:val="20"/>
          <w:szCs w:val="20"/>
        </w:rPr>
        <w:t>30</w:t>
      </w:r>
      <w:r>
        <w:rPr>
          <w:rFonts w:ascii="Verdana" w:hAnsi="Verdana"/>
          <w:sz w:val="20"/>
          <w:szCs w:val="20"/>
        </w:rPr>
        <w:t> </w:t>
      </w:r>
      <w:r w:rsidR="00762202">
        <w:rPr>
          <w:rFonts w:ascii="Verdana" w:hAnsi="Verdana"/>
          <w:sz w:val="20"/>
          <w:szCs w:val="20"/>
        </w:rPr>
        <w:t>0</w:t>
      </w:r>
      <w:r>
        <w:rPr>
          <w:rFonts w:ascii="Verdana" w:hAnsi="Verdana"/>
          <w:sz w:val="20"/>
          <w:szCs w:val="20"/>
        </w:rPr>
        <w:t>00,00</w:t>
      </w:r>
      <w:r w:rsidRPr="009E5CAE">
        <w:rPr>
          <w:rFonts w:ascii="Verdana" w:hAnsi="Verdana"/>
          <w:sz w:val="20"/>
          <w:szCs w:val="20"/>
        </w:rPr>
        <w:t xml:space="preserve"> </w:t>
      </w:r>
      <w:r>
        <w:rPr>
          <w:rFonts w:ascii="Verdana" w:hAnsi="Verdana"/>
          <w:sz w:val="20"/>
          <w:szCs w:val="20"/>
        </w:rPr>
        <w:t>л</w:t>
      </w:r>
      <w:r w:rsidRPr="009E5CAE">
        <w:rPr>
          <w:rFonts w:ascii="Verdana" w:hAnsi="Verdana"/>
          <w:sz w:val="20"/>
          <w:szCs w:val="20"/>
        </w:rPr>
        <w:t>ева</w:t>
      </w:r>
      <w:r>
        <w:rPr>
          <w:rFonts w:ascii="Verdana" w:hAnsi="Verdana"/>
          <w:sz w:val="20"/>
          <w:szCs w:val="20"/>
        </w:rPr>
        <w:t>,</w:t>
      </w:r>
      <w:r w:rsidRPr="009E5CAE">
        <w:rPr>
          <w:rFonts w:ascii="Verdana" w:hAnsi="Verdana"/>
          <w:sz w:val="20"/>
          <w:szCs w:val="20"/>
        </w:rPr>
        <w:t xml:space="preserve"> без ДДС</w:t>
      </w:r>
      <w:r>
        <w:rPr>
          <w:rFonts w:ascii="Verdana" w:hAnsi="Verdana"/>
          <w:sz w:val="20"/>
          <w:szCs w:val="20"/>
        </w:rPr>
        <w:t>,</w:t>
      </w:r>
      <w:r w:rsidRPr="00E54EFA">
        <w:rPr>
          <w:rFonts w:ascii="Verdana" w:hAnsi="Verdana"/>
          <w:sz w:val="20"/>
          <w:szCs w:val="20"/>
        </w:rPr>
        <w:t xml:space="preserve"> </w:t>
      </w:r>
      <w:r>
        <w:rPr>
          <w:rFonts w:ascii="Verdana" w:hAnsi="Verdana"/>
          <w:sz w:val="20"/>
          <w:szCs w:val="20"/>
        </w:rPr>
        <w:t>и няма да бъде надвишавана.</w:t>
      </w:r>
    </w:p>
    <w:p w14:paraId="10928B53" w14:textId="77777777" w:rsidR="00F14C3B" w:rsidRDefault="00F14C3B" w:rsidP="005E1526">
      <w:pPr>
        <w:numPr>
          <w:ilvl w:val="1"/>
          <w:numId w:val="14"/>
        </w:numPr>
        <w:tabs>
          <w:tab w:val="left" w:pos="720"/>
        </w:tabs>
        <w:jc w:val="both"/>
        <w:rPr>
          <w:rFonts w:ascii="Verdana" w:hAnsi="Verdana"/>
          <w:sz w:val="20"/>
          <w:szCs w:val="20"/>
          <w:lang w:eastAsia="en-US"/>
        </w:rPr>
      </w:pPr>
      <w:r w:rsidRPr="009E5CAE">
        <w:rPr>
          <w:rFonts w:ascii="Verdana" w:hAnsi="Verdana"/>
          <w:sz w:val="20"/>
          <w:szCs w:val="20"/>
        </w:rPr>
        <w:t>Цен</w:t>
      </w:r>
      <w:r>
        <w:rPr>
          <w:rFonts w:ascii="Verdana" w:hAnsi="Verdana"/>
          <w:sz w:val="20"/>
          <w:szCs w:val="20"/>
        </w:rPr>
        <w:t>ите</w:t>
      </w:r>
      <w:r w:rsidRPr="009E5CAE">
        <w:rPr>
          <w:rFonts w:ascii="Verdana" w:hAnsi="Verdana"/>
          <w:sz w:val="20"/>
          <w:szCs w:val="20"/>
        </w:rPr>
        <w:t xml:space="preserve"> на </w:t>
      </w:r>
      <w:r>
        <w:rPr>
          <w:rFonts w:ascii="Verdana" w:hAnsi="Verdana"/>
          <w:sz w:val="20"/>
          <w:szCs w:val="20"/>
        </w:rPr>
        <w:t xml:space="preserve">дейностите </w:t>
      </w:r>
      <w:r w:rsidRPr="009E5CAE">
        <w:rPr>
          <w:rFonts w:ascii="Verdana" w:hAnsi="Verdana"/>
          <w:sz w:val="20"/>
          <w:szCs w:val="20"/>
        </w:rPr>
        <w:t>по договора включва</w:t>
      </w:r>
      <w:r>
        <w:rPr>
          <w:rFonts w:ascii="Verdana" w:hAnsi="Verdana"/>
          <w:sz w:val="20"/>
          <w:szCs w:val="20"/>
        </w:rPr>
        <w:t>т всички</w:t>
      </w:r>
      <w:r w:rsidRPr="009E5CAE">
        <w:rPr>
          <w:rFonts w:ascii="Verdana" w:hAnsi="Verdana"/>
          <w:sz w:val="20"/>
          <w:szCs w:val="20"/>
        </w:rPr>
        <w:t xml:space="preserve"> разходи, било подразбиращи се или изрично упоменати, всички разходи и такси, платими от възложителя и възможности за отстъпка, ако изпълнителят предлага такива.</w:t>
      </w:r>
    </w:p>
    <w:p w14:paraId="60F798F7" w14:textId="77777777" w:rsidR="00F14C3B" w:rsidRDefault="00F14C3B" w:rsidP="005E1526">
      <w:pPr>
        <w:numPr>
          <w:ilvl w:val="1"/>
          <w:numId w:val="14"/>
        </w:numPr>
        <w:tabs>
          <w:tab w:val="left" w:pos="720"/>
        </w:tabs>
        <w:jc w:val="both"/>
        <w:rPr>
          <w:rFonts w:ascii="Verdana" w:hAnsi="Verdana"/>
          <w:sz w:val="20"/>
          <w:szCs w:val="20"/>
          <w:lang w:eastAsia="en-US"/>
        </w:rPr>
      </w:pPr>
      <w:r w:rsidRPr="009E5CAE">
        <w:rPr>
          <w:rFonts w:ascii="Verdana" w:hAnsi="Verdana"/>
          <w:sz w:val="20"/>
          <w:szCs w:val="20"/>
        </w:rPr>
        <w:t xml:space="preserve">На </w:t>
      </w:r>
      <w:r w:rsidRPr="009E5CAE">
        <w:rPr>
          <w:rFonts w:ascii="Verdana" w:hAnsi="Verdana" w:cs="Arial"/>
          <w:sz w:val="20"/>
          <w:szCs w:val="20"/>
        </w:rPr>
        <w:t>изпълнителя</w:t>
      </w:r>
      <w:r w:rsidRPr="009E5CAE">
        <w:rPr>
          <w:rFonts w:ascii="Verdana" w:hAnsi="Verdana"/>
          <w:sz w:val="20"/>
          <w:szCs w:val="20"/>
        </w:rPr>
        <w:t xml:space="preserve"> не са гарантирани количества и продължителност на дейностите.</w:t>
      </w:r>
    </w:p>
    <w:p w14:paraId="15B413D9" w14:textId="77777777" w:rsidR="00F14C3B" w:rsidRDefault="00F14C3B" w:rsidP="005E1526">
      <w:pPr>
        <w:numPr>
          <w:ilvl w:val="1"/>
          <w:numId w:val="14"/>
        </w:numPr>
        <w:tabs>
          <w:tab w:val="left" w:pos="720"/>
        </w:tabs>
        <w:jc w:val="both"/>
        <w:rPr>
          <w:rFonts w:ascii="Verdana" w:hAnsi="Verdana"/>
          <w:sz w:val="20"/>
          <w:szCs w:val="20"/>
          <w:lang w:eastAsia="en-US"/>
        </w:rPr>
      </w:pPr>
      <w:r w:rsidRPr="009E5CAE">
        <w:rPr>
          <w:rFonts w:ascii="Verdana" w:hAnsi="Verdana"/>
          <w:sz w:val="20"/>
          <w:szCs w:val="20"/>
        </w:rPr>
        <w:t>Цен</w:t>
      </w:r>
      <w:r>
        <w:rPr>
          <w:rFonts w:ascii="Verdana" w:hAnsi="Verdana"/>
          <w:sz w:val="20"/>
          <w:szCs w:val="20"/>
        </w:rPr>
        <w:t>и</w:t>
      </w:r>
      <w:r w:rsidRPr="009E5CAE">
        <w:rPr>
          <w:rFonts w:ascii="Verdana" w:hAnsi="Verdana"/>
          <w:sz w:val="20"/>
          <w:szCs w:val="20"/>
        </w:rPr>
        <w:t>т</w:t>
      </w:r>
      <w:r>
        <w:rPr>
          <w:rFonts w:ascii="Verdana" w:hAnsi="Verdana"/>
          <w:sz w:val="20"/>
          <w:szCs w:val="20"/>
        </w:rPr>
        <w:t>е</w:t>
      </w:r>
      <w:r w:rsidRPr="009E5CAE">
        <w:rPr>
          <w:rFonts w:ascii="Verdana" w:hAnsi="Verdana"/>
          <w:sz w:val="20"/>
          <w:szCs w:val="20"/>
        </w:rPr>
        <w:t xml:space="preserve"> </w:t>
      </w:r>
      <w:r>
        <w:rPr>
          <w:rFonts w:ascii="Verdana" w:hAnsi="Verdana"/>
          <w:sz w:val="20"/>
          <w:szCs w:val="20"/>
        </w:rPr>
        <w:t>са</w:t>
      </w:r>
      <w:r w:rsidRPr="009E5CAE">
        <w:rPr>
          <w:rFonts w:ascii="Verdana" w:hAnsi="Verdana"/>
          <w:sz w:val="20"/>
          <w:szCs w:val="20"/>
        </w:rPr>
        <w:t xml:space="preserve"> в български лева без ДДС и </w:t>
      </w:r>
      <w:r>
        <w:rPr>
          <w:rFonts w:ascii="Verdana" w:hAnsi="Verdana"/>
          <w:sz w:val="20"/>
          <w:szCs w:val="20"/>
        </w:rPr>
        <w:t>са</w:t>
      </w:r>
      <w:r w:rsidRPr="009E5CAE">
        <w:rPr>
          <w:rFonts w:ascii="Verdana" w:hAnsi="Verdana"/>
          <w:sz w:val="20"/>
          <w:szCs w:val="20"/>
        </w:rPr>
        <w:t xml:space="preserve"> постоянн</w:t>
      </w:r>
      <w:r>
        <w:rPr>
          <w:rFonts w:ascii="Verdana" w:hAnsi="Verdana"/>
          <w:sz w:val="20"/>
          <w:szCs w:val="20"/>
        </w:rPr>
        <w:t xml:space="preserve">и </w:t>
      </w:r>
      <w:r w:rsidRPr="009E5CAE">
        <w:rPr>
          <w:rFonts w:ascii="Verdana" w:hAnsi="Verdana"/>
          <w:sz w:val="20"/>
          <w:szCs w:val="20"/>
        </w:rPr>
        <w:t>за срока на договора.</w:t>
      </w:r>
    </w:p>
    <w:p w14:paraId="386A36B0" w14:textId="02643289" w:rsidR="00DB4549" w:rsidRPr="003F69D1" w:rsidRDefault="00DB4549" w:rsidP="00FC5510">
      <w:pPr>
        <w:numPr>
          <w:ilvl w:val="1"/>
          <w:numId w:val="14"/>
        </w:numPr>
        <w:tabs>
          <w:tab w:val="left" w:pos="720"/>
        </w:tabs>
        <w:jc w:val="both"/>
        <w:rPr>
          <w:rFonts w:ascii="Verdana" w:hAnsi="Verdana"/>
          <w:color w:val="000000"/>
          <w:sz w:val="20"/>
          <w:szCs w:val="20"/>
        </w:rPr>
      </w:pPr>
      <w:r w:rsidRPr="00DB4549">
        <w:rPr>
          <w:rFonts w:ascii="Verdana" w:hAnsi="Verdana"/>
          <w:sz w:val="20"/>
          <w:szCs w:val="20"/>
          <w:lang w:eastAsia="en-US"/>
        </w:rPr>
        <w:t xml:space="preserve">Плащането се извършва </w:t>
      </w:r>
      <w:r w:rsidR="00FC5510">
        <w:rPr>
          <w:rFonts w:ascii="Verdana" w:hAnsi="Verdana"/>
          <w:sz w:val="20"/>
          <w:szCs w:val="20"/>
          <w:lang w:eastAsia="en-US"/>
        </w:rPr>
        <w:t>съгласно т.6</w:t>
      </w:r>
      <w:r w:rsidR="00FC5510" w:rsidRPr="00FC5510">
        <w:rPr>
          <w:rFonts w:ascii="Verdana" w:hAnsi="Verdana"/>
          <w:b/>
          <w:color w:val="000000"/>
          <w:sz w:val="20"/>
          <w:szCs w:val="20"/>
        </w:rPr>
        <w:t xml:space="preserve"> </w:t>
      </w:r>
      <w:r w:rsidR="00FC5510" w:rsidRPr="003F69D1">
        <w:rPr>
          <w:rFonts w:ascii="Verdana" w:hAnsi="Verdana"/>
          <w:color w:val="000000"/>
          <w:sz w:val="20"/>
          <w:szCs w:val="20"/>
        </w:rPr>
        <w:t>„</w:t>
      </w:r>
      <w:r w:rsidR="00FC5510">
        <w:rPr>
          <w:rFonts w:ascii="Verdana" w:hAnsi="Verdana"/>
          <w:color w:val="000000"/>
          <w:sz w:val="20"/>
          <w:szCs w:val="20"/>
        </w:rPr>
        <w:t>П</w:t>
      </w:r>
      <w:r w:rsidR="00FC5510" w:rsidRPr="00FC5510">
        <w:rPr>
          <w:rFonts w:ascii="Verdana" w:hAnsi="Verdana"/>
          <w:color w:val="000000"/>
          <w:sz w:val="20"/>
          <w:szCs w:val="20"/>
        </w:rPr>
        <w:t xml:space="preserve">лащане, </w:t>
      </w:r>
      <w:r w:rsidR="00FC5510">
        <w:rPr>
          <w:rFonts w:ascii="Verdana" w:hAnsi="Verdana"/>
          <w:color w:val="000000"/>
          <w:sz w:val="20"/>
          <w:szCs w:val="20"/>
        </w:rPr>
        <w:t>ДДС</w:t>
      </w:r>
      <w:r w:rsidR="00FC5510" w:rsidRPr="00FC5510">
        <w:rPr>
          <w:rFonts w:ascii="Verdana" w:hAnsi="Verdana"/>
          <w:color w:val="000000"/>
          <w:sz w:val="20"/>
          <w:szCs w:val="20"/>
        </w:rPr>
        <w:t xml:space="preserve"> и гаранция за изпълнение</w:t>
      </w:r>
      <w:r w:rsidR="00FC5510">
        <w:rPr>
          <w:rFonts w:ascii="Verdana" w:hAnsi="Verdana"/>
          <w:color w:val="000000"/>
          <w:sz w:val="20"/>
          <w:szCs w:val="20"/>
        </w:rPr>
        <w:t xml:space="preserve">“ </w:t>
      </w:r>
      <w:r w:rsidR="00FC5510" w:rsidRPr="00FC5510">
        <w:rPr>
          <w:rFonts w:ascii="Verdana" w:hAnsi="Verdana"/>
          <w:sz w:val="20"/>
          <w:szCs w:val="20"/>
          <w:lang w:eastAsia="en-US"/>
        </w:rPr>
        <w:t>от Раздел Г: Общи условия за наговора за услуги</w:t>
      </w:r>
      <w:r w:rsidR="003F69D1">
        <w:rPr>
          <w:rFonts w:ascii="Verdana" w:hAnsi="Verdana"/>
          <w:sz w:val="20"/>
          <w:szCs w:val="20"/>
          <w:lang w:eastAsia="en-US"/>
        </w:rPr>
        <w:t>.</w:t>
      </w:r>
    </w:p>
    <w:p w14:paraId="5DC0C305" w14:textId="77777777" w:rsidR="00DB4549" w:rsidRPr="00DB4549" w:rsidRDefault="00DB4549" w:rsidP="005E1526">
      <w:pPr>
        <w:numPr>
          <w:ilvl w:val="1"/>
          <w:numId w:val="14"/>
        </w:numPr>
        <w:jc w:val="both"/>
        <w:rPr>
          <w:rFonts w:ascii="Verdana" w:hAnsi="Verdana"/>
          <w:color w:val="000000"/>
          <w:sz w:val="20"/>
          <w:szCs w:val="20"/>
          <w:lang w:eastAsia="en-US"/>
        </w:rPr>
      </w:pPr>
      <w:r w:rsidRPr="00DB4549">
        <w:rPr>
          <w:rFonts w:ascii="Verdana" w:hAnsi="Verdana"/>
          <w:color w:val="000000"/>
          <w:sz w:val="20"/>
          <w:szCs w:val="20"/>
          <w:lang w:eastAsia="en-US"/>
        </w:rPr>
        <w:t xml:space="preserve">Банковата сметка в лева на Изпълнителя, по която следва да бъде извършено плащането, е както следва: </w:t>
      </w:r>
      <w:r w:rsidR="00AF5656">
        <w:rPr>
          <w:rFonts w:ascii="Verdana" w:hAnsi="Verdana"/>
          <w:color w:val="000000"/>
          <w:sz w:val="20"/>
          <w:szCs w:val="20"/>
          <w:lang w:eastAsia="en-US"/>
        </w:rPr>
        <w:t>……………………………………………………………………………………………</w:t>
      </w:r>
      <w:r w:rsidRPr="00DB4549">
        <w:rPr>
          <w:rFonts w:ascii="Verdana" w:hAnsi="Verdana"/>
          <w:color w:val="000000"/>
          <w:sz w:val="20"/>
          <w:szCs w:val="20"/>
          <w:lang w:eastAsia="en-US"/>
        </w:rPr>
        <w:t>.</w:t>
      </w:r>
      <w:r w:rsidR="00AF5656">
        <w:rPr>
          <w:rFonts w:ascii="Verdana" w:hAnsi="Verdana"/>
          <w:color w:val="000000"/>
          <w:sz w:val="20"/>
          <w:szCs w:val="20"/>
          <w:lang w:eastAsia="en-US"/>
        </w:rPr>
        <w:t>.</w:t>
      </w:r>
    </w:p>
    <w:p w14:paraId="470682CA" w14:textId="77777777" w:rsidR="00DB4549" w:rsidRPr="00DB4549" w:rsidRDefault="00DB4549" w:rsidP="005E1526">
      <w:pPr>
        <w:keepNext/>
        <w:numPr>
          <w:ilvl w:val="0"/>
          <w:numId w:val="14"/>
        </w:numPr>
        <w:outlineLvl w:val="0"/>
        <w:rPr>
          <w:rFonts w:ascii="Verdana" w:hAnsi="Verdana"/>
          <w:b/>
          <w:sz w:val="20"/>
          <w:szCs w:val="20"/>
          <w:lang w:eastAsia="en-US"/>
        </w:rPr>
      </w:pPr>
      <w:r w:rsidRPr="00DB4549">
        <w:rPr>
          <w:rFonts w:ascii="Verdana" w:hAnsi="Verdana"/>
          <w:b/>
          <w:sz w:val="20"/>
          <w:szCs w:val="20"/>
          <w:lang w:eastAsia="en-US"/>
        </w:rPr>
        <w:t>СПЕЦИФИЧНИ УСЛОВИЯ НА ДОГОВОРА</w:t>
      </w:r>
    </w:p>
    <w:p w14:paraId="5FD44F68" w14:textId="77777777" w:rsidR="00DB4549" w:rsidRPr="00DB4549" w:rsidRDefault="00DB4549" w:rsidP="00DB4549">
      <w:pPr>
        <w:ind w:left="360"/>
        <w:rPr>
          <w:rFonts w:ascii="Verdana" w:hAnsi="Verdana"/>
          <w:color w:val="000000"/>
          <w:sz w:val="20"/>
          <w:szCs w:val="20"/>
          <w:lang w:eastAsia="en-US"/>
        </w:rPr>
      </w:pPr>
    </w:p>
    <w:p w14:paraId="6EF72251" w14:textId="77777777" w:rsidR="00DB4549" w:rsidRPr="00DB4549" w:rsidRDefault="00DB4549" w:rsidP="00DB4549">
      <w:pPr>
        <w:jc w:val="both"/>
        <w:rPr>
          <w:rFonts w:ascii="Verdana" w:hAnsi="Verdana"/>
          <w:b/>
          <w:sz w:val="20"/>
          <w:szCs w:val="20"/>
          <w:lang w:eastAsia="en-US"/>
        </w:rPr>
      </w:pPr>
      <w:r w:rsidRPr="00DB4549">
        <w:rPr>
          <w:rFonts w:ascii="Verdana" w:hAnsi="Verdana"/>
          <w:b/>
          <w:sz w:val="20"/>
          <w:szCs w:val="20"/>
          <w:lang w:eastAsia="en-US"/>
        </w:rPr>
        <w:t>НЕУСТОЙКИ ЗА НЕСПАЗВАНЕ НА СРОКА И НЕУСТОЙКИ ЗА НЕТОЧНО И/ИЛИ НЕКАЧЕСТВЕНО ИЗПЪЛНЕНИЕ</w:t>
      </w:r>
    </w:p>
    <w:p w14:paraId="19EC7FF4" w14:textId="0E0CA1B8" w:rsidR="00DB4549" w:rsidRPr="00DB4549" w:rsidRDefault="00DB4549" w:rsidP="005E1526">
      <w:pPr>
        <w:numPr>
          <w:ilvl w:val="1"/>
          <w:numId w:val="11"/>
        </w:numPr>
        <w:ind w:left="709" w:hanging="709"/>
        <w:jc w:val="both"/>
        <w:rPr>
          <w:rFonts w:ascii="Verdana" w:hAnsi="Verdana"/>
          <w:sz w:val="20"/>
          <w:szCs w:val="20"/>
          <w:lang w:eastAsia="en-US"/>
        </w:rPr>
      </w:pPr>
      <w:r w:rsidRPr="00DB4549">
        <w:rPr>
          <w:rFonts w:ascii="Verdana" w:hAnsi="Verdana"/>
          <w:sz w:val="20"/>
          <w:szCs w:val="20"/>
          <w:lang w:eastAsia="en-US"/>
        </w:rPr>
        <w:t>Стойността на неустойката по т.</w:t>
      </w:r>
      <w:r w:rsidR="00D877EA" w:rsidRPr="00DB4549">
        <w:rPr>
          <w:rFonts w:ascii="Verdana" w:hAnsi="Verdana"/>
          <w:sz w:val="20"/>
          <w:szCs w:val="20"/>
          <w:lang w:eastAsia="en-US"/>
        </w:rPr>
        <w:fldChar w:fldCharType="begin"/>
      </w:r>
      <w:r w:rsidR="00D877EA" w:rsidRPr="00DB4549">
        <w:rPr>
          <w:rFonts w:ascii="Verdana" w:hAnsi="Verdana"/>
          <w:sz w:val="20"/>
          <w:szCs w:val="20"/>
          <w:lang w:eastAsia="en-US"/>
        </w:rPr>
        <w:instrText xml:space="preserve"> REF _Ref46308206 \r \h  \* MERGEFORMAT </w:instrText>
      </w:r>
      <w:r w:rsidR="00D877EA" w:rsidRPr="00DB4549">
        <w:rPr>
          <w:rFonts w:ascii="Verdana" w:hAnsi="Verdana"/>
          <w:sz w:val="20"/>
          <w:szCs w:val="20"/>
          <w:lang w:eastAsia="en-US"/>
        </w:rPr>
      </w:r>
      <w:r w:rsidR="00D877EA" w:rsidRPr="00DB4549">
        <w:rPr>
          <w:rFonts w:ascii="Verdana" w:hAnsi="Verdana"/>
          <w:sz w:val="20"/>
          <w:szCs w:val="20"/>
          <w:lang w:eastAsia="en-US"/>
        </w:rPr>
        <w:fldChar w:fldCharType="separate"/>
      </w:r>
      <w:r w:rsidR="00D877EA">
        <w:rPr>
          <w:rFonts w:ascii="Verdana" w:hAnsi="Verdana"/>
          <w:sz w:val="20"/>
          <w:szCs w:val="20"/>
          <w:lang w:eastAsia="en-US"/>
        </w:rPr>
        <w:t>5</w:t>
      </w:r>
      <w:r w:rsidR="00D877EA" w:rsidRPr="00DB4549">
        <w:rPr>
          <w:rFonts w:ascii="Verdana" w:hAnsi="Verdana"/>
          <w:sz w:val="20"/>
          <w:szCs w:val="20"/>
          <w:lang w:eastAsia="en-US"/>
        </w:rPr>
        <w:fldChar w:fldCharType="end"/>
      </w:r>
      <w:r w:rsidR="00D877EA" w:rsidRPr="00DB4549">
        <w:rPr>
          <w:rFonts w:ascii="Verdana" w:hAnsi="Verdana"/>
          <w:sz w:val="20"/>
          <w:szCs w:val="20"/>
          <w:lang w:eastAsia="en-US"/>
        </w:rPr>
        <w:t xml:space="preserve"> </w:t>
      </w:r>
      <w:r w:rsidRPr="00DB4549">
        <w:rPr>
          <w:rFonts w:ascii="Verdana" w:hAnsi="Verdana"/>
          <w:sz w:val="20"/>
          <w:szCs w:val="20"/>
          <w:lang w:eastAsia="en-US"/>
        </w:rPr>
        <w:t xml:space="preserve">от “Общи условия на договора за услуги”, дължима </w:t>
      </w:r>
      <w:r w:rsidRPr="00DB4549">
        <w:rPr>
          <w:rFonts w:ascii="Verdana" w:hAnsi="Verdana"/>
          <w:color w:val="000000"/>
          <w:sz w:val="20"/>
          <w:szCs w:val="20"/>
          <w:lang w:eastAsia="en-US"/>
        </w:rPr>
        <w:t xml:space="preserve">от </w:t>
      </w:r>
      <w:hyperlink w:anchor="изпълнител" w:history="1">
        <w:r w:rsidRPr="00DB4549">
          <w:rPr>
            <w:rFonts w:ascii="Verdana" w:hAnsi="Verdana"/>
            <w:color w:val="000000"/>
            <w:sz w:val="20"/>
            <w:szCs w:val="20"/>
            <w:lang w:eastAsia="en-US"/>
          </w:rPr>
          <w:t>Изпълнителя</w:t>
        </w:r>
      </w:hyperlink>
      <w:r w:rsidRPr="00DB4549">
        <w:rPr>
          <w:rFonts w:ascii="Verdana" w:hAnsi="Verdana"/>
          <w:color w:val="000000"/>
          <w:sz w:val="20"/>
          <w:szCs w:val="20"/>
          <w:lang w:eastAsia="en-US"/>
        </w:rPr>
        <w:t xml:space="preserve"> се</w:t>
      </w:r>
      <w:r w:rsidRPr="00DB4549">
        <w:rPr>
          <w:rFonts w:ascii="Verdana" w:hAnsi="Verdana"/>
          <w:sz w:val="20"/>
          <w:szCs w:val="20"/>
          <w:lang w:eastAsia="en-US"/>
        </w:rPr>
        <w:t xml:space="preserve"> изчислява както следва:</w:t>
      </w:r>
    </w:p>
    <w:p w14:paraId="20F5774E" w14:textId="77777777" w:rsidR="00DB4549" w:rsidRPr="00DB4549" w:rsidRDefault="00DB4549" w:rsidP="005E1526">
      <w:pPr>
        <w:numPr>
          <w:ilvl w:val="1"/>
          <w:numId w:val="11"/>
        </w:numPr>
        <w:ind w:left="709" w:hanging="709"/>
        <w:jc w:val="both"/>
        <w:rPr>
          <w:rFonts w:ascii="Verdana" w:hAnsi="Verdana"/>
          <w:color w:val="000000"/>
          <w:sz w:val="20"/>
          <w:szCs w:val="20"/>
          <w:lang w:eastAsia="en-US"/>
        </w:rPr>
      </w:pPr>
      <w:r w:rsidRPr="00DB4549">
        <w:rPr>
          <w:rFonts w:ascii="Verdana" w:hAnsi="Verdana"/>
          <w:color w:val="000000"/>
          <w:sz w:val="20"/>
          <w:szCs w:val="20"/>
          <w:lang w:eastAsia="en-US"/>
        </w:rPr>
        <w:t xml:space="preserve">50% (петдесет процента) от общата стойност на поръчката без ДДС неустойка за всеки работен ден закъснение след работния ден, в който е представен съответния автомобил </w:t>
      </w:r>
      <w:r w:rsidRPr="00DB4549">
        <w:rPr>
          <w:rFonts w:ascii="Verdana" w:hAnsi="Verdana"/>
          <w:color w:val="000000"/>
          <w:sz w:val="20"/>
          <w:lang w:eastAsia="en-US"/>
        </w:rPr>
        <w:t>за извършване на техническия преглед в сервизите на Изпълнителя</w:t>
      </w:r>
      <w:r w:rsidRPr="00DB4549">
        <w:rPr>
          <w:rFonts w:ascii="Verdana" w:hAnsi="Verdana"/>
          <w:color w:val="000000"/>
          <w:sz w:val="20"/>
          <w:szCs w:val="20"/>
          <w:lang w:eastAsia="en-US"/>
        </w:rPr>
        <w:t>.</w:t>
      </w:r>
    </w:p>
    <w:p w14:paraId="03EE9FA4" w14:textId="77777777" w:rsidR="00DB4549" w:rsidRPr="00DB4549" w:rsidRDefault="00DB4549" w:rsidP="005E1526">
      <w:pPr>
        <w:numPr>
          <w:ilvl w:val="1"/>
          <w:numId w:val="11"/>
        </w:numPr>
        <w:ind w:left="709" w:hanging="709"/>
        <w:jc w:val="both"/>
        <w:rPr>
          <w:rFonts w:ascii="Verdana" w:hAnsi="Verdana"/>
          <w:color w:val="000000"/>
          <w:sz w:val="20"/>
          <w:szCs w:val="20"/>
          <w:lang w:eastAsia="en-US"/>
        </w:rPr>
      </w:pPr>
      <w:r w:rsidRPr="00DB4549">
        <w:rPr>
          <w:rFonts w:ascii="Verdana" w:hAnsi="Verdana"/>
          <w:color w:val="000000"/>
          <w:sz w:val="20"/>
          <w:szCs w:val="20"/>
          <w:lang w:eastAsia="en-US"/>
        </w:rPr>
        <w:t>Максималният размер неустойка за неспазване на срока е 100% (сто процента) от общата стойност на поръчката без ДДС.</w:t>
      </w:r>
    </w:p>
    <w:p w14:paraId="746F01CF" w14:textId="77777777" w:rsidR="00DB4549" w:rsidRDefault="00DB4549" w:rsidP="005E1526">
      <w:pPr>
        <w:numPr>
          <w:ilvl w:val="1"/>
          <w:numId w:val="11"/>
        </w:numPr>
        <w:ind w:left="709" w:hanging="709"/>
        <w:jc w:val="both"/>
        <w:rPr>
          <w:rFonts w:ascii="Verdana" w:hAnsi="Verdana"/>
          <w:color w:val="000000"/>
          <w:sz w:val="20"/>
          <w:szCs w:val="20"/>
          <w:lang w:eastAsia="en-US"/>
        </w:rPr>
      </w:pPr>
      <w:r w:rsidRPr="00DB4549">
        <w:rPr>
          <w:rFonts w:ascii="Verdana" w:hAnsi="Verdana"/>
          <w:color w:val="000000"/>
          <w:sz w:val="20"/>
          <w:szCs w:val="20"/>
          <w:lang w:eastAsia="en-US"/>
        </w:rPr>
        <w:t xml:space="preserve">В случай на неточно и/или некачествено изпълнение от страна на Изпълнителя, последният дължи на Възложителя неустойка в размер на 30% </w:t>
      </w:r>
      <w:r w:rsidR="00D877EA">
        <w:rPr>
          <w:rFonts w:ascii="Verdana" w:hAnsi="Verdana"/>
          <w:color w:val="000000"/>
          <w:sz w:val="20"/>
          <w:szCs w:val="20"/>
          <w:lang w:eastAsia="en-US"/>
        </w:rPr>
        <w:t xml:space="preserve">(тридесет процента) </w:t>
      </w:r>
      <w:r w:rsidRPr="00DB4549">
        <w:rPr>
          <w:rFonts w:ascii="Verdana" w:hAnsi="Verdana"/>
          <w:color w:val="000000"/>
          <w:sz w:val="20"/>
          <w:szCs w:val="20"/>
          <w:lang w:eastAsia="en-US"/>
        </w:rPr>
        <w:t>от стойността на съответната поръчка.</w:t>
      </w:r>
    </w:p>
    <w:p w14:paraId="61A55AFB" w14:textId="77777777" w:rsidR="009E3C3D" w:rsidRPr="00DB4549" w:rsidRDefault="009E3C3D" w:rsidP="005E1526">
      <w:pPr>
        <w:numPr>
          <w:ilvl w:val="1"/>
          <w:numId w:val="11"/>
        </w:numPr>
        <w:ind w:left="709" w:hanging="709"/>
        <w:jc w:val="both"/>
        <w:rPr>
          <w:rFonts w:ascii="Verdana" w:hAnsi="Verdana"/>
          <w:sz w:val="20"/>
          <w:szCs w:val="20"/>
          <w:lang w:eastAsia="en-US"/>
        </w:rPr>
      </w:pPr>
      <w:r w:rsidRPr="009E3C3D">
        <w:rPr>
          <w:rFonts w:ascii="Verdana" w:hAnsi="Verdana"/>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1FA047E5" w14:textId="77777777" w:rsidR="00DB4549" w:rsidRPr="00DB4549" w:rsidRDefault="00DB4549" w:rsidP="00DB4549">
      <w:pPr>
        <w:ind w:left="709" w:hanging="709"/>
        <w:jc w:val="both"/>
        <w:rPr>
          <w:rFonts w:ascii="Verdana" w:hAnsi="Verdana"/>
          <w:b/>
          <w:color w:val="000000"/>
          <w:sz w:val="20"/>
          <w:szCs w:val="20"/>
          <w:lang w:eastAsia="en-US"/>
        </w:rPr>
      </w:pPr>
      <w:r w:rsidRPr="00DB4549">
        <w:rPr>
          <w:rFonts w:ascii="Verdana" w:hAnsi="Verdana"/>
          <w:b/>
          <w:color w:val="000000"/>
          <w:sz w:val="20"/>
          <w:szCs w:val="20"/>
          <w:lang w:eastAsia="en-US"/>
        </w:rPr>
        <w:t>НЕУСТОЙКИ ПРИ ПРЕКРАТЯВАНЕ ОТ СТРАНА НА ИЗПЪЛНИТЕЛЯ</w:t>
      </w:r>
    </w:p>
    <w:p w14:paraId="62F2E791" w14:textId="6B8A221B" w:rsidR="00DB4549" w:rsidRPr="00DB4549" w:rsidRDefault="00DB4549" w:rsidP="005E1526">
      <w:pPr>
        <w:numPr>
          <w:ilvl w:val="1"/>
          <w:numId w:val="11"/>
        </w:numPr>
        <w:ind w:left="709" w:hanging="709"/>
        <w:jc w:val="both"/>
        <w:rPr>
          <w:rFonts w:ascii="Verdana" w:hAnsi="Verdana"/>
          <w:color w:val="000000"/>
          <w:sz w:val="20"/>
          <w:szCs w:val="20"/>
          <w:lang w:eastAsia="en-US"/>
        </w:rPr>
      </w:pPr>
      <w:r w:rsidRPr="00DB4549">
        <w:rPr>
          <w:rFonts w:ascii="Verdana" w:hAnsi="Verdana"/>
          <w:color w:val="000000"/>
          <w:sz w:val="20"/>
          <w:szCs w:val="20"/>
          <w:lang w:eastAsia="en-US"/>
        </w:rPr>
        <w:t>В случай че Изпълнителят едностранно прекрати настоящия договор, без да има правно основание за това,</w:t>
      </w:r>
      <w:r w:rsidR="00A43C85">
        <w:rPr>
          <w:rFonts w:ascii="Verdana" w:hAnsi="Verdana"/>
          <w:color w:val="000000"/>
          <w:sz w:val="20"/>
          <w:szCs w:val="20"/>
          <w:lang w:eastAsia="en-US"/>
        </w:rPr>
        <w:t xml:space="preserve"> той</w:t>
      </w:r>
      <w:r w:rsidRPr="00DB4549">
        <w:rPr>
          <w:rFonts w:ascii="Verdana" w:hAnsi="Verdana"/>
          <w:color w:val="000000"/>
          <w:sz w:val="20"/>
          <w:szCs w:val="20"/>
          <w:lang w:eastAsia="en-US"/>
        </w:rPr>
        <w:t xml:space="preserve"> дължи на Възложителя неустойка в размер на </w:t>
      </w:r>
      <w:r w:rsidR="00A43C85">
        <w:rPr>
          <w:rFonts w:ascii="Verdana" w:hAnsi="Verdana"/>
          <w:color w:val="000000"/>
          <w:sz w:val="20"/>
          <w:szCs w:val="20"/>
          <w:lang w:eastAsia="en-US"/>
        </w:rPr>
        <w:t>5% (пет процента) от максималната стойност на договора.</w:t>
      </w:r>
    </w:p>
    <w:p w14:paraId="1BAA9B8A" w14:textId="77777777" w:rsidR="00DB4549" w:rsidRPr="00DB4549" w:rsidRDefault="00DB4549" w:rsidP="00DB4549">
      <w:pPr>
        <w:keepNext/>
        <w:ind w:left="709" w:hanging="709"/>
        <w:jc w:val="both"/>
        <w:rPr>
          <w:rFonts w:ascii="Verdana" w:hAnsi="Verdana"/>
          <w:b/>
          <w:snapToGrid w:val="0"/>
          <w:sz w:val="20"/>
          <w:szCs w:val="20"/>
          <w:lang w:eastAsia="en-US"/>
        </w:rPr>
      </w:pPr>
      <w:r w:rsidRPr="00DB4549">
        <w:rPr>
          <w:rFonts w:ascii="Verdana" w:hAnsi="Verdana"/>
          <w:b/>
          <w:sz w:val="20"/>
          <w:szCs w:val="20"/>
          <w:lang w:eastAsia="en-US"/>
        </w:rPr>
        <w:t>САНКЦИИ, НАЛАГАНИ НА “СОФИЙСКА ВОДА” АД</w:t>
      </w:r>
    </w:p>
    <w:p w14:paraId="7B1DCC41" w14:textId="77777777" w:rsidR="00DB4549" w:rsidRPr="00DB4549" w:rsidRDefault="00DB4549" w:rsidP="005E1526">
      <w:pPr>
        <w:numPr>
          <w:ilvl w:val="1"/>
          <w:numId w:val="11"/>
        </w:numPr>
        <w:ind w:left="709" w:hanging="709"/>
        <w:jc w:val="both"/>
        <w:rPr>
          <w:rFonts w:ascii="Verdana" w:hAnsi="Verdana"/>
          <w:sz w:val="20"/>
          <w:szCs w:val="20"/>
          <w:lang w:eastAsia="en-US"/>
        </w:rPr>
      </w:pPr>
      <w:r w:rsidRPr="00DB4549">
        <w:rPr>
          <w:rFonts w:ascii="Verdana" w:hAnsi="Verdana"/>
          <w:color w:val="000000"/>
          <w:sz w:val="20"/>
          <w:szCs w:val="20"/>
          <w:lang w:eastAsia="en-US"/>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4131D29F" w14:textId="77777777" w:rsidR="00DB4549" w:rsidRPr="00DB4549" w:rsidRDefault="00DB4549" w:rsidP="005E1526">
      <w:pPr>
        <w:numPr>
          <w:ilvl w:val="0"/>
          <w:numId w:val="14"/>
        </w:numPr>
        <w:ind w:left="709" w:hanging="709"/>
        <w:rPr>
          <w:rFonts w:ascii="Verdana" w:hAnsi="Verdana"/>
          <w:b/>
          <w:sz w:val="20"/>
          <w:szCs w:val="20"/>
          <w:lang w:eastAsia="en-US"/>
        </w:rPr>
      </w:pPr>
      <w:r w:rsidRPr="00DB4549">
        <w:rPr>
          <w:rFonts w:ascii="Verdana" w:hAnsi="Verdana"/>
          <w:b/>
          <w:sz w:val="20"/>
          <w:szCs w:val="20"/>
          <w:lang w:eastAsia="en-US"/>
        </w:rPr>
        <w:t>ПРИЛОЖЕНИЯ</w:t>
      </w:r>
    </w:p>
    <w:p w14:paraId="2F6A0517" w14:textId="77777777" w:rsidR="00DB4549" w:rsidRPr="00DB4549" w:rsidRDefault="00DB4549" w:rsidP="005E1526">
      <w:pPr>
        <w:numPr>
          <w:ilvl w:val="1"/>
          <w:numId w:val="14"/>
        </w:numPr>
        <w:ind w:left="709" w:hanging="709"/>
        <w:jc w:val="both"/>
        <w:rPr>
          <w:rFonts w:ascii="Verdana" w:hAnsi="Verdana"/>
          <w:color w:val="000000"/>
          <w:sz w:val="20"/>
          <w:szCs w:val="20"/>
          <w:lang w:eastAsia="en-US"/>
        </w:rPr>
      </w:pPr>
      <w:r w:rsidRPr="00DB4549">
        <w:rPr>
          <w:rFonts w:ascii="Verdana" w:hAnsi="Verdana"/>
          <w:color w:val="000000"/>
          <w:sz w:val="20"/>
          <w:szCs w:val="20"/>
          <w:lang w:eastAsia="en-US"/>
        </w:rPr>
        <w:t>Неразделна част от Договора е:</w:t>
      </w:r>
    </w:p>
    <w:p w14:paraId="11520957" w14:textId="77777777" w:rsidR="00DB4549" w:rsidRPr="00DB4549" w:rsidRDefault="00DB4549" w:rsidP="005E1526">
      <w:pPr>
        <w:numPr>
          <w:ilvl w:val="2"/>
          <w:numId w:val="14"/>
        </w:numPr>
        <w:ind w:left="709" w:hanging="709"/>
        <w:jc w:val="both"/>
        <w:rPr>
          <w:rFonts w:ascii="Verdana" w:hAnsi="Verdana"/>
          <w:b/>
          <w:sz w:val="20"/>
          <w:szCs w:val="20"/>
          <w:lang w:eastAsia="en-US"/>
        </w:rPr>
      </w:pPr>
      <w:r w:rsidRPr="00DB4549">
        <w:rPr>
          <w:rFonts w:ascii="Verdana" w:hAnsi="Verdana"/>
          <w:bCs/>
          <w:sz w:val="20"/>
          <w:szCs w:val="20"/>
          <w:lang w:eastAsia="en-US"/>
        </w:rPr>
        <w:t>Оферта на Изпълнителя.</w:t>
      </w:r>
    </w:p>
    <w:p w14:paraId="133D1B1C" w14:textId="77777777" w:rsidR="00B43AB0" w:rsidRPr="00B23F48" w:rsidRDefault="00B43AB0" w:rsidP="005E1526">
      <w:pPr>
        <w:keepNext/>
        <w:numPr>
          <w:ilvl w:val="0"/>
          <w:numId w:val="14"/>
        </w:numPr>
        <w:jc w:val="both"/>
        <w:outlineLvl w:val="0"/>
        <w:rPr>
          <w:rFonts w:ascii="Verdana" w:hAnsi="Verdana" w:cs="Arial"/>
          <w:sz w:val="20"/>
          <w:szCs w:val="20"/>
        </w:rPr>
      </w:pPr>
      <w:r w:rsidRPr="00B23F48">
        <w:rPr>
          <w:rFonts w:ascii="Verdana" w:hAnsi="Verdana" w:cs="Arial"/>
          <w:sz w:val="20"/>
          <w:szCs w:val="20"/>
        </w:rPr>
        <w:t xml:space="preserve">Комуникацията между страните се осъществява по </w:t>
      </w:r>
      <w:r w:rsidR="00710B1D" w:rsidRPr="00B23F48">
        <w:rPr>
          <w:rFonts w:ascii="Verdana" w:hAnsi="Verdana" w:cs="Arial"/>
          <w:sz w:val="20"/>
          <w:szCs w:val="20"/>
        </w:rPr>
        <w:t>обикновена поща</w:t>
      </w:r>
      <w:r w:rsidRPr="00B23F48">
        <w:rPr>
          <w:rFonts w:ascii="Verdana" w:hAnsi="Verdana" w:cs="Arial"/>
          <w:sz w:val="20"/>
          <w:szCs w:val="20"/>
        </w:rPr>
        <w:t>, по куриер, по факс, по електронен път при условията и по реда на Закона за електронния документ и електронния подпис или чрез комбинация от тези средства.</w:t>
      </w:r>
    </w:p>
    <w:p w14:paraId="2A45C61C" w14:textId="77777777" w:rsidR="001625A6" w:rsidRPr="00B23F48" w:rsidRDefault="001625A6" w:rsidP="005E1526">
      <w:pPr>
        <w:keepNext/>
        <w:numPr>
          <w:ilvl w:val="0"/>
          <w:numId w:val="14"/>
        </w:numPr>
        <w:jc w:val="both"/>
        <w:outlineLvl w:val="0"/>
        <w:rPr>
          <w:rFonts w:ascii="Verdana" w:hAnsi="Verdana"/>
          <w:sz w:val="20"/>
          <w:szCs w:val="20"/>
        </w:rPr>
      </w:pPr>
      <w:r w:rsidRPr="00B23F48">
        <w:rPr>
          <w:rFonts w:ascii="Verdana" w:hAnsi="Verdana"/>
          <w:sz w:val="20"/>
          <w:szCs w:val="20"/>
        </w:rPr>
        <w:t xml:space="preserve">За </w:t>
      </w:r>
      <w:r w:rsidRPr="00B23F48">
        <w:rPr>
          <w:rFonts w:ascii="Verdana" w:hAnsi="Verdana" w:cs="Arial"/>
          <w:sz w:val="20"/>
          <w:szCs w:val="20"/>
        </w:rPr>
        <w:t>целите</w:t>
      </w:r>
      <w:r w:rsidRPr="00B23F48">
        <w:rPr>
          <w:rFonts w:ascii="Verdana" w:hAnsi="Verdana"/>
          <w:sz w:val="20"/>
          <w:szCs w:val="20"/>
        </w:rPr>
        <w:t xml:space="preserve"> на този договор контролиращите служители на </w:t>
      </w:r>
      <w:r w:rsidR="00105017" w:rsidRPr="00B23F48">
        <w:rPr>
          <w:rFonts w:ascii="Verdana" w:hAnsi="Verdana"/>
          <w:sz w:val="20"/>
          <w:szCs w:val="20"/>
        </w:rPr>
        <w:t xml:space="preserve">страните </w:t>
      </w:r>
      <w:r w:rsidRPr="00B23F48">
        <w:rPr>
          <w:rFonts w:ascii="Verdana" w:hAnsi="Verdana"/>
          <w:sz w:val="20"/>
          <w:szCs w:val="20"/>
        </w:rPr>
        <w:t>са:</w:t>
      </w:r>
    </w:p>
    <w:p w14:paraId="51CDD7D8" w14:textId="77777777" w:rsidR="001625A6" w:rsidRPr="00B23F48" w:rsidRDefault="001625A6" w:rsidP="008C1E20">
      <w:pPr>
        <w:widowControl w:val="0"/>
        <w:tabs>
          <w:tab w:val="left" w:pos="1134"/>
        </w:tabs>
        <w:spacing w:before="120" w:after="120"/>
        <w:ind w:left="792"/>
        <w:jc w:val="both"/>
        <w:rPr>
          <w:rFonts w:ascii="Verdana" w:hAnsi="Verdana"/>
          <w:b/>
          <w:sz w:val="20"/>
          <w:szCs w:val="20"/>
        </w:rPr>
      </w:pPr>
      <w:r w:rsidRPr="00B23F48">
        <w:rPr>
          <w:rFonts w:ascii="Verdana" w:hAnsi="Verdana" w:cs="Arial"/>
          <w:b/>
          <w:sz w:val="20"/>
          <w:szCs w:val="20"/>
        </w:rPr>
        <w:t>На</w:t>
      </w:r>
      <w:r w:rsidRPr="00B23F48">
        <w:rPr>
          <w:rFonts w:ascii="Verdana" w:hAnsi="Verdana"/>
          <w:b/>
          <w:sz w:val="20"/>
          <w:szCs w:val="20"/>
        </w:rPr>
        <w:t xml:space="preserve"> </w:t>
      </w:r>
      <w:r w:rsidR="00105017" w:rsidRPr="00B23F48">
        <w:rPr>
          <w:rFonts w:ascii="Verdana" w:hAnsi="Verdana"/>
          <w:b/>
          <w:sz w:val="20"/>
          <w:szCs w:val="20"/>
        </w:rPr>
        <w:t>възложителя</w:t>
      </w:r>
      <w:r w:rsidRPr="00B23F48">
        <w:rPr>
          <w:rFonts w:ascii="Verdana" w:hAnsi="Verdana"/>
          <w:b/>
          <w:sz w:val="20"/>
          <w:szCs w:val="20"/>
        </w:rPr>
        <w:t xml:space="preserve">: </w:t>
      </w:r>
    </w:p>
    <w:p w14:paraId="60DE51BC" w14:textId="77777777" w:rsidR="001625A6" w:rsidRPr="00B23F48" w:rsidRDefault="001625A6" w:rsidP="00077F94">
      <w:pPr>
        <w:jc w:val="both"/>
        <w:rPr>
          <w:rFonts w:ascii="Verdana" w:hAnsi="Verdana"/>
          <w:sz w:val="20"/>
          <w:szCs w:val="20"/>
        </w:rPr>
      </w:pPr>
      <w:r w:rsidRPr="003F69D1">
        <w:rPr>
          <w:rFonts w:ascii="Verdana" w:hAnsi="Verdana"/>
          <w:sz w:val="20"/>
          <w:szCs w:val="20"/>
        </w:rPr>
        <w:t xml:space="preserve">Адрес </w:t>
      </w:r>
      <w:r w:rsidR="0064583E" w:rsidRPr="003F69D1">
        <w:rPr>
          <w:rFonts w:ascii="Verdana" w:hAnsi="Verdana"/>
          <w:sz w:val="20"/>
          <w:szCs w:val="20"/>
        </w:rPr>
        <w:t>и лице за</w:t>
      </w:r>
      <w:r w:rsidRPr="003F69D1">
        <w:rPr>
          <w:rFonts w:ascii="Verdana" w:hAnsi="Verdana"/>
          <w:sz w:val="20"/>
          <w:szCs w:val="20"/>
        </w:rPr>
        <w:t xml:space="preserve"> кореспонденция:</w:t>
      </w:r>
      <w:r w:rsidR="00077F94" w:rsidRPr="003F69D1">
        <w:rPr>
          <w:rFonts w:ascii="Verdana" w:hAnsi="Verdana"/>
          <w:sz w:val="20"/>
          <w:szCs w:val="20"/>
        </w:rPr>
        <w:t xml:space="preserve"> </w:t>
      </w:r>
      <w:r w:rsidR="00B70764" w:rsidRPr="003F69D1">
        <w:rPr>
          <w:rFonts w:ascii="Verdana" w:hAnsi="Verdana"/>
          <w:sz w:val="20"/>
          <w:szCs w:val="20"/>
        </w:rPr>
        <w:t>Софийска вода АД</w:t>
      </w:r>
      <w:r w:rsidR="00077F94" w:rsidRPr="003F69D1">
        <w:rPr>
          <w:rFonts w:ascii="Verdana" w:hAnsi="Verdana"/>
          <w:sz w:val="20"/>
          <w:szCs w:val="20"/>
        </w:rPr>
        <w:t>, гр. София.</w:t>
      </w:r>
      <w:r w:rsidR="0006543E" w:rsidRPr="003F69D1">
        <w:rPr>
          <w:rFonts w:ascii="Verdana" w:hAnsi="Verdana"/>
          <w:sz w:val="20"/>
          <w:szCs w:val="20"/>
        </w:rPr>
        <w:t xml:space="preserve"> </w:t>
      </w:r>
      <w:r w:rsidRPr="003F69D1">
        <w:rPr>
          <w:rFonts w:ascii="Verdana" w:hAnsi="Verdana"/>
          <w:sz w:val="20"/>
          <w:szCs w:val="20"/>
        </w:rPr>
        <w:t xml:space="preserve">Лице за контакт: </w:t>
      </w:r>
      <w:r w:rsidR="00B70764" w:rsidRPr="003F69D1">
        <w:rPr>
          <w:rFonts w:ascii="Verdana" w:hAnsi="Verdana"/>
          <w:sz w:val="20"/>
          <w:szCs w:val="20"/>
        </w:rPr>
        <w:t>Иво Здравков 0886969099</w:t>
      </w:r>
      <w:r w:rsidR="0064583E" w:rsidRPr="003F69D1">
        <w:rPr>
          <w:rFonts w:ascii="Verdana" w:hAnsi="Verdana"/>
          <w:sz w:val="20"/>
          <w:szCs w:val="20"/>
        </w:rPr>
        <w:t>;</w:t>
      </w:r>
      <w:r w:rsidR="00077F94" w:rsidRPr="003F69D1">
        <w:rPr>
          <w:rFonts w:ascii="Verdana" w:hAnsi="Verdana"/>
          <w:sz w:val="20"/>
          <w:szCs w:val="20"/>
        </w:rPr>
        <w:t xml:space="preserve"> </w:t>
      </w:r>
      <w:hyperlink r:id="rId15" w:history="1">
        <w:r w:rsidR="00B70764" w:rsidRPr="003F69D1">
          <w:rPr>
            <w:rStyle w:val="Hyperlink"/>
            <w:rFonts w:ascii="Verdana" w:hAnsi="Verdana"/>
            <w:sz w:val="20"/>
            <w:szCs w:val="20"/>
            <w:lang w:val="en-US"/>
          </w:rPr>
          <w:t>izdravkov</w:t>
        </w:r>
        <w:r w:rsidR="00B70764" w:rsidRPr="003F69D1">
          <w:rPr>
            <w:rStyle w:val="Hyperlink"/>
            <w:rFonts w:ascii="Verdana" w:hAnsi="Verdana"/>
            <w:sz w:val="20"/>
            <w:szCs w:val="20"/>
          </w:rPr>
          <w:t>@sofiyskavoda.bg</w:t>
        </w:r>
      </w:hyperlink>
      <w:r w:rsidR="00077F94" w:rsidRPr="00B23F48">
        <w:rPr>
          <w:rFonts w:ascii="Verdana" w:hAnsi="Verdana"/>
          <w:sz w:val="20"/>
          <w:szCs w:val="20"/>
        </w:rPr>
        <w:t xml:space="preserve"> </w:t>
      </w:r>
    </w:p>
    <w:p w14:paraId="4BF27216" w14:textId="77777777" w:rsidR="001625A6" w:rsidRPr="00B23F48" w:rsidRDefault="001625A6" w:rsidP="008C1E20">
      <w:pPr>
        <w:widowControl w:val="0"/>
        <w:tabs>
          <w:tab w:val="left" w:pos="1134"/>
        </w:tabs>
        <w:spacing w:before="120" w:after="120"/>
        <w:ind w:left="792"/>
        <w:jc w:val="both"/>
        <w:rPr>
          <w:rFonts w:ascii="Verdana" w:hAnsi="Verdana"/>
          <w:b/>
          <w:sz w:val="20"/>
          <w:szCs w:val="20"/>
        </w:rPr>
      </w:pPr>
      <w:r w:rsidRPr="00B23F48">
        <w:rPr>
          <w:rFonts w:ascii="Verdana" w:hAnsi="Verdana"/>
          <w:b/>
          <w:sz w:val="20"/>
          <w:szCs w:val="20"/>
        </w:rPr>
        <w:t xml:space="preserve">На </w:t>
      </w:r>
      <w:r w:rsidR="00105017" w:rsidRPr="00B23F48">
        <w:rPr>
          <w:rFonts w:ascii="Verdana" w:hAnsi="Verdana"/>
          <w:b/>
          <w:sz w:val="20"/>
          <w:szCs w:val="20"/>
        </w:rPr>
        <w:t>изпълнителя</w:t>
      </w:r>
      <w:r w:rsidRPr="00B23F48">
        <w:rPr>
          <w:rFonts w:ascii="Verdana" w:hAnsi="Verdana"/>
          <w:b/>
          <w:sz w:val="20"/>
          <w:szCs w:val="20"/>
        </w:rPr>
        <w:t xml:space="preserve">: </w:t>
      </w:r>
    </w:p>
    <w:p w14:paraId="2F0F9933" w14:textId="77777777" w:rsidR="001625A6" w:rsidRPr="00B23F48" w:rsidRDefault="001625A6" w:rsidP="008C1E20">
      <w:pPr>
        <w:widowControl w:val="0"/>
        <w:jc w:val="both"/>
        <w:rPr>
          <w:rFonts w:ascii="Verdana" w:hAnsi="Verdana"/>
          <w:bCs/>
          <w:sz w:val="20"/>
          <w:szCs w:val="20"/>
        </w:rPr>
      </w:pPr>
      <w:r w:rsidRPr="00B23F48">
        <w:rPr>
          <w:rFonts w:ascii="Verdana" w:hAnsi="Verdana"/>
          <w:bCs/>
          <w:sz w:val="20"/>
          <w:szCs w:val="20"/>
        </w:rPr>
        <w:t>Адрес за кореспонденция:</w:t>
      </w:r>
    </w:p>
    <w:p w14:paraId="0474FFE4" w14:textId="77777777" w:rsidR="001625A6" w:rsidRPr="00B23F48" w:rsidRDefault="001625A6" w:rsidP="008C1E20">
      <w:pPr>
        <w:widowControl w:val="0"/>
        <w:jc w:val="both"/>
        <w:rPr>
          <w:rFonts w:ascii="Verdana" w:hAnsi="Verdana"/>
          <w:bCs/>
          <w:sz w:val="20"/>
          <w:szCs w:val="20"/>
        </w:rPr>
      </w:pPr>
      <w:r w:rsidRPr="00B23F48">
        <w:rPr>
          <w:rFonts w:ascii="Verdana" w:hAnsi="Verdana"/>
          <w:bCs/>
          <w:sz w:val="20"/>
          <w:szCs w:val="20"/>
        </w:rPr>
        <w:t xml:space="preserve">Лице за контакт: ………………………, тел. …………………., факс: …………………….., e-mail: …………………………………………. </w:t>
      </w:r>
    </w:p>
    <w:p w14:paraId="17897073" w14:textId="77777777" w:rsidR="006C4C96" w:rsidRPr="00EB41FD" w:rsidRDefault="006C4C96" w:rsidP="005E1526">
      <w:pPr>
        <w:keepNext/>
        <w:numPr>
          <w:ilvl w:val="0"/>
          <w:numId w:val="14"/>
        </w:numPr>
        <w:jc w:val="both"/>
        <w:outlineLvl w:val="0"/>
        <w:rPr>
          <w:rFonts w:ascii="Verdana" w:hAnsi="Verdana"/>
          <w:sz w:val="20"/>
          <w:szCs w:val="20"/>
        </w:rPr>
      </w:pPr>
      <w:r w:rsidRPr="00EB41FD">
        <w:rPr>
          <w:rFonts w:ascii="Verdana" w:hAnsi="Verdana"/>
          <w:sz w:val="20"/>
          <w:szCs w:val="20"/>
        </w:rPr>
        <w:lastRenderedPageBreak/>
        <w:t xml:space="preserve">ПОДИЗПЪЛНИТЕЛ </w:t>
      </w:r>
    </w:p>
    <w:p w14:paraId="0EAB9C1C" w14:textId="44ACBE31" w:rsidR="006C4C96" w:rsidRPr="008C1E20" w:rsidRDefault="006C4C96" w:rsidP="005E1526">
      <w:pPr>
        <w:pStyle w:val="ListParagraph"/>
        <w:keepNext/>
        <w:numPr>
          <w:ilvl w:val="1"/>
          <w:numId w:val="14"/>
        </w:numPr>
        <w:jc w:val="both"/>
        <w:outlineLvl w:val="0"/>
        <w:rPr>
          <w:rStyle w:val="ala54"/>
          <w:rFonts w:ascii="Verdana" w:hAnsi="Verdana" w:cs="Tahoma"/>
          <w:color w:val="000000"/>
          <w:sz w:val="20"/>
          <w:szCs w:val="20"/>
        </w:rPr>
      </w:pPr>
      <w:r w:rsidRPr="008C1E20">
        <w:rPr>
          <w:rStyle w:val="ala54"/>
          <w:rFonts w:ascii="Verdana" w:hAnsi="Verdana" w:cs="Tahoma"/>
          <w:color w:val="000000"/>
          <w:sz w:val="20"/>
          <w:szCs w:val="20"/>
        </w:rPr>
        <w:t>Изпълнителят сключва договор за подизпълнение с подизпълнителите, в случай</w:t>
      </w:r>
      <w:r w:rsidR="003F69D1">
        <w:rPr>
          <w:rStyle w:val="ala54"/>
          <w:rFonts w:ascii="Verdana" w:hAnsi="Verdana" w:cs="Tahoma"/>
          <w:color w:val="000000"/>
          <w:sz w:val="20"/>
          <w:szCs w:val="20"/>
        </w:rPr>
        <w:t xml:space="preserve"> </w:t>
      </w:r>
      <w:r w:rsidRPr="008C1E20">
        <w:rPr>
          <w:rStyle w:val="ala54"/>
          <w:rFonts w:ascii="Verdana" w:hAnsi="Verdana" w:cs="Tahoma"/>
          <w:color w:val="000000"/>
          <w:sz w:val="20"/>
          <w:szCs w:val="20"/>
        </w:rPr>
        <w:t xml:space="preserve">че има такива, посочени в офертата при участие в процедурата. </w:t>
      </w:r>
    </w:p>
    <w:p w14:paraId="689097B7" w14:textId="77777777" w:rsidR="006C4C96" w:rsidRDefault="006C4C96" w:rsidP="005E1526">
      <w:pPr>
        <w:pStyle w:val="ListParagraph"/>
        <w:keepNext/>
        <w:numPr>
          <w:ilvl w:val="1"/>
          <w:numId w:val="14"/>
        </w:numPr>
        <w:jc w:val="both"/>
        <w:outlineLvl w:val="0"/>
        <w:rPr>
          <w:rFonts w:ascii="Verdana" w:hAnsi="Verdana" w:cs="Tahoma"/>
          <w:color w:val="000000"/>
          <w:sz w:val="20"/>
          <w:szCs w:val="20"/>
        </w:rPr>
      </w:pPr>
      <w:r w:rsidRPr="00751094">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E193481" w14:textId="77777777" w:rsidR="006C4C96" w:rsidRDefault="006C4C96" w:rsidP="005E1526">
      <w:pPr>
        <w:pStyle w:val="ListParagraph"/>
        <w:keepNext/>
        <w:numPr>
          <w:ilvl w:val="1"/>
          <w:numId w:val="14"/>
        </w:numPr>
        <w:jc w:val="both"/>
        <w:outlineLvl w:val="0"/>
        <w:rPr>
          <w:rFonts w:ascii="Verdana" w:hAnsi="Verdana" w:cs="Tahoma"/>
          <w:color w:val="000000"/>
          <w:sz w:val="20"/>
          <w:szCs w:val="20"/>
        </w:rPr>
      </w:pPr>
      <w:r w:rsidRPr="00751094">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7FFF75A" w14:textId="77777777" w:rsidR="006C4C96" w:rsidRPr="005A06EB" w:rsidRDefault="006C4C96" w:rsidP="005E1526">
      <w:pPr>
        <w:pStyle w:val="ListParagraph"/>
        <w:keepNext/>
        <w:numPr>
          <w:ilvl w:val="1"/>
          <w:numId w:val="14"/>
        </w:numPr>
        <w:jc w:val="both"/>
        <w:outlineLvl w:val="0"/>
        <w:rPr>
          <w:rFonts w:ascii="Verdana" w:hAnsi="Verdana" w:cs="Tahoma"/>
          <w:sz w:val="20"/>
          <w:szCs w:val="20"/>
        </w:rPr>
      </w:pPr>
      <w:r w:rsidRPr="00751094">
        <w:rPr>
          <w:rFonts w:ascii="Verdana" w:hAnsi="Verdana" w:cs="Tahoma"/>
          <w:color w:val="000000"/>
          <w:sz w:val="20"/>
          <w:szCs w:val="20"/>
        </w:rPr>
        <w:t xml:space="preserve">Не е нарушение на забраната по предходната точка доставката на стоки, материали </w:t>
      </w:r>
      <w:r w:rsidRPr="005A06EB">
        <w:rPr>
          <w:rFonts w:ascii="Verdana" w:hAnsi="Verdana" w:cs="Tahoma"/>
          <w:sz w:val="20"/>
          <w:szCs w:val="20"/>
        </w:rPr>
        <w:t xml:space="preserve">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1C12445" w14:textId="77777777" w:rsidR="006C4C96" w:rsidRDefault="006C4C96" w:rsidP="005E1526">
      <w:pPr>
        <w:pStyle w:val="ListParagraph"/>
        <w:keepNext/>
        <w:numPr>
          <w:ilvl w:val="1"/>
          <w:numId w:val="14"/>
        </w:numPr>
        <w:jc w:val="both"/>
        <w:outlineLvl w:val="0"/>
        <w:rPr>
          <w:rFonts w:ascii="Verdana" w:hAnsi="Verdana" w:cs="Tahoma"/>
          <w:color w:val="000000"/>
          <w:sz w:val="20"/>
          <w:szCs w:val="20"/>
        </w:rPr>
      </w:pPr>
      <w:r w:rsidRPr="005A06EB">
        <w:rPr>
          <w:rFonts w:ascii="Verdana" w:hAnsi="Verdana" w:cs="Tahoma"/>
          <w:sz w:val="20"/>
          <w:szCs w:val="20"/>
        </w:rPr>
        <w:t>При изпълнението на договора</w:t>
      </w:r>
      <w:r>
        <w:rPr>
          <w:rFonts w:ascii="Verdana" w:hAnsi="Verdana" w:cs="Tahoma"/>
          <w:sz w:val="20"/>
          <w:szCs w:val="20"/>
        </w:rPr>
        <w:t>,</w:t>
      </w:r>
      <w:r w:rsidRPr="005A06EB">
        <w:rPr>
          <w:rFonts w:ascii="Verdana" w:hAnsi="Verdana" w:cs="Tahoma"/>
          <w:sz w:val="20"/>
          <w:szCs w:val="20"/>
        </w:rPr>
        <w:t xml:space="preserve"> изпълнителят и </w:t>
      </w:r>
      <w:r>
        <w:rPr>
          <w:rFonts w:ascii="Verdana" w:hAnsi="Verdana" w:cs="Tahoma"/>
          <w:sz w:val="20"/>
          <w:szCs w:val="20"/>
        </w:rPr>
        <w:t>неговите</w:t>
      </w:r>
      <w:r w:rsidRPr="005A06EB">
        <w:rPr>
          <w:rFonts w:ascii="Verdana" w:hAnsi="Verdana" w:cs="Tahoma"/>
          <w:sz w:val="20"/>
          <w:szCs w:val="20"/>
        </w:rPr>
        <w:t xml:space="preserve"> подизпълнители са длъжни да спазват всички приложими </w:t>
      </w:r>
      <w:r w:rsidRPr="00751094">
        <w:rPr>
          <w:rFonts w:ascii="Verdana" w:hAnsi="Verdana" w:cs="Tahoma"/>
          <w:color w:val="000000"/>
          <w:sz w:val="20"/>
          <w:szCs w:val="20"/>
        </w:rPr>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999262F" w14:textId="77777777" w:rsidR="006C4C96" w:rsidRPr="005A06EB" w:rsidRDefault="006C4C96" w:rsidP="005E1526">
      <w:pPr>
        <w:pStyle w:val="ListParagraph"/>
        <w:keepNext/>
        <w:numPr>
          <w:ilvl w:val="1"/>
          <w:numId w:val="14"/>
        </w:numPr>
        <w:jc w:val="both"/>
        <w:outlineLvl w:val="0"/>
        <w:rPr>
          <w:rFonts w:ascii="Verdana" w:hAnsi="Verdana" w:cs="Tahoma"/>
          <w:color w:val="000000"/>
          <w:sz w:val="20"/>
          <w:szCs w:val="20"/>
        </w:rPr>
      </w:pPr>
      <w:r w:rsidRPr="00953009">
        <w:rPr>
          <w:rFonts w:ascii="Verdana" w:hAnsi="Verdana" w:cs="Tahoma"/>
          <w:color w:val="000000"/>
          <w:sz w:val="20"/>
          <w:szCs w:val="20"/>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w:t>
      </w:r>
      <w:r w:rsidRPr="000859F0">
        <w:rPr>
          <w:rFonts w:ascii="Verdana" w:hAnsi="Verdana" w:cs="Tahoma"/>
          <w:color w:val="000000"/>
          <w:sz w:val="20"/>
          <w:szCs w:val="20"/>
        </w:rPr>
        <w:t xml:space="preserve">на подизпълнителя. Възложителят има право да откаже плащане </w:t>
      </w:r>
      <w:r w:rsidRPr="00F14C3B">
        <w:rPr>
          <w:rFonts w:ascii="Verdana" w:hAnsi="Verdana" w:cs="Tahoma"/>
          <w:sz w:val="20"/>
          <w:szCs w:val="20"/>
        </w:rPr>
        <w:t>по този член</w:t>
      </w:r>
      <w:r w:rsidRPr="005A06EB">
        <w:rPr>
          <w:rFonts w:ascii="Verdana" w:hAnsi="Verdana" w:cs="Tahoma"/>
          <w:color w:val="FF0000"/>
          <w:sz w:val="20"/>
          <w:szCs w:val="20"/>
        </w:rPr>
        <w:t>,</w:t>
      </w:r>
      <w:r w:rsidRPr="005A06EB">
        <w:rPr>
          <w:rFonts w:ascii="Verdana" w:hAnsi="Verdana" w:cs="Tahoma"/>
          <w:color w:val="000000"/>
          <w:sz w:val="20"/>
          <w:szCs w:val="20"/>
        </w:rPr>
        <w:t xml:space="preserve"> когато искането за плащане е оспорено, до момента на отстраняване на причината за отказа.</w:t>
      </w:r>
    </w:p>
    <w:p w14:paraId="635ABEFA" w14:textId="77777777" w:rsidR="006C4C96" w:rsidRPr="005A06EB" w:rsidRDefault="006C4C96" w:rsidP="005E1526">
      <w:pPr>
        <w:pStyle w:val="ListParagraph"/>
        <w:keepNext/>
        <w:numPr>
          <w:ilvl w:val="1"/>
          <w:numId w:val="14"/>
        </w:numPr>
        <w:jc w:val="both"/>
        <w:outlineLvl w:val="0"/>
        <w:rPr>
          <w:rFonts w:ascii="Verdana" w:hAnsi="Verdana" w:cs="Tahoma"/>
          <w:color w:val="000000"/>
          <w:sz w:val="20"/>
          <w:szCs w:val="20"/>
        </w:rPr>
      </w:pPr>
      <w:r w:rsidRPr="005A06EB">
        <w:rPr>
          <w:rFonts w:ascii="Verdana" w:hAnsi="Verdana" w:cs="Tahoma"/>
          <w:color w:val="000000"/>
          <w:sz w:val="20"/>
          <w:szCs w:val="20"/>
        </w:rPr>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B5D57DC" w14:textId="77777777" w:rsidR="006C4C96" w:rsidRPr="005A06EB" w:rsidRDefault="006C4C96" w:rsidP="005E1526">
      <w:pPr>
        <w:pStyle w:val="ListParagraph"/>
        <w:keepNext/>
        <w:numPr>
          <w:ilvl w:val="1"/>
          <w:numId w:val="14"/>
        </w:numPr>
        <w:jc w:val="both"/>
        <w:outlineLvl w:val="0"/>
        <w:rPr>
          <w:rFonts w:ascii="Verdana" w:hAnsi="Verdana" w:cs="Tahoma"/>
          <w:color w:val="000000"/>
          <w:sz w:val="20"/>
          <w:szCs w:val="20"/>
        </w:rPr>
      </w:pPr>
      <w:r w:rsidRPr="005A06EB">
        <w:rPr>
          <w:rFonts w:ascii="Verdana" w:hAnsi="Verdana" w:cs="Tahoma"/>
          <w:color w:val="000000"/>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70060FF" w14:textId="77777777" w:rsidR="006C4C96" w:rsidRPr="005A06EB" w:rsidRDefault="006C4C96" w:rsidP="005E1526">
      <w:pPr>
        <w:pStyle w:val="ListParagraph"/>
        <w:keepNext/>
        <w:numPr>
          <w:ilvl w:val="1"/>
          <w:numId w:val="14"/>
        </w:numPr>
        <w:jc w:val="both"/>
        <w:outlineLvl w:val="0"/>
        <w:rPr>
          <w:rFonts w:ascii="Verdana" w:hAnsi="Verdana" w:cs="Tahoma"/>
          <w:color w:val="000000"/>
          <w:sz w:val="20"/>
          <w:szCs w:val="20"/>
        </w:rPr>
      </w:pPr>
      <w:r w:rsidRPr="005A06EB">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495FAD1" w14:textId="77777777" w:rsidR="006C4C96" w:rsidRDefault="006C4C96" w:rsidP="005E1526">
      <w:pPr>
        <w:pStyle w:val="ListParagraph"/>
        <w:keepNext/>
        <w:numPr>
          <w:ilvl w:val="1"/>
          <w:numId w:val="14"/>
        </w:numPr>
        <w:jc w:val="both"/>
        <w:outlineLvl w:val="0"/>
        <w:rPr>
          <w:rFonts w:ascii="Verdana" w:hAnsi="Verdana" w:cs="Tahoma"/>
          <w:color w:val="000000"/>
          <w:sz w:val="20"/>
          <w:szCs w:val="20"/>
        </w:rPr>
      </w:pPr>
      <w:r w:rsidRPr="005A06EB">
        <w:rPr>
          <w:rFonts w:ascii="Verdana" w:hAnsi="Verdana" w:cs="Tahoma"/>
          <w:color w:val="000000"/>
          <w:sz w:val="20"/>
          <w:szCs w:val="20"/>
        </w:rPr>
        <w:t xml:space="preserve">При обществени поръчки за </w:t>
      </w:r>
      <w:r w:rsidR="00404070" w:rsidRPr="00404070">
        <w:rPr>
          <w:rFonts w:ascii="Verdana" w:hAnsi="Verdana" w:cs="Tahoma"/>
          <w:color w:val="000000"/>
          <w:sz w:val="20"/>
          <w:szCs w:val="20"/>
        </w:rPr>
        <w:t>строителство</w:t>
      </w:r>
      <w:r w:rsidRPr="000859F0">
        <w:rPr>
          <w:rFonts w:ascii="Verdana" w:hAnsi="Verdana" w:cs="Tahoma"/>
          <w:color w:val="000000"/>
          <w:sz w:val="20"/>
          <w:szCs w:val="20"/>
        </w:rPr>
        <w:t>, чието изпълнение се предоставя в обект на възложителя, след сключване на договора и най-късно</w:t>
      </w:r>
      <w:r w:rsidRPr="00132B04">
        <w:rPr>
          <w:rFonts w:ascii="Verdana" w:hAnsi="Verdana" w:cs="Tahoma"/>
          <w:color w:val="000000"/>
          <w:sz w:val="20"/>
          <w:szCs w:val="20"/>
        </w:rPr>
        <w:t xml:space="preserve">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8C3F826" w14:textId="77777777" w:rsidR="006C4C96" w:rsidRDefault="006C4C96" w:rsidP="005E1526">
      <w:pPr>
        <w:pStyle w:val="ListParagraph"/>
        <w:keepNext/>
        <w:numPr>
          <w:ilvl w:val="1"/>
          <w:numId w:val="14"/>
        </w:numPr>
        <w:jc w:val="both"/>
        <w:outlineLvl w:val="0"/>
        <w:rPr>
          <w:rFonts w:ascii="Verdana" w:hAnsi="Verdana" w:cs="Tahoma"/>
          <w:color w:val="000000"/>
          <w:sz w:val="20"/>
          <w:szCs w:val="20"/>
        </w:rPr>
      </w:pPr>
      <w:r w:rsidRPr="00132B04">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1138394" w14:textId="77777777" w:rsidR="006C4C96" w:rsidRPr="008C1E20" w:rsidRDefault="006C4C96" w:rsidP="005E1526">
      <w:pPr>
        <w:pStyle w:val="ListParagraph"/>
        <w:keepNext/>
        <w:numPr>
          <w:ilvl w:val="2"/>
          <w:numId w:val="14"/>
        </w:numPr>
        <w:jc w:val="both"/>
        <w:outlineLvl w:val="0"/>
        <w:rPr>
          <w:rFonts w:ascii="Verdana" w:hAnsi="Verdana" w:cs="Tahoma"/>
          <w:color w:val="000000"/>
          <w:sz w:val="20"/>
          <w:szCs w:val="20"/>
        </w:rPr>
      </w:pPr>
      <w:r w:rsidRPr="008C1E20">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64AB79F6" w14:textId="77777777" w:rsidR="006C4C96" w:rsidRDefault="006C4C96" w:rsidP="005E1526">
      <w:pPr>
        <w:pStyle w:val="ListParagraph"/>
        <w:keepNext/>
        <w:numPr>
          <w:ilvl w:val="2"/>
          <w:numId w:val="14"/>
        </w:numPr>
        <w:jc w:val="both"/>
        <w:outlineLvl w:val="0"/>
        <w:rPr>
          <w:rFonts w:ascii="Verdana" w:hAnsi="Verdana" w:cs="Tahoma"/>
          <w:color w:val="000000"/>
          <w:sz w:val="20"/>
          <w:szCs w:val="20"/>
        </w:rPr>
      </w:pPr>
      <w:r w:rsidRPr="00132B04">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172D139" w14:textId="77777777" w:rsidR="006C4C96" w:rsidRDefault="006C4C96" w:rsidP="005E1526">
      <w:pPr>
        <w:pStyle w:val="ListParagraph"/>
        <w:keepNext/>
        <w:numPr>
          <w:ilvl w:val="1"/>
          <w:numId w:val="14"/>
        </w:numPr>
        <w:jc w:val="both"/>
        <w:outlineLvl w:val="0"/>
        <w:rPr>
          <w:rFonts w:ascii="Verdana" w:hAnsi="Verdana"/>
          <w:b/>
          <w:sz w:val="20"/>
          <w:szCs w:val="20"/>
        </w:rPr>
      </w:pPr>
      <w:r w:rsidRPr="009F75E5">
        <w:rPr>
          <w:rFonts w:ascii="Verdana" w:hAnsi="Verdana" w:cs="Tahoma"/>
          <w:color w:val="000000"/>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CD14A81" w14:textId="77777777" w:rsidR="009747FF" w:rsidRPr="00132C99" w:rsidRDefault="009747FF" w:rsidP="005E1526">
      <w:pPr>
        <w:keepNext/>
        <w:numPr>
          <w:ilvl w:val="0"/>
          <w:numId w:val="14"/>
        </w:numPr>
        <w:jc w:val="both"/>
        <w:outlineLvl w:val="0"/>
        <w:rPr>
          <w:rFonts w:ascii="Verdana" w:hAnsi="Verdana"/>
          <w:b/>
          <w:bCs/>
          <w:sz w:val="20"/>
          <w:szCs w:val="20"/>
        </w:rPr>
      </w:pPr>
      <w:r w:rsidRPr="00132C99">
        <w:rPr>
          <w:rFonts w:ascii="Verdana" w:hAnsi="Verdana"/>
          <w:b/>
          <w:bCs/>
          <w:sz w:val="20"/>
          <w:szCs w:val="20"/>
        </w:rPr>
        <w:t>ГАРАНЦИЯ ЗА ИЗПЪЛНЕНИЕ НА ДОГОВОРА</w:t>
      </w:r>
    </w:p>
    <w:p w14:paraId="142405B1" w14:textId="77777777" w:rsidR="00635162" w:rsidRPr="003F69D1" w:rsidRDefault="00635162" w:rsidP="005E1526">
      <w:pPr>
        <w:pStyle w:val="ListParagraph"/>
        <w:widowControl w:val="0"/>
        <w:numPr>
          <w:ilvl w:val="1"/>
          <w:numId w:val="14"/>
        </w:numPr>
        <w:spacing w:before="120" w:after="120"/>
        <w:ind w:left="567" w:hanging="567"/>
        <w:jc w:val="both"/>
        <w:rPr>
          <w:rFonts w:ascii="Verdana" w:hAnsi="Verdana"/>
          <w:sz w:val="20"/>
          <w:szCs w:val="20"/>
        </w:rPr>
      </w:pPr>
      <w:r w:rsidRPr="009E3C3D">
        <w:rPr>
          <w:rFonts w:ascii="Verdana" w:hAnsi="Verdana"/>
          <w:sz w:val="20"/>
          <w:szCs w:val="20"/>
        </w:rPr>
        <w:t xml:space="preserve">Изпълнителят е представил/внесъл гаранция за изпълнение на настоящия </w:t>
      </w:r>
      <w:r w:rsidR="00F51160" w:rsidRPr="009E3C3D">
        <w:rPr>
          <w:rFonts w:ascii="Verdana" w:hAnsi="Verdana"/>
          <w:sz w:val="20"/>
          <w:szCs w:val="20"/>
        </w:rPr>
        <w:t>договор</w:t>
      </w:r>
      <w:r w:rsidRPr="009E3C3D">
        <w:rPr>
          <w:rFonts w:ascii="Verdana" w:hAnsi="Verdana"/>
          <w:sz w:val="20"/>
          <w:szCs w:val="20"/>
        </w:rPr>
        <w:t xml:space="preserve">, </w:t>
      </w:r>
      <w:r w:rsidRPr="003F69D1">
        <w:rPr>
          <w:rFonts w:ascii="Verdana" w:hAnsi="Verdana"/>
          <w:sz w:val="20"/>
          <w:szCs w:val="20"/>
        </w:rPr>
        <w:t xml:space="preserve">в размер на </w:t>
      </w:r>
      <w:r w:rsidR="00762202" w:rsidRPr="003F69D1">
        <w:rPr>
          <w:rFonts w:ascii="Verdana" w:hAnsi="Verdana"/>
          <w:sz w:val="20"/>
          <w:szCs w:val="20"/>
        </w:rPr>
        <w:t>2</w:t>
      </w:r>
      <w:r w:rsidR="00077F94" w:rsidRPr="003F69D1">
        <w:rPr>
          <w:rFonts w:ascii="Verdana" w:hAnsi="Verdana"/>
          <w:sz w:val="20"/>
          <w:szCs w:val="20"/>
        </w:rPr>
        <w:t xml:space="preserve"> (</w:t>
      </w:r>
      <w:r w:rsidR="00762202" w:rsidRPr="003F69D1">
        <w:rPr>
          <w:rFonts w:ascii="Verdana" w:hAnsi="Verdana"/>
          <w:sz w:val="20"/>
          <w:szCs w:val="20"/>
        </w:rPr>
        <w:t>два</w:t>
      </w:r>
      <w:r w:rsidR="00077F94" w:rsidRPr="003F69D1">
        <w:rPr>
          <w:rFonts w:ascii="Verdana" w:hAnsi="Verdana"/>
          <w:sz w:val="20"/>
          <w:szCs w:val="20"/>
        </w:rPr>
        <w:t xml:space="preserve">) </w:t>
      </w:r>
      <w:r w:rsidRPr="003F69D1">
        <w:rPr>
          <w:rFonts w:ascii="Verdana" w:hAnsi="Verdana"/>
          <w:sz w:val="20"/>
          <w:szCs w:val="20"/>
        </w:rPr>
        <w:t>% от стойност</w:t>
      </w:r>
      <w:r w:rsidR="00361E4A" w:rsidRPr="003F69D1">
        <w:rPr>
          <w:rFonts w:ascii="Verdana" w:hAnsi="Verdana"/>
          <w:sz w:val="20"/>
          <w:szCs w:val="20"/>
        </w:rPr>
        <w:t>та</w:t>
      </w:r>
      <w:r w:rsidRPr="003F69D1">
        <w:rPr>
          <w:rFonts w:ascii="Verdana" w:hAnsi="Verdana"/>
          <w:sz w:val="20"/>
          <w:szCs w:val="20"/>
        </w:rPr>
        <w:t xml:space="preserve"> на договора</w:t>
      </w:r>
      <w:r w:rsidR="009C3802" w:rsidRPr="003F69D1">
        <w:rPr>
          <w:rFonts w:ascii="Verdana" w:hAnsi="Verdana"/>
          <w:sz w:val="20"/>
          <w:szCs w:val="20"/>
        </w:rPr>
        <w:t>.</w:t>
      </w:r>
    </w:p>
    <w:p w14:paraId="44FB0E13" w14:textId="77777777" w:rsidR="009747FF" w:rsidRPr="00132C99" w:rsidRDefault="009747FF" w:rsidP="005E1526">
      <w:pPr>
        <w:widowControl w:val="0"/>
        <w:numPr>
          <w:ilvl w:val="1"/>
          <w:numId w:val="14"/>
        </w:numPr>
        <w:spacing w:before="120" w:after="120"/>
        <w:ind w:left="567" w:hanging="567"/>
        <w:jc w:val="both"/>
        <w:rPr>
          <w:rFonts w:ascii="Verdana" w:hAnsi="Verdana"/>
          <w:b/>
          <w:bCs/>
          <w:sz w:val="20"/>
          <w:szCs w:val="20"/>
        </w:rPr>
      </w:pPr>
      <w:r w:rsidRPr="00132C99">
        <w:rPr>
          <w:rFonts w:ascii="Verdana" w:hAnsi="Verdana"/>
          <w:sz w:val="20"/>
          <w:szCs w:val="20"/>
        </w:rPr>
        <w:t>Гаранцията</w:t>
      </w:r>
      <w:r w:rsidRPr="00132C99">
        <w:rPr>
          <w:rFonts w:ascii="Verdana" w:hAnsi="Verdana"/>
          <w:spacing w:val="-4"/>
          <w:sz w:val="20"/>
          <w:szCs w:val="20"/>
        </w:rPr>
        <w:t xml:space="preserve"> за изпълнение е валидна, </w:t>
      </w:r>
      <w:r w:rsidRPr="00132C99">
        <w:rPr>
          <w:rFonts w:ascii="Verdana" w:hAnsi="Verdana"/>
          <w:sz w:val="20"/>
          <w:szCs w:val="20"/>
        </w:rPr>
        <w:t xml:space="preserve">считано от датата на подписване на договора </w:t>
      </w:r>
      <w:r w:rsidR="00D220F3" w:rsidRPr="00132C99">
        <w:rPr>
          <w:rFonts w:ascii="Verdana" w:hAnsi="Verdana"/>
          <w:spacing w:val="-4"/>
          <w:sz w:val="20"/>
          <w:szCs w:val="20"/>
        </w:rPr>
        <w:t>до</w:t>
      </w:r>
      <w:r w:rsidRPr="00132C99">
        <w:rPr>
          <w:rFonts w:ascii="Verdana" w:hAnsi="Verdana"/>
          <w:spacing w:val="-4"/>
          <w:sz w:val="20"/>
          <w:szCs w:val="20"/>
        </w:rPr>
        <w:t xml:space="preserve"> изтичане на срока му. </w:t>
      </w:r>
    </w:p>
    <w:p w14:paraId="6E57C046" w14:textId="77777777" w:rsidR="009747FF" w:rsidRPr="00132C99" w:rsidRDefault="009747FF" w:rsidP="005E1526">
      <w:pPr>
        <w:widowControl w:val="0"/>
        <w:numPr>
          <w:ilvl w:val="1"/>
          <w:numId w:val="14"/>
        </w:numPr>
        <w:spacing w:before="120" w:after="120"/>
        <w:ind w:left="567" w:hanging="567"/>
        <w:jc w:val="both"/>
        <w:rPr>
          <w:rFonts w:ascii="Verdana" w:hAnsi="Verdana"/>
          <w:b/>
          <w:bCs/>
          <w:sz w:val="20"/>
          <w:szCs w:val="20"/>
        </w:rPr>
      </w:pPr>
      <w:r w:rsidRPr="00132C99">
        <w:rPr>
          <w:rFonts w:ascii="Verdana" w:hAnsi="Verdana"/>
          <w:sz w:val="20"/>
          <w:szCs w:val="20"/>
        </w:rPr>
        <w:t>Възложителят</w:t>
      </w:r>
      <w:r w:rsidRPr="00132C99">
        <w:rPr>
          <w:rFonts w:ascii="Verdana" w:hAnsi="Verdana"/>
          <w:spacing w:val="-4"/>
          <w:sz w:val="20"/>
          <w:szCs w:val="20"/>
        </w:rPr>
        <w:t xml:space="preserve"> не дължи лихви на изпълнителя за периода, през който гаранцията е </w:t>
      </w:r>
      <w:r w:rsidRPr="00132C99">
        <w:rPr>
          <w:rFonts w:ascii="Verdana" w:hAnsi="Verdana"/>
          <w:sz w:val="20"/>
          <w:szCs w:val="20"/>
        </w:rPr>
        <w:t>престояла</w:t>
      </w:r>
      <w:r w:rsidRPr="00132C99">
        <w:rPr>
          <w:rFonts w:ascii="Verdana" w:hAnsi="Verdana"/>
          <w:spacing w:val="-4"/>
          <w:sz w:val="20"/>
          <w:szCs w:val="20"/>
        </w:rPr>
        <w:t xml:space="preserve"> при него. </w:t>
      </w:r>
    </w:p>
    <w:p w14:paraId="3778214F" w14:textId="77777777" w:rsidR="009747FF" w:rsidRDefault="009747FF" w:rsidP="005E1526">
      <w:pPr>
        <w:widowControl w:val="0"/>
        <w:numPr>
          <w:ilvl w:val="1"/>
          <w:numId w:val="14"/>
        </w:numPr>
        <w:spacing w:before="120" w:after="120"/>
        <w:ind w:left="567" w:hanging="567"/>
        <w:jc w:val="both"/>
        <w:rPr>
          <w:rFonts w:ascii="Verdana" w:hAnsi="Verdana"/>
          <w:spacing w:val="-4"/>
          <w:sz w:val="20"/>
          <w:szCs w:val="20"/>
        </w:rPr>
      </w:pPr>
      <w:r w:rsidRPr="00132C99">
        <w:rPr>
          <w:rFonts w:ascii="Verdana" w:hAnsi="Verdana"/>
          <w:sz w:val="20"/>
          <w:szCs w:val="20"/>
        </w:rPr>
        <w:t>Възложителят</w:t>
      </w:r>
      <w:r w:rsidRPr="00132C99">
        <w:rPr>
          <w:rFonts w:ascii="Verdana" w:hAnsi="Verdana"/>
          <w:spacing w:val="-4"/>
          <w:sz w:val="20"/>
          <w:szCs w:val="20"/>
        </w:rPr>
        <w:t xml:space="preserve"> ще освободи гаранцията за изпълнение след изтичане на срока </w:t>
      </w:r>
      <w:r w:rsidR="009C3802">
        <w:rPr>
          <w:rFonts w:ascii="Verdana" w:hAnsi="Verdana"/>
          <w:spacing w:val="-4"/>
          <w:sz w:val="20"/>
          <w:szCs w:val="20"/>
        </w:rPr>
        <w:t>на договора</w:t>
      </w:r>
      <w:r w:rsidRPr="00132C99">
        <w:rPr>
          <w:rFonts w:ascii="Verdana" w:hAnsi="Verdana"/>
          <w:spacing w:val="-4"/>
          <w:sz w:val="20"/>
          <w:szCs w:val="20"/>
        </w:rPr>
        <w:t xml:space="preserve"> или след прекратяване на договора поради изчерпване на стойността му, </w:t>
      </w:r>
      <w:r w:rsidRPr="00132C99">
        <w:rPr>
          <w:rFonts w:ascii="Verdana" w:hAnsi="Verdana"/>
          <w:spacing w:val="-4"/>
          <w:sz w:val="20"/>
          <w:szCs w:val="20"/>
        </w:rPr>
        <w:lastRenderedPageBreak/>
        <w:t xml:space="preserve">което събитие се случи първо. </w:t>
      </w:r>
    </w:p>
    <w:p w14:paraId="16A2B27D" w14:textId="77777777" w:rsidR="009C3802" w:rsidRPr="00680A9E" w:rsidRDefault="009C3802" w:rsidP="005E1526">
      <w:pPr>
        <w:widowControl w:val="0"/>
        <w:numPr>
          <w:ilvl w:val="1"/>
          <w:numId w:val="14"/>
        </w:numPr>
        <w:spacing w:before="120" w:after="120"/>
        <w:ind w:left="567" w:hanging="567"/>
        <w:jc w:val="both"/>
        <w:rPr>
          <w:rFonts w:ascii="Verdana" w:hAnsi="Verdana"/>
          <w:spacing w:val="-4"/>
          <w:sz w:val="20"/>
          <w:szCs w:val="20"/>
        </w:rPr>
      </w:pPr>
      <w:r>
        <w:rPr>
          <w:rFonts w:ascii="Verdana" w:hAnsi="Verdana"/>
          <w:spacing w:val="-4"/>
          <w:sz w:val="20"/>
          <w:szCs w:val="20"/>
        </w:rPr>
        <w:t>Изпълнителят</w:t>
      </w:r>
      <w:r w:rsidRPr="009E3C3D">
        <w:rPr>
          <w:rFonts w:ascii="Verdana" w:hAnsi="Verdana"/>
          <w:spacing w:val="-4"/>
          <w:sz w:val="20"/>
          <w:szCs w:val="20"/>
        </w:rPr>
        <w:t xml:space="preserve"> отправя исканията за освобождаване на гаранцията за изпълнение към контролиращия служител по договора.</w:t>
      </w:r>
    </w:p>
    <w:p w14:paraId="7AA61044" w14:textId="77777777" w:rsidR="009747FF" w:rsidRPr="009C3802" w:rsidRDefault="009747FF" w:rsidP="005E1526">
      <w:pPr>
        <w:widowControl w:val="0"/>
        <w:numPr>
          <w:ilvl w:val="1"/>
          <w:numId w:val="14"/>
        </w:numPr>
        <w:spacing w:before="120" w:after="120"/>
        <w:ind w:left="567" w:hanging="567"/>
        <w:jc w:val="both"/>
        <w:rPr>
          <w:rFonts w:ascii="Verdana" w:hAnsi="Verdana" w:cs="Tahoma"/>
          <w:sz w:val="20"/>
          <w:szCs w:val="20"/>
        </w:rPr>
      </w:pPr>
      <w:r w:rsidRPr="00132C99">
        <w:rPr>
          <w:rFonts w:ascii="Verdana" w:hAnsi="Verdana" w:cs="Tahoma"/>
          <w:sz w:val="20"/>
          <w:szCs w:val="20"/>
        </w:rPr>
        <w:t xml:space="preserve">При изтичане срока на договора или прекратяването му по взаимно </w:t>
      </w:r>
      <w:r w:rsidRPr="00132C99">
        <w:rPr>
          <w:rFonts w:ascii="Verdana" w:hAnsi="Verdana"/>
          <w:sz w:val="20"/>
          <w:szCs w:val="20"/>
        </w:rPr>
        <w:t>съгласие</w:t>
      </w:r>
      <w:r w:rsidRPr="00132C99">
        <w:rPr>
          <w:rFonts w:ascii="Verdana" w:hAnsi="Verdana" w:cs="Tahoma"/>
          <w:sz w:val="20"/>
          <w:szCs w:val="20"/>
        </w:rPr>
        <w:t xml:space="preserve">, анганжиментът на Възложителя по освобождаването на предоставена банкова гаранция се изчерпва с връщането на нейния оригинал на </w:t>
      </w:r>
      <w:r w:rsidR="00792F04" w:rsidRPr="00132C99">
        <w:rPr>
          <w:rFonts w:ascii="Verdana" w:hAnsi="Verdana" w:cs="Tahoma"/>
          <w:sz w:val="20"/>
          <w:szCs w:val="20"/>
        </w:rPr>
        <w:t>изпълнителя</w:t>
      </w:r>
      <w:r w:rsidRPr="00132C99">
        <w:rPr>
          <w:rFonts w:ascii="Verdana" w:hAnsi="Verdana" w:cs="Tahoma"/>
          <w:sz w:val="20"/>
          <w:szCs w:val="20"/>
        </w:rPr>
        <w:t xml:space="preserve">, като </w:t>
      </w:r>
      <w:r w:rsidRPr="00132C99">
        <w:rPr>
          <w:rFonts w:ascii="Verdana" w:hAnsi="Verdana"/>
          <w:sz w:val="20"/>
          <w:szCs w:val="20"/>
        </w:rPr>
        <w:t>Възложителят</w:t>
      </w:r>
      <w:r w:rsidRPr="00132C99">
        <w:rPr>
          <w:rFonts w:ascii="Verdana" w:hAnsi="Verdana" w:cs="Tahoma"/>
          <w:sz w:val="20"/>
          <w:szCs w:val="20"/>
        </w:rPr>
        <w:t xml:space="preserve"> не се анганжира </w:t>
      </w:r>
      <w:r w:rsidR="009C3802" w:rsidRPr="00712524">
        <w:rPr>
          <w:rFonts w:ascii="Bookman Old Style" w:hAnsi="Bookman Old Style" w:cs="Tahoma"/>
          <w:sz w:val="22"/>
          <w:szCs w:val="22"/>
        </w:rPr>
        <w:t xml:space="preserve">и не </w:t>
      </w:r>
      <w:r w:rsidR="009C3802" w:rsidRPr="009E3C3D">
        <w:rPr>
          <w:rFonts w:ascii="Verdana" w:hAnsi="Verdana" w:cs="Tahoma"/>
          <w:sz w:val="20"/>
          <w:szCs w:val="20"/>
        </w:rPr>
        <w:t>дължи разходите</w:t>
      </w:r>
      <w:r w:rsidR="009C3802" w:rsidRPr="00132C99">
        <w:rPr>
          <w:rFonts w:ascii="Verdana" w:hAnsi="Verdana" w:cs="Tahoma"/>
          <w:sz w:val="20"/>
          <w:szCs w:val="20"/>
        </w:rPr>
        <w:t xml:space="preserve"> </w:t>
      </w:r>
      <w:r w:rsidR="009C3802">
        <w:rPr>
          <w:rFonts w:ascii="Verdana" w:hAnsi="Verdana" w:cs="Tahoma"/>
          <w:sz w:val="20"/>
          <w:szCs w:val="20"/>
        </w:rPr>
        <w:t>за</w:t>
      </w:r>
      <w:r w:rsidR="009C3802" w:rsidRPr="00132C99">
        <w:rPr>
          <w:rFonts w:ascii="Verdana" w:hAnsi="Verdana" w:cs="Tahoma"/>
          <w:sz w:val="20"/>
          <w:szCs w:val="20"/>
        </w:rPr>
        <w:t xml:space="preserve"> </w:t>
      </w:r>
      <w:r w:rsidRPr="00132C99">
        <w:rPr>
          <w:rFonts w:ascii="Verdana" w:hAnsi="Verdana" w:cs="Tahoma"/>
          <w:sz w:val="20"/>
          <w:szCs w:val="20"/>
        </w:rPr>
        <w:t xml:space="preserve">изготвяне </w:t>
      </w:r>
      <w:r w:rsidRPr="00132C99">
        <w:rPr>
          <w:rFonts w:ascii="Verdana" w:hAnsi="Verdana"/>
          <w:sz w:val="20"/>
          <w:szCs w:val="20"/>
        </w:rPr>
        <w:t>на</w:t>
      </w:r>
      <w:r w:rsidRPr="00132C99">
        <w:rPr>
          <w:rFonts w:ascii="Verdana" w:hAnsi="Verdana" w:cs="Tahoma"/>
          <w:sz w:val="20"/>
          <w:szCs w:val="20"/>
        </w:rPr>
        <w:t xml:space="preserve"> допълнителни потвърждения, изпращане на междубанкови SWIFT съобщения и заплащане на свързаните с това такси, в случай че обслужващата банка на </w:t>
      </w:r>
      <w:r w:rsidR="00792F04" w:rsidRPr="00132C99">
        <w:rPr>
          <w:rFonts w:ascii="Verdana" w:hAnsi="Verdana" w:cs="Tahoma"/>
          <w:sz w:val="20"/>
          <w:szCs w:val="20"/>
        </w:rPr>
        <w:t>изпълнителя</w:t>
      </w:r>
      <w:r w:rsidRPr="00132C99">
        <w:rPr>
          <w:rFonts w:ascii="Verdana" w:hAnsi="Verdana" w:cs="Tahoma"/>
          <w:sz w:val="20"/>
          <w:szCs w:val="20"/>
        </w:rPr>
        <w:t xml:space="preserve"> има някакви допълнителни специфични изисквания.</w:t>
      </w:r>
    </w:p>
    <w:p w14:paraId="4FCAFD02" w14:textId="77777777" w:rsidR="009C3802" w:rsidRPr="009C3802" w:rsidRDefault="009C3802" w:rsidP="005E1526">
      <w:pPr>
        <w:widowControl w:val="0"/>
        <w:numPr>
          <w:ilvl w:val="1"/>
          <w:numId w:val="14"/>
        </w:numPr>
        <w:spacing w:before="120" w:after="120"/>
        <w:ind w:left="567" w:hanging="567"/>
        <w:jc w:val="both"/>
        <w:rPr>
          <w:rFonts w:ascii="Verdana" w:hAnsi="Verdana" w:cs="Tahoma"/>
          <w:sz w:val="20"/>
          <w:szCs w:val="20"/>
        </w:rPr>
      </w:pPr>
      <w:r w:rsidRPr="009E3C3D">
        <w:rPr>
          <w:rFonts w:ascii="Verdana" w:hAnsi="Verdana" w:cs="Tahoma"/>
          <w:sz w:val="20"/>
          <w:szCs w:val="20"/>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39591CC1" w14:textId="77777777" w:rsidR="009747FF" w:rsidRPr="00132C99" w:rsidRDefault="009747FF" w:rsidP="005E1526">
      <w:pPr>
        <w:widowControl w:val="0"/>
        <w:numPr>
          <w:ilvl w:val="1"/>
          <w:numId w:val="14"/>
        </w:numPr>
        <w:spacing w:before="120" w:after="120"/>
        <w:ind w:left="567" w:hanging="567"/>
        <w:jc w:val="both"/>
        <w:rPr>
          <w:rFonts w:ascii="Verdana" w:hAnsi="Verdana"/>
          <w:spacing w:val="-4"/>
          <w:sz w:val="20"/>
          <w:szCs w:val="20"/>
        </w:rPr>
      </w:pPr>
      <w:r w:rsidRPr="00132C99">
        <w:rPr>
          <w:rFonts w:ascii="Verdana" w:hAnsi="Verdana"/>
          <w:spacing w:val="-4"/>
          <w:sz w:val="20"/>
          <w:szCs w:val="20"/>
        </w:rPr>
        <w:t xml:space="preserve">В </w:t>
      </w:r>
      <w:r w:rsidRPr="00132C99">
        <w:rPr>
          <w:rFonts w:ascii="Verdana" w:hAnsi="Verdana"/>
          <w:sz w:val="20"/>
          <w:szCs w:val="20"/>
        </w:rPr>
        <w:t>случай</w:t>
      </w:r>
      <w:r w:rsidRPr="00132C99">
        <w:rPr>
          <w:rFonts w:ascii="Verdana" w:hAnsi="Verdana"/>
          <w:spacing w:val="-4"/>
          <w:sz w:val="20"/>
          <w:szCs w:val="20"/>
        </w:rPr>
        <w:t xml:space="preserve"> че </w:t>
      </w:r>
      <w:r w:rsidR="00775C2C" w:rsidRPr="00132C99">
        <w:rPr>
          <w:rFonts w:ascii="Verdana" w:hAnsi="Verdana"/>
          <w:spacing w:val="-4"/>
          <w:sz w:val="20"/>
          <w:szCs w:val="20"/>
        </w:rPr>
        <w:t xml:space="preserve">изпълнителят откаже да изплати неустойка, глоба или санкция, наложена съгласно изискванията на настоящия договор, </w:t>
      </w:r>
      <w:r w:rsidR="009C3802">
        <w:rPr>
          <w:rFonts w:ascii="Verdana" w:hAnsi="Verdana"/>
          <w:spacing w:val="-4"/>
          <w:sz w:val="20"/>
          <w:szCs w:val="20"/>
        </w:rPr>
        <w:t>В</w:t>
      </w:r>
      <w:r w:rsidR="00775C2C" w:rsidRPr="00132C99">
        <w:rPr>
          <w:rFonts w:ascii="Verdana" w:hAnsi="Verdana"/>
          <w:spacing w:val="-4"/>
          <w:sz w:val="20"/>
          <w:szCs w:val="20"/>
        </w:rPr>
        <w:t xml:space="preserve">ъзложителят има право да </w:t>
      </w:r>
      <w:r w:rsidR="00775C2C" w:rsidRPr="00132C99">
        <w:rPr>
          <w:rFonts w:ascii="Verdana" w:hAnsi="Verdana"/>
          <w:sz w:val="20"/>
          <w:szCs w:val="20"/>
        </w:rPr>
        <w:t>задържи плащане или да прихване сумите срещу насрещни дължими суми</w:t>
      </w:r>
      <w:r w:rsidR="00775C2C" w:rsidRPr="00132C99">
        <w:rPr>
          <w:rFonts w:ascii="Verdana" w:hAnsi="Verdana"/>
          <w:spacing w:val="-4"/>
          <w:sz w:val="20"/>
          <w:szCs w:val="20"/>
        </w:rPr>
        <w:t xml:space="preserve"> или да приспадне дължимата му сума </w:t>
      </w:r>
      <w:r w:rsidRPr="00132C99">
        <w:rPr>
          <w:rFonts w:ascii="Verdana" w:hAnsi="Verdana"/>
          <w:spacing w:val="-4"/>
          <w:sz w:val="20"/>
          <w:szCs w:val="20"/>
        </w:rPr>
        <w:t xml:space="preserve">от гаранцията за </w:t>
      </w:r>
      <w:r w:rsidRPr="00132C99">
        <w:rPr>
          <w:rFonts w:ascii="Verdana" w:hAnsi="Verdana"/>
          <w:sz w:val="20"/>
          <w:szCs w:val="20"/>
        </w:rPr>
        <w:t>изпълнение</w:t>
      </w:r>
      <w:r w:rsidRPr="00132C99">
        <w:rPr>
          <w:rFonts w:ascii="Verdana" w:hAnsi="Verdana"/>
          <w:spacing w:val="-4"/>
          <w:sz w:val="20"/>
          <w:szCs w:val="20"/>
        </w:rPr>
        <w:t xml:space="preserve"> на договора, внесена/представена от </w:t>
      </w:r>
      <w:r w:rsidR="00792F04" w:rsidRPr="00132C99">
        <w:rPr>
          <w:rFonts w:ascii="Verdana" w:hAnsi="Verdana"/>
          <w:spacing w:val="-4"/>
          <w:sz w:val="20"/>
          <w:szCs w:val="20"/>
        </w:rPr>
        <w:t>изпълнителя</w:t>
      </w:r>
      <w:r w:rsidRPr="00132C99">
        <w:rPr>
          <w:rFonts w:ascii="Verdana" w:hAnsi="Verdana"/>
          <w:spacing w:val="-4"/>
          <w:sz w:val="20"/>
          <w:szCs w:val="20"/>
        </w:rPr>
        <w:t xml:space="preserve">, за да гарантира изпълнението на настоящия </w:t>
      </w:r>
      <w:r w:rsidR="00991A34" w:rsidRPr="00132C99">
        <w:rPr>
          <w:rFonts w:ascii="Verdana" w:hAnsi="Verdana"/>
          <w:spacing w:val="-4"/>
          <w:sz w:val="20"/>
          <w:szCs w:val="20"/>
        </w:rPr>
        <w:t>договор</w:t>
      </w:r>
      <w:r w:rsidRPr="00132C99">
        <w:rPr>
          <w:rFonts w:ascii="Verdana" w:hAnsi="Verdana"/>
          <w:spacing w:val="-4"/>
          <w:sz w:val="20"/>
          <w:szCs w:val="20"/>
        </w:rPr>
        <w:t xml:space="preserve">. </w:t>
      </w:r>
    </w:p>
    <w:p w14:paraId="2AB0E897" w14:textId="77777777" w:rsidR="009747FF" w:rsidRPr="00132C99" w:rsidRDefault="009747FF" w:rsidP="005E1526">
      <w:pPr>
        <w:widowControl w:val="0"/>
        <w:numPr>
          <w:ilvl w:val="1"/>
          <w:numId w:val="14"/>
        </w:numPr>
        <w:spacing w:before="120" w:after="120"/>
        <w:ind w:left="567" w:hanging="567"/>
        <w:jc w:val="both"/>
        <w:rPr>
          <w:rFonts w:ascii="Verdana" w:hAnsi="Verdana"/>
          <w:spacing w:val="-4"/>
          <w:sz w:val="20"/>
          <w:szCs w:val="20"/>
        </w:rPr>
      </w:pPr>
      <w:r w:rsidRPr="00132C99">
        <w:rPr>
          <w:rFonts w:ascii="Verdana" w:hAnsi="Verdana"/>
          <w:spacing w:val="-4"/>
          <w:sz w:val="20"/>
          <w:szCs w:val="20"/>
        </w:rPr>
        <w:t xml:space="preserve">В случай че стойността на гаранцията за изпълнение се окаже </w:t>
      </w:r>
      <w:r w:rsidRPr="00132C99">
        <w:rPr>
          <w:rFonts w:ascii="Verdana" w:hAnsi="Verdana"/>
          <w:sz w:val="20"/>
          <w:szCs w:val="20"/>
        </w:rPr>
        <w:t>недостатъчна</w:t>
      </w:r>
      <w:r w:rsidRPr="00132C99">
        <w:rPr>
          <w:rFonts w:ascii="Verdana" w:hAnsi="Verdana"/>
          <w:spacing w:val="-4"/>
          <w:sz w:val="20"/>
          <w:szCs w:val="20"/>
        </w:rPr>
        <w:t xml:space="preserve">, </w:t>
      </w:r>
      <w:r w:rsidR="009C3802">
        <w:rPr>
          <w:rFonts w:ascii="Verdana" w:hAnsi="Verdana"/>
          <w:sz w:val="20"/>
          <w:szCs w:val="20"/>
        </w:rPr>
        <w:t>И</w:t>
      </w:r>
      <w:r w:rsidR="00775C2C" w:rsidRPr="00132C99">
        <w:rPr>
          <w:rFonts w:ascii="Verdana" w:hAnsi="Verdana"/>
          <w:sz w:val="20"/>
          <w:szCs w:val="20"/>
        </w:rPr>
        <w:t>зпълнителят</w:t>
      </w:r>
      <w:r w:rsidRPr="00132C99">
        <w:rPr>
          <w:rFonts w:ascii="Verdana" w:hAnsi="Verdana"/>
          <w:spacing w:val="-4"/>
          <w:sz w:val="20"/>
          <w:szCs w:val="20"/>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5FD79F7A" w14:textId="77777777" w:rsidR="009747FF" w:rsidRPr="00132C99" w:rsidRDefault="009747FF" w:rsidP="005E1526">
      <w:pPr>
        <w:widowControl w:val="0"/>
        <w:numPr>
          <w:ilvl w:val="1"/>
          <w:numId w:val="14"/>
        </w:numPr>
        <w:spacing w:before="120" w:after="120"/>
        <w:ind w:left="567" w:hanging="567"/>
        <w:jc w:val="both"/>
        <w:rPr>
          <w:rFonts w:ascii="Verdana" w:hAnsi="Verdana"/>
          <w:sz w:val="20"/>
          <w:szCs w:val="20"/>
        </w:rPr>
      </w:pPr>
      <w:r w:rsidRPr="00132C99">
        <w:rPr>
          <w:rFonts w:ascii="Verdana" w:hAnsi="Verdana"/>
          <w:spacing w:val="-4"/>
          <w:sz w:val="20"/>
          <w:szCs w:val="20"/>
        </w:rPr>
        <w:t xml:space="preserve">В </w:t>
      </w:r>
      <w:r w:rsidRPr="00132C99">
        <w:rPr>
          <w:rFonts w:ascii="Verdana" w:hAnsi="Verdana"/>
          <w:sz w:val="20"/>
          <w:szCs w:val="20"/>
        </w:rPr>
        <w:t>случай</w:t>
      </w:r>
      <w:r w:rsidRPr="00132C99">
        <w:rPr>
          <w:rFonts w:ascii="Verdana" w:hAnsi="Verdana"/>
          <w:spacing w:val="-4"/>
          <w:sz w:val="20"/>
          <w:szCs w:val="20"/>
        </w:rPr>
        <w:t xml:space="preserve"> че </w:t>
      </w:r>
      <w:r w:rsidR="009C3802">
        <w:rPr>
          <w:rFonts w:ascii="Verdana" w:hAnsi="Verdana"/>
          <w:spacing w:val="-4"/>
          <w:sz w:val="20"/>
          <w:szCs w:val="20"/>
        </w:rPr>
        <w:t>В</w:t>
      </w:r>
      <w:r w:rsidR="00775C2C" w:rsidRPr="00132C99">
        <w:rPr>
          <w:rFonts w:ascii="Verdana" w:hAnsi="Verdana"/>
          <w:spacing w:val="-4"/>
          <w:sz w:val="20"/>
          <w:szCs w:val="20"/>
        </w:rPr>
        <w:t xml:space="preserve">ъзложителят прекрати договора поради неизпълнение от </w:t>
      </w:r>
      <w:r w:rsidR="00775C2C" w:rsidRPr="00132C99">
        <w:rPr>
          <w:rFonts w:ascii="Verdana" w:hAnsi="Verdana"/>
          <w:sz w:val="20"/>
          <w:szCs w:val="20"/>
        </w:rPr>
        <w:t>страна</w:t>
      </w:r>
      <w:r w:rsidR="00775C2C" w:rsidRPr="00132C99">
        <w:rPr>
          <w:rFonts w:ascii="Verdana" w:hAnsi="Verdana"/>
          <w:spacing w:val="-4"/>
          <w:sz w:val="20"/>
          <w:szCs w:val="20"/>
        </w:rPr>
        <w:t xml:space="preserve"> на </w:t>
      </w:r>
      <w:r w:rsidR="009C3802">
        <w:rPr>
          <w:rFonts w:ascii="Verdana" w:hAnsi="Verdana"/>
          <w:spacing w:val="-4"/>
          <w:sz w:val="20"/>
          <w:szCs w:val="20"/>
        </w:rPr>
        <w:t>И</w:t>
      </w:r>
      <w:r w:rsidR="00775C2C" w:rsidRPr="00132C99">
        <w:rPr>
          <w:rFonts w:ascii="Verdana" w:hAnsi="Verdana"/>
          <w:spacing w:val="-4"/>
          <w:sz w:val="20"/>
          <w:szCs w:val="20"/>
        </w:rPr>
        <w:t xml:space="preserve">зпълнителя, то </w:t>
      </w:r>
      <w:r w:rsidR="009C3802">
        <w:rPr>
          <w:rFonts w:ascii="Verdana" w:hAnsi="Verdana"/>
          <w:spacing w:val="-4"/>
          <w:sz w:val="20"/>
          <w:szCs w:val="20"/>
        </w:rPr>
        <w:t>В</w:t>
      </w:r>
      <w:r w:rsidR="00775C2C" w:rsidRPr="00132C99">
        <w:rPr>
          <w:rFonts w:ascii="Verdana" w:hAnsi="Verdana"/>
          <w:spacing w:val="-4"/>
          <w:sz w:val="20"/>
          <w:szCs w:val="20"/>
        </w:rPr>
        <w:t xml:space="preserve">ъзложителят има право да задържи гаранцията за изпълнение, представена от </w:t>
      </w:r>
      <w:r w:rsidR="009C3802">
        <w:rPr>
          <w:rFonts w:ascii="Verdana" w:hAnsi="Verdana"/>
          <w:spacing w:val="-4"/>
          <w:sz w:val="20"/>
          <w:szCs w:val="20"/>
        </w:rPr>
        <w:t>и</w:t>
      </w:r>
      <w:r w:rsidR="00775C2C" w:rsidRPr="00132C99">
        <w:rPr>
          <w:rFonts w:ascii="Verdana" w:hAnsi="Verdana"/>
          <w:spacing w:val="-4"/>
          <w:sz w:val="20"/>
          <w:szCs w:val="20"/>
        </w:rPr>
        <w:t>зпълнителя.</w:t>
      </w:r>
    </w:p>
    <w:p w14:paraId="6E0DF51E" w14:textId="77777777" w:rsidR="009E3C3D" w:rsidRDefault="0058319E">
      <w:pPr>
        <w:spacing w:after="160" w:line="259" w:lineRule="auto"/>
        <w:rPr>
          <w:rFonts w:ascii="Verdana" w:hAnsi="Verdana"/>
          <w:b/>
          <w:bCs/>
          <w:sz w:val="20"/>
          <w:szCs w:val="20"/>
        </w:rPr>
      </w:pPr>
      <w:bookmarkStart w:id="5" w:name="_Ref46137828"/>
      <w:r>
        <w:rPr>
          <w:rFonts w:ascii="Verdana" w:hAnsi="Verdana"/>
          <w:b/>
          <w:bCs/>
          <w:sz w:val="20"/>
          <w:szCs w:val="20"/>
        </w:rPr>
        <w:br w:type="page"/>
      </w:r>
      <w:bookmarkEnd w:id="5"/>
    </w:p>
    <w:p w14:paraId="28816C06" w14:textId="77777777" w:rsidR="009E3C3D" w:rsidRPr="009E3C3D" w:rsidRDefault="009E3C3D" w:rsidP="009E3C3D">
      <w:pPr>
        <w:tabs>
          <w:tab w:val="left" w:pos="708"/>
          <w:tab w:val="left" w:pos="760"/>
        </w:tabs>
        <w:spacing w:before="120" w:after="120"/>
        <w:jc w:val="center"/>
        <w:outlineLvl w:val="0"/>
        <w:rPr>
          <w:rFonts w:ascii="Verdana" w:hAnsi="Verdana"/>
          <w:b/>
          <w:color w:val="000000"/>
          <w:sz w:val="20"/>
          <w:szCs w:val="20"/>
        </w:rPr>
      </w:pPr>
      <w:r w:rsidRPr="009E3C3D">
        <w:rPr>
          <w:rFonts w:ascii="Verdana" w:hAnsi="Verdana"/>
          <w:b/>
          <w:color w:val="000000"/>
          <w:sz w:val="20"/>
          <w:szCs w:val="20"/>
        </w:rPr>
        <w:lastRenderedPageBreak/>
        <w:t>Общи условия на договора за услуги</w:t>
      </w:r>
    </w:p>
    <w:p w14:paraId="0819D9DB" w14:textId="77777777" w:rsidR="009E3C3D" w:rsidRPr="009E3C3D" w:rsidRDefault="009E3C3D" w:rsidP="009E3C3D">
      <w:p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ab/>
        <w:t>Общите условия на договора за услуги, са както следва:</w:t>
      </w:r>
    </w:p>
    <w:p w14:paraId="62C75876"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 xml:space="preserve">ДЕФИНИЦИИ </w:t>
      </w:r>
    </w:p>
    <w:p w14:paraId="14997FA9" w14:textId="77777777" w:rsidR="009E3C3D" w:rsidRPr="009E3C3D" w:rsidRDefault="009E3C3D" w:rsidP="009E3C3D">
      <w:p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ab/>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FC3333C" w14:textId="77777777" w:rsidR="009E3C3D" w:rsidRPr="009E3C3D" w:rsidRDefault="009E3C3D" w:rsidP="009E3C3D">
      <w:p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ab/>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E91718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Възложител</w:t>
      </w:r>
      <w:r w:rsidRPr="009E3C3D">
        <w:rPr>
          <w:rFonts w:ascii="Verdana" w:hAnsi="Verdana"/>
          <w:color w:val="000000"/>
          <w:sz w:val="20"/>
          <w:szCs w:val="20"/>
        </w:rPr>
        <w:t>” означава “Софийска вода” АД, което възлага изпълнението на услугите по договора.</w:t>
      </w:r>
    </w:p>
    <w:p w14:paraId="0CBCC44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Изпълнител</w:t>
      </w:r>
      <w:r w:rsidRPr="009E3C3D">
        <w:rPr>
          <w:rFonts w:ascii="Verdana" w:hAnsi="Verdana"/>
          <w:color w:val="000000"/>
          <w:sz w:val="20"/>
          <w:szCs w:val="20"/>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0C36E4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Контролиращ служител</w:t>
      </w:r>
      <w:r w:rsidRPr="009E3C3D">
        <w:rPr>
          <w:rFonts w:ascii="Verdana" w:hAnsi="Verdana"/>
          <w:color w:val="000000"/>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46B5FE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Договор</w:t>
      </w:r>
      <w:r w:rsidRPr="009E3C3D">
        <w:rPr>
          <w:rFonts w:ascii="Verdana" w:hAnsi="Verdana"/>
          <w:color w:val="000000"/>
          <w:sz w:val="20"/>
          <w:szCs w:val="20"/>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464A27C2" w14:textId="77777777" w:rsidR="009E3C3D" w:rsidRPr="009E3C3D" w:rsidRDefault="009E3C3D" w:rsidP="005E1526">
      <w:pPr>
        <w:numPr>
          <w:ilvl w:val="0"/>
          <w:numId w:val="16"/>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Договор;</w:t>
      </w:r>
    </w:p>
    <w:p w14:paraId="25E42255" w14:textId="77777777" w:rsidR="009E3C3D" w:rsidRPr="009E3C3D" w:rsidRDefault="009E3C3D" w:rsidP="005E1526">
      <w:pPr>
        <w:numPr>
          <w:ilvl w:val="0"/>
          <w:numId w:val="16"/>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Раздел А: Техническо задание – предмет на договора;</w:t>
      </w:r>
    </w:p>
    <w:p w14:paraId="3C05DD16" w14:textId="77777777" w:rsidR="009E3C3D" w:rsidRPr="009E3C3D" w:rsidRDefault="009E3C3D" w:rsidP="005E1526">
      <w:pPr>
        <w:numPr>
          <w:ilvl w:val="0"/>
          <w:numId w:val="16"/>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Раздел Б: Цени и данни;</w:t>
      </w:r>
    </w:p>
    <w:p w14:paraId="47FF7666" w14:textId="77777777" w:rsidR="009E3C3D" w:rsidRPr="009E3C3D" w:rsidRDefault="009E3C3D" w:rsidP="005E1526">
      <w:pPr>
        <w:numPr>
          <w:ilvl w:val="0"/>
          <w:numId w:val="16"/>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Раздел В: Специфични условия;</w:t>
      </w:r>
    </w:p>
    <w:p w14:paraId="2E6E05FD" w14:textId="77777777" w:rsidR="009E3C3D" w:rsidRPr="009E3C3D" w:rsidRDefault="009E3C3D" w:rsidP="005E1526">
      <w:pPr>
        <w:numPr>
          <w:ilvl w:val="0"/>
          <w:numId w:val="16"/>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Раздел Г: Общи условия.</w:t>
      </w:r>
    </w:p>
    <w:p w14:paraId="4DE89A1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Цена по договора</w:t>
      </w:r>
      <w:r w:rsidRPr="009E3C3D">
        <w:rPr>
          <w:rFonts w:ascii="Verdana" w:hAnsi="Verdana"/>
          <w:color w:val="000000"/>
          <w:sz w:val="20"/>
          <w:szCs w:val="20"/>
        </w:rPr>
        <w:t>” означава цената/те, посочена/и в Раздел Б: Цени и данни</w:t>
      </w:r>
    </w:p>
    <w:p w14:paraId="6F6B723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Максимална стойност на договора</w:t>
      </w:r>
      <w:r w:rsidRPr="009E3C3D">
        <w:rPr>
          <w:rFonts w:ascii="Verdana" w:hAnsi="Verdana"/>
          <w:color w:val="000000"/>
          <w:sz w:val="20"/>
          <w:szCs w:val="20"/>
        </w:rPr>
        <w:t>” означава пределната сума, която не може да бъде надвишавана при възлагане и изпълнение на договора.</w:t>
      </w:r>
    </w:p>
    <w:p w14:paraId="080A75D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Услуги</w:t>
      </w:r>
      <w:r w:rsidRPr="009E3C3D">
        <w:rPr>
          <w:rFonts w:ascii="Verdana" w:hAnsi="Verdana"/>
          <w:color w:val="000000"/>
          <w:sz w:val="20"/>
          <w:szCs w:val="20"/>
        </w:rPr>
        <w:t>” – означава всички услуги, описани в Раздел А: Техническо задание – предмет на договора.</w:t>
      </w:r>
    </w:p>
    <w:p w14:paraId="145861C0"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Обект</w:t>
      </w:r>
      <w:r w:rsidRPr="009E3C3D">
        <w:rPr>
          <w:rFonts w:ascii="Verdana" w:hAnsi="Verdana"/>
          <w:color w:val="000000"/>
          <w:sz w:val="20"/>
          <w:szCs w:val="20"/>
        </w:rPr>
        <w:t>” означава всяко местоположение (земя или сграда), в което се предоставят услугите или е предоставено от Възложителя за целите  на договора.</w:t>
      </w:r>
    </w:p>
    <w:p w14:paraId="1DAABAA6"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Системи за безопасност на работата</w:t>
      </w:r>
      <w:r w:rsidRPr="009E3C3D">
        <w:rPr>
          <w:rFonts w:ascii="Verdana" w:hAnsi="Verdana"/>
          <w:color w:val="000000"/>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39C7391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Дата на влизане в сила на договора</w:t>
      </w:r>
      <w:r w:rsidRPr="009E3C3D">
        <w:rPr>
          <w:rFonts w:ascii="Verdana" w:hAnsi="Verdana"/>
          <w:color w:val="000000"/>
          <w:sz w:val="20"/>
          <w:szCs w:val="20"/>
        </w:rPr>
        <w:t>” означава датата на подписване на договора, освен ако не е уговорено друго.</w:t>
      </w:r>
    </w:p>
    <w:p w14:paraId="2AE6D9F7"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Срок на Договора</w:t>
      </w:r>
      <w:r w:rsidRPr="009E3C3D">
        <w:rPr>
          <w:rFonts w:ascii="Verdana" w:hAnsi="Verdana"/>
          <w:color w:val="000000"/>
          <w:sz w:val="20"/>
          <w:szCs w:val="20"/>
        </w:rPr>
        <w:t>” означава предвидената продължителност на предоставяне на услугите, както е определено в договора.</w:t>
      </w:r>
    </w:p>
    <w:p w14:paraId="754496B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Официална инструкция</w:t>
      </w:r>
      <w:r w:rsidRPr="009E3C3D">
        <w:rPr>
          <w:rFonts w:ascii="Verdana" w:hAnsi="Verdana"/>
          <w:color w:val="000000"/>
          <w:sz w:val="20"/>
          <w:szCs w:val="20"/>
        </w:rPr>
        <w:t>” 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63560CD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lastRenderedPageBreak/>
        <w:t>“</w:t>
      </w:r>
      <w:r w:rsidRPr="009E3C3D">
        <w:rPr>
          <w:rFonts w:ascii="Verdana" w:hAnsi="Verdana"/>
          <w:b/>
          <w:color w:val="000000"/>
          <w:sz w:val="20"/>
          <w:szCs w:val="20"/>
        </w:rPr>
        <w:t>Неустойки</w:t>
      </w:r>
      <w:r w:rsidRPr="009E3C3D">
        <w:rPr>
          <w:rFonts w:ascii="Verdana" w:hAnsi="Verdana"/>
          <w:color w:val="000000"/>
          <w:sz w:val="20"/>
          <w:szCs w:val="20"/>
        </w:rPr>
        <w:t>”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736AC5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Машини и съоръжения</w:t>
      </w:r>
      <w:r w:rsidRPr="009E3C3D">
        <w:rPr>
          <w:rFonts w:ascii="Verdana" w:hAnsi="Verdana"/>
          <w:color w:val="000000"/>
          <w:sz w:val="20"/>
          <w:szCs w:val="20"/>
        </w:rPr>
        <w:t>”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077DFCC5"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Отговорно лице</w:t>
      </w:r>
      <w:r w:rsidRPr="009E3C3D">
        <w:rPr>
          <w:rFonts w:ascii="Verdana" w:hAnsi="Verdana"/>
          <w:color w:val="000000"/>
          <w:sz w:val="20"/>
          <w:szCs w:val="20"/>
        </w:rPr>
        <w:t>” означава лицето, определено от Изпълнителя, което осъществява задълженията на Изпълнителя, посочени или произтичащи от договора.</w:t>
      </w:r>
    </w:p>
    <w:p w14:paraId="0756B490"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w:t>
      </w:r>
      <w:r w:rsidRPr="009E3C3D">
        <w:rPr>
          <w:rFonts w:ascii="Verdana" w:hAnsi="Verdana"/>
          <w:b/>
          <w:color w:val="000000"/>
          <w:sz w:val="20"/>
          <w:szCs w:val="20"/>
        </w:rPr>
        <w:t>Гаранция за изпълнение</w:t>
      </w:r>
      <w:r w:rsidRPr="009E3C3D">
        <w:rPr>
          <w:rFonts w:ascii="Verdana" w:hAnsi="Verdana"/>
          <w:color w:val="000000"/>
          <w:sz w:val="20"/>
          <w:szCs w:val="20"/>
        </w:rPr>
        <w:t>” 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чл.59, ал.1, ал.3, вр. Чл.60, ал.2 от ЗОП).</w:t>
      </w:r>
    </w:p>
    <w:p w14:paraId="2459A51F"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ОБЩИ ПОЛОЖЕНИЯ</w:t>
      </w:r>
    </w:p>
    <w:p w14:paraId="1E20619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B4BC03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419848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1FCF4C5"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Номерът и датата на влизане в сила на договора следва да се цитират на всяка релевантна кореспонденция.</w:t>
      </w:r>
    </w:p>
    <w:p w14:paraId="40471457"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01E4213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7DB7CD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2A505A76"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67AB26F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2C04057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1517CBE"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w:t>
      </w:r>
      <w:r w:rsidRPr="009E3C3D">
        <w:rPr>
          <w:rFonts w:ascii="Verdana" w:hAnsi="Verdana"/>
          <w:color w:val="000000"/>
          <w:sz w:val="20"/>
          <w:szCs w:val="20"/>
        </w:rPr>
        <w:lastRenderedPageBreak/>
        <w:t>на Изпълнителя и/или негови подизпълнители при или по повод предоставянето на услугите.</w:t>
      </w:r>
    </w:p>
    <w:p w14:paraId="1E2B63C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01A0CD6D"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ЗАДЪЛЖЕНИЯ НА ИЗПЪЛНИТЕЛЯ</w:t>
      </w:r>
    </w:p>
    <w:p w14:paraId="10F57E2E"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Без да се ограничават специфичните задължения на Изпълнителя съгласно договора, общите му задължения са, както следва:</w:t>
      </w:r>
    </w:p>
    <w:p w14:paraId="34F66B4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6C7F3DF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8798F93"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A85E447"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D934486"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предоставя услугите съгласно изискванията на договора, а когато те не са подробно описани, по начин, приемлив за Възложителя.</w:t>
      </w:r>
    </w:p>
    <w:p w14:paraId="35B87C2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017FDC35"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12F904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носи отговорност за предоставянето на услугите, включително и за тези, предоставени от подизпълнителите му.</w:t>
      </w:r>
    </w:p>
    <w:p w14:paraId="38BEE86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представя фактури за плащане съгласно чл.6 ПЛАЩАНЕ, ДДС И ГАРАНЦИЯ ЗА ИЗПЪЛНЕНИЕ.</w:t>
      </w:r>
    </w:p>
    <w:p w14:paraId="0EE5CEDC"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трябва да предостави на Възложителя документи и/или сертификати, които доказват качеството на използваните от него материали.</w:t>
      </w:r>
    </w:p>
    <w:p w14:paraId="213D823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FB9964E"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 xml:space="preserve">ЗАДЪЛЖЕНИЯ НА ВЪЗЛОЖИТЕЛЯ </w:t>
      </w:r>
    </w:p>
    <w:p w14:paraId="1DC800C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Без да се ограничават специфичните задължения на Възложителя съгласно договора, общите му задължения са, както следва:</w:t>
      </w:r>
    </w:p>
    <w:p w14:paraId="1CD1E4D3"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B443E0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w:t>
      </w:r>
      <w:r w:rsidRPr="009E3C3D">
        <w:rPr>
          <w:rFonts w:ascii="Verdana" w:hAnsi="Verdana"/>
          <w:color w:val="000000"/>
          <w:sz w:val="20"/>
          <w:szCs w:val="20"/>
        </w:rPr>
        <w:lastRenderedPageBreak/>
        <w:t>дадено правомощие, следва да се приеме, че такова му е дадено и липсата му не може да се противопостави на Изпълнителя.</w:t>
      </w:r>
    </w:p>
    <w:p w14:paraId="440C886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Контролиращият служител може да определи Представител на контролиращия служител, като писмено уведомява Изпълнителя за това. </w:t>
      </w:r>
    </w:p>
    <w:p w14:paraId="2FD9CCE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196B2ED"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НЕУСТОЙКИ</w:t>
      </w:r>
    </w:p>
    <w:p w14:paraId="1D5B155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4A4EDCB6"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ПЛАЩАНЕ, ДДС И ГАРАНЦИЯ ЗА ИЗПЪЛНЕНИЕ</w:t>
      </w:r>
    </w:p>
    <w:p w14:paraId="4E7602B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053F796"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04DF0A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59175672" w14:textId="35C4B7A9"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Плащането се извършва в четиридесет и пет-дневен срок от датата на </w:t>
      </w:r>
      <w:r w:rsidR="000C0BB0">
        <w:rPr>
          <w:rFonts w:ascii="Verdana" w:hAnsi="Verdana"/>
          <w:color w:val="000000"/>
          <w:sz w:val="20"/>
          <w:szCs w:val="20"/>
        </w:rPr>
        <w:t xml:space="preserve">подписаната фактура и след </w:t>
      </w:r>
      <w:r w:rsidRPr="009E3C3D">
        <w:rPr>
          <w:rFonts w:ascii="Verdana" w:hAnsi="Verdana"/>
          <w:color w:val="000000"/>
          <w:sz w:val="20"/>
          <w:szCs w:val="20"/>
        </w:rPr>
        <w:t>представяне</w:t>
      </w:r>
      <w:r w:rsidR="000C0BB0">
        <w:rPr>
          <w:rFonts w:ascii="Verdana" w:hAnsi="Verdana"/>
          <w:color w:val="000000"/>
          <w:sz w:val="20"/>
          <w:szCs w:val="20"/>
        </w:rPr>
        <w:t>то</w:t>
      </w:r>
      <w:r w:rsidRPr="009E3C3D">
        <w:rPr>
          <w:rFonts w:ascii="Verdana" w:hAnsi="Verdana"/>
          <w:color w:val="000000"/>
          <w:sz w:val="20"/>
          <w:szCs w:val="20"/>
        </w:rPr>
        <w:t xml:space="preserve"> от Изпълнителя на коректно съставена</w:t>
      </w:r>
      <w:r w:rsidR="000C0BB0">
        <w:rPr>
          <w:rFonts w:ascii="Verdana" w:hAnsi="Verdana"/>
          <w:color w:val="000000"/>
          <w:sz w:val="20"/>
          <w:szCs w:val="20"/>
        </w:rPr>
        <w:t>та</w:t>
      </w:r>
      <w:r w:rsidRPr="009E3C3D">
        <w:rPr>
          <w:rFonts w:ascii="Verdana" w:hAnsi="Verdana"/>
          <w:color w:val="000000"/>
          <w:sz w:val="20"/>
          <w:szCs w:val="20"/>
        </w:rPr>
        <w:t xml:space="preserve"> фактура в дирекция “Финанси” на Възложителя.</w:t>
      </w:r>
    </w:p>
    <w:p w14:paraId="6F5C2A5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DD0CD5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E61F040"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E4A8DD5"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ИНТЕЛЕКТУАЛНА СОБСТВЕНОСТ</w:t>
      </w:r>
    </w:p>
    <w:p w14:paraId="6D300243"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5D3B50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5D4D4F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50F9DDA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w:t>
      </w:r>
      <w:r w:rsidRPr="009E3C3D">
        <w:rPr>
          <w:rFonts w:ascii="Verdana" w:hAnsi="Verdana"/>
          <w:color w:val="000000"/>
          <w:sz w:val="20"/>
          <w:szCs w:val="20"/>
        </w:rPr>
        <w:lastRenderedPageBreak/>
        <w:t>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1CB8D05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791D8BC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Разходи, направени от Изпълнителя и предварително одобрени от Възложителя в изпълнение на чл.7.4 и чл.7.5 от този раздел, следва да се възстановят от Възложителя.</w:t>
      </w:r>
    </w:p>
    <w:p w14:paraId="7D88E40D"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КОНФИДЕНЦИАЛНОСТ</w:t>
      </w:r>
    </w:p>
    <w:p w14:paraId="07A1C9E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4CC3EA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A8D2175"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349383B"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ПУБЛИЧНОСТ</w:t>
      </w:r>
    </w:p>
    <w:p w14:paraId="0AFF0827"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4E8760A"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СПЕЦИФИКАЦИЯ</w:t>
      </w:r>
    </w:p>
    <w:p w14:paraId="15054E7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7A0671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2F9F2C0E"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ВЪТРЕШНИ ПРАВИЛА</w:t>
      </w:r>
    </w:p>
    <w:p w14:paraId="0869DAF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0032E2B"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ЗАПОЗНАВАНЕ С УСЛОВИЯТА НА ОБЕКТИТЕ</w:t>
      </w:r>
    </w:p>
    <w:p w14:paraId="750F170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w:t>
      </w:r>
      <w:r w:rsidRPr="009E3C3D">
        <w:rPr>
          <w:rFonts w:ascii="Verdana" w:hAnsi="Verdana"/>
          <w:color w:val="000000"/>
          <w:sz w:val="20"/>
          <w:szCs w:val="20"/>
        </w:rPr>
        <w:lastRenderedPageBreak/>
        <w:t>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5EF3B84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color w:val="000000"/>
          <w:sz w:val="20"/>
          <w:szCs w:val="20"/>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6F1F12F"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ИНСПЕКТИРАНЕ И ДОСТЪП ДО ОБЕКТИ И СЪОРЪЖЕНИЯ</w:t>
      </w:r>
    </w:p>
    <w:p w14:paraId="4ABE6D0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66A1817"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F2ADCB5"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A61E7FE"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390DC5C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06845B8"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B477E0F"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ПРЕДОСТАВЕНИ АКТИВИ</w:t>
      </w:r>
    </w:p>
    <w:p w14:paraId="20BBD39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60B17FBA"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СЛУЖИТЕЛИ НА ИЗПЪЛНИТЕЛЯ</w:t>
      </w:r>
    </w:p>
    <w:p w14:paraId="147DF90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FC7886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64C9228C"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w:t>
      </w:r>
      <w:r w:rsidRPr="009E3C3D">
        <w:rPr>
          <w:rFonts w:ascii="Verdana" w:hAnsi="Verdana"/>
          <w:color w:val="000000"/>
          <w:sz w:val="20"/>
          <w:szCs w:val="20"/>
        </w:rPr>
        <w:lastRenderedPageBreak/>
        <w:t>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33F3F1C"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7C64DE60"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УВЕДОМЯВАНЕ ЗА ИНЦИДЕНТИ</w:t>
      </w:r>
    </w:p>
    <w:p w14:paraId="44B3F47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6B69981"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62BB1A5"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ПРИЕМАНЕ</w:t>
      </w:r>
    </w:p>
    <w:p w14:paraId="354AE13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14AF698E"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 xml:space="preserve">НЕИЗПЪЛНЕНИЕ </w:t>
      </w:r>
    </w:p>
    <w:p w14:paraId="28712D40"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8E1C0B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27AB5632"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 xml:space="preserve">ФОРС МАЖОР </w:t>
      </w:r>
    </w:p>
    <w:p w14:paraId="73167F9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4129FCB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или неговите представители трябва да направят това уведомление до 3 (три) дни от настъпването на обстоятелствата.  </w:t>
      </w:r>
    </w:p>
    <w:p w14:paraId="02D0636E"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ЗАСТРАХОВАНЕ И ОТГОВОРНОСТ</w:t>
      </w:r>
    </w:p>
    <w:p w14:paraId="0F8324DE"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52A0B1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8F7D21D"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Повреда или погиване имуществото на Възложителя или на трети лица, намиращи се в границите на обекта.</w:t>
      </w:r>
    </w:p>
    <w:p w14:paraId="46445FD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81D11D2"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w:t>
      </w:r>
      <w:r w:rsidRPr="009E3C3D">
        <w:rPr>
          <w:rFonts w:ascii="Verdana" w:hAnsi="Verdana"/>
          <w:color w:val="000000"/>
          <w:sz w:val="20"/>
          <w:szCs w:val="20"/>
        </w:rPr>
        <w:lastRenderedPageBreak/>
        <w:t>следствие на неправомерни действия или бездействие при или по повод изпълнение на задълженията му по договора.</w:t>
      </w:r>
    </w:p>
    <w:p w14:paraId="1E417BE9"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Застрахователните полици се представят на Възложителя при поискване.</w:t>
      </w:r>
    </w:p>
    <w:p w14:paraId="513B4C38"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ПРЕОТСТЪПВАНЕ И ПРЕХВЪРЛЯНЕ НА ЗАДЪЛЖЕНИЯ</w:t>
      </w:r>
    </w:p>
    <w:p w14:paraId="6AE7F17C"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 xml:space="preserve">Договорът не може да бъде прехвърлен или преотстъпен като цяло на трето лице. </w:t>
      </w:r>
    </w:p>
    <w:p w14:paraId="5F280686" w14:textId="77777777" w:rsidR="009E3C3D" w:rsidRPr="009E3C3D" w:rsidRDefault="009E3C3D" w:rsidP="005E1526">
      <w:pPr>
        <w:numPr>
          <w:ilvl w:val="0"/>
          <w:numId w:val="15"/>
        </w:numPr>
        <w:tabs>
          <w:tab w:val="left" w:pos="426"/>
        </w:tabs>
        <w:spacing w:before="120" w:after="120"/>
        <w:jc w:val="both"/>
        <w:outlineLvl w:val="0"/>
        <w:rPr>
          <w:rFonts w:ascii="Verdana" w:hAnsi="Verdana"/>
          <w:b/>
          <w:color w:val="000000"/>
          <w:sz w:val="20"/>
          <w:szCs w:val="20"/>
        </w:rPr>
      </w:pPr>
      <w:r w:rsidRPr="009E3C3D">
        <w:rPr>
          <w:rFonts w:ascii="Verdana" w:hAnsi="Verdana"/>
          <w:b/>
          <w:color w:val="000000"/>
          <w:sz w:val="20"/>
          <w:szCs w:val="20"/>
        </w:rPr>
        <w:t>ПРЕКРАТЯВАНЕ</w:t>
      </w:r>
    </w:p>
    <w:p w14:paraId="1D8F32DA"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99E8574" w14:textId="77777777" w:rsidR="009E3C3D" w:rsidRPr="009E3C3D" w:rsidRDefault="009E3C3D" w:rsidP="005E1526">
      <w:pPr>
        <w:numPr>
          <w:ilvl w:val="2"/>
          <w:numId w:val="15"/>
        </w:numPr>
        <w:tabs>
          <w:tab w:val="left" w:pos="426"/>
        </w:tabs>
        <w:spacing w:before="120" w:after="120"/>
        <w:jc w:val="both"/>
        <w:outlineLvl w:val="0"/>
        <w:rPr>
          <w:rFonts w:ascii="Verdana" w:hAnsi="Verdana"/>
          <w:color w:val="000000"/>
          <w:sz w:val="20"/>
          <w:szCs w:val="20"/>
        </w:rPr>
      </w:pPr>
      <w:r w:rsidRPr="009E3C3D">
        <w:rPr>
          <w:rFonts w:ascii="Verdana" w:hAnsi="Verdana"/>
          <w:color w:val="000000"/>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17265B7" w14:textId="77777777" w:rsidR="009E3C3D" w:rsidRPr="009E3C3D" w:rsidRDefault="009E3C3D" w:rsidP="005E1526">
      <w:pPr>
        <w:numPr>
          <w:ilvl w:val="2"/>
          <w:numId w:val="15"/>
        </w:numPr>
        <w:tabs>
          <w:tab w:val="left" w:pos="426"/>
        </w:tabs>
        <w:spacing w:before="120" w:after="120"/>
        <w:jc w:val="both"/>
        <w:outlineLvl w:val="0"/>
        <w:rPr>
          <w:rFonts w:ascii="Verdana" w:hAnsi="Verdana"/>
          <w:color w:val="000000"/>
          <w:sz w:val="20"/>
          <w:szCs w:val="20"/>
        </w:rPr>
      </w:pPr>
      <w:r w:rsidRPr="009E3C3D">
        <w:rPr>
          <w:rFonts w:ascii="Verdana" w:hAnsi="Verdana"/>
          <w:color w:val="000000"/>
          <w:sz w:val="20"/>
          <w:szCs w:val="20"/>
        </w:rPr>
        <w:t>ако за Изпълнителя е открито производство по несъстоятелност.</w:t>
      </w:r>
    </w:p>
    <w:p w14:paraId="4CB50E9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8FECE64"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4240A9FF"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5C6630B"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Страните могат да прекратят договора по всяко време по взаимно съгласие.</w:t>
      </w:r>
    </w:p>
    <w:p w14:paraId="66D27ACE"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3BE1A90"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F0DC51B"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РАЗДЕЛНОСТ</w:t>
      </w:r>
    </w:p>
    <w:p w14:paraId="6E4F5886" w14:textId="77777777" w:rsidR="009E3C3D" w:rsidRPr="009E3C3D" w:rsidRDefault="009E3C3D" w:rsidP="005E1526">
      <w:pPr>
        <w:numPr>
          <w:ilvl w:val="1"/>
          <w:numId w:val="15"/>
        </w:numPr>
        <w:tabs>
          <w:tab w:val="left" w:pos="426"/>
        </w:tabs>
        <w:spacing w:before="120" w:after="120"/>
        <w:ind w:left="426" w:hanging="426"/>
        <w:jc w:val="both"/>
        <w:outlineLvl w:val="0"/>
        <w:rPr>
          <w:rFonts w:ascii="Verdana" w:hAnsi="Verdana"/>
          <w:color w:val="000000"/>
          <w:sz w:val="20"/>
          <w:szCs w:val="20"/>
        </w:rPr>
      </w:pPr>
      <w:r w:rsidRPr="009E3C3D">
        <w:rPr>
          <w:rFonts w:ascii="Verdana" w:hAnsi="Verdana"/>
          <w:color w:val="000000"/>
          <w:sz w:val="20"/>
          <w:szCs w:val="20"/>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750403F6" w14:textId="77777777" w:rsidR="009E3C3D" w:rsidRPr="009E3C3D" w:rsidRDefault="009E3C3D" w:rsidP="005E1526">
      <w:pPr>
        <w:numPr>
          <w:ilvl w:val="0"/>
          <w:numId w:val="15"/>
        </w:numPr>
        <w:tabs>
          <w:tab w:val="left" w:pos="426"/>
        </w:tabs>
        <w:spacing w:before="120" w:after="120"/>
        <w:ind w:left="426" w:hanging="426"/>
        <w:jc w:val="both"/>
        <w:outlineLvl w:val="0"/>
        <w:rPr>
          <w:rFonts w:ascii="Verdana" w:hAnsi="Verdana"/>
          <w:b/>
          <w:color w:val="000000"/>
          <w:sz w:val="20"/>
          <w:szCs w:val="20"/>
        </w:rPr>
      </w:pPr>
      <w:r w:rsidRPr="009E3C3D">
        <w:rPr>
          <w:rFonts w:ascii="Verdana" w:hAnsi="Verdana"/>
          <w:b/>
          <w:color w:val="000000"/>
          <w:sz w:val="20"/>
          <w:szCs w:val="20"/>
        </w:rPr>
        <w:t>ПРИЛОЖИМО ПРАВО</w:t>
      </w:r>
    </w:p>
    <w:p w14:paraId="3618FB2A" w14:textId="77777777" w:rsidR="009E3C3D" w:rsidRPr="00E31424" w:rsidRDefault="009E3C3D" w:rsidP="005E1526">
      <w:pPr>
        <w:numPr>
          <w:ilvl w:val="1"/>
          <w:numId w:val="15"/>
        </w:numPr>
        <w:tabs>
          <w:tab w:val="left" w:pos="426"/>
        </w:tabs>
        <w:spacing w:before="120" w:after="120"/>
        <w:ind w:left="426" w:hanging="426"/>
        <w:jc w:val="both"/>
        <w:outlineLvl w:val="0"/>
        <w:rPr>
          <w:rFonts w:ascii="Verdana" w:hAnsi="Verdana"/>
          <w:snapToGrid w:val="0"/>
          <w:sz w:val="20"/>
          <w:szCs w:val="20"/>
          <w:lang w:val="ru-RU"/>
        </w:rPr>
      </w:pPr>
      <w:r w:rsidRPr="00E31424">
        <w:rPr>
          <w:rFonts w:ascii="Verdana" w:hAnsi="Verdana"/>
          <w:snapToGrid w:val="0"/>
          <w:color w:val="000000"/>
          <w:sz w:val="20"/>
          <w:szCs w:val="20"/>
        </w:rPr>
        <w:t>Към този договор ще се прилагат и той ще се тълкува съобразно разпоредбите на българското право.</w:t>
      </w:r>
    </w:p>
    <w:p w14:paraId="77684B67" w14:textId="77777777" w:rsidR="009E3C3D" w:rsidRPr="009E3C3D" w:rsidRDefault="009E3C3D" w:rsidP="009E3C3D">
      <w:pPr>
        <w:widowControl w:val="0"/>
        <w:tabs>
          <w:tab w:val="left" w:pos="851"/>
        </w:tabs>
        <w:jc w:val="both"/>
        <w:outlineLvl w:val="0"/>
        <w:rPr>
          <w:rFonts w:ascii="Verdana" w:hAnsi="Verdana"/>
          <w:b/>
          <w:sz w:val="20"/>
          <w:szCs w:val="20"/>
          <w:lang w:eastAsia="en-US"/>
        </w:rPr>
      </w:pPr>
      <w:r w:rsidRPr="009E3C3D">
        <w:rPr>
          <w:rFonts w:ascii="Verdana" w:hAnsi="Verdana"/>
          <w:b/>
          <w:sz w:val="20"/>
          <w:szCs w:val="20"/>
          <w:lang w:eastAsia="en-US"/>
        </w:rPr>
        <w:t>За целите на този договор адресите за кореспонденция и отговорните служители на Страните са:</w:t>
      </w:r>
    </w:p>
    <w:p w14:paraId="7721A3C1" w14:textId="77777777" w:rsidR="00F661B0" w:rsidRDefault="00F661B0" w:rsidP="001625A6">
      <w:pPr>
        <w:widowControl w:val="0"/>
        <w:spacing w:before="120" w:after="120"/>
        <w:ind w:right="-1" w:firstLine="567"/>
        <w:jc w:val="both"/>
        <w:rPr>
          <w:rFonts w:ascii="Verdana" w:hAnsi="Verdana"/>
          <w:bCs/>
          <w:sz w:val="20"/>
          <w:szCs w:val="20"/>
        </w:rPr>
      </w:pPr>
    </w:p>
    <w:p w14:paraId="60940E56" w14:textId="77777777" w:rsidR="00E31424" w:rsidRDefault="00E31424" w:rsidP="001625A6">
      <w:pPr>
        <w:widowControl w:val="0"/>
        <w:spacing w:before="120" w:after="120"/>
        <w:ind w:right="-1" w:firstLine="567"/>
        <w:jc w:val="both"/>
        <w:rPr>
          <w:rFonts w:ascii="Verdana" w:hAnsi="Verdana"/>
          <w:bCs/>
          <w:sz w:val="20"/>
          <w:szCs w:val="20"/>
        </w:rPr>
      </w:pPr>
    </w:p>
    <w:p w14:paraId="2AF6D063" w14:textId="77777777" w:rsidR="00E31424" w:rsidRPr="00E413B7" w:rsidRDefault="00E31424" w:rsidP="001625A6">
      <w:pPr>
        <w:widowControl w:val="0"/>
        <w:spacing w:before="120" w:after="120"/>
        <w:ind w:right="-1" w:firstLine="567"/>
        <w:jc w:val="both"/>
        <w:rPr>
          <w:rFonts w:ascii="Verdana" w:hAnsi="Verdana"/>
          <w:bCs/>
          <w:sz w:val="20"/>
          <w:szCs w:val="20"/>
        </w:rPr>
      </w:pPr>
    </w:p>
    <w:tbl>
      <w:tblPr>
        <w:tblW w:w="0" w:type="auto"/>
        <w:jc w:val="right"/>
        <w:tblLayout w:type="fixed"/>
        <w:tblLook w:val="0000" w:firstRow="0" w:lastRow="0" w:firstColumn="0" w:lastColumn="0" w:noHBand="0" w:noVBand="0"/>
      </w:tblPr>
      <w:tblGrid>
        <w:gridCol w:w="4261"/>
        <w:gridCol w:w="4261"/>
      </w:tblGrid>
      <w:tr w:rsidR="00CA1971" w:rsidRPr="00E413B7" w14:paraId="22ABADD4" w14:textId="77777777" w:rsidTr="00487723">
        <w:trPr>
          <w:jc w:val="right"/>
        </w:trPr>
        <w:tc>
          <w:tcPr>
            <w:tcW w:w="4261" w:type="dxa"/>
          </w:tcPr>
          <w:p w14:paraId="59A522F5"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w:t>
            </w:r>
          </w:p>
          <w:p w14:paraId="2F3AE54D"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w:t>
            </w:r>
          </w:p>
          <w:p w14:paraId="017B7BB7"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w:t>
            </w:r>
          </w:p>
          <w:p w14:paraId="7945CC8E"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w:t>
            </w:r>
          </w:p>
          <w:p w14:paraId="05C562D2" w14:textId="77777777" w:rsidR="001625A6" w:rsidRPr="00E413B7" w:rsidRDefault="001625A6" w:rsidP="00487723">
            <w:pPr>
              <w:widowControl w:val="0"/>
              <w:rPr>
                <w:rFonts w:ascii="Verdana" w:hAnsi="Verdana"/>
                <w:b/>
                <w:bCs/>
                <w:sz w:val="20"/>
                <w:szCs w:val="20"/>
              </w:rPr>
            </w:pPr>
            <w:r w:rsidRPr="00E413B7">
              <w:rPr>
                <w:rFonts w:ascii="Verdana" w:hAnsi="Verdana"/>
                <w:b/>
                <w:bCs/>
                <w:sz w:val="20"/>
                <w:szCs w:val="20"/>
              </w:rPr>
              <w:t>Изпълнител</w:t>
            </w:r>
            <w:r w:rsidRPr="00E413B7" w:rsidDel="00BD1562">
              <w:rPr>
                <w:rFonts w:ascii="Verdana" w:hAnsi="Verdana"/>
                <w:sz w:val="20"/>
                <w:szCs w:val="20"/>
              </w:rPr>
              <w:t xml:space="preserve"> </w:t>
            </w:r>
          </w:p>
        </w:tc>
        <w:tc>
          <w:tcPr>
            <w:tcW w:w="4261" w:type="dxa"/>
          </w:tcPr>
          <w:p w14:paraId="006CBB47"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w:t>
            </w:r>
          </w:p>
          <w:p w14:paraId="665953FB" w14:textId="77777777" w:rsidR="001625A6" w:rsidRPr="00E413B7" w:rsidRDefault="0006543E" w:rsidP="00487723">
            <w:pPr>
              <w:widowControl w:val="0"/>
              <w:rPr>
                <w:rFonts w:ascii="Verdana" w:hAnsi="Verdana"/>
                <w:sz w:val="20"/>
                <w:szCs w:val="20"/>
              </w:rPr>
            </w:pPr>
            <w:r>
              <w:rPr>
                <w:rFonts w:ascii="Verdana" w:hAnsi="Verdana"/>
                <w:sz w:val="20"/>
                <w:szCs w:val="20"/>
              </w:rPr>
              <w:t>Арно Валто Де Мулиак</w:t>
            </w:r>
          </w:p>
          <w:p w14:paraId="0BF79F14"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Изпълнителен директор</w:t>
            </w:r>
          </w:p>
          <w:p w14:paraId="359E6782" w14:textId="77777777" w:rsidR="001625A6" w:rsidRPr="00E413B7" w:rsidRDefault="001625A6" w:rsidP="00487723">
            <w:pPr>
              <w:widowControl w:val="0"/>
              <w:rPr>
                <w:rFonts w:ascii="Verdana" w:hAnsi="Verdana"/>
                <w:sz w:val="20"/>
                <w:szCs w:val="20"/>
              </w:rPr>
            </w:pPr>
            <w:r w:rsidRPr="00E413B7">
              <w:rPr>
                <w:rFonts w:ascii="Verdana" w:hAnsi="Verdana"/>
                <w:sz w:val="20"/>
                <w:szCs w:val="20"/>
              </w:rPr>
              <w:t>“Софийска вода” АД</w:t>
            </w:r>
          </w:p>
          <w:p w14:paraId="18F5A445" w14:textId="77777777" w:rsidR="001625A6" w:rsidRPr="00E413B7" w:rsidRDefault="001625A6" w:rsidP="00487723">
            <w:pPr>
              <w:widowControl w:val="0"/>
              <w:rPr>
                <w:rFonts w:ascii="Verdana" w:hAnsi="Verdana"/>
                <w:sz w:val="20"/>
                <w:szCs w:val="20"/>
              </w:rPr>
            </w:pPr>
            <w:r w:rsidRPr="00E413B7">
              <w:rPr>
                <w:rFonts w:ascii="Verdana" w:hAnsi="Verdana"/>
                <w:b/>
                <w:bCs/>
                <w:sz w:val="20"/>
                <w:szCs w:val="20"/>
              </w:rPr>
              <w:t>Възложител</w:t>
            </w:r>
          </w:p>
        </w:tc>
      </w:tr>
    </w:tbl>
    <w:p w14:paraId="2F3871C9" w14:textId="77777777" w:rsidR="001625A6" w:rsidRPr="00E413B7" w:rsidRDefault="001625A6" w:rsidP="001625A6">
      <w:pPr>
        <w:widowControl w:val="0"/>
        <w:spacing w:before="120" w:after="120"/>
        <w:ind w:right="-1" w:firstLine="567"/>
        <w:jc w:val="both"/>
        <w:rPr>
          <w:rFonts w:ascii="Verdana" w:hAnsi="Verdana"/>
        </w:rPr>
      </w:pPr>
    </w:p>
    <w:sectPr w:rsidR="001625A6" w:rsidRPr="00E413B7" w:rsidSect="00E31424">
      <w:footerReference w:type="default" r:id="rId16"/>
      <w:pgSz w:w="11906" w:h="16838" w:code="9"/>
      <w:pgMar w:top="1134" w:right="902"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6044" w14:textId="77777777" w:rsidR="00A963B3" w:rsidRDefault="00A963B3" w:rsidP="001D0E4A">
      <w:r>
        <w:separator/>
      </w:r>
    </w:p>
  </w:endnote>
  <w:endnote w:type="continuationSeparator" w:id="0">
    <w:p w14:paraId="6B80E323" w14:textId="77777777" w:rsidR="00A963B3" w:rsidRDefault="00A963B3" w:rsidP="001D0E4A">
      <w:r>
        <w:continuationSeparator/>
      </w:r>
    </w:p>
  </w:endnote>
  <w:endnote w:type="continuationNotice" w:id="1">
    <w:p w14:paraId="12A58BEE" w14:textId="77777777" w:rsidR="00A963B3" w:rsidRDefault="00A96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barU">
    <w:charset w:val="00"/>
    <w:family w:val="auto"/>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639313131"/>
      <w:docPartObj>
        <w:docPartGallery w:val="Page Numbers (Bottom of Page)"/>
        <w:docPartUnique/>
      </w:docPartObj>
    </w:sdtPr>
    <w:sdtEndPr>
      <w:rPr>
        <w:noProof/>
      </w:rPr>
    </w:sdtEndPr>
    <w:sdtContent>
      <w:p w14:paraId="3ACD5032" w14:textId="77777777" w:rsidR="0047131F" w:rsidRPr="00E31424" w:rsidRDefault="0047131F" w:rsidP="00E31424">
        <w:pPr>
          <w:pStyle w:val="Footer"/>
          <w:jc w:val="right"/>
          <w:rPr>
            <w:rFonts w:ascii="Verdana" w:hAnsi="Verdana"/>
            <w:sz w:val="20"/>
            <w:szCs w:val="20"/>
          </w:rPr>
        </w:pPr>
        <w:r w:rsidRPr="00E31424">
          <w:rPr>
            <w:rFonts w:ascii="Verdana" w:hAnsi="Verdana"/>
            <w:sz w:val="20"/>
            <w:szCs w:val="20"/>
          </w:rPr>
          <w:fldChar w:fldCharType="begin"/>
        </w:r>
        <w:r w:rsidRPr="00E31424">
          <w:rPr>
            <w:rFonts w:ascii="Verdana" w:hAnsi="Verdana"/>
            <w:sz w:val="20"/>
            <w:szCs w:val="20"/>
          </w:rPr>
          <w:instrText xml:space="preserve"> PAGE   \* MERGEFORMAT </w:instrText>
        </w:r>
        <w:r w:rsidRPr="00E31424">
          <w:rPr>
            <w:rFonts w:ascii="Verdana" w:hAnsi="Verdana"/>
            <w:sz w:val="20"/>
            <w:szCs w:val="20"/>
          </w:rPr>
          <w:fldChar w:fldCharType="separate"/>
        </w:r>
        <w:r w:rsidR="00540D1C">
          <w:rPr>
            <w:rFonts w:ascii="Verdana" w:hAnsi="Verdana"/>
            <w:noProof/>
            <w:sz w:val="20"/>
            <w:szCs w:val="20"/>
          </w:rPr>
          <w:t>1</w:t>
        </w:r>
        <w:r w:rsidRPr="00E31424">
          <w:rPr>
            <w:rFonts w:ascii="Verdana" w:hAnsi="Verdana"/>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72086320"/>
      <w:docPartObj>
        <w:docPartGallery w:val="Page Numbers (Bottom of Page)"/>
        <w:docPartUnique/>
      </w:docPartObj>
    </w:sdtPr>
    <w:sdtEndPr>
      <w:rPr>
        <w:noProof/>
      </w:rPr>
    </w:sdtEndPr>
    <w:sdtContent>
      <w:p w14:paraId="64045435" w14:textId="77777777" w:rsidR="0047131F" w:rsidRPr="00E31424" w:rsidRDefault="0047131F" w:rsidP="00E31424">
        <w:pPr>
          <w:pStyle w:val="Footer"/>
          <w:jc w:val="right"/>
          <w:rPr>
            <w:rFonts w:ascii="Verdana" w:hAnsi="Verdana"/>
            <w:sz w:val="20"/>
            <w:szCs w:val="20"/>
          </w:rPr>
        </w:pPr>
        <w:r w:rsidRPr="00E31424">
          <w:rPr>
            <w:rFonts w:ascii="Verdana" w:hAnsi="Verdana"/>
            <w:sz w:val="20"/>
            <w:szCs w:val="20"/>
          </w:rPr>
          <w:fldChar w:fldCharType="begin"/>
        </w:r>
        <w:r w:rsidRPr="00E31424">
          <w:rPr>
            <w:rFonts w:ascii="Verdana" w:hAnsi="Verdana"/>
            <w:sz w:val="20"/>
            <w:szCs w:val="20"/>
          </w:rPr>
          <w:instrText xml:space="preserve"> PAGE   \* MERGEFORMAT </w:instrText>
        </w:r>
        <w:r w:rsidRPr="00E31424">
          <w:rPr>
            <w:rFonts w:ascii="Verdana" w:hAnsi="Verdana"/>
            <w:sz w:val="20"/>
            <w:szCs w:val="20"/>
          </w:rPr>
          <w:fldChar w:fldCharType="separate"/>
        </w:r>
        <w:r w:rsidR="00540D1C">
          <w:rPr>
            <w:rFonts w:ascii="Verdana" w:hAnsi="Verdana"/>
            <w:noProof/>
            <w:sz w:val="20"/>
            <w:szCs w:val="20"/>
          </w:rPr>
          <w:t>21</w:t>
        </w:r>
        <w:r w:rsidRPr="00E31424">
          <w:rPr>
            <w:rFonts w:ascii="Verdana" w:hAnsi="Verdana"/>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3C3A" w14:textId="77777777" w:rsidR="00A963B3" w:rsidRDefault="00A963B3" w:rsidP="001D0E4A">
      <w:r>
        <w:separator/>
      </w:r>
    </w:p>
  </w:footnote>
  <w:footnote w:type="continuationSeparator" w:id="0">
    <w:p w14:paraId="01FD577E" w14:textId="77777777" w:rsidR="00A963B3" w:rsidRDefault="00A963B3" w:rsidP="001D0E4A">
      <w:r>
        <w:continuationSeparator/>
      </w:r>
    </w:p>
  </w:footnote>
  <w:footnote w:type="continuationNotice" w:id="1">
    <w:p w14:paraId="26A9C63F" w14:textId="77777777" w:rsidR="00A963B3" w:rsidRDefault="00A96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5C4C" w14:textId="77777777" w:rsidR="0047131F" w:rsidRPr="00B41785" w:rsidRDefault="0047131F" w:rsidP="00E31E84">
    <w:pPr>
      <w:tabs>
        <w:tab w:val="left" w:pos="360"/>
      </w:tabs>
      <w:jc w:val="both"/>
      <w:rPr>
        <w:rFonts w:ascii="Verdana" w:hAnsi="Verdana"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7D1FA1"/>
    <w:multiLevelType w:val="multilevel"/>
    <w:tmpl w:val="2982A39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nsid w:val="1538459D"/>
    <w:multiLevelType w:val="multilevel"/>
    <w:tmpl w:val="704EF878"/>
    <w:lvl w:ilvl="0">
      <w:start w:val="1"/>
      <w:numFmt w:val="decimal"/>
      <w:lvlText w:val="%1."/>
      <w:lvlJc w:val="left"/>
      <w:pPr>
        <w:ind w:left="360" w:hanging="360"/>
      </w:pPr>
      <w:rPr>
        <w:b/>
        <w:i w:val="0"/>
        <w:sz w:val="20"/>
        <w:szCs w:val="20"/>
      </w:rPr>
    </w:lvl>
    <w:lvl w:ilvl="1">
      <w:start w:val="1"/>
      <w:numFmt w:val="decimal"/>
      <w:lvlText w:val="%1.%2."/>
      <w:lvlJc w:val="left"/>
      <w:pPr>
        <w:ind w:left="792" w:hanging="432"/>
      </w:pPr>
      <w:rPr>
        <w:rFonts w:ascii="Verdana" w:hAnsi="Verdana"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5">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2BA370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9">
    <w:nsid w:val="47461977"/>
    <w:multiLevelType w:val="multilevel"/>
    <w:tmpl w:val="B382F070"/>
    <w:lvl w:ilvl="0">
      <w:start w:val="5"/>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nsid w:val="6A1441C5"/>
    <w:multiLevelType w:val="multilevel"/>
    <w:tmpl w:val="BC4074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AF52A7"/>
    <w:multiLevelType w:val="multilevel"/>
    <w:tmpl w:val="E280F606"/>
    <w:lvl w:ilvl="0">
      <w:start w:val="4"/>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75138EE"/>
    <w:multiLevelType w:val="multilevel"/>
    <w:tmpl w:val="0818E12C"/>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5">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
  </w:num>
  <w:num w:numId="3">
    <w:abstractNumId w:val="3"/>
  </w:num>
  <w:num w:numId="4">
    <w:abstractNumId w:val="0"/>
  </w:num>
  <w:num w:numId="5">
    <w:abstractNumId w:val="13"/>
  </w:num>
  <w:num w:numId="6">
    <w:abstractNumId w:val="8"/>
  </w:num>
  <w:num w:numId="7">
    <w:abstractNumId w:val="5"/>
  </w:num>
  <w:num w:numId="8">
    <w:abstractNumId w:val="10"/>
  </w:num>
  <w:num w:numId="9">
    <w:abstractNumId w:val="15"/>
  </w:num>
  <w:num w:numId="10">
    <w:abstractNumId w:val="1"/>
  </w:num>
  <w:num w:numId="11">
    <w:abstractNumId w:val="9"/>
  </w:num>
  <w:num w:numId="12">
    <w:abstractNumId w:val="4"/>
  </w:num>
  <w:num w:numId="13">
    <w:abstractNumId w:val="6"/>
  </w:num>
  <w:num w:numId="14">
    <w:abstractNumId w:val="12"/>
  </w:num>
  <w:num w:numId="15">
    <w:abstractNumId w:val="7"/>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4A"/>
    <w:rsid w:val="000003E4"/>
    <w:rsid w:val="0000107A"/>
    <w:rsid w:val="00001BF3"/>
    <w:rsid w:val="0000200C"/>
    <w:rsid w:val="00002E32"/>
    <w:rsid w:val="00003C80"/>
    <w:rsid w:val="00003E49"/>
    <w:rsid w:val="0000635D"/>
    <w:rsid w:val="00006FC9"/>
    <w:rsid w:val="00007900"/>
    <w:rsid w:val="00007A82"/>
    <w:rsid w:val="00012231"/>
    <w:rsid w:val="00012DEC"/>
    <w:rsid w:val="00012E08"/>
    <w:rsid w:val="00013260"/>
    <w:rsid w:val="000145B5"/>
    <w:rsid w:val="000157B3"/>
    <w:rsid w:val="00015E58"/>
    <w:rsid w:val="00016710"/>
    <w:rsid w:val="00021ED4"/>
    <w:rsid w:val="00021FB2"/>
    <w:rsid w:val="000242F6"/>
    <w:rsid w:val="00026559"/>
    <w:rsid w:val="000305E0"/>
    <w:rsid w:val="00030C95"/>
    <w:rsid w:val="00033119"/>
    <w:rsid w:val="000331F8"/>
    <w:rsid w:val="0003501E"/>
    <w:rsid w:val="00036DCE"/>
    <w:rsid w:val="0003772B"/>
    <w:rsid w:val="00037B9C"/>
    <w:rsid w:val="000419C1"/>
    <w:rsid w:val="0004245F"/>
    <w:rsid w:val="00042F40"/>
    <w:rsid w:val="00053E92"/>
    <w:rsid w:val="00054F7E"/>
    <w:rsid w:val="00060136"/>
    <w:rsid w:val="00061163"/>
    <w:rsid w:val="00062DE1"/>
    <w:rsid w:val="0006543E"/>
    <w:rsid w:val="0006591F"/>
    <w:rsid w:val="0006671C"/>
    <w:rsid w:val="00066C61"/>
    <w:rsid w:val="0007072E"/>
    <w:rsid w:val="00071852"/>
    <w:rsid w:val="00071B4A"/>
    <w:rsid w:val="00071D06"/>
    <w:rsid w:val="0007258A"/>
    <w:rsid w:val="00074930"/>
    <w:rsid w:val="0007660E"/>
    <w:rsid w:val="000771C9"/>
    <w:rsid w:val="00077F94"/>
    <w:rsid w:val="000806A1"/>
    <w:rsid w:val="000811A1"/>
    <w:rsid w:val="00081353"/>
    <w:rsid w:val="00082417"/>
    <w:rsid w:val="00082F19"/>
    <w:rsid w:val="00084621"/>
    <w:rsid w:val="0008471C"/>
    <w:rsid w:val="00084ABB"/>
    <w:rsid w:val="000862D8"/>
    <w:rsid w:val="00086603"/>
    <w:rsid w:val="000868AC"/>
    <w:rsid w:val="00086DA1"/>
    <w:rsid w:val="00086DFC"/>
    <w:rsid w:val="000877B7"/>
    <w:rsid w:val="000912EC"/>
    <w:rsid w:val="00091ADB"/>
    <w:rsid w:val="00092C95"/>
    <w:rsid w:val="00095746"/>
    <w:rsid w:val="000A4A40"/>
    <w:rsid w:val="000B26AE"/>
    <w:rsid w:val="000B36BB"/>
    <w:rsid w:val="000B3AF6"/>
    <w:rsid w:val="000B46E3"/>
    <w:rsid w:val="000B4903"/>
    <w:rsid w:val="000B7EF9"/>
    <w:rsid w:val="000C07C0"/>
    <w:rsid w:val="000C0BB0"/>
    <w:rsid w:val="000C13CC"/>
    <w:rsid w:val="000C2F88"/>
    <w:rsid w:val="000C39C1"/>
    <w:rsid w:val="000C3F72"/>
    <w:rsid w:val="000C42EC"/>
    <w:rsid w:val="000D2AAD"/>
    <w:rsid w:val="000D4B8B"/>
    <w:rsid w:val="000D58DB"/>
    <w:rsid w:val="000D5DD9"/>
    <w:rsid w:val="000D6434"/>
    <w:rsid w:val="000D775F"/>
    <w:rsid w:val="000E04DB"/>
    <w:rsid w:val="000E1501"/>
    <w:rsid w:val="000E2331"/>
    <w:rsid w:val="000E5E5A"/>
    <w:rsid w:val="000E6FCB"/>
    <w:rsid w:val="000F241C"/>
    <w:rsid w:val="000F269D"/>
    <w:rsid w:val="000F277E"/>
    <w:rsid w:val="000F60F7"/>
    <w:rsid w:val="000F7409"/>
    <w:rsid w:val="00100F6E"/>
    <w:rsid w:val="00105017"/>
    <w:rsid w:val="00105696"/>
    <w:rsid w:val="00111403"/>
    <w:rsid w:val="0011317E"/>
    <w:rsid w:val="00114B47"/>
    <w:rsid w:val="001166F4"/>
    <w:rsid w:val="00120748"/>
    <w:rsid w:val="001225A4"/>
    <w:rsid w:val="00124025"/>
    <w:rsid w:val="0012427C"/>
    <w:rsid w:val="0012455F"/>
    <w:rsid w:val="0012475C"/>
    <w:rsid w:val="00125A7D"/>
    <w:rsid w:val="00126364"/>
    <w:rsid w:val="00126BBC"/>
    <w:rsid w:val="00127654"/>
    <w:rsid w:val="00127AF0"/>
    <w:rsid w:val="00132C99"/>
    <w:rsid w:val="001332F2"/>
    <w:rsid w:val="0013540A"/>
    <w:rsid w:val="001361DE"/>
    <w:rsid w:val="00137478"/>
    <w:rsid w:val="00137794"/>
    <w:rsid w:val="00140276"/>
    <w:rsid w:val="001448A7"/>
    <w:rsid w:val="001456AB"/>
    <w:rsid w:val="0014593C"/>
    <w:rsid w:val="00150FCF"/>
    <w:rsid w:val="00153D75"/>
    <w:rsid w:val="0015733B"/>
    <w:rsid w:val="0016033D"/>
    <w:rsid w:val="001625A6"/>
    <w:rsid w:val="001631A3"/>
    <w:rsid w:val="0016344D"/>
    <w:rsid w:val="001659DE"/>
    <w:rsid w:val="0016793C"/>
    <w:rsid w:val="00167996"/>
    <w:rsid w:val="00171F78"/>
    <w:rsid w:val="00173236"/>
    <w:rsid w:val="00174292"/>
    <w:rsid w:val="00174963"/>
    <w:rsid w:val="00176835"/>
    <w:rsid w:val="001836CC"/>
    <w:rsid w:val="00183E2D"/>
    <w:rsid w:val="00184B2B"/>
    <w:rsid w:val="0019036D"/>
    <w:rsid w:val="001A10EC"/>
    <w:rsid w:val="001A1810"/>
    <w:rsid w:val="001A2D9C"/>
    <w:rsid w:val="001B0911"/>
    <w:rsid w:val="001B4A33"/>
    <w:rsid w:val="001C14C9"/>
    <w:rsid w:val="001C1889"/>
    <w:rsid w:val="001C1C2A"/>
    <w:rsid w:val="001C2BD8"/>
    <w:rsid w:val="001C51DF"/>
    <w:rsid w:val="001C7400"/>
    <w:rsid w:val="001C7E61"/>
    <w:rsid w:val="001D071E"/>
    <w:rsid w:val="001D089E"/>
    <w:rsid w:val="001D0E4A"/>
    <w:rsid w:val="001D18A1"/>
    <w:rsid w:val="001D2BC2"/>
    <w:rsid w:val="001D53BB"/>
    <w:rsid w:val="001D5834"/>
    <w:rsid w:val="001D6139"/>
    <w:rsid w:val="001D69D9"/>
    <w:rsid w:val="001D6A18"/>
    <w:rsid w:val="001D7F00"/>
    <w:rsid w:val="001E1C5F"/>
    <w:rsid w:val="001E21D1"/>
    <w:rsid w:val="001E52F6"/>
    <w:rsid w:val="001E697E"/>
    <w:rsid w:val="001F2A1C"/>
    <w:rsid w:val="001F3235"/>
    <w:rsid w:val="001F3699"/>
    <w:rsid w:val="001F3CBF"/>
    <w:rsid w:val="00205CC3"/>
    <w:rsid w:val="0020755F"/>
    <w:rsid w:val="002132A0"/>
    <w:rsid w:val="00213317"/>
    <w:rsid w:val="002243EE"/>
    <w:rsid w:val="0022457D"/>
    <w:rsid w:val="002300DA"/>
    <w:rsid w:val="002309D3"/>
    <w:rsid w:val="002329DB"/>
    <w:rsid w:val="00234432"/>
    <w:rsid w:val="00236E0C"/>
    <w:rsid w:val="002373B3"/>
    <w:rsid w:val="00237CD3"/>
    <w:rsid w:val="00242596"/>
    <w:rsid w:val="0024285E"/>
    <w:rsid w:val="0024552E"/>
    <w:rsid w:val="00245C12"/>
    <w:rsid w:val="00247234"/>
    <w:rsid w:val="00247A8B"/>
    <w:rsid w:val="00251280"/>
    <w:rsid w:val="00251C8D"/>
    <w:rsid w:val="00260887"/>
    <w:rsid w:val="00262EE0"/>
    <w:rsid w:val="00267135"/>
    <w:rsid w:val="002673EE"/>
    <w:rsid w:val="00267DD2"/>
    <w:rsid w:val="002707AD"/>
    <w:rsid w:val="00270EDE"/>
    <w:rsid w:val="00272F74"/>
    <w:rsid w:val="00273435"/>
    <w:rsid w:val="00273B7E"/>
    <w:rsid w:val="00275666"/>
    <w:rsid w:val="00275BC2"/>
    <w:rsid w:val="002761FC"/>
    <w:rsid w:val="002808B5"/>
    <w:rsid w:val="00284EB0"/>
    <w:rsid w:val="0028574A"/>
    <w:rsid w:val="002878E1"/>
    <w:rsid w:val="00287946"/>
    <w:rsid w:val="00292ABD"/>
    <w:rsid w:val="00293BD2"/>
    <w:rsid w:val="00294F70"/>
    <w:rsid w:val="002957A1"/>
    <w:rsid w:val="0029625C"/>
    <w:rsid w:val="00296642"/>
    <w:rsid w:val="0029677E"/>
    <w:rsid w:val="002A279D"/>
    <w:rsid w:val="002A2876"/>
    <w:rsid w:val="002A30D9"/>
    <w:rsid w:val="002A3155"/>
    <w:rsid w:val="002A3CFB"/>
    <w:rsid w:val="002A4860"/>
    <w:rsid w:val="002A615E"/>
    <w:rsid w:val="002A7B5E"/>
    <w:rsid w:val="002B1116"/>
    <w:rsid w:val="002B180F"/>
    <w:rsid w:val="002B40B7"/>
    <w:rsid w:val="002B4A0D"/>
    <w:rsid w:val="002B570C"/>
    <w:rsid w:val="002B686F"/>
    <w:rsid w:val="002C14DF"/>
    <w:rsid w:val="002C1531"/>
    <w:rsid w:val="002C265B"/>
    <w:rsid w:val="002C28A2"/>
    <w:rsid w:val="002C37BF"/>
    <w:rsid w:val="002C42B3"/>
    <w:rsid w:val="002C6464"/>
    <w:rsid w:val="002D0DE0"/>
    <w:rsid w:val="002D12EA"/>
    <w:rsid w:val="002D2805"/>
    <w:rsid w:val="002D35D6"/>
    <w:rsid w:val="002D67BF"/>
    <w:rsid w:val="002E0B81"/>
    <w:rsid w:val="002E1043"/>
    <w:rsid w:val="002E21DB"/>
    <w:rsid w:val="002E3D04"/>
    <w:rsid w:val="002E548E"/>
    <w:rsid w:val="002E5FB8"/>
    <w:rsid w:val="002F0117"/>
    <w:rsid w:val="002F1EBE"/>
    <w:rsid w:val="002F2C65"/>
    <w:rsid w:val="002F5D7A"/>
    <w:rsid w:val="002F67ED"/>
    <w:rsid w:val="00302807"/>
    <w:rsid w:val="003032EE"/>
    <w:rsid w:val="00304109"/>
    <w:rsid w:val="00304678"/>
    <w:rsid w:val="0030593C"/>
    <w:rsid w:val="00305D6B"/>
    <w:rsid w:val="00312B74"/>
    <w:rsid w:val="0031365B"/>
    <w:rsid w:val="0031383F"/>
    <w:rsid w:val="00313F6C"/>
    <w:rsid w:val="003168A2"/>
    <w:rsid w:val="00316FB4"/>
    <w:rsid w:val="00317E90"/>
    <w:rsid w:val="00320B79"/>
    <w:rsid w:val="003254EA"/>
    <w:rsid w:val="00325F73"/>
    <w:rsid w:val="003308B0"/>
    <w:rsid w:val="00331A7A"/>
    <w:rsid w:val="00332AB1"/>
    <w:rsid w:val="00334701"/>
    <w:rsid w:val="00337E06"/>
    <w:rsid w:val="00337F2F"/>
    <w:rsid w:val="003408FA"/>
    <w:rsid w:val="00344063"/>
    <w:rsid w:val="0034468E"/>
    <w:rsid w:val="0034754F"/>
    <w:rsid w:val="003506FD"/>
    <w:rsid w:val="003523FF"/>
    <w:rsid w:val="00353A44"/>
    <w:rsid w:val="00355D64"/>
    <w:rsid w:val="00356ABD"/>
    <w:rsid w:val="00360544"/>
    <w:rsid w:val="00360F13"/>
    <w:rsid w:val="00361E4A"/>
    <w:rsid w:val="003631DD"/>
    <w:rsid w:val="003654EB"/>
    <w:rsid w:val="00367761"/>
    <w:rsid w:val="00370C12"/>
    <w:rsid w:val="00370CB2"/>
    <w:rsid w:val="00370F64"/>
    <w:rsid w:val="00371D0A"/>
    <w:rsid w:val="00371F99"/>
    <w:rsid w:val="0037458D"/>
    <w:rsid w:val="00374B81"/>
    <w:rsid w:val="00376112"/>
    <w:rsid w:val="00377C97"/>
    <w:rsid w:val="0038068A"/>
    <w:rsid w:val="003836EA"/>
    <w:rsid w:val="00383C85"/>
    <w:rsid w:val="0038514B"/>
    <w:rsid w:val="00387F0D"/>
    <w:rsid w:val="00392FC7"/>
    <w:rsid w:val="00396E49"/>
    <w:rsid w:val="003A1136"/>
    <w:rsid w:val="003A23E9"/>
    <w:rsid w:val="003A5F4D"/>
    <w:rsid w:val="003A6531"/>
    <w:rsid w:val="003B00A2"/>
    <w:rsid w:val="003B06BB"/>
    <w:rsid w:val="003B07B9"/>
    <w:rsid w:val="003B0F77"/>
    <w:rsid w:val="003B1C0D"/>
    <w:rsid w:val="003B3F8C"/>
    <w:rsid w:val="003B70B8"/>
    <w:rsid w:val="003C1525"/>
    <w:rsid w:val="003C1A8A"/>
    <w:rsid w:val="003C1F51"/>
    <w:rsid w:val="003C3E5E"/>
    <w:rsid w:val="003C445E"/>
    <w:rsid w:val="003C490B"/>
    <w:rsid w:val="003C4BF3"/>
    <w:rsid w:val="003C5256"/>
    <w:rsid w:val="003C70EB"/>
    <w:rsid w:val="003D1785"/>
    <w:rsid w:val="003D213C"/>
    <w:rsid w:val="003D215F"/>
    <w:rsid w:val="003D280D"/>
    <w:rsid w:val="003D6189"/>
    <w:rsid w:val="003D6441"/>
    <w:rsid w:val="003D7EC0"/>
    <w:rsid w:val="003E09AD"/>
    <w:rsid w:val="003E1102"/>
    <w:rsid w:val="003E1A4D"/>
    <w:rsid w:val="003E2E15"/>
    <w:rsid w:val="003E36B4"/>
    <w:rsid w:val="003F0DBB"/>
    <w:rsid w:val="003F0FCF"/>
    <w:rsid w:val="003F10C4"/>
    <w:rsid w:val="003F20E8"/>
    <w:rsid w:val="003F2D13"/>
    <w:rsid w:val="003F67AA"/>
    <w:rsid w:val="003F69D1"/>
    <w:rsid w:val="003F6A4E"/>
    <w:rsid w:val="003F717C"/>
    <w:rsid w:val="0040199F"/>
    <w:rsid w:val="00401C1D"/>
    <w:rsid w:val="0040212D"/>
    <w:rsid w:val="00402740"/>
    <w:rsid w:val="00402F5F"/>
    <w:rsid w:val="0040367A"/>
    <w:rsid w:val="00404070"/>
    <w:rsid w:val="00404576"/>
    <w:rsid w:val="00407B5D"/>
    <w:rsid w:val="00410E39"/>
    <w:rsid w:val="00411FB7"/>
    <w:rsid w:val="00417EFD"/>
    <w:rsid w:val="004253E0"/>
    <w:rsid w:val="00425568"/>
    <w:rsid w:val="00426108"/>
    <w:rsid w:val="004302B4"/>
    <w:rsid w:val="00431D61"/>
    <w:rsid w:val="00432A47"/>
    <w:rsid w:val="0043369C"/>
    <w:rsid w:val="00433B85"/>
    <w:rsid w:val="00435067"/>
    <w:rsid w:val="004350A3"/>
    <w:rsid w:val="00436059"/>
    <w:rsid w:val="00441FFC"/>
    <w:rsid w:val="00444888"/>
    <w:rsid w:val="00445891"/>
    <w:rsid w:val="00446A6E"/>
    <w:rsid w:val="00450FFF"/>
    <w:rsid w:val="004515AE"/>
    <w:rsid w:val="004520A0"/>
    <w:rsid w:val="004534C2"/>
    <w:rsid w:val="004536D6"/>
    <w:rsid w:val="00453D72"/>
    <w:rsid w:val="0045651F"/>
    <w:rsid w:val="00456DA5"/>
    <w:rsid w:val="00464A37"/>
    <w:rsid w:val="00465755"/>
    <w:rsid w:val="004668F6"/>
    <w:rsid w:val="00467959"/>
    <w:rsid w:val="004679A5"/>
    <w:rsid w:val="00467AA6"/>
    <w:rsid w:val="00467BBE"/>
    <w:rsid w:val="00467CC4"/>
    <w:rsid w:val="00467D83"/>
    <w:rsid w:val="0047131F"/>
    <w:rsid w:val="0047255F"/>
    <w:rsid w:val="00473A07"/>
    <w:rsid w:val="0047699C"/>
    <w:rsid w:val="00477743"/>
    <w:rsid w:val="00481373"/>
    <w:rsid w:val="004837C4"/>
    <w:rsid w:val="004849C6"/>
    <w:rsid w:val="00484E89"/>
    <w:rsid w:val="00485AD9"/>
    <w:rsid w:val="00485D37"/>
    <w:rsid w:val="00486830"/>
    <w:rsid w:val="00487723"/>
    <w:rsid w:val="00491249"/>
    <w:rsid w:val="00491C75"/>
    <w:rsid w:val="00492E42"/>
    <w:rsid w:val="00492FC4"/>
    <w:rsid w:val="004A0E55"/>
    <w:rsid w:val="004A1448"/>
    <w:rsid w:val="004A1AC3"/>
    <w:rsid w:val="004A4577"/>
    <w:rsid w:val="004B26F4"/>
    <w:rsid w:val="004B2FEC"/>
    <w:rsid w:val="004B3456"/>
    <w:rsid w:val="004B3C87"/>
    <w:rsid w:val="004B42FC"/>
    <w:rsid w:val="004B44CB"/>
    <w:rsid w:val="004B5140"/>
    <w:rsid w:val="004B5D66"/>
    <w:rsid w:val="004B61A5"/>
    <w:rsid w:val="004B61AA"/>
    <w:rsid w:val="004B68DE"/>
    <w:rsid w:val="004B7B4F"/>
    <w:rsid w:val="004C1766"/>
    <w:rsid w:val="004C1BEF"/>
    <w:rsid w:val="004C275D"/>
    <w:rsid w:val="004C33F9"/>
    <w:rsid w:val="004C5436"/>
    <w:rsid w:val="004D0C37"/>
    <w:rsid w:val="004D0F20"/>
    <w:rsid w:val="004D0FB0"/>
    <w:rsid w:val="004D1426"/>
    <w:rsid w:val="004D40C7"/>
    <w:rsid w:val="004E0E1D"/>
    <w:rsid w:val="004E1391"/>
    <w:rsid w:val="004E1E53"/>
    <w:rsid w:val="004E349C"/>
    <w:rsid w:val="004E36EA"/>
    <w:rsid w:val="004E4061"/>
    <w:rsid w:val="004E47EB"/>
    <w:rsid w:val="004E4BD4"/>
    <w:rsid w:val="004E6E48"/>
    <w:rsid w:val="004E7BC5"/>
    <w:rsid w:val="004F0B9C"/>
    <w:rsid w:val="004F1A95"/>
    <w:rsid w:val="004F2074"/>
    <w:rsid w:val="004F7EDE"/>
    <w:rsid w:val="005006D1"/>
    <w:rsid w:val="00502E78"/>
    <w:rsid w:val="00503421"/>
    <w:rsid w:val="00503BD4"/>
    <w:rsid w:val="00503EC7"/>
    <w:rsid w:val="00505BE0"/>
    <w:rsid w:val="00506796"/>
    <w:rsid w:val="00506868"/>
    <w:rsid w:val="00506BFD"/>
    <w:rsid w:val="00507FDD"/>
    <w:rsid w:val="00522D58"/>
    <w:rsid w:val="00524C3C"/>
    <w:rsid w:val="005256E0"/>
    <w:rsid w:val="005259F7"/>
    <w:rsid w:val="00525A0C"/>
    <w:rsid w:val="00526FF8"/>
    <w:rsid w:val="0053029C"/>
    <w:rsid w:val="0053169C"/>
    <w:rsid w:val="00531AB7"/>
    <w:rsid w:val="0053253F"/>
    <w:rsid w:val="00536205"/>
    <w:rsid w:val="005377BF"/>
    <w:rsid w:val="005407BC"/>
    <w:rsid w:val="00540D1C"/>
    <w:rsid w:val="00546265"/>
    <w:rsid w:val="00550361"/>
    <w:rsid w:val="0055161D"/>
    <w:rsid w:val="00552722"/>
    <w:rsid w:val="00552826"/>
    <w:rsid w:val="0055694F"/>
    <w:rsid w:val="00556AD2"/>
    <w:rsid w:val="00563AB6"/>
    <w:rsid w:val="00565C64"/>
    <w:rsid w:val="005719E1"/>
    <w:rsid w:val="005741AD"/>
    <w:rsid w:val="005748F0"/>
    <w:rsid w:val="00576443"/>
    <w:rsid w:val="00581C35"/>
    <w:rsid w:val="00581D7B"/>
    <w:rsid w:val="00582C4C"/>
    <w:rsid w:val="0058319E"/>
    <w:rsid w:val="005857A2"/>
    <w:rsid w:val="00585DCC"/>
    <w:rsid w:val="00590546"/>
    <w:rsid w:val="00595367"/>
    <w:rsid w:val="00595A18"/>
    <w:rsid w:val="00597221"/>
    <w:rsid w:val="005A2507"/>
    <w:rsid w:val="005A5874"/>
    <w:rsid w:val="005A7203"/>
    <w:rsid w:val="005B0257"/>
    <w:rsid w:val="005B0672"/>
    <w:rsid w:val="005B69D7"/>
    <w:rsid w:val="005C225F"/>
    <w:rsid w:val="005C2560"/>
    <w:rsid w:val="005C282B"/>
    <w:rsid w:val="005D1EA8"/>
    <w:rsid w:val="005D3102"/>
    <w:rsid w:val="005D5587"/>
    <w:rsid w:val="005D58A8"/>
    <w:rsid w:val="005D65AF"/>
    <w:rsid w:val="005D6CE6"/>
    <w:rsid w:val="005E1097"/>
    <w:rsid w:val="005E1526"/>
    <w:rsid w:val="005E1E46"/>
    <w:rsid w:val="005E3B10"/>
    <w:rsid w:val="005E5490"/>
    <w:rsid w:val="005E6B07"/>
    <w:rsid w:val="005F1A0B"/>
    <w:rsid w:val="005F2992"/>
    <w:rsid w:val="005F3092"/>
    <w:rsid w:val="005F5413"/>
    <w:rsid w:val="005F6347"/>
    <w:rsid w:val="005F7224"/>
    <w:rsid w:val="00600218"/>
    <w:rsid w:val="00605E3D"/>
    <w:rsid w:val="006123A8"/>
    <w:rsid w:val="00617009"/>
    <w:rsid w:val="00617388"/>
    <w:rsid w:val="006178B8"/>
    <w:rsid w:val="0062181A"/>
    <w:rsid w:val="00621B38"/>
    <w:rsid w:val="00623F26"/>
    <w:rsid w:val="00624B64"/>
    <w:rsid w:val="00626C35"/>
    <w:rsid w:val="00635162"/>
    <w:rsid w:val="00635941"/>
    <w:rsid w:val="00635EC0"/>
    <w:rsid w:val="00636BEC"/>
    <w:rsid w:val="00641A12"/>
    <w:rsid w:val="0064226E"/>
    <w:rsid w:val="00642F69"/>
    <w:rsid w:val="0064583E"/>
    <w:rsid w:val="00646D27"/>
    <w:rsid w:val="00647058"/>
    <w:rsid w:val="00650790"/>
    <w:rsid w:val="00650CA1"/>
    <w:rsid w:val="00654CE2"/>
    <w:rsid w:val="00656838"/>
    <w:rsid w:val="00657236"/>
    <w:rsid w:val="006637D5"/>
    <w:rsid w:val="0066429E"/>
    <w:rsid w:val="00664DEC"/>
    <w:rsid w:val="00667183"/>
    <w:rsid w:val="00667520"/>
    <w:rsid w:val="00672727"/>
    <w:rsid w:val="00673FF1"/>
    <w:rsid w:val="006747C5"/>
    <w:rsid w:val="00674CF9"/>
    <w:rsid w:val="00675EA3"/>
    <w:rsid w:val="006769BA"/>
    <w:rsid w:val="00676C67"/>
    <w:rsid w:val="00680A9E"/>
    <w:rsid w:val="0068299D"/>
    <w:rsid w:val="006857AC"/>
    <w:rsid w:val="00686925"/>
    <w:rsid w:val="00690878"/>
    <w:rsid w:val="00690E41"/>
    <w:rsid w:val="006916AC"/>
    <w:rsid w:val="00691E09"/>
    <w:rsid w:val="00692201"/>
    <w:rsid w:val="00692B29"/>
    <w:rsid w:val="00694670"/>
    <w:rsid w:val="006951B1"/>
    <w:rsid w:val="006958BF"/>
    <w:rsid w:val="0069673F"/>
    <w:rsid w:val="00697DA9"/>
    <w:rsid w:val="006A0CB4"/>
    <w:rsid w:val="006A77A3"/>
    <w:rsid w:val="006B1CE5"/>
    <w:rsid w:val="006B4684"/>
    <w:rsid w:val="006B47A7"/>
    <w:rsid w:val="006B6898"/>
    <w:rsid w:val="006C17AE"/>
    <w:rsid w:val="006C342F"/>
    <w:rsid w:val="006C494A"/>
    <w:rsid w:val="006C4C96"/>
    <w:rsid w:val="006D04BD"/>
    <w:rsid w:val="006D11B9"/>
    <w:rsid w:val="006D17D5"/>
    <w:rsid w:val="006D28B6"/>
    <w:rsid w:val="006D63EB"/>
    <w:rsid w:val="006D65A1"/>
    <w:rsid w:val="006D7B9D"/>
    <w:rsid w:val="006D7E44"/>
    <w:rsid w:val="006E05B8"/>
    <w:rsid w:val="006E1CD7"/>
    <w:rsid w:val="006E2950"/>
    <w:rsid w:val="006E354C"/>
    <w:rsid w:val="006E47C4"/>
    <w:rsid w:val="006E558F"/>
    <w:rsid w:val="006E73E4"/>
    <w:rsid w:val="006F0212"/>
    <w:rsid w:val="006F34AA"/>
    <w:rsid w:val="006F407E"/>
    <w:rsid w:val="006F571E"/>
    <w:rsid w:val="006F7B86"/>
    <w:rsid w:val="006F7CF4"/>
    <w:rsid w:val="00700CB2"/>
    <w:rsid w:val="0070203C"/>
    <w:rsid w:val="00703154"/>
    <w:rsid w:val="00703682"/>
    <w:rsid w:val="007043BC"/>
    <w:rsid w:val="00705047"/>
    <w:rsid w:val="0070694C"/>
    <w:rsid w:val="00706BDE"/>
    <w:rsid w:val="00706CEC"/>
    <w:rsid w:val="007072D4"/>
    <w:rsid w:val="00710B1D"/>
    <w:rsid w:val="00710BD4"/>
    <w:rsid w:val="00717A3D"/>
    <w:rsid w:val="007219CE"/>
    <w:rsid w:val="007226B9"/>
    <w:rsid w:val="007236C4"/>
    <w:rsid w:val="0072406B"/>
    <w:rsid w:val="0072564C"/>
    <w:rsid w:val="00726803"/>
    <w:rsid w:val="00727A94"/>
    <w:rsid w:val="0073047A"/>
    <w:rsid w:val="00730ADE"/>
    <w:rsid w:val="00732397"/>
    <w:rsid w:val="007359B5"/>
    <w:rsid w:val="00740FC9"/>
    <w:rsid w:val="00741671"/>
    <w:rsid w:val="00752AFC"/>
    <w:rsid w:val="00752AFD"/>
    <w:rsid w:val="00753D98"/>
    <w:rsid w:val="00753F3A"/>
    <w:rsid w:val="0075404B"/>
    <w:rsid w:val="00754EA4"/>
    <w:rsid w:val="007600AB"/>
    <w:rsid w:val="00760C38"/>
    <w:rsid w:val="00761267"/>
    <w:rsid w:val="007615E7"/>
    <w:rsid w:val="00762202"/>
    <w:rsid w:val="007641C2"/>
    <w:rsid w:val="00764C22"/>
    <w:rsid w:val="00765365"/>
    <w:rsid w:val="00766326"/>
    <w:rsid w:val="00766368"/>
    <w:rsid w:val="00767F51"/>
    <w:rsid w:val="0077001F"/>
    <w:rsid w:val="0077050F"/>
    <w:rsid w:val="00770513"/>
    <w:rsid w:val="0077115D"/>
    <w:rsid w:val="00772744"/>
    <w:rsid w:val="007758EE"/>
    <w:rsid w:val="00775C2C"/>
    <w:rsid w:val="00777760"/>
    <w:rsid w:val="007825A4"/>
    <w:rsid w:val="00782707"/>
    <w:rsid w:val="0078276A"/>
    <w:rsid w:val="00785C7F"/>
    <w:rsid w:val="00786EBF"/>
    <w:rsid w:val="00787536"/>
    <w:rsid w:val="00787839"/>
    <w:rsid w:val="00787AA0"/>
    <w:rsid w:val="00792785"/>
    <w:rsid w:val="00792F04"/>
    <w:rsid w:val="00796143"/>
    <w:rsid w:val="007A17E2"/>
    <w:rsid w:val="007A3D51"/>
    <w:rsid w:val="007A4B27"/>
    <w:rsid w:val="007A64A0"/>
    <w:rsid w:val="007A6A4C"/>
    <w:rsid w:val="007B2B85"/>
    <w:rsid w:val="007B4294"/>
    <w:rsid w:val="007B577F"/>
    <w:rsid w:val="007B67F5"/>
    <w:rsid w:val="007B720B"/>
    <w:rsid w:val="007C2982"/>
    <w:rsid w:val="007C5267"/>
    <w:rsid w:val="007C7662"/>
    <w:rsid w:val="007C786A"/>
    <w:rsid w:val="007D185C"/>
    <w:rsid w:val="007D2A27"/>
    <w:rsid w:val="007D4E32"/>
    <w:rsid w:val="007D56F8"/>
    <w:rsid w:val="007E0075"/>
    <w:rsid w:val="007E0E07"/>
    <w:rsid w:val="007E0E3D"/>
    <w:rsid w:val="007E103A"/>
    <w:rsid w:val="007E58FF"/>
    <w:rsid w:val="007E6236"/>
    <w:rsid w:val="007E72FE"/>
    <w:rsid w:val="007F0AD9"/>
    <w:rsid w:val="007F1A5A"/>
    <w:rsid w:val="007F217F"/>
    <w:rsid w:val="007F241F"/>
    <w:rsid w:val="007F2B48"/>
    <w:rsid w:val="007F34A3"/>
    <w:rsid w:val="007F3591"/>
    <w:rsid w:val="007F4D77"/>
    <w:rsid w:val="007F5BD6"/>
    <w:rsid w:val="007F65B1"/>
    <w:rsid w:val="007F68B5"/>
    <w:rsid w:val="008008F5"/>
    <w:rsid w:val="00803ACC"/>
    <w:rsid w:val="00803DAB"/>
    <w:rsid w:val="00805857"/>
    <w:rsid w:val="00810B43"/>
    <w:rsid w:val="0081276A"/>
    <w:rsid w:val="00813F6D"/>
    <w:rsid w:val="0081561C"/>
    <w:rsid w:val="00816AD3"/>
    <w:rsid w:val="00817768"/>
    <w:rsid w:val="0082455D"/>
    <w:rsid w:val="00826A5A"/>
    <w:rsid w:val="008277E2"/>
    <w:rsid w:val="00827D53"/>
    <w:rsid w:val="00832DB5"/>
    <w:rsid w:val="00833652"/>
    <w:rsid w:val="00837C6E"/>
    <w:rsid w:val="00840849"/>
    <w:rsid w:val="00840AC2"/>
    <w:rsid w:val="00840FD0"/>
    <w:rsid w:val="00842EA7"/>
    <w:rsid w:val="00844542"/>
    <w:rsid w:val="008449B5"/>
    <w:rsid w:val="00844E07"/>
    <w:rsid w:val="008503EF"/>
    <w:rsid w:val="00852E6C"/>
    <w:rsid w:val="00853F67"/>
    <w:rsid w:val="0085598F"/>
    <w:rsid w:val="00857D13"/>
    <w:rsid w:val="008640E1"/>
    <w:rsid w:val="00865C49"/>
    <w:rsid w:val="00866B1F"/>
    <w:rsid w:val="00866C35"/>
    <w:rsid w:val="008717E0"/>
    <w:rsid w:val="00871CC8"/>
    <w:rsid w:val="00871D99"/>
    <w:rsid w:val="008806BA"/>
    <w:rsid w:val="00880CB0"/>
    <w:rsid w:val="00880D4D"/>
    <w:rsid w:val="00884559"/>
    <w:rsid w:val="00884B47"/>
    <w:rsid w:val="00885D72"/>
    <w:rsid w:val="00885DB0"/>
    <w:rsid w:val="00886BF8"/>
    <w:rsid w:val="00890069"/>
    <w:rsid w:val="0089079A"/>
    <w:rsid w:val="00890DA1"/>
    <w:rsid w:val="00894654"/>
    <w:rsid w:val="008A0777"/>
    <w:rsid w:val="008A1DF8"/>
    <w:rsid w:val="008A2409"/>
    <w:rsid w:val="008A2BB1"/>
    <w:rsid w:val="008A2EE8"/>
    <w:rsid w:val="008A63EA"/>
    <w:rsid w:val="008A65B1"/>
    <w:rsid w:val="008A677C"/>
    <w:rsid w:val="008A7112"/>
    <w:rsid w:val="008A7D0E"/>
    <w:rsid w:val="008B192E"/>
    <w:rsid w:val="008B20F6"/>
    <w:rsid w:val="008B2E3B"/>
    <w:rsid w:val="008B5E8B"/>
    <w:rsid w:val="008C1E20"/>
    <w:rsid w:val="008C2C22"/>
    <w:rsid w:val="008C3061"/>
    <w:rsid w:val="008C3E01"/>
    <w:rsid w:val="008C4167"/>
    <w:rsid w:val="008C44C9"/>
    <w:rsid w:val="008C5481"/>
    <w:rsid w:val="008C7BBF"/>
    <w:rsid w:val="008D1345"/>
    <w:rsid w:val="008D334E"/>
    <w:rsid w:val="008D3756"/>
    <w:rsid w:val="008D3DCF"/>
    <w:rsid w:val="008D47B6"/>
    <w:rsid w:val="008D4D2B"/>
    <w:rsid w:val="008E31F5"/>
    <w:rsid w:val="008E461B"/>
    <w:rsid w:val="008E4BDF"/>
    <w:rsid w:val="008E6096"/>
    <w:rsid w:val="008F2692"/>
    <w:rsid w:val="008F2D55"/>
    <w:rsid w:val="009009B3"/>
    <w:rsid w:val="0090598D"/>
    <w:rsid w:val="00905D4D"/>
    <w:rsid w:val="00910DE7"/>
    <w:rsid w:val="00911F3C"/>
    <w:rsid w:val="00913330"/>
    <w:rsid w:val="00914A8C"/>
    <w:rsid w:val="00921A50"/>
    <w:rsid w:val="009342F3"/>
    <w:rsid w:val="00934C2B"/>
    <w:rsid w:val="00935771"/>
    <w:rsid w:val="009370A8"/>
    <w:rsid w:val="009372B0"/>
    <w:rsid w:val="00937813"/>
    <w:rsid w:val="00937DB1"/>
    <w:rsid w:val="00941959"/>
    <w:rsid w:val="009478D1"/>
    <w:rsid w:val="0095052B"/>
    <w:rsid w:val="0095345B"/>
    <w:rsid w:val="009555ED"/>
    <w:rsid w:val="009566E6"/>
    <w:rsid w:val="00960F02"/>
    <w:rsid w:val="00961185"/>
    <w:rsid w:val="009617DE"/>
    <w:rsid w:val="009620DA"/>
    <w:rsid w:val="0096369C"/>
    <w:rsid w:val="0096541F"/>
    <w:rsid w:val="00970DF0"/>
    <w:rsid w:val="00972B08"/>
    <w:rsid w:val="00972EF6"/>
    <w:rsid w:val="009747FF"/>
    <w:rsid w:val="00974D74"/>
    <w:rsid w:val="0097581F"/>
    <w:rsid w:val="00975A23"/>
    <w:rsid w:val="009764D9"/>
    <w:rsid w:val="009764F7"/>
    <w:rsid w:val="00977591"/>
    <w:rsid w:val="009817F7"/>
    <w:rsid w:val="00981F5C"/>
    <w:rsid w:val="0098300B"/>
    <w:rsid w:val="00983FEC"/>
    <w:rsid w:val="00986E01"/>
    <w:rsid w:val="00986E5B"/>
    <w:rsid w:val="00990690"/>
    <w:rsid w:val="009911C6"/>
    <w:rsid w:val="00991A34"/>
    <w:rsid w:val="00995752"/>
    <w:rsid w:val="0099588D"/>
    <w:rsid w:val="009962F1"/>
    <w:rsid w:val="00996611"/>
    <w:rsid w:val="009A1B4A"/>
    <w:rsid w:val="009A1C91"/>
    <w:rsid w:val="009A20DC"/>
    <w:rsid w:val="009A2F46"/>
    <w:rsid w:val="009A4336"/>
    <w:rsid w:val="009C089D"/>
    <w:rsid w:val="009C0955"/>
    <w:rsid w:val="009C1803"/>
    <w:rsid w:val="009C3802"/>
    <w:rsid w:val="009C4F69"/>
    <w:rsid w:val="009C5E22"/>
    <w:rsid w:val="009C6E8E"/>
    <w:rsid w:val="009C7EE4"/>
    <w:rsid w:val="009D303D"/>
    <w:rsid w:val="009D398B"/>
    <w:rsid w:val="009D4C9D"/>
    <w:rsid w:val="009D6358"/>
    <w:rsid w:val="009E0026"/>
    <w:rsid w:val="009E0370"/>
    <w:rsid w:val="009E12E1"/>
    <w:rsid w:val="009E1A7C"/>
    <w:rsid w:val="009E1ADF"/>
    <w:rsid w:val="009E1C0B"/>
    <w:rsid w:val="009E3C3D"/>
    <w:rsid w:val="009E5CAE"/>
    <w:rsid w:val="009E7C36"/>
    <w:rsid w:val="009E7EBA"/>
    <w:rsid w:val="009F0AC9"/>
    <w:rsid w:val="009F0F2F"/>
    <w:rsid w:val="009F3CDD"/>
    <w:rsid w:val="009F7459"/>
    <w:rsid w:val="00A01BC4"/>
    <w:rsid w:val="00A03D5B"/>
    <w:rsid w:val="00A04A6C"/>
    <w:rsid w:val="00A10DE6"/>
    <w:rsid w:val="00A11686"/>
    <w:rsid w:val="00A13E74"/>
    <w:rsid w:val="00A17B60"/>
    <w:rsid w:val="00A20FE6"/>
    <w:rsid w:val="00A21117"/>
    <w:rsid w:val="00A21B7A"/>
    <w:rsid w:val="00A25EB5"/>
    <w:rsid w:val="00A2604F"/>
    <w:rsid w:val="00A26D0B"/>
    <w:rsid w:val="00A32173"/>
    <w:rsid w:val="00A323DE"/>
    <w:rsid w:val="00A342A4"/>
    <w:rsid w:val="00A36EC7"/>
    <w:rsid w:val="00A40004"/>
    <w:rsid w:val="00A40B3A"/>
    <w:rsid w:val="00A427C5"/>
    <w:rsid w:val="00A43C85"/>
    <w:rsid w:val="00A450E0"/>
    <w:rsid w:val="00A454AF"/>
    <w:rsid w:val="00A5105F"/>
    <w:rsid w:val="00A51231"/>
    <w:rsid w:val="00A52829"/>
    <w:rsid w:val="00A52F38"/>
    <w:rsid w:val="00A53243"/>
    <w:rsid w:val="00A53465"/>
    <w:rsid w:val="00A541BA"/>
    <w:rsid w:val="00A54B4C"/>
    <w:rsid w:val="00A55F3F"/>
    <w:rsid w:val="00A56470"/>
    <w:rsid w:val="00A61618"/>
    <w:rsid w:val="00A6169D"/>
    <w:rsid w:val="00A61A40"/>
    <w:rsid w:val="00A61B7F"/>
    <w:rsid w:val="00A62819"/>
    <w:rsid w:val="00A6285B"/>
    <w:rsid w:val="00A63D35"/>
    <w:rsid w:val="00A6451E"/>
    <w:rsid w:val="00A667C5"/>
    <w:rsid w:val="00A70ECD"/>
    <w:rsid w:val="00A733A8"/>
    <w:rsid w:val="00A73536"/>
    <w:rsid w:val="00A77649"/>
    <w:rsid w:val="00A82312"/>
    <w:rsid w:val="00A8381A"/>
    <w:rsid w:val="00A84B3B"/>
    <w:rsid w:val="00A85F63"/>
    <w:rsid w:val="00A902B8"/>
    <w:rsid w:val="00A905EB"/>
    <w:rsid w:val="00A90B78"/>
    <w:rsid w:val="00A90E16"/>
    <w:rsid w:val="00A934B9"/>
    <w:rsid w:val="00A963B3"/>
    <w:rsid w:val="00A9772A"/>
    <w:rsid w:val="00AA17FA"/>
    <w:rsid w:val="00AA5B33"/>
    <w:rsid w:val="00AA69FA"/>
    <w:rsid w:val="00AB09ED"/>
    <w:rsid w:val="00AB267A"/>
    <w:rsid w:val="00AB29E3"/>
    <w:rsid w:val="00AB2CED"/>
    <w:rsid w:val="00AB442F"/>
    <w:rsid w:val="00AB4E0F"/>
    <w:rsid w:val="00AB5C2D"/>
    <w:rsid w:val="00AB61B8"/>
    <w:rsid w:val="00AB6F23"/>
    <w:rsid w:val="00AC02B5"/>
    <w:rsid w:val="00AC1092"/>
    <w:rsid w:val="00AC17EF"/>
    <w:rsid w:val="00AC2F34"/>
    <w:rsid w:val="00AC2F60"/>
    <w:rsid w:val="00AC3089"/>
    <w:rsid w:val="00AD2145"/>
    <w:rsid w:val="00AD2807"/>
    <w:rsid w:val="00AD2CB1"/>
    <w:rsid w:val="00AD4961"/>
    <w:rsid w:val="00AD558F"/>
    <w:rsid w:val="00AD6729"/>
    <w:rsid w:val="00AD708A"/>
    <w:rsid w:val="00AE1446"/>
    <w:rsid w:val="00AE1B3E"/>
    <w:rsid w:val="00AE21DA"/>
    <w:rsid w:val="00AE6BF7"/>
    <w:rsid w:val="00AE7237"/>
    <w:rsid w:val="00AF3E4A"/>
    <w:rsid w:val="00AF5643"/>
    <w:rsid w:val="00AF5656"/>
    <w:rsid w:val="00AF655A"/>
    <w:rsid w:val="00AF7934"/>
    <w:rsid w:val="00B0345E"/>
    <w:rsid w:val="00B03EE4"/>
    <w:rsid w:val="00B0500E"/>
    <w:rsid w:val="00B056A4"/>
    <w:rsid w:val="00B05CE5"/>
    <w:rsid w:val="00B159C3"/>
    <w:rsid w:val="00B2105A"/>
    <w:rsid w:val="00B21B65"/>
    <w:rsid w:val="00B229EA"/>
    <w:rsid w:val="00B23F48"/>
    <w:rsid w:val="00B2418A"/>
    <w:rsid w:val="00B255AA"/>
    <w:rsid w:val="00B26F4B"/>
    <w:rsid w:val="00B31BCD"/>
    <w:rsid w:val="00B322F9"/>
    <w:rsid w:val="00B32608"/>
    <w:rsid w:val="00B3497C"/>
    <w:rsid w:val="00B37520"/>
    <w:rsid w:val="00B37AA0"/>
    <w:rsid w:val="00B37C8D"/>
    <w:rsid w:val="00B41688"/>
    <w:rsid w:val="00B41F9A"/>
    <w:rsid w:val="00B42237"/>
    <w:rsid w:val="00B43AB0"/>
    <w:rsid w:val="00B460CB"/>
    <w:rsid w:val="00B465F3"/>
    <w:rsid w:val="00B47C34"/>
    <w:rsid w:val="00B50C7A"/>
    <w:rsid w:val="00B51479"/>
    <w:rsid w:val="00B519DA"/>
    <w:rsid w:val="00B524F2"/>
    <w:rsid w:val="00B54ADD"/>
    <w:rsid w:val="00B56E39"/>
    <w:rsid w:val="00B57D09"/>
    <w:rsid w:val="00B60002"/>
    <w:rsid w:val="00B64439"/>
    <w:rsid w:val="00B65838"/>
    <w:rsid w:val="00B67B9B"/>
    <w:rsid w:val="00B705B4"/>
    <w:rsid w:val="00B70764"/>
    <w:rsid w:val="00B77020"/>
    <w:rsid w:val="00B80BBE"/>
    <w:rsid w:val="00B83DAF"/>
    <w:rsid w:val="00B841B2"/>
    <w:rsid w:val="00B8588B"/>
    <w:rsid w:val="00B901AC"/>
    <w:rsid w:val="00B91BD3"/>
    <w:rsid w:val="00B920E5"/>
    <w:rsid w:val="00B923B9"/>
    <w:rsid w:val="00B95279"/>
    <w:rsid w:val="00B96005"/>
    <w:rsid w:val="00B96269"/>
    <w:rsid w:val="00BA01D3"/>
    <w:rsid w:val="00BA24BE"/>
    <w:rsid w:val="00BA3C50"/>
    <w:rsid w:val="00BB19F3"/>
    <w:rsid w:val="00BB37C7"/>
    <w:rsid w:val="00BB48B2"/>
    <w:rsid w:val="00BB5418"/>
    <w:rsid w:val="00BB55D4"/>
    <w:rsid w:val="00BC0763"/>
    <w:rsid w:val="00BC5321"/>
    <w:rsid w:val="00BC5E12"/>
    <w:rsid w:val="00BC6A1F"/>
    <w:rsid w:val="00BD0EDC"/>
    <w:rsid w:val="00BD13A6"/>
    <w:rsid w:val="00BD1B46"/>
    <w:rsid w:val="00BD5DE3"/>
    <w:rsid w:val="00BD7AB2"/>
    <w:rsid w:val="00BE0C10"/>
    <w:rsid w:val="00BE13AC"/>
    <w:rsid w:val="00BE3696"/>
    <w:rsid w:val="00BE64A1"/>
    <w:rsid w:val="00BE6B1F"/>
    <w:rsid w:val="00BE7E07"/>
    <w:rsid w:val="00BF080D"/>
    <w:rsid w:val="00BF0F45"/>
    <w:rsid w:val="00BF126C"/>
    <w:rsid w:val="00BF2B97"/>
    <w:rsid w:val="00BF30EA"/>
    <w:rsid w:val="00BF40CF"/>
    <w:rsid w:val="00BF6117"/>
    <w:rsid w:val="00BF6C0B"/>
    <w:rsid w:val="00BF75DF"/>
    <w:rsid w:val="00C01FFA"/>
    <w:rsid w:val="00C04197"/>
    <w:rsid w:val="00C06513"/>
    <w:rsid w:val="00C1238E"/>
    <w:rsid w:val="00C12BED"/>
    <w:rsid w:val="00C13602"/>
    <w:rsid w:val="00C14FE3"/>
    <w:rsid w:val="00C15B4D"/>
    <w:rsid w:val="00C17921"/>
    <w:rsid w:val="00C17C6D"/>
    <w:rsid w:val="00C21DC7"/>
    <w:rsid w:val="00C24A8F"/>
    <w:rsid w:val="00C25264"/>
    <w:rsid w:val="00C25E40"/>
    <w:rsid w:val="00C328E9"/>
    <w:rsid w:val="00C33628"/>
    <w:rsid w:val="00C33CC9"/>
    <w:rsid w:val="00C33FB7"/>
    <w:rsid w:val="00C349A1"/>
    <w:rsid w:val="00C366C1"/>
    <w:rsid w:val="00C36DF2"/>
    <w:rsid w:val="00C4024C"/>
    <w:rsid w:val="00C5270B"/>
    <w:rsid w:val="00C56E90"/>
    <w:rsid w:val="00C56F60"/>
    <w:rsid w:val="00C6094F"/>
    <w:rsid w:val="00C61E23"/>
    <w:rsid w:val="00C649C8"/>
    <w:rsid w:val="00C65CF5"/>
    <w:rsid w:val="00C66BBC"/>
    <w:rsid w:val="00C707C8"/>
    <w:rsid w:val="00C7156A"/>
    <w:rsid w:val="00C71ECD"/>
    <w:rsid w:val="00C73013"/>
    <w:rsid w:val="00C75824"/>
    <w:rsid w:val="00C7594D"/>
    <w:rsid w:val="00C779D1"/>
    <w:rsid w:val="00C8672E"/>
    <w:rsid w:val="00C9235C"/>
    <w:rsid w:val="00C92832"/>
    <w:rsid w:val="00C947F6"/>
    <w:rsid w:val="00C95871"/>
    <w:rsid w:val="00C96897"/>
    <w:rsid w:val="00C9791C"/>
    <w:rsid w:val="00CA178B"/>
    <w:rsid w:val="00CA1971"/>
    <w:rsid w:val="00CA1ECC"/>
    <w:rsid w:val="00CA37A5"/>
    <w:rsid w:val="00CA453D"/>
    <w:rsid w:val="00CA466F"/>
    <w:rsid w:val="00CA659D"/>
    <w:rsid w:val="00CB2C2C"/>
    <w:rsid w:val="00CB45F8"/>
    <w:rsid w:val="00CC1083"/>
    <w:rsid w:val="00CC1CD9"/>
    <w:rsid w:val="00CC4075"/>
    <w:rsid w:val="00CC5ECA"/>
    <w:rsid w:val="00CC69CE"/>
    <w:rsid w:val="00CC726C"/>
    <w:rsid w:val="00CD0AD8"/>
    <w:rsid w:val="00CD0D32"/>
    <w:rsid w:val="00CD0D7F"/>
    <w:rsid w:val="00CD21B2"/>
    <w:rsid w:val="00CD3D76"/>
    <w:rsid w:val="00CD416F"/>
    <w:rsid w:val="00CE1882"/>
    <w:rsid w:val="00CE37A0"/>
    <w:rsid w:val="00CE79C1"/>
    <w:rsid w:val="00CE7B2F"/>
    <w:rsid w:val="00CF11F7"/>
    <w:rsid w:val="00CF22C4"/>
    <w:rsid w:val="00CF3CA7"/>
    <w:rsid w:val="00CF3E55"/>
    <w:rsid w:val="00CF5372"/>
    <w:rsid w:val="00CF6EB9"/>
    <w:rsid w:val="00CF7679"/>
    <w:rsid w:val="00D00DDB"/>
    <w:rsid w:val="00D0179C"/>
    <w:rsid w:val="00D01C8E"/>
    <w:rsid w:val="00D03A00"/>
    <w:rsid w:val="00D04D0E"/>
    <w:rsid w:val="00D05023"/>
    <w:rsid w:val="00D07314"/>
    <w:rsid w:val="00D07E24"/>
    <w:rsid w:val="00D10CCB"/>
    <w:rsid w:val="00D1123E"/>
    <w:rsid w:val="00D11F61"/>
    <w:rsid w:val="00D1216D"/>
    <w:rsid w:val="00D14D28"/>
    <w:rsid w:val="00D153D0"/>
    <w:rsid w:val="00D220F3"/>
    <w:rsid w:val="00D24AF9"/>
    <w:rsid w:val="00D30AC7"/>
    <w:rsid w:val="00D35A79"/>
    <w:rsid w:val="00D36626"/>
    <w:rsid w:val="00D41791"/>
    <w:rsid w:val="00D42FBB"/>
    <w:rsid w:val="00D43C85"/>
    <w:rsid w:val="00D43DCB"/>
    <w:rsid w:val="00D4472A"/>
    <w:rsid w:val="00D459A1"/>
    <w:rsid w:val="00D4615C"/>
    <w:rsid w:val="00D468D9"/>
    <w:rsid w:val="00D46BF7"/>
    <w:rsid w:val="00D5167F"/>
    <w:rsid w:val="00D541EA"/>
    <w:rsid w:val="00D5617B"/>
    <w:rsid w:val="00D600A8"/>
    <w:rsid w:val="00D6052C"/>
    <w:rsid w:val="00D62BBF"/>
    <w:rsid w:val="00D64241"/>
    <w:rsid w:val="00D676AF"/>
    <w:rsid w:val="00D71AFC"/>
    <w:rsid w:val="00D734EA"/>
    <w:rsid w:val="00D7471C"/>
    <w:rsid w:val="00D74B23"/>
    <w:rsid w:val="00D7598F"/>
    <w:rsid w:val="00D75CCA"/>
    <w:rsid w:val="00D76050"/>
    <w:rsid w:val="00D765E9"/>
    <w:rsid w:val="00D7704B"/>
    <w:rsid w:val="00D814CE"/>
    <w:rsid w:val="00D82D80"/>
    <w:rsid w:val="00D8700D"/>
    <w:rsid w:val="00D877EA"/>
    <w:rsid w:val="00D9180B"/>
    <w:rsid w:val="00D945D0"/>
    <w:rsid w:val="00D9605A"/>
    <w:rsid w:val="00D9623D"/>
    <w:rsid w:val="00D964EE"/>
    <w:rsid w:val="00DA14C5"/>
    <w:rsid w:val="00DA2D2E"/>
    <w:rsid w:val="00DA567A"/>
    <w:rsid w:val="00DA56B6"/>
    <w:rsid w:val="00DB0AE2"/>
    <w:rsid w:val="00DB0D57"/>
    <w:rsid w:val="00DB35B6"/>
    <w:rsid w:val="00DB4549"/>
    <w:rsid w:val="00DB5607"/>
    <w:rsid w:val="00DB562D"/>
    <w:rsid w:val="00DB5F2A"/>
    <w:rsid w:val="00DB6958"/>
    <w:rsid w:val="00DB696D"/>
    <w:rsid w:val="00DC0A88"/>
    <w:rsid w:val="00DC1F76"/>
    <w:rsid w:val="00DC392B"/>
    <w:rsid w:val="00DC4194"/>
    <w:rsid w:val="00DC4627"/>
    <w:rsid w:val="00DC652B"/>
    <w:rsid w:val="00DD2D9F"/>
    <w:rsid w:val="00DE093B"/>
    <w:rsid w:val="00DF1A7F"/>
    <w:rsid w:val="00DF428B"/>
    <w:rsid w:val="00DF5B88"/>
    <w:rsid w:val="00DF69F2"/>
    <w:rsid w:val="00DF7B06"/>
    <w:rsid w:val="00E01AAD"/>
    <w:rsid w:val="00E04BB5"/>
    <w:rsid w:val="00E04D36"/>
    <w:rsid w:val="00E05D11"/>
    <w:rsid w:val="00E10F07"/>
    <w:rsid w:val="00E1248F"/>
    <w:rsid w:val="00E13CEB"/>
    <w:rsid w:val="00E13E86"/>
    <w:rsid w:val="00E1541A"/>
    <w:rsid w:val="00E15B70"/>
    <w:rsid w:val="00E16CE9"/>
    <w:rsid w:val="00E31424"/>
    <w:rsid w:val="00E31E84"/>
    <w:rsid w:val="00E325DF"/>
    <w:rsid w:val="00E35D37"/>
    <w:rsid w:val="00E3631E"/>
    <w:rsid w:val="00E37335"/>
    <w:rsid w:val="00E413B7"/>
    <w:rsid w:val="00E442F0"/>
    <w:rsid w:val="00E44DBA"/>
    <w:rsid w:val="00E45816"/>
    <w:rsid w:val="00E478D1"/>
    <w:rsid w:val="00E50280"/>
    <w:rsid w:val="00E50DB1"/>
    <w:rsid w:val="00E52A73"/>
    <w:rsid w:val="00E52FA7"/>
    <w:rsid w:val="00E53F6C"/>
    <w:rsid w:val="00E54544"/>
    <w:rsid w:val="00E54EFA"/>
    <w:rsid w:val="00E55AA6"/>
    <w:rsid w:val="00E60416"/>
    <w:rsid w:val="00E61EA9"/>
    <w:rsid w:val="00E624D7"/>
    <w:rsid w:val="00E629A5"/>
    <w:rsid w:val="00E62FC3"/>
    <w:rsid w:val="00E65182"/>
    <w:rsid w:val="00E65705"/>
    <w:rsid w:val="00E73729"/>
    <w:rsid w:val="00E76AED"/>
    <w:rsid w:val="00E77BB7"/>
    <w:rsid w:val="00E77FED"/>
    <w:rsid w:val="00E82367"/>
    <w:rsid w:val="00E82D8A"/>
    <w:rsid w:val="00E83E9F"/>
    <w:rsid w:val="00E85373"/>
    <w:rsid w:val="00E8707C"/>
    <w:rsid w:val="00E90E02"/>
    <w:rsid w:val="00E91214"/>
    <w:rsid w:val="00E915A5"/>
    <w:rsid w:val="00E925A1"/>
    <w:rsid w:val="00E9297B"/>
    <w:rsid w:val="00E977A7"/>
    <w:rsid w:val="00EA09C6"/>
    <w:rsid w:val="00EA234F"/>
    <w:rsid w:val="00EA4FF9"/>
    <w:rsid w:val="00EA7A00"/>
    <w:rsid w:val="00EB095B"/>
    <w:rsid w:val="00EB45A3"/>
    <w:rsid w:val="00EB53A7"/>
    <w:rsid w:val="00EB5E14"/>
    <w:rsid w:val="00EB679C"/>
    <w:rsid w:val="00EB730B"/>
    <w:rsid w:val="00EC0249"/>
    <w:rsid w:val="00EC051B"/>
    <w:rsid w:val="00EC2E2A"/>
    <w:rsid w:val="00EC4FB1"/>
    <w:rsid w:val="00EC78FC"/>
    <w:rsid w:val="00ED0DD6"/>
    <w:rsid w:val="00ED1AB6"/>
    <w:rsid w:val="00ED2F78"/>
    <w:rsid w:val="00ED47CA"/>
    <w:rsid w:val="00ED4D0B"/>
    <w:rsid w:val="00ED4F37"/>
    <w:rsid w:val="00ED7DDA"/>
    <w:rsid w:val="00EE1D32"/>
    <w:rsid w:val="00EF0DEF"/>
    <w:rsid w:val="00EF521A"/>
    <w:rsid w:val="00EF5829"/>
    <w:rsid w:val="00EF7887"/>
    <w:rsid w:val="00F00255"/>
    <w:rsid w:val="00F00EC5"/>
    <w:rsid w:val="00F01309"/>
    <w:rsid w:val="00F01E22"/>
    <w:rsid w:val="00F10FD1"/>
    <w:rsid w:val="00F124D0"/>
    <w:rsid w:val="00F139E1"/>
    <w:rsid w:val="00F13B09"/>
    <w:rsid w:val="00F14C3B"/>
    <w:rsid w:val="00F15DD9"/>
    <w:rsid w:val="00F20908"/>
    <w:rsid w:val="00F21AB4"/>
    <w:rsid w:val="00F21C0E"/>
    <w:rsid w:val="00F21F0A"/>
    <w:rsid w:val="00F22CE1"/>
    <w:rsid w:val="00F2311A"/>
    <w:rsid w:val="00F24EE8"/>
    <w:rsid w:val="00F25377"/>
    <w:rsid w:val="00F26118"/>
    <w:rsid w:val="00F3037F"/>
    <w:rsid w:val="00F30691"/>
    <w:rsid w:val="00F329D6"/>
    <w:rsid w:val="00F33B94"/>
    <w:rsid w:val="00F33FB9"/>
    <w:rsid w:val="00F34628"/>
    <w:rsid w:val="00F351CD"/>
    <w:rsid w:val="00F3752F"/>
    <w:rsid w:val="00F42D45"/>
    <w:rsid w:val="00F461E0"/>
    <w:rsid w:val="00F4696A"/>
    <w:rsid w:val="00F46DF1"/>
    <w:rsid w:val="00F51160"/>
    <w:rsid w:val="00F5150B"/>
    <w:rsid w:val="00F5398A"/>
    <w:rsid w:val="00F567E4"/>
    <w:rsid w:val="00F63B1C"/>
    <w:rsid w:val="00F65B34"/>
    <w:rsid w:val="00F661AF"/>
    <w:rsid w:val="00F661B0"/>
    <w:rsid w:val="00F66BE0"/>
    <w:rsid w:val="00F7017F"/>
    <w:rsid w:val="00F72EC4"/>
    <w:rsid w:val="00F77251"/>
    <w:rsid w:val="00F77734"/>
    <w:rsid w:val="00F77941"/>
    <w:rsid w:val="00F80BC9"/>
    <w:rsid w:val="00F8550A"/>
    <w:rsid w:val="00F85BB8"/>
    <w:rsid w:val="00F864EE"/>
    <w:rsid w:val="00F86811"/>
    <w:rsid w:val="00F87043"/>
    <w:rsid w:val="00F9459E"/>
    <w:rsid w:val="00FA3A65"/>
    <w:rsid w:val="00FA52C7"/>
    <w:rsid w:val="00FB0A45"/>
    <w:rsid w:val="00FB0E58"/>
    <w:rsid w:val="00FB1DE2"/>
    <w:rsid w:val="00FB361C"/>
    <w:rsid w:val="00FB3935"/>
    <w:rsid w:val="00FB3A92"/>
    <w:rsid w:val="00FB6A76"/>
    <w:rsid w:val="00FC07E2"/>
    <w:rsid w:val="00FC4409"/>
    <w:rsid w:val="00FC46DE"/>
    <w:rsid w:val="00FC5510"/>
    <w:rsid w:val="00FC6C77"/>
    <w:rsid w:val="00FC7570"/>
    <w:rsid w:val="00FD00DB"/>
    <w:rsid w:val="00FD185C"/>
    <w:rsid w:val="00FD2851"/>
    <w:rsid w:val="00FD747E"/>
    <w:rsid w:val="00FD7E39"/>
    <w:rsid w:val="00FE05A7"/>
    <w:rsid w:val="00FE0E19"/>
    <w:rsid w:val="00FE21FF"/>
    <w:rsid w:val="00FE53E1"/>
    <w:rsid w:val="00FE5DA7"/>
    <w:rsid w:val="00FE6E99"/>
    <w:rsid w:val="00FF0D4F"/>
    <w:rsid w:val="00FF0E96"/>
    <w:rsid w:val="00FF148A"/>
    <w:rsid w:val="00FF1D65"/>
    <w:rsid w:val="00FF2781"/>
    <w:rsid w:val="00FF2AA5"/>
    <w:rsid w:val="00FF37FD"/>
    <w:rsid w:val="00FF6A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4D501"/>
  <w15:docId w15:val="{69B0EA8C-0C5B-4C66-8802-AF2D2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4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9620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8588B"/>
    <w:pPr>
      <w:keepNext/>
      <w:outlineLvl w:val="1"/>
    </w:pPr>
    <w:rPr>
      <w:sz w:val="28"/>
      <w:szCs w:val="20"/>
      <w:lang w:eastAsia="en-US"/>
    </w:rPr>
  </w:style>
  <w:style w:type="paragraph" w:styleId="Heading3">
    <w:name w:val="heading 3"/>
    <w:basedOn w:val="Normal"/>
    <w:next w:val="Normal"/>
    <w:link w:val="Heading3Char"/>
    <w:unhideWhenUsed/>
    <w:qFormat/>
    <w:rsid w:val="009620D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661B0"/>
    <w:pPr>
      <w:keepNext/>
      <w:spacing w:before="240"/>
      <w:ind w:left="720" w:hanging="720"/>
      <w:jc w:val="center"/>
      <w:outlineLvl w:val="3"/>
    </w:pPr>
    <w:rPr>
      <w:color w:val="333333"/>
      <w:lang w:eastAsia="en-US"/>
    </w:rPr>
  </w:style>
  <w:style w:type="paragraph" w:styleId="Heading5">
    <w:name w:val="heading 5"/>
    <w:basedOn w:val="Normal"/>
    <w:next w:val="Normal"/>
    <w:link w:val="Heading5Char"/>
    <w:qFormat/>
    <w:rsid w:val="00F661B0"/>
    <w:pPr>
      <w:keepNext/>
      <w:tabs>
        <w:tab w:val="left" w:leader="dot" w:pos="12960"/>
      </w:tabs>
      <w:ind w:left="720" w:hanging="720"/>
      <w:jc w:val="both"/>
      <w:outlineLvl w:val="4"/>
    </w:pPr>
    <w:rPr>
      <w:bCs/>
      <w:color w:val="333333"/>
      <w:sz w:val="20"/>
      <w:szCs w:val="20"/>
      <w:lang w:eastAsia="en-US"/>
    </w:rPr>
  </w:style>
  <w:style w:type="paragraph" w:styleId="Heading6">
    <w:name w:val="heading 6"/>
    <w:basedOn w:val="Normal"/>
    <w:next w:val="Normal"/>
    <w:link w:val="Heading6Char"/>
    <w:qFormat/>
    <w:rsid w:val="00F661B0"/>
    <w:pPr>
      <w:keepNext/>
      <w:suppressAutoHyphens/>
      <w:ind w:left="6521"/>
      <w:jc w:val="both"/>
      <w:outlineLvl w:val="5"/>
    </w:pPr>
    <w:rPr>
      <w:color w:val="333333"/>
      <w:sz w:val="16"/>
      <w:szCs w:val="16"/>
      <w:lang w:val="en-GB" w:eastAsia="en-US"/>
    </w:rPr>
  </w:style>
  <w:style w:type="paragraph" w:styleId="Heading7">
    <w:name w:val="heading 7"/>
    <w:basedOn w:val="Normal"/>
    <w:next w:val="Normal"/>
    <w:link w:val="Heading7Char"/>
    <w:qFormat/>
    <w:rsid w:val="00F661B0"/>
    <w:pPr>
      <w:keepNext/>
      <w:outlineLvl w:val="6"/>
    </w:pPr>
    <w:rPr>
      <w:rFonts w:ascii="CG Times (W1)" w:hAnsi="CG Times (W1)"/>
      <w:b/>
      <w:color w:val="000000"/>
      <w:szCs w:val="20"/>
      <w:lang w:val="en-GB" w:eastAsia="en-US"/>
    </w:rPr>
  </w:style>
  <w:style w:type="paragraph" w:styleId="Heading8">
    <w:name w:val="heading 8"/>
    <w:basedOn w:val="Normal"/>
    <w:next w:val="Normal"/>
    <w:link w:val="Heading8Char"/>
    <w:qFormat/>
    <w:rsid w:val="00F661B0"/>
    <w:pPr>
      <w:keepNext/>
      <w:jc w:val="both"/>
      <w:outlineLvl w:val="7"/>
    </w:pPr>
    <w:rPr>
      <w:rFonts w:ascii="Gill Sans" w:hAnsi="Gill Sans"/>
      <w:b/>
      <w:color w:val="000000"/>
      <w:szCs w:val="20"/>
      <w:lang w:val="en-GB" w:eastAsia="en-US"/>
    </w:rPr>
  </w:style>
  <w:style w:type="paragraph" w:styleId="Heading9">
    <w:name w:val="heading 9"/>
    <w:basedOn w:val="Normal"/>
    <w:next w:val="Normal"/>
    <w:link w:val="Heading9Char"/>
    <w:qFormat/>
    <w:rsid w:val="00F661B0"/>
    <w:pPr>
      <w:keepNext/>
      <w:spacing w:before="240"/>
      <w:ind w:left="709" w:hanging="709"/>
      <w:jc w:val="both"/>
      <w:outlineLvl w:val="8"/>
    </w:pPr>
    <w:rPr>
      <w:b/>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0E4A"/>
    <w:pPr>
      <w:tabs>
        <w:tab w:val="center" w:pos="4536"/>
        <w:tab w:val="right" w:pos="9072"/>
      </w:tabs>
    </w:pPr>
  </w:style>
  <w:style w:type="character" w:customStyle="1" w:styleId="HeaderChar">
    <w:name w:val="Header Char"/>
    <w:basedOn w:val="DefaultParagraphFont"/>
    <w:link w:val="Header"/>
    <w:rsid w:val="001D0E4A"/>
  </w:style>
  <w:style w:type="paragraph" w:styleId="Footer">
    <w:name w:val="footer"/>
    <w:basedOn w:val="Normal"/>
    <w:link w:val="FooterChar"/>
    <w:uiPriority w:val="99"/>
    <w:unhideWhenUsed/>
    <w:rsid w:val="001D0E4A"/>
    <w:pPr>
      <w:tabs>
        <w:tab w:val="center" w:pos="4536"/>
        <w:tab w:val="right" w:pos="9072"/>
      </w:tabs>
    </w:pPr>
  </w:style>
  <w:style w:type="character" w:customStyle="1" w:styleId="FooterChar">
    <w:name w:val="Footer Char"/>
    <w:basedOn w:val="DefaultParagraphFont"/>
    <w:link w:val="Footer"/>
    <w:uiPriority w:val="99"/>
    <w:rsid w:val="001D0E4A"/>
  </w:style>
  <w:style w:type="character" w:customStyle="1" w:styleId="Heading2Char">
    <w:name w:val="Heading 2 Char"/>
    <w:basedOn w:val="DefaultParagraphFont"/>
    <w:link w:val="Heading2"/>
    <w:rsid w:val="00B8588B"/>
    <w:rPr>
      <w:rFonts w:ascii="Times New Roman" w:eastAsia="Times New Roman" w:hAnsi="Times New Roman" w:cs="Times New Roman"/>
      <w:sz w:val="28"/>
      <w:szCs w:val="20"/>
    </w:rPr>
  </w:style>
  <w:style w:type="character" w:styleId="Hyperlink">
    <w:name w:val="Hyperlink"/>
    <w:basedOn w:val="DefaultParagraphFont"/>
    <w:rsid w:val="00B8588B"/>
    <w:rPr>
      <w:color w:val="0000FF"/>
      <w:u w:val="single"/>
    </w:rPr>
  </w:style>
  <w:style w:type="paragraph" w:styleId="ListParagraph">
    <w:name w:val="List Paragraph"/>
    <w:basedOn w:val="Normal"/>
    <w:link w:val="ListParagraphChar"/>
    <w:uiPriority w:val="34"/>
    <w:qFormat/>
    <w:rsid w:val="00B8588B"/>
    <w:pPr>
      <w:ind w:left="720"/>
      <w:contextualSpacing/>
    </w:pPr>
  </w:style>
  <w:style w:type="paragraph" w:styleId="BalloonText">
    <w:name w:val="Balloon Text"/>
    <w:basedOn w:val="Normal"/>
    <w:link w:val="BalloonTextChar"/>
    <w:semiHidden/>
    <w:unhideWhenUsed/>
    <w:rsid w:val="0062181A"/>
    <w:rPr>
      <w:rFonts w:ascii="Tahoma" w:hAnsi="Tahoma" w:cs="Tahoma"/>
      <w:sz w:val="16"/>
      <w:szCs w:val="16"/>
    </w:rPr>
  </w:style>
  <w:style w:type="character" w:customStyle="1" w:styleId="BalloonTextChar">
    <w:name w:val="Balloon Text Char"/>
    <w:basedOn w:val="DefaultParagraphFont"/>
    <w:link w:val="BalloonText"/>
    <w:semiHidden/>
    <w:rsid w:val="0062181A"/>
    <w:rPr>
      <w:rFonts w:ascii="Tahoma" w:eastAsia="Times New Roman" w:hAnsi="Tahoma" w:cs="Tahoma"/>
      <w:sz w:val="16"/>
      <w:szCs w:val="16"/>
      <w:lang w:eastAsia="bg-BG"/>
    </w:rPr>
  </w:style>
  <w:style w:type="paragraph" w:styleId="BodyText">
    <w:name w:val="Body Text"/>
    <w:basedOn w:val="Normal"/>
    <w:link w:val="BodyTextChar"/>
    <w:rsid w:val="00355D64"/>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uiPriority w:val="99"/>
    <w:rsid w:val="00355D64"/>
    <w:rPr>
      <w:rFonts w:ascii="Arial" w:eastAsia="Times New Roman" w:hAnsi="Arial" w:cs="Times New Roman"/>
      <w:spacing w:val="-5"/>
      <w:sz w:val="20"/>
      <w:szCs w:val="20"/>
      <w:lang w:val="en-AU"/>
    </w:rPr>
  </w:style>
  <w:style w:type="paragraph" w:customStyle="1" w:styleId="DocumentLabel">
    <w:name w:val="Document Label"/>
    <w:basedOn w:val="Normal"/>
    <w:rsid w:val="00355D64"/>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355D64"/>
    <w:rPr>
      <w:rFonts w:ascii="Arial Black" w:hAnsi="Arial Black"/>
      <w:sz w:val="18"/>
    </w:rPr>
  </w:style>
  <w:style w:type="paragraph" w:styleId="MessageHeader">
    <w:name w:val="Message Header"/>
    <w:basedOn w:val="BodyText"/>
    <w:link w:val="MessageHeaderChar"/>
    <w:rsid w:val="00355D64"/>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355D64"/>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355D64"/>
  </w:style>
  <w:style w:type="character" w:customStyle="1" w:styleId="MessageHeaderLabel">
    <w:name w:val="Message Header Label"/>
    <w:rsid w:val="00355D64"/>
    <w:rPr>
      <w:rFonts w:ascii="Arial Black" w:hAnsi="Arial Black"/>
      <w:sz w:val="18"/>
    </w:rPr>
  </w:style>
  <w:style w:type="character" w:styleId="CommentReference">
    <w:name w:val="annotation reference"/>
    <w:basedOn w:val="DefaultParagraphFont"/>
    <w:semiHidden/>
    <w:unhideWhenUsed/>
    <w:rsid w:val="00AC17EF"/>
    <w:rPr>
      <w:sz w:val="16"/>
      <w:szCs w:val="16"/>
    </w:rPr>
  </w:style>
  <w:style w:type="paragraph" w:styleId="CommentText">
    <w:name w:val="annotation text"/>
    <w:basedOn w:val="Normal"/>
    <w:link w:val="CommentTextChar"/>
    <w:unhideWhenUsed/>
    <w:rsid w:val="00AC17EF"/>
    <w:rPr>
      <w:sz w:val="20"/>
      <w:szCs w:val="20"/>
    </w:rPr>
  </w:style>
  <w:style w:type="character" w:customStyle="1" w:styleId="CommentTextChar">
    <w:name w:val="Comment Text Char"/>
    <w:basedOn w:val="DefaultParagraphFont"/>
    <w:link w:val="CommentText"/>
    <w:uiPriority w:val="99"/>
    <w:rsid w:val="00AC17E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AC17EF"/>
    <w:rPr>
      <w:b/>
      <w:bCs/>
    </w:rPr>
  </w:style>
  <w:style w:type="character" w:customStyle="1" w:styleId="CommentSubjectChar">
    <w:name w:val="Comment Subject Char"/>
    <w:basedOn w:val="CommentTextChar"/>
    <w:link w:val="CommentSubject"/>
    <w:uiPriority w:val="99"/>
    <w:semiHidden/>
    <w:rsid w:val="00AC17EF"/>
    <w:rPr>
      <w:rFonts w:ascii="Times New Roman" w:eastAsia="Times New Roman" w:hAnsi="Times New Roman" w:cs="Times New Roman"/>
      <w:b/>
      <w:bCs/>
      <w:sz w:val="20"/>
      <w:szCs w:val="20"/>
      <w:lang w:eastAsia="bg-BG"/>
    </w:rPr>
  </w:style>
  <w:style w:type="paragraph" w:styleId="BodyText2">
    <w:name w:val="Body Text 2"/>
    <w:basedOn w:val="Normal"/>
    <w:link w:val="BodyText2Char"/>
    <w:rsid w:val="0047699C"/>
    <w:pPr>
      <w:spacing w:after="120" w:line="480" w:lineRule="auto"/>
    </w:pPr>
    <w:rPr>
      <w:lang w:val="en-GB" w:eastAsia="en-US"/>
    </w:rPr>
  </w:style>
  <w:style w:type="character" w:customStyle="1" w:styleId="BodyText2Char">
    <w:name w:val="Body Text 2 Char"/>
    <w:basedOn w:val="DefaultParagraphFont"/>
    <w:link w:val="BodyText2"/>
    <w:rsid w:val="0047699C"/>
    <w:rPr>
      <w:rFonts w:ascii="Times New Roman" w:eastAsia="Times New Roman" w:hAnsi="Times New Roman" w:cs="Times New Roman"/>
      <w:sz w:val="24"/>
      <w:szCs w:val="24"/>
      <w:lang w:val="en-GB"/>
    </w:rPr>
  </w:style>
  <w:style w:type="paragraph" w:styleId="Title">
    <w:name w:val="Title"/>
    <w:basedOn w:val="Normal"/>
    <w:link w:val="TitleChar"/>
    <w:qFormat/>
    <w:rsid w:val="0047699C"/>
    <w:pPr>
      <w:jc w:val="center"/>
    </w:pPr>
    <w:rPr>
      <w:b/>
      <w:bCs/>
      <w:lang w:eastAsia="en-US"/>
    </w:rPr>
  </w:style>
  <w:style w:type="character" w:customStyle="1" w:styleId="TitleChar">
    <w:name w:val="Title Char"/>
    <w:basedOn w:val="DefaultParagraphFont"/>
    <w:link w:val="Title"/>
    <w:rsid w:val="0047699C"/>
    <w:rPr>
      <w:rFonts w:ascii="Times New Roman" w:eastAsia="Times New Roman" w:hAnsi="Times New Roman" w:cs="Times New Roman"/>
      <w:b/>
      <w:bCs/>
      <w:sz w:val="24"/>
      <w:szCs w:val="24"/>
    </w:rPr>
  </w:style>
  <w:style w:type="table" w:styleId="TableGrid">
    <w:name w:val="Table Grid"/>
    <w:basedOn w:val="TableNormal"/>
    <w:uiPriority w:val="39"/>
    <w:rsid w:val="00E45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rsid w:val="008F2692"/>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3F0FCF"/>
    <w:rPr>
      <w:i/>
      <w:iCs/>
      <w:color w:val="808080" w:themeColor="text1" w:themeTint="7F"/>
    </w:rPr>
  </w:style>
  <w:style w:type="paragraph" w:styleId="NormalWeb">
    <w:name w:val="Normal (Web)"/>
    <w:basedOn w:val="Normal"/>
    <w:uiPriority w:val="99"/>
    <w:unhideWhenUsed/>
    <w:rsid w:val="000862D8"/>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nhideWhenUsed/>
    <w:rsid w:val="007615E7"/>
    <w:pPr>
      <w:spacing w:after="120" w:line="480" w:lineRule="auto"/>
      <w:ind w:left="283"/>
    </w:pPr>
  </w:style>
  <w:style w:type="character" w:customStyle="1" w:styleId="BodyTextIndent2Char">
    <w:name w:val="Body Text Indent 2 Char"/>
    <w:basedOn w:val="DefaultParagraphFont"/>
    <w:link w:val="BodyTextIndent2"/>
    <w:uiPriority w:val="99"/>
    <w:semiHidden/>
    <w:rsid w:val="007615E7"/>
    <w:rPr>
      <w:rFonts w:ascii="Times New Roman" w:eastAsia="Times New Roman" w:hAnsi="Times New Roman" w:cs="Times New Roman"/>
      <w:sz w:val="24"/>
      <w:szCs w:val="24"/>
      <w:lang w:eastAsia="bg-BG"/>
    </w:rPr>
  </w:style>
  <w:style w:type="paragraph" w:customStyle="1" w:styleId="Default">
    <w:name w:val="Default"/>
    <w:rsid w:val="00F13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1625A6"/>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1625A6"/>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nhideWhenUsed/>
    <w:rsid w:val="007C786A"/>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7C786A"/>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5105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B91BD3"/>
    <w:pPr>
      <w:numPr>
        <w:numId w:val="3"/>
      </w:numPr>
    </w:pPr>
    <w:rPr>
      <w:lang w:val="en-GB" w:eastAsia="en-US"/>
    </w:rPr>
  </w:style>
  <w:style w:type="character" w:customStyle="1" w:styleId="ListParagraphChar">
    <w:name w:val="List Paragraph Char"/>
    <w:basedOn w:val="DefaultParagraphFont"/>
    <w:link w:val="ListParagraph"/>
    <w:uiPriority w:val="34"/>
    <w:locked/>
    <w:rsid w:val="00894654"/>
    <w:rPr>
      <w:rFonts w:ascii="Times New Roman" w:eastAsia="Times New Roman" w:hAnsi="Times New Roman" w:cs="Times New Roman"/>
      <w:sz w:val="24"/>
      <w:szCs w:val="24"/>
      <w:lang w:eastAsia="bg-BG"/>
    </w:rPr>
  </w:style>
  <w:style w:type="character" w:customStyle="1" w:styleId="2">
    <w:name w:val="Основен текст (2)_"/>
    <w:link w:val="20"/>
    <w:rsid w:val="0013540A"/>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13540A"/>
    <w:pPr>
      <w:widowControl w:val="0"/>
      <w:shd w:val="clear" w:color="auto" w:fill="FFFFFF"/>
      <w:spacing w:line="274" w:lineRule="exact"/>
      <w:jc w:val="both"/>
    </w:pPr>
    <w:rPr>
      <w:sz w:val="22"/>
      <w:szCs w:val="22"/>
      <w:lang w:eastAsia="en-US"/>
    </w:rPr>
  </w:style>
  <w:style w:type="character" w:customStyle="1" w:styleId="parcapt2">
    <w:name w:val="par_capt2"/>
    <w:rsid w:val="00F25377"/>
    <w:rPr>
      <w:rFonts w:cs="Times New Roman"/>
      <w:b/>
      <w:bCs/>
    </w:rPr>
  </w:style>
  <w:style w:type="character" w:customStyle="1" w:styleId="alcapt2">
    <w:name w:val="al_capt2"/>
    <w:rsid w:val="00F25377"/>
    <w:rPr>
      <w:rFonts w:cs="Times New Roman"/>
      <w:i/>
      <w:iCs/>
    </w:rPr>
  </w:style>
  <w:style w:type="character" w:customStyle="1" w:styleId="ala159">
    <w:name w:val="al_a159"/>
    <w:rsid w:val="00F25377"/>
    <w:rPr>
      <w:rFonts w:cs="Times New Roman"/>
    </w:rPr>
  </w:style>
  <w:style w:type="character" w:customStyle="1" w:styleId="ala60">
    <w:name w:val="al_a60"/>
    <w:rsid w:val="00CA659D"/>
    <w:rPr>
      <w:rFonts w:cs="Times New Roman"/>
    </w:rPr>
  </w:style>
  <w:style w:type="character" w:customStyle="1" w:styleId="ala61">
    <w:name w:val="al_a61"/>
    <w:rsid w:val="00CA659D"/>
    <w:rPr>
      <w:rFonts w:cs="Times New Roman"/>
    </w:rPr>
  </w:style>
  <w:style w:type="character" w:customStyle="1" w:styleId="ala27">
    <w:name w:val="al_a27"/>
    <w:rsid w:val="00CA659D"/>
    <w:rPr>
      <w:rFonts w:cs="Times New Roman"/>
    </w:rPr>
  </w:style>
  <w:style w:type="character" w:customStyle="1" w:styleId="Heading1Char">
    <w:name w:val="Heading 1 Char"/>
    <w:basedOn w:val="DefaultParagraphFont"/>
    <w:link w:val="Heading1"/>
    <w:uiPriority w:val="9"/>
    <w:rsid w:val="009620DA"/>
    <w:rPr>
      <w:rFonts w:asciiTheme="majorHAnsi" w:eastAsiaTheme="majorEastAsia" w:hAnsiTheme="majorHAnsi" w:cstheme="majorBidi"/>
      <w:color w:val="2E74B5" w:themeColor="accent1" w:themeShade="BF"/>
      <w:sz w:val="32"/>
      <w:szCs w:val="32"/>
      <w:lang w:eastAsia="bg-BG"/>
    </w:rPr>
  </w:style>
  <w:style w:type="character" w:customStyle="1" w:styleId="Heading3Char">
    <w:name w:val="Heading 3 Char"/>
    <w:basedOn w:val="DefaultParagraphFont"/>
    <w:link w:val="Heading3"/>
    <w:uiPriority w:val="9"/>
    <w:semiHidden/>
    <w:rsid w:val="009620DA"/>
    <w:rPr>
      <w:rFonts w:asciiTheme="majorHAnsi" w:eastAsiaTheme="majorEastAsia" w:hAnsiTheme="majorHAnsi" w:cstheme="majorBidi"/>
      <w:color w:val="1F4D78" w:themeColor="accent1" w:themeShade="7F"/>
      <w:sz w:val="24"/>
      <w:szCs w:val="24"/>
      <w:lang w:eastAsia="bg-BG"/>
    </w:rPr>
  </w:style>
  <w:style w:type="paragraph" w:customStyle="1" w:styleId="msolistparagraph0">
    <w:name w:val="msolistparagraph"/>
    <w:basedOn w:val="Normal"/>
    <w:rsid w:val="00E31E84"/>
    <w:pPr>
      <w:ind w:left="720"/>
    </w:pPr>
    <w:rPr>
      <w:rFonts w:ascii="Calibri" w:eastAsia="Calibri" w:hAnsi="Calibri"/>
      <w:sz w:val="22"/>
      <w:szCs w:val="22"/>
    </w:rPr>
  </w:style>
  <w:style w:type="paragraph" w:customStyle="1" w:styleId="Style1">
    <w:name w:val="Style1"/>
    <w:basedOn w:val="Normal"/>
    <w:uiPriority w:val="99"/>
    <w:rsid w:val="00E31E84"/>
    <w:pPr>
      <w:numPr>
        <w:ilvl w:val="1"/>
        <w:numId w:val="8"/>
      </w:numPr>
    </w:pPr>
    <w:rPr>
      <w:lang w:val="en-GB" w:eastAsia="en-US"/>
    </w:rPr>
  </w:style>
  <w:style w:type="character" w:customStyle="1" w:styleId="ala54">
    <w:name w:val="al_a54"/>
    <w:rsid w:val="006C4C96"/>
    <w:rPr>
      <w:rFonts w:cs="Times New Roman"/>
    </w:rPr>
  </w:style>
  <w:style w:type="paragraph" w:customStyle="1" w:styleId="Body">
    <w:name w:val="Body"/>
    <w:rsid w:val="002673EE"/>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2673EE"/>
    <w:pPr>
      <w:numPr>
        <w:numId w:val="9"/>
      </w:numPr>
    </w:pPr>
  </w:style>
  <w:style w:type="paragraph" w:styleId="BodyTextIndent">
    <w:name w:val="Body Text Indent"/>
    <w:basedOn w:val="Normal"/>
    <w:link w:val="BodyTextIndentChar"/>
    <w:unhideWhenUsed/>
    <w:rsid w:val="00DB4549"/>
    <w:pPr>
      <w:spacing w:after="120"/>
      <w:ind w:left="283"/>
    </w:pPr>
  </w:style>
  <w:style w:type="character" w:customStyle="1" w:styleId="BodyTextIndentChar">
    <w:name w:val="Body Text Indent Char"/>
    <w:basedOn w:val="DefaultParagraphFont"/>
    <w:link w:val="BodyTextIndent"/>
    <w:uiPriority w:val="99"/>
    <w:semiHidden/>
    <w:rsid w:val="00DB4549"/>
    <w:rPr>
      <w:rFonts w:ascii="Times New Roman" w:eastAsia="Times New Roman" w:hAnsi="Times New Roman" w:cs="Times New Roman"/>
      <w:sz w:val="24"/>
      <w:szCs w:val="24"/>
      <w:lang w:eastAsia="bg-BG"/>
    </w:rPr>
  </w:style>
  <w:style w:type="character" w:customStyle="1" w:styleId="Heading4Char">
    <w:name w:val="Heading 4 Char"/>
    <w:basedOn w:val="DefaultParagraphFont"/>
    <w:link w:val="Heading4"/>
    <w:rsid w:val="00F661B0"/>
    <w:rPr>
      <w:rFonts w:ascii="Times New Roman" w:eastAsia="Times New Roman" w:hAnsi="Times New Roman" w:cs="Times New Roman"/>
      <w:color w:val="333333"/>
      <w:sz w:val="24"/>
      <w:szCs w:val="24"/>
    </w:rPr>
  </w:style>
  <w:style w:type="character" w:customStyle="1" w:styleId="Heading5Char">
    <w:name w:val="Heading 5 Char"/>
    <w:basedOn w:val="DefaultParagraphFont"/>
    <w:link w:val="Heading5"/>
    <w:rsid w:val="00F661B0"/>
    <w:rPr>
      <w:rFonts w:ascii="Times New Roman" w:eastAsia="Times New Roman" w:hAnsi="Times New Roman" w:cs="Times New Roman"/>
      <w:bCs/>
      <w:color w:val="333333"/>
      <w:sz w:val="20"/>
      <w:szCs w:val="20"/>
    </w:rPr>
  </w:style>
  <w:style w:type="character" w:customStyle="1" w:styleId="Heading6Char">
    <w:name w:val="Heading 6 Char"/>
    <w:basedOn w:val="DefaultParagraphFont"/>
    <w:link w:val="Heading6"/>
    <w:rsid w:val="00F661B0"/>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F661B0"/>
    <w:rPr>
      <w:rFonts w:ascii="CG Times (W1)" w:eastAsia="Times New Roman" w:hAnsi="CG Times (W1)" w:cs="Times New Roman"/>
      <w:b/>
      <w:color w:val="000000"/>
      <w:sz w:val="24"/>
      <w:szCs w:val="20"/>
      <w:lang w:val="en-GB"/>
    </w:rPr>
  </w:style>
  <w:style w:type="character" w:customStyle="1" w:styleId="Heading8Char">
    <w:name w:val="Heading 8 Char"/>
    <w:basedOn w:val="DefaultParagraphFont"/>
    <w:link w:val="Heading8"/>
    <w:rsid w:val="00F661B0"/>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F661B0"/>
    <w:rPr>
      <w:rFonts w:ascii="Times New Roman" w:eastAsia="Times New Roman" w:hAnsi="Times New Roman" w:cs="Times New Roman"/>
      <w:b/>
      <w:color w:val="000000"/>
      <w:szCs w:val="24"/>
      <w:lang w:val="en-US"/>
    </w:rPr>
  </w:style>
  <w:style w:type="numbering" w:customStyle="1" w:styleId="NoList1">
    <w:name w:val="No List1"/>
    <w:next w:val="NoList"/>
    <w:semiHidden/>
    <w:rsid w:val="00F661B0"/>
  </w:style>
  <w:style w:type="paragraph" w:styleId="BlockText">
    <w:name w:val="Block Text"/>
    <w:basedOn w:val="Normal"/>
    <w:rsid w:val="00F661B0"/>
    <w:pPr>
      <w:tabs>
        <w:tab w:val="left" w:pos="709"/>
      </w:tabs>
      <w:suppressAutoHyphens/>
      <w:ind w:left="709" w:right="-27"/>
      <w:jc w:val="both"/>
    </w:pPr>
    <w:rPr>
      <w:rFonts w:ascii="CG Times (W1)" w:hAnsi="CG Times (W1)"/>
      <w:color w:val="000000"/>
      <w:spacing w:val="-3"/>
      <w:szCs w:val="20"/>
      <w:lang w:val="en-GB" w:eastAsia="en-US"/>
    </w:rPr>
  </w:style>
  <w:style w:type="character" w:styleId="PageNumber">
    <w:name w:val="page number"/>
    <w:basedOn w:val="DefaultParagraphFont"/>
    <w:rsid w:val="00F661B0"/>
  </w:style>
  <w:style w:type="paragraph" w:styleId="BodyTextIndent3">
    <w:name w:val="Body Text Indent 3"/>
    <w:basedOn w:val="Normal"/>
    <w:link w:val="BodyTextIndent3Char"/>
    <w:rsid w:val="00F661B0"/>
    <w:pPr>
      <w:spacing w:before="240"/>
      <w:ind w:left="709" w:hanging="709"/>
      <w:jc w:val="both"/>
    </w:pPr>
    <w:rPr>
      <w:color w:val="000000"/>
      <w:lang w:val="en-AU" w:eastAsia="en-US"/>
    </w:rPr>
  </w:style>
  <w:style w:type="character" w:customStyle="1" w:styleId="BodyTextIndent3Char">
    <w:name w:val="Body Text Indent 3 Char"/>
    <w:basedOn w:val="DefaultParagraphFont"/>
    <w:link w:val="BodyTextIndent3"/>
    <w:rsid w:val="00F661B0"/>
    <w:rPr>
      <w:rFonts w:ascii="Times New Roman" w:eastAsia="Times New Roman" w:hAnsi="Times New Roman" w:cs="Times New Roman"/>
      <w:color w:val="000000"/>
      <w:sz w:val="24"/>
      <w:szCs w:val="24"/>
      <w:lang w:val="en-AU"/>
    </w:rPr>
  </w:style>
  <w:style w:type="paragraph" w:customStyle="1" w:styleId="p4">
    <w:name w:val="p4"/>
    <w:basedOn w:val="Normal"/>
    <w:rsid w:val="00F661B0"/>
    <w:pPr>
      <w:tabs>
        <w:tab w:val="left" w:pos="1260"/>
        <w:tab w:val="left" w:pos="1980"/>
      </w:tabs>
      <w:spacing w:line="280" w:lineRule="atLeast"/>
      <w:ind w:left="576" w:hanging="720"/>
    </w:pPr>
    <w:rPr>
      <w:rFonts w:ascii="CG Times" w:hAnsi="CG Times"/>
      <w:snapToGrid w:val="0"/>
      <w:color w:val="000000"/>
      <w:lang w:val="en-US" w:eastAsia="en-US"/>
    </w:rPr>
  </w:style>
  <w:style w:type="paragraph" w:customStyle="1" w:styleId="p17">
    <w:name w:val="p17"/>
    <w:basedOn w:val="Normal"/>
    <w:rsid w:val="00F661B0"/>
    <w:pPr>
      <w:spacing w:line="280" w:lineRule="atLeast"/>
    </w:pPr>
    <w:rPr>
      <w:rFonts w:ascii="CG Times" w:hAnsi="CG Times"/>
      <w:snapToGrid w:val="0"/>
      <w:color w:val="000000"/>
      <w:lang w:val="en-US" w:eastAsia="en-US"/>
    </w:rPr>
  </w:style>
  <w:style w:type="paragraph" w:customStyle="1" w:styleId="p29">
    <w:name w:val="p29"/>
    <w:basedOn w:val="Normal"/>
    <w:rsid w:val="00F661B0"/>
    <w:pPr>
      <w:tabs>
        <w:tab w:val="left" w:pos="740"/>
      </w:tabs>
      <w:spacing w:line="280" w:lineRule="atLeast"/>
      <w:ind w:hanging="720"/>
    </w:pPr>
    <w:rPr>
      <w:rFonts w:ascii="CG Times" w:hAnsi="CG Times"/>
      <w:snapToGrid w:val="0"/>
      <w:color w:val="000000"/>
      <w:lang w:val="en-US" w:eastAsia="en-US"/>
    </w:rPr>
  </w:style>
  <w:style w:type="paragraph" w:customStyle="1" w:styleId="p31">
    <w:name w:val="p31"/>
    <w:basedOn w:val="Normal"/>
    <w:rsid w:val="00F661B0"/>
    <w:pPr>
      <w:spacing w:line="280" w:lineRule="atLeast"/>
      <w:ind w:left="680"/>
    </w:pPr>
    <w:rPr>
      <w:rFonts w:ascii="CG Times" w:hAnsi="CG Times"/>
      <w:snapToGrid w:val="0"/>
      <w:color w:val="000000"/>
      <w:lang w:val="en-US" w:eastAsia="en-US"/>
    </w:rPr>
  </w:style>
  <w:style w:type="paragraph" w:customStyle="1" w:styleId="p48">
    <w:name w:val="p48"/>
    <w:basedOn w:val="Normal"/>
    <w:rsid w:val="00F661B0"/>
    <w:pPr>
      <w:tabs>
        <w:tab w:val="left" w:pos="760"/>
        <w:tab w:val="left" w:pos="1480"/>
      </w:tabs>
      <w:spacing w:line="280" w:lineRule="atLeast"/>
      <w:ind w:hanging="720"/>
      <w:jc w:val="both"/>
    </w:pPr>
    <w:rPr>
      <w:rFonts w:ascii="CG Times" w:hAnsi="CG Times"/>
      <w:snapToGrid w:val="0"/>
      <w:color w:val="000000"/>
      <w:lang w:val="en-US" w:eastAsia="en-US"/>
    </w:rPr>
  </w:style>
  <w:style w:type="paragraph" w:customStyle="1" w:styleId="p13">
    <w:name w:val="p13"/>
    <w:basedOn w:val="Normal"/>
    <w:rsid w:val="00F661B0"/>
    <w:pPr>
      <w:tabs>
        <w:tab w:val="left" w:pos="1460"/>
      </w:tabs>
      <w:spacing w:line="280" w:lineRule="atLeast"/>
      <w:ind w:hanging="720"/>
      <w:jc w:val="both"/>
    </w:pPr>
    <w:rPr>
      <w:rFonts w:ascii="CG Times" w:hAnsi="CG Times"/>
      <w:snapToGrid w:val="0"/>
      <w:color w:val="000000"/>
      <w:lang w:val="en-US" w:eastAsia="en-US"/>
    </w:rPr>
  </w:style>
  <w:style w:type="paragraph" w:customStyle="1" w:styleId="p55">
    <w:name w:val="p55"/>
    <w:basedOn w:val="Normal"/>
    <w:rsid w:val="00F661B0"/>
    <w:pPr>
      <w:tabs>
        <w:tab w:val="left" w:pos="1600"/>
      </w:tabs>
      <w:spacing w:line="280" w:lineRule="atLeast"/>
      <w:ind w:left="864" w:hanging="720"/>
    </w:pPr>
    <w:rPr>
      <w:rFonts w:ascii="CG Times" w:hAnsi="CG Times"/>
      <w:snapToGrid w:val="0"/>
      <w:color w:val="000000"/>
      <w:lang w:val="en-US" w:eastAsia="en-US"/>
    </w:rPr>
  </w:style>
  <w:style w:type="paragraph" w:customStyle="1" w:styleId="p59">
    <w:name w:val="p59"/>
    <w:basedOn w:val="Normal"/>
    <w:rsid w:val="00F661B0"/>
    <w:pPr>
      <w:tabs>
        <w:tab w:val="left" w:pos="1500"/>
        <w:tab w:val="left" w:pos="2260"/>
      </w:tabs>
      <w:spacing w:line="280" w:lineRule="atLeast"/>
      <w:ind w:left="864" w:hanging="864"/>
    </w:pPr>
    <w:rPr>
      <w:rFonts w:ascii="CG Times" w:hAnsi="CG Times"/>
      <w:snapToGrid w:val="0"/>
      <w:color w:val="000000"/>
      <w:lang w:val="en-US" w:eastAsia="en-US"/>
    </w:rPr>
  </w:style>
  <w:style w:type="paragraph" w:customStyle="1" w:styleId="p60">
    <w:name w:val="p60"/>
    <w:basedOn w:val="Normal"/>
    <w:rsid w:val="00F661B0"/>
    <w:pPr>
      <w:spacing w:line="280" w:lineRule="atLeast"/>
      <w:ind w:left="864" w:hanging="720"/>
    </w:pPr>
    <w:rPr>
      <w:rFonts w:ascii="CG Times" w:hAnsi="CG Times"/>
      <w:snapToGrid w:val="0"/>
      <w:color w:val="000000"/>
      <w:lang w:val="en-US" w:eastAsia="en-US"/>
    </w:rPr>
  </w:style>
  <w:style w:type="paragraph" w:customStyle="1" w:styleId="c70">
    <w:name w:val="c70"/>
    <w:basedOn w:val="Normal"/>
    <w:rsid w:val="00F661B0"/>
    <w:pPr>
      <w:spacing w:line="240" w:lineRule="atLeast"/>
      <w:jc w:val="center"/>
    </w:pPr>
    <w:rPr>
      <w:rFonts w:ascii="CG Times" w:hAnsi="CG Times"/>
      <w:snapToGrid w:val="0"/>
      <w:color w:val="000000"/>
      <w:lang w:val="en-US" w:eastAsia="en-US"/>
    </w:rPr>
  </w:style>
  <w:style w:type="paragraph" w:customStyle="1" w:styleId="p71">
    <w:name w:val="p71"/>
    <w:basedOn w:val="Normal"/>
    <w:rsid w:val="00F661B0"/>
    <w:pPr>
      <w:tabs>
        <w:tab w:val="left" w:pos="760"/>
      </w:tabs>
      <w:spacing w:line="280" w:lineRule="atLeast"/>
      <w:ind w:hanging="720"/>
    </w:pPr>
    <w:rPr>
      <w:rFonts w:ascii="CG Times" w:hAnsi="CG Times"/>
      <w:snapToGrid w:val="0"/>
      <w:color w:val="000000"/>
      <w:lang w:val="en-US" w:eastAsia="en-US"/>
    </w:rPr>
  </w:style>
  <w:style w:type="paragraph" w:customStyle="1" w:styleId="p72">
    <w:name w:val="p72"/>
    <w:basedOn w:val="Normal"/>
    <w:rsid w:val="00F661B0"/>
    <w:pPr>
      <w:spacing w:line="280" w:lineRule="atLeast"/>
      <w:ind w:left="576" w:hanging="864"/>
    </w:pPr>
    <w:rPr>
      <w:rFonts w:ascii="CG Times" w:hAnsi="CG Times"/>
      <w:snapToGrid w:val="0"/>
      <w:color w:val="000000"/>
      <w:lang w:val="en-US" w:eastAsia="en-US"/>
    </w:rPr>
  </w:style>
  <w:style w:type="paragraph" w:customStyle="1" w:styleId="p5">
    <w:name w:val="p5"/>
    <w:basedOn w:val="Normal"/>
    <w:rsid w:val="00F661B0"/>
    <w:pPr>
      <w:spacing w:line="260" w:lineRule="atLeast"/>
    </w:pPr>
    <w:rPr>
      <w:rFonts w:ascii="CG Times" w:hAnsi="CG Times"/>
      <w:snapToGrid w:val="0"/>
      <w:color w:val="000000"/>
      <w:lang w:val="en-US" w:eastAsia="en-US"/>
    </w:rPr>
  </w:style>
  <w:style w:type="paragraph" w:customStyle="1" w:styleId="p24">
    <w:name w:val="p24"/>
    <w:basedOn w:val="Normal"/>
    <w:rsid w:val="00F661B0"/>
    <w:pPr>
      <w:tabs>
        <w:tab w:val="left" w:pos="780"/>
      </w:tabs>
      <w:spacing w:line="280" w:lineRule="atLeast"/>
      <w:ind w:left="720" w:hanging="720"/>
    </w:pPr>
    <w:rPr>
      <w:rFonts w:ascii="CG Times" w:hAnsi="CG Times"/>
      <w:snapToGrid w:val="0"/>
      <w:color w:val="000000"/>
      <w:lang w:val="en-US" w:eastAsia="en-US"/>
    </w:rPr>
  </w:style>
  <w:style w:type="paragraph" w:customStyle="1" w:styleId="p32">
    <w:name w:val="p32"/>
    <w:basedOn w:val="Normal"/>
    <w:rsid w:val="00F661B0"/>
    <w:pPr>
      <w:tabs>
        <w:tab w:val="left" w:pos="620"/>
      </w:tabs>
      <w:spacing w:line="240" w:lineRule="atLeast"/>
      <w:ind w:left="820"/>
      <w:jc w:val="both"/>
    </w:pPr>
    <w:rPr>
      <w:rFonts w:ascii="CG Times" w:hAnsi="CG Times"/>
      <w:snapToGrid w:val="0"/>
      <w:color w:val="000000"/>
      <w:lang w:val="en-US" w:eastAsia="en-US"/>
    </w:rPr>
  </w:style>
  <w:style w:type="paragraph" w:customStyle="1" w:styleId="p38">
    <w:name w:val="p38"/>
    <w:basedOn w:val="Normal"/>
    <w:rsid w:val="00F661B0"/>
    <w:pPr>
      <w:tabs>
        <w:tab w:val="left" w:pos="620"/>
      </w:tabs>
      <w:spacing w:line="240" w:lineRule="atLeast"/>
      <w:ind w:left="820"/>
    </w:pPr>
    <w:rPr>
      <w:rFonts w:ascii="CG Times" w:hAnsi="CG Times"/>
      <w:snapToGrid w:val="0"/>
      <w:color w:val="000000"/>
      <w:lang w:val="en-US" w:eastAsia="en-US"/>
    </w:rPr>
  </w:style>
  <w:style w:type="paragraph" w:customStyle="1" w:styleId="p2">
    <w:name w:val="p2"/>
    <w:basedOn w:val="Normal"/>
    <w:rsid w:val="00F661B0"/>
    <w:pPr>
      <w:tabs>
        <w:tab w:val="left" w:pos="1240"/>
      </w:tabs>
      <w:spacing w:line="260" w:lineRule="atLeast"/>
      <w:ind w:left="200"/>
    </w:pPr>
    <w:rPr>
      <w:rFonts w:ascii="CG Times" w:hAnsi="CG Times"/>
      <w:snapToGrid w:val="0"/>
      <w:color w:val="000000"/>
      <w:lang w:val="en-US" w:eastAsia="en-US"/>
    </w:rPr>
  </w:style>
  <w:style w:type="character" w:styleId="FollowedHyperlink">
    <w:name w:val="FollowedHyperlink"/>
    <w:rsid w:val="00F661B0"/>
    <w:rPr>
      <w:color w:val="333366"/>
      <w:u w:val="single"/>
    </w:rPr>
  </w:style>
  <w:style w:type="paragraph" w:styleId="ListBullet2">
    <w:name w:val="List Bullet 2"/>
    <w:basedOn w:val="Normal"/>
    <w:autoRedefine/>
    <w:rsid w:val="00F661B0"/>
    <w:pPr>
      <w:numPr>
        <w:numId w:val="12"/>
      </w:numPr>
      <w:ind w:left="851"/>
      <w:jc w:val="both"/>
    </w:pPr>
    <w:rPr>
      <w:rFonts w:ascii="HebarU" w:hAnsi="HebarU"/>
      <w:szCs w:val="20"/>
      <w:lang w:eastAsia="en-US"/>
    </w:rPr>
  </w:style>
  <w:style w:type="paragraph" w:styleId="Index1">
    <w:name w:val="index 1"/>
    <w:basedOn w:val="Normal"/>
    <w:next w:val="Normal"/>
    <w:autoRedefine/>
    <w:semiHidden/>
    <w:rsid w:val="00F661B0"/>
    <w:pPr>
      <w:numPr>
        <w:ilvl w:val="1"/>
        <w:numId w:val="13"/>
      </w:numPr>
    </w:pPr>
    <w:rPr>
      <w:color w:val="000000"/>
      <w:lang w:val="en-US" w:eastAsia="en-US"/>
    </w:rPr>
  </w:style>
  <w:style w:type="numbering" w:customStyle="1" w:styleId="NoList2">
    <w:name w:val="No List2"/>
    <w:next w:val="NoList"/>
    <w:semiHidden/>
    <w:rsid w:val="009E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0672">
      <w:bodyDiv w:val="1"/>
      <w:marLeft w:val="0"/>
      <w:marRight w:val="0"/>
      <w:marTop w:val="0"/>
      <w:marBottom w:val="0"/>
      <w:divBdr>
        <w:top w:val="none" w:sz="0" w:space="0" w:color="auto"/>
        <w:left w:val="none" w:sz="0" w:space="0" w:color="auto"/>
        <w:bottom w:val="none" w:sz="0" w:space="0" w:color="auto"/>
        <w:right w:val="none" w:sz="0" w:space="0" w:color="auto"/>
      </w:divBdr>
    </w:div>
    <w:div w:id="94401482">
      <w:bodyDiv w:val="1"/>
      <w:marLeft w:val="0"/>
      <w:marRight w:val="0"/>
      <w:marTop w:val="0"/>
      <w:marBottom w:val="0"/>
      <w:divBdr>
        <w:top w:val="none" w:sz="0" w:space="0" w:color="auto"/>
        <w:left w:val="none" w:sz="0" w:space="0" w:color="auto"/>
        <w:bottom w:val="none" w:sz="0" w:space="0" w:color="auto"/>
        <w:right w:val="none" w:sz="0" w:space="0" w:color="auto"/>
      </w:divBdr>
    </w:div>
    <w:div w:id="388310259">
      <w:bodyDiv w:val="1"/>
      <w:marLeft w:val="0"/>
      <w:marRight w:val="0"/>
      <w:marTop w:val="0"/>
      <w:marBottom w:val="0"/>
      <w:divBdr>
        <w:top w:val="none" w:sz="0" w:space="0" w:color="auto"/>
        <w:left w:val="none" w:sz="0" w:space="0" w:color="auto"/>
        <w:bottom w:val="none" w:sz="0" w:space="0" w:color="auto"/>
        <w:right w:val="none" w:sz="0" w:space="0" w:color="auto"/>
      </w:divBdr>
    </w:div>
    <w:div w:id="466630503">
      <w:bodyDiv w:val="1"/>
      <w:marLeft w:val="0"/>
      <w:marRight w:val="0"/>
      <w:marTop w:val="0"/>
      <w:marBottom w:val="0"/>
      <w:divBdr>
        <w:top w:val="none" w:sz="0" w:space="0" w:color="auto"/>
        <w:left w:val="none" w:sz="0" w:space="0" w:color="auto"/>
        <w:bottom w:val="none" w:sz="0" w:space="0" w:color="auto"/>
        <w:right w:val="none" w:sz="0" w:space="0" w:color="auto"/>
      </w:divBdr>
    </w:div>
    <w:div w:id="486629028">
      <w:bodyDiv w:val="1"/>
      <w:marLeft w:val="0"/>
      <w:marRight w:val="0"/>
      <w:marTop w:val="0"/>
      <w:marBottom w:val="0"/>
      <w:divBdr>
        <w:top w:val="none" w:sz="0" w:space="0" w:color="auto"/>
        <w:left w:val="none" w:sz="0" w:space="0" w:color="auto"/>
        <w:bottom w:val="none" w:sz="0" w:space="0" w:color="auto"/>
        <w:right w:val="none" w:sz="0" w:space="0" w:color="auto"/>
      </w:divBdr>
    </w:div>
    <w:div w:id="1228344734">
      <w:bodyDiv w:val="1"/>
      <w:marLeft w:val="0"/>
      <w:marRight w:val="0"/>
      <w:marTop w:val="0"/>
      <w:marBottom w:val="0"/>
      <w:divBdr>
        <w:top w:val="none" w:sz="0" w:space="0" w:color="auto"/>
        <w:left w:val="none" w:sz="0" w:space="0" w:color="auto"/>
        <w:bottom w:val="none" w:sz="0" w:space="0" w:color="auto"/>
        <w:right w:val="none" w:sz="0" w:space="0" w:color="auto"/>
      </w:divBdr>
    </w:div>
    <w:div w:id="1773741173">
      <w:bodyDiv w:val="1"/>
      <w:marLeft w:val="0"/>
      <w:marRight w:val="0"/>
      <w:marTop w:val="0"/>
      <w:marBottom w:val="0"/>
      <w:divBdr>
        <w:top w:val="none" w:sz="0" w:space="0" w:color="auto"/>
        <w:left w:val="none" w:sz="0" w:space="0" w:color="auto"/>
        <w:bottom w:val="none" w:sz="0" w:space="0" w:color="auto"/>
        <w:right w:val="none" w:sz="0" w:space="0" w:color="auto"/>
      </w:divBdr>
    </w:div>
    <w:div w:id="1948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zangov@sofiyskavoda.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zdravkov@sofiyskavoda.b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DocTitle>
    <DocDescription xmlns="b1f3b5ea-2115-432e-8ddc-6d5e77145f65" xsi:nil="true"/>
    <DocExpirationDate xmlns="b1f3b5ea-2115-432e-8ddc-6d5e77145f65" xsi:nil="true"/>
    <IsFromAccountant xmlns="b1f3b5ea-2115-432e-8ddc-6d5e77145f65">false</IsFromAccountant>
    <PublicOrder xmlns="b1f3b5ea-2115-432e-8ddc-6d5e77145f65">1169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5F8181-8135-40D7-9B8B-9075136CCC52}"/>
</file>

<file path=customXml/itemProps2.xml><?xml version="1.0" encoding="utf-8"?>
<ds:datastoreItem xmlns:ds="http://schemas.openxmlformats.org/officeDocument/2006/customXml" ds:itemID="{08723E0B-5B07-4B33-B554-B828F733B285}"/>
</file>

<file path=customXml/itemProps3.xml><?xml version="1.0" encoding="utf-8"?>
<ds:datastoreItem xmlns:ds="http://schemas.openxmlformats.org/officeDocument/2006/customXml" ds:itemID="{DF307DC2-FB95-4A1F-894F-2ED1B03B62FC}"/>
</file>

<file path=customXml/itemProps4.xml><?xml version="1.0" encoding="utf-8"?>
<ds:datastoreItem xmlns:ds="http://schemas.openxmlformats.org/officeDocument/2006/customXml" ds:itemID="{3D2C26D8-3E6F-49B7-8D16-65193F8A10D9}"/>
</file>

<file path=docProps/app.xml><?xml version="1.0" encoding="utf-8"?>
<Properties xmlns="http://schemas.openxmlformats.org/officeDocument/2006/extended-properties" xmlns:vt="http://schemas.openxmlformats.org/officeDocument/2006/docPropsVTypes">
  <Template>Normal.dotm</Template>
  <TotalTime>46</TotalTime>
  <Pages>23</Pages>
  <Words>9357</Words>
  <Characters>53337</Characters>
  <Application>Microsoft Office Word</Application>
  <DocSecurity>0</DocSecurity>
  <Lines>444</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Stamenova, Vanina</dc:creator>
  <cp:lastModifiedBy>Zangov, Hristo</cp:lastModifiedBy>
  <cp:revision>8</cp:revision>
  <cp:lastPrinted>2016-08-11T06:17:00Z</cp:lastPrinted>
  <dcterms:created xsi:type="dcterms:W3CDTF">2016-10-11T13:00:00Z</dcterms:created>
  <dcterms:modified xsi:type="dcterms:W3CDTF">2016-10-13T06:21:00Z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