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08DA891E" w14:textId="77777777" w:rsidR="00295BE7"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295BE7">
        <w:rPr>
          <w:rFonts w:ascii="Verdana" w:hAnsi="Verdana"/>
          <w:b/>
          <w:sz w:val="20"/>
          <w:szCs w:val="20"/>
          <w:lang w:val="bg-BG"/>
        </w:rPr>
        <w:t xml:space="preserve"> ЗА ВЪЗЛАГАНЕ НА ОБЩЕСТВЕНА ПОРЪЧКА </w:t>
      </w:r>
    </w:p>
    <w:p w14:paraId="61D32923" w14:textId="42CB0802" w:rsidR="00815B8B" w:rsidRPr="009D3EE7"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 </w:t>
      </w:r>
      <w:r w:rsidR="00BA48CE">
        <w:rPr>
          <w:rFonts w:ascii="Verdana" w:hAnsi="Verdana"/>
          <w:b/>
          <w:sz w:val="20"/>
          <w:szCs w:val="20"/>
          <w:lang w:val="bg-BG"/>
        </w:rPr>
        <w:t>TT0015</w:t>
      </w:r>
      <w:r w:rsidR="009D3EE7">
        <w:rPr>
          <w:rFonts w:ascii="Verdana" w:hAnsi="Verdana"/>
          <w:b/>
          <w:sz w:val="20"/>
          <w:szCs w:val="20"/>
          <w:lang w:val="en-US"/>
        </w:rPr>
        <w:t>33</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0E32A3C6"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9D3EE7">
        <w:rPr>
          <w:rFonts w:ascii="Verdana" w:hAnsi="Verdana"/>
          <w:b/>
          <w:sz w:val="20"/>
          <w:szCs w:val="20"/>
          <w:lang w:val="bg-BG"/>
        </w:rPr>
        <w:t xml:space="preserve">Доставка на освободени фланци за </w:t>
      </w:r>
      <w:r w:rsidR="009D3EE7">
        <w:rPr>
          <w:rFonts w:ascii="Verdana" w:hAnsi="Verdana"/>
          <w:b/>
          <w:sz w:val="20"/>
          <w:szCs w:val="20"/>
          <w:lang w:val="en-US"/>
        </w:rPr>
        <w:t xml:space="preserve">PE </w:t>
      </w:r>
      <w:r w:rsidR="00E011CF">
        <w:rPr>
          <w:rFonts w:ascii="Verdana" w:hAnsi="Verdana"/>
          <w:b/>
          <w:sz w:val="20"/>
          <w:szCs w:val="20"/>
          <w:lang w:val="bg-BG"/>
        </w:rPr>
        <w:t>фланшови н</w:t>
      </w:r>
      <w:r w:rsidR="009D3EE7">
        <w:rPr>
          <w:rFonts w:ascii="Verdana" w:hAnsi="Verdana"/>
          <w:b/>
          <w:sz w:val="20"/>
          <w:szCs w:val="20"/>
          <w:lang w:val="bg-BG"/>
        </w:rPr>
        <w:t>акрайници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4DC93E67" w:rsidR="00815B8B" w:rsidRPr="00815B8B" w:rsidRDefault="004431B6" w:rsidP="009917C4">
      <w:pPr>
        <w:keepLines/>
        <w:spacing w:after="240"/>
        <w:ind w:left="142"/>
        <w:jc w:val="both"/>
        <w:rPr>
          <w:rFonts w:ascii="Verdana" w:hAnsi="Verdana"/>
          <w:b/>
          <w:sz w:val="20"/>
          <w:szCs w:val="20"/>
          <w:lang w:val="bg-BG"/>
        </w:rPr>
      </w:pPr>
      <w:r>
        <w:rPr>
          <w:rFonts w:ascii="Verdana" w:hAnsi="Verdana"/>
          <w:b/>
          <w:sz w:val="20"/>
          <w:szCs w:val="20"/>
          <w:lang w:val="bg-BG"/>
        </w:rPr>
        <w:t>„</w:t>
      </w:r>
      <w:r w:rsidR="00E011CF">
        <w:rPr>
          <w:rFonts w:ascii="Verdana" w:hAnsi="Verdana"/>
          <w:b/>
          <w:sz w:val="20"/>
          <w:szCs w:val="20"/>
          <w:lang w:val="bg-BG"/>
        </w:rPr>
        <w:t xml:space="preserve">Доставка на освободени фланци за </w:t>
      </w:r>
      <w:r w:rsidR="00E011CF">
        <w:rPr>
          <w:rFonts w:ascii="Verdana" w:hAnsi="Verdana"/>
          <w:b/>
          <w:sz w:val="20"/>
          <w:szCs w:val="20"/>
          <w:lang w:val="en-US"/>
        </w:rPr>
        <w:t xml:space="preserve">PE </w:t>
      </w:r>
      <w:r w:rsidR="00E011CF">
        <w:rPr>
          <w:rFonts w:ascii="Verdana" w:hAnsi="Verdana"/>
          <w:b/>
          <w:sz w:val="20"/>
          <w:szCs w:val="20"/>
          <w:lang w:val="bg-BG"/>
        </w:rPr>
        <w:t>фланшови накрайници</w:t>
      </w:r>
      <w:r w:rsidRPr="004431B6">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1FF12D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295BE7">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56E779C"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00F34A99">
        <w:rPr>
          <w:rFonts w:ascii="Verdana" w:hAnsi="Verdana"/>
          <w:bCs/>
          <w:sz w:val="20"/>
          <w:szCs w:val="20"/>
          <w:lang w:val="bg-BG"/>
        </w:rPr>
        <w:t xml:space="preserve">ОБЩИ УСЛОВИЯ НА ДОГОВОРА </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1663976E"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54D8D1CD" w14:textId="51A838DB"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445835B5" w:rsidR="00815B8B" w:rsidRPr="00323277"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D1BDC">
        <w:rPr>
          <w:rFonts w:ascii="Verdana" w:hAnsi="Verdana" w:cs="Arial"/>
          <w:sz w:val="20"/>
          <w:szCs w:val="20"/>
          <w:lang w:val="bg-BG"/>
        </w:rPr>
        <w:t>„</w:t>
      </w:r>
      <w:r w:rsidR="00F34A99">
        <w:rPr>
          <w:rFonts w:ascii="Verdana" w:hAnsi="Verdana"/>
          <w:b/>
          <w:sz w:val="20"/>
          <w:szCs w:val="20"/>
          <w:lang w:val="bg-BG"/>
        </w:rPr>
        <w:t xml:space="preserve">Доставка на освободени фланци за </w:t>
      </w:r>
      <w:r w:rsidR="00F34A99">
        <w:rPr>
          <w:rFonts w:ascii="Verdana" w:hAnsi="Verdana"/>
          <w:b/>
          <w:sz w:val="20"/>
          <w:szCs w:val="20"/>
          <w:lang w:val="en-US"/>
        </w:rPr>
        <w:t xml:space="preserve">PE </w:t>
      </w:r>
      <w:r w:rsidR="00F34A99">
        <w:rPr>
          <w:rFonts w:ascii="Verdana" w:hAnsi="Verdana"/>
          <w:b/>
          <w:sz w:val="20"/>
          <w:szCs w:val="20"/>
          <w:lang w:val="bg-BG"/>
        </w:rPr>
        <w:t>фланшови накрайници</w:t>
      </w:r>
      <w:r w:rsidR="007D1BDC" w:rsidRPr="007D1BDC">
        <w:rPr>
          <w:rFonts w:ascii="Verdana" w:hAnsi="Verdana" w:cs="Arial"/>
          <w:b/>
          <w:sz w:val="20"/>
          <w:szCs w:val="20"/>
          <w:lang w:val="bg-BG"/>
        </w:rPr>
        <w:t>“</w:t>
      </w:r>
      <w:r w:rsidRPr="00323277">
        <w:rPr>
          <w:rFonts w:ascii="Verdana" w:hAnsi="Verdana" w:cs="Arial"/>
          <w:b/>
          <w:sz w:val="20"/>
          <w:szCs w:val="20"/>
          <w:lang w:val="bg-BG"/>
        </w:rPr>
        <w:t>.</w:t>
      </w:r>
    </w:p>
    <w:p w14:paraId="6FCD027C" w14:textId="05B51D53"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Прогнозна стойност на обществената поръчка, която не е гар</w:t>
      </w:r>
      <w:r w:rsidR="006F211C">
        <w:rPr>
          <w:rFonts w:ascii="Verdana" w:hAnsi="Verdana" w:cs="Arial"/>
          <w:sz w:val="20"/>
          <w:szCs w:val="20"/>
          <w:lang w:val="bg-BG"/>
        </w:rPr>
        <w:t xml:space="preserve">антирана и е само за информация е – </w:t>
      </w:r>
      <w:r w:rsidR="00F34A99">
        <w:rPr>
          <w:rFonts w:ascii="Verdana" w:hAnsi="Verdana" w:cs="Arial"/>
          <w:sz w:val="20"/>
          <w:szCs w:val="20"/>
          <w:lang w:val="bg-BG"/>
        </w:rPr>
        <w:t>90 000</w:t>
      </w:r>
      <w:r w:rsidR="006F211C">
        <w:rPr>
          <w:rFonts w:ascii="Verdana" w:hAnsi="Verdana" w:cs="Arial"/>
          <w:sz w:val="20"/>
          <w:szCs w:val="20"/>
          <w:lang w:val="bg-BG"/>
        </w:rPr>
        <w:t>,00 лева без ДДС</w:t>
      </w:r>
      <w:r w:rsidR="00DC0176">
        <w:rPr>
          <w:rFonts w:ascii="Verdana" w:hAnsi="Verdana" w:cs="Arial"/>
          <w:sz w:val="20"/>
          <w:szCs w:val="20"/>
          <w:lang w:val="bg-BG"/>
        </w:rPr>
        <w:t>, от които 45 000,00 лв., се отнасят за опцията за продължаване на срока на договора.</w:t>
      </w:r>
    </w:p>
    <w:p w14:paraId="3A579DE9" w14:textId="459F2321" w:rsidR="00F42BB3" w:rsidRDefault="007F763D" w:rsidP="00B10E02">
      <w:pPr>
        <w:pStyle w:val="ListParagraph"/>
        <w:numPr>
          <w:ilvl w:val="0"/>
          <w:numId w:val="15"/>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Гаранция за изпълнение - </w:t>
      </w:r>
      <w:r w:rsidR="00815B8B" w:rsidRPr="00815B8B">
        <w:rPr>
          <w:rFonts w:ascii="Verdana" w:hAnsi="Verdana" w:cs="Arial"/>
          <w:sz w:val="20"/>
          <w:szCs w:val="20"/>
          <w:lang w:val="bg-BG"/>
        </w:rPr>
        <w:t xml:space="preserve">Размерът на гаранцията за изпълнение е </w:t>
      </w:r>
      <w:r w:rsidR="00194470">
        <w:rPr>
          <w:rFonts w:ascii="Verdana" w:hAnsi="Verdana" w:cs="Arial"/>
          <w:sz w:val="20"/>
          <w:szCs w:val="20"/>
          <w:lang w:val="bg-BG"/>
        </w:rPr>
        <w:t>5</w:t>
      </w:r>
      <w:r w:rsidR="00815B8B" w:rsidRPr="00815B8B">
        <w:rPr>
          <w:rFonts w:ascii="Verdana" w:hAnsi="Verdana" w:cs="Arial"/>
          <w:sz w:val="20"/>
          <w:szCs w:val="20"/>
          <w:lang w:val="bg-BG"/>
        </w:rPr>
        <w:t>% (</w:t>
      </w:r>
      <w:r w:rsidR="00000989">
        <w:rPr>
          <w:rFonts w:ascii="Verdana" w:hAnsi="Verdana" w:cs="Arial"/>
          <w:sz w:val="20"/>
          <w:szCs w:val="20"/>
          <w:lang w:val="bg-BG"/>
        </w:rPr>
        <w:t>пет</w:t>
      </w:r>
      <w:r w:rsidR="00815B8B" w:rsidRPr="00815B8B">
        <w:rPr>
          <w:rFonts w:ascii="Verdana" w:hAnsi="Verdana" w:cs="Arial"/>
          <w:sz w:val="20"/>
          <w:szCs w:val="20"/>
          <w:lang w:val="bg-BG"/>
        </w:rPr>
        <w:t xml:space="preserve"> процента) от стойността на договора</w:t>
      </w:r>
      <w:r w:rsidR="00266F70">
        <w:rPr>
          <w:rFonts w:ascii="Verdana" w:hAnsi="Verdana" w:cs="Arial"/>
          <w:sz w:val="20"/>
          <w:szCs w:val="20"/>
          <w:lang w:val="bg-BG"/>
        </w:rPr>
        <w:t>, без да се включва стойността на опцията</w:t>
      </w:r>
      <w:r w:rsidR="00815B8B" w:rsidRPr="00815B8B">
        <w:rPr>
          <w:rFonts w:ascii="Verdana" w:hAnsi="Verdana" w:cs="Arial"/>
          <w:sz w:val="20"/>
          <w:szCs w:val="20"/>
          <w:lang w:val="bg-BG"/>
        </w:rPr>
        <w:t>. Условията й са упоменати в договора.</w:t>
      </w:r>
    </w:p>
    <w:p w14:paraId="05C10533" w14:textId="10329BC6" w:rsidR="00F42BB3" w:rsidRPr="00EF2A62" w:rsidRDefault="00815B8B" w:rsidP="00B10E02">
      <w:pPr>
        <w:pStyle w:val="ListParagraph"/>
        <w:numPr>
          <w:ilvl w:val="1"/>
          <w:numId w:val="15"/>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00F8301B">
        <w:rPr>
          <w:rFonts w:ascii="Verdana" w:hAnsi="Verdana" w:cs="Tahoma"/>
          <w:color w:val="000000"/>
          <w:sz w:val="20"/>
          <w:szCs w:val="20"/>
          <w:lang w:val="bg-BG"/>
        </w:rPr>
        <w:t>Гаранцията за изпълнение се предоставя</w:t>
      </w:r>
      <w:r w:rsidRPr="00F42BB3">
        <w:rPr>
          <w:rFonts w:ascii="Verdana" w:hAnsi="Verdana" w:cs="Tahoma"/>
          <w:color w:val="000000"/>
          <w:sz w:val="20"/>
          <w:szCs w:val="20"/>
          <w:lang w:val="bg-BG"/>
        </w:rPr>
        <w:t xml:space="preserve"> в една от следните форми:</w:t>
      </w:r>
    </w:p>
    <w:p w14:paraId="53B8CBCC" w14:textId="6B68D76A" w:rsidR="00815B8B" w:rsidRPr="00EF2A62" w:rsidRDefault="00815B8B" w:rsidP="00B10E02">
      <w:pPr>
        <w:pStyle w:val="ListParagraph"/>
        <w:numPr>
          <w:ilvl w:val="2"/>
          <w:numId w:val="15"/>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B10E02">
      <w:pPr>
        <w:pStyle w:val="ListParagraph"/>
        <w:numPr>
          <w:ilvl w:val="3"/>
          <w:numId w:val="15"/>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008EAB43" w:rsidR="00815B8B" w:rsidRPr="00815B8B" w:rsidRDefault="00815B8B" w:rsidP="00B10E02">
      <w:pPr>
        <w:pStyle w:val="ListParagraph"/>
        <w:numPr>
          <w:ilvl w:val="3"/>
          <w:numId w:val="15"/>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 номерът на търга.</w:t>
      </w:r>
    </w:p>
    <w:p w14:paraId="1A1F2131" w14:textId="46E1AEE8"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815B8B">
        <w:rPr>
          <w:rFonts w:ascii="Verdana" w:hAnsi="Verdana"/>
          <w:sz w:val="20"/>
          <w:szCs w:val="20"/>
          <w:lang w:val="bg-BG"/>
        </w:rPr>
        <w:t xml:space="preserve"> Оригинал на </w:t>
      </w:r>
      <w:r w:rsidRPr="00815B8B">
        <w:rPr>
          <w:rFonts w:ascii="Verdana" w:hAnsi="Verdana"/>
          <w:b/>
          <w:bCs/>
          <w:sz w:val="20"/>
          <w:szCs w:val="20"/>
          <w:lang w:val="bg-BG"/>
        </w:rPr>
        <w:t>неотменима и безусловна банкова гаранция</w:t>
      </w:r>
      <w:r w:rsidRPr="00815B8B">
        <w:rPr>
          <w:rFonts w:ascii="Verdana" w:hAnsi="Verdana"/>
          <w:sz w:val="20"/>
          <w:szCs w:val="20"/>
          <w:lang w:val="bg-BG"/>
        </w:rPr>
        <w:t xml:space="preserve"> за изпълнение за съответния срок</w:t>
      </w:r>
      <w:r w:rsidR="00DE2E56">
        <w:rPr>
          <w:rFonts w:ascii="Verdana" w:hAnsi="Verdana"/>
          <w:sz w:val="20"/>
          <w:szCs w:val="20"/>
          <w:lang w:val="bg-BG"/>
        </w:rPr>
        <w:t>,</w:t>
      </w:r>
      <w:r w:rsidR="008B5A11">
        <w:rPr>
          <w:rFonts w:ascii="Verdana" w:hAnsi="Verdana"/>
          <w:sz w:val="20"/>
          <w:szCs w:val="20"/>
          <w:lang w:val="bg-BG"/>
        </w:rPr>
        <w:t xml:space="preserve"> предвиден в проекта на договора</w:t>
      </w:r>
      <w:r w:rsidRPr="00815B8B">
        <w:rPr>
          <w:rFonts w:ascii="Verdana" w:hAnsi="Verdana"/>
          <w:sz w:val="20"/>
          <w:szCs w:val="20"/>
          <w:lang w:val="bg-BG"/>
        </w:rPr>
        <w:t xml:space="preserve">. </w:t>
      </w:r>
    </w:p>
    <w:p w14:paraId="374921FA" w14:textId="7254BF87"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w:t>
      </w:r>
      <w:r w:rsidR="00135DA7">
        <w:rPr>
          <w:rFonts w:ascii="Verdana" w:hAnsi="Verdana" w:cs="Tahoma"/>
          <w:color w:val="000000"/>
          <w:sz w:val="20"/>
          <w:szCs w:val="20"/>
          <w:lang w:val="bg-BG"/>
        </w:rPr>
        <w:t>на отговорността на изпълнителя.</w:t>
      </w:r>
      <w:r w:rsidR="00DE2E56">
        <w:rPr>
          <w:rFonts w:ascii="Verdana" w:hAnsi="Verdana" w:cs="Tahoma"/>
          <w:color w:val="000000"/>
          <w:sz w:val="20"/>
          <w:szCs w:val="20"/>
          <w:lang w:val="bg-BG"/>
        </w:rPr>
        <w:t xml:space="preserve"> </w:t>
      </w:r>
      <w:r w:rsidR="00135DA7">
        <w:rPr>
          <w:rFonts w:ascii="Verdana" w:hAnsi="Verdana" w:cs="Tahoma"/>
          <w:color w:val="000000"/>
          <w:sz w:val="20"/>
          <w:szCs w:val="20"/>
          <w:lang w:val="bg-BG"/>
        </w:rPr>
        <w:t>Застраховката следва да бъде неотменима и безусловна</w:t>
      </w:r>
      <w:r w:rsidRPr="00815B8B">
        <w:rPr>
          <w:rFonts w:ascii="Verdana" w:hAnsi="Verdana"/>
          <w:b/>
          <w:bCs/>
          <w:sz w:val="20"/>
          <w:szCs w:val="20"/>
          <w:lang w:val="bg-BG"/>
        </w:rPr>
        <w:t>.</w:t>
      </w:r>
    </w:p>
    <w:p w14:paraId="0BA9511C" w14:textId="3DB7A616" w:rsidR="00815B8B" w:rsidRPr="00F67561" w:rsidRDefault="00815B8B" w:rsidP="00B10E02">
      <w:pPr>
        <w:pStyle w:val="ListParagraph"/>
        <w:numPr>
          <w:ilvl w:val="1"/>
          <w:numId w:val="15"/>
        </w:numPr>
        <w:shd w:val="clear" w:color="auto" w:fill="FFFFFF"/>
        <w:spacing w:line="276" w:lineRule="auto"/>
        <w:ind w:left="1418" w:hanging="709"/>
        <w:jc w:val="both"/>
        <w:rPr>
          <w:rFonts w:ascii="Verdana" w:hAnsi="Verdana" w:cs="Tahoma"/>
          <w:b/>
          <w:color w:val="000000"/>
          <w:sz w:val="20"/>
          <w:szCs w:val="20"/>
          <w:lang w:val="bg-BG"/>
        </w:rPr>
      </w:pPr>
      <w:r w:rsidRPr="00F67561">
        <w:rPr>
          <w:rFonts w:ascii="Verdana" w:hAnsi="Verdana" w:cs="Tahoma"/>
          <w:b/>
          <w:color w:val="000000"/>
          <w:sz w:val="20"/>
          <w:szCs w:val="20"/>
          <w:lang w:val="bg-BG"/>
        </w:rPr>
        <w:t>Изисквания към гаранцията</w:t>
      </w:r>
      <w:r w:rsidR="00135DA7" w:rsidRPr="00F67561">
        <w:rPr>
          <w:rFonts w:ascii="Verdana" w:hAnsi="Verdana" w:cs="Tahoma"/>
          <w:b/>
          <w:color w:val="000000"/>
          <w:sz w:val="20"/>
          <w:szCs w:val="20"/>
          <w:lang w:val="bg-BG"/>
        </w:rPr>
        <w:t xml:space="preserve"> за изпълнение</w:t>
      </w:r>
      <w:r w:rsidRPr="00F67561">
        <w:rPr>
          <w:rFonts w:ascii="Verdana" w:hAnsi="Verdana" w:cs="Tahoma"/>
          <w:b/>
          <w:color w:val="000000"/>
          <w:sz w:val="20"/>
          <w:szCs w:val="20"/>
          <w:lang w:val="bg-BG"/>
        </w:rPr>
        <w:t>:</w:t>
      </w:r>
    </w:p>
    <w:p w14:paraId="7999581D" w14:textId="7C4CE2E2" w:rsidR="00815B8B" w:rsidRPr="00815B8B" w:rsidRDefault="00815B8B" w:rsidP="00B10E02">
      <w:pPr>
        <w:pStyle w:val="ListParagraph"/>
        <w:numPr>
          <w:ilvl w:val="2"/>
          <w:numId w:val="15"/>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в нея следва да е посочено, че гаранцията обезпечава задълженията на обединението.</w:t>
      </w:r>
    </w:p>
    <w:p w14:paraId="20A5660D"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w:t>
      </w:r>
      <w:r w:rsidRPr="00815B8B">
        <w:rPr>
          <w:rFonts w:ascii="Verdana" w:hAnsi="Verdana" w:cs="Tahoma"/>
          <w:sz w:val="20"/>
          <w:szCs w:val="20"/>
          <w:lang w:val="bg-BG"/>
        </w:rPr>
        <w:lastRenderedPageBreak/>
        <w:t>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22EFFC9"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B10E02">
      <w:pPr>
        <w:pStyle w:val="ListParagraph"/>
        <w:numPr>
          <w:ilvl w:val="2"/>
          <w:numId w:val="15"/>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2956C010" w:rsidR="00815B8B" w:rsidRDefault="00815B8B" w:rsidP="00B10E02">
      <w:pPr>
        <w:pStyle w:val="ListParagraph"/>
        <w:numPr>
          <w:ilvl w:val="1"/>
          <w:numId w:val="15"/>
        </w:numPr>
        <w:shd w:val="clear" w:color="auto" w:fill="FFFFFF"/>
        <w:spacing w:line="276" w:lineRule="auto"/>
        <w:ind w:left="1276" w:hanging="709"/>
        <w:jc w:val="both"/>
        <w:rPr>
          <w:rFonts w:ascii="Verdana" w:hAnsi="Verdana" w:cs="Arial"/>
          <w:sz w:val="20"/>
          <w:szCs w:val="20"/>
          <w:lang w:val="bg-BG"/>
        </w:rPr>
      </w:pPr>
      <w:r w:rsidRPr="005270F9">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p>
    <w:p w14:paraId="732C7288" w14:textId="3732ABFD" w:rsidR="0008453D"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5270F9">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договора.</w:t>
      </w:r>
    </w:p>
    <w:p w14:paraId="0B32CEC2" w14:textId="59F626CD" w:rsidR="0008453D" w:rsidRPr="00815B8B"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5270F9">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договора</w:t>
      </w:r>
      <w:r w:rsidR="005270F9">
        <w:rPr>
          <w:rFonts w:ascii="Verdana" w:hAnsi="Verdana" w:cs="Arial"/>
          <w:sz w:val="20"/>
          <w:szCs w:val="20"/>
          <w:lang w:val="bg-BG"/>
        </w:rPr>
        <w:t>, включително и разделите</w:t>
      </w:r>
      <w:r w:rsidR="00DE2E56">
        <w:rPr>
          <w:rFonts w:ascii="Verdana" w:hAnsi="Verdana" w:cs="Arial"/>
          <w:sz w:val="20"/>
          <w:szCs w:val="20"/>
          <w:lang w:val="bg-BG"/>
        </w:rPr>
        <w:t>,</w:t>
      </w:r>
      <w:r w:rsidR="005270F9">
        <w:rPr>
          <w:rFonts w:ascii="Verdana" w:hAnsi="Verdana" w:cs="Arial"/>
          <w:sz w:val="20"/>
          <w:szCs w:val="20"/>
          <w:lang w:val="bg-BG"/>
        </w:rPr>
        <w:t xml:space="preserve"> </w:t>
      </w:r>
      <w:r w:rsidR="00DE2E56">
        <w:rPr>
          <w:rFonts w:ascii="Verdana" w:hAnsi="Verdana" w:cs="Arial"/>
          <w:sz w:val="20"/>
          <w:szCs w:val="20"/>
          <w:lang w:val="bg-BG"/>
        </w:rPr>
        <w:t>к</w:t>
      </w:r>
      <w:r w:rsidR="005270F9">
        <w:rPr>
          <w:rFonts w:ascii="Verdana" w:hAnsi="Verdana" w:cs="Arial"/>
          <w:sz w:val="20"/>
          <w:szCs w:val="20"/>
          <w:lang w:val="bg-BG"/>
        </w:rPr>
        <w:t>оито са неразделна част от него</w:t>
      </w:r>
      <w:r w:rsidR="00001D4E">
        <w:rPr>
          <w:rFonts w:ascii="Verdana" w:hAnsi="Verdana" w:cs="Arial"/>
          <w:sz w:val="20"/>
          <w:szCs w:val="20"/>
          <w:lang w:val="bg-BG"/>
        </w:rPr>
        <w:t>.</w:t>
      </w:r>
    </w:p>
    <w:p w14:paraId="1B72FB1A" w14:textId="77777777" w:rsidR="00815B8B" w:rsidRPr="005C5B1E" w:rsidRDefault="00815B8B" w:rsidP="00B10E02">
      <w:pPr>
        <w:pStyle w:val="ListParagraph"/>
        <w:numPr>
          <w:ilvl w:val="0"/>
          <w:numId w:val="15"/>
        </w:numPr>
        <w:shd w:val="clear" w:color="auto" w:fill="FFFFFF"/>
        <w:spacing w:line="276" w:lineRule="auto"/>
        <w:jc w:val="both"/>
        <w:rPr>
          <w:rFonts w:ascii="Verdana" w:hAnsi="Verdana" w:cs="Tahoma"/>
          <w:b/>
          <w:color w:val="000000"/>
          <w:sz w:val="20"/>
          <w:szCs w:val="20"/>
          <w:lang w:val="bg-BG"/>
        </w:rPr>
      </w:pPr>
      <w:r w:rsidRPr="005C5B1E">
        <w:rPr>
          <w:rFonts w:ascii="Verdana" w:hAnsi="Verdana" w:cs="Tahoma"/>
          <w:b/>
          <w:color w:val="000000"/>
          <w:sz w:val="20"/>
          <w:szCs w:val="20"/>
          <w:lang w:val="bg-BG"/>
        </w:rPr>
        <w:t>Разяснения по условията на процедурата</w:t>
      </w:r>
    </w:p>
    <w:p w14:paraId="2517DDF4" w14:textId="4355FE9F" w:rsidR="00815B8B" w:rsidRPr="00815B8B" w:rsidRDefault="00815B8B" w:rsidP="00B10E02">
      <w:pPr>
        <w:pStyle w:val="ListParagraph"/>
        <w:numPr>
          <w:ilvl w:val="1"/>
          <w:numId w:val="15"/>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9E1ABF">
        <w:rPr>
          <w:rFonts w:ascii="Verdana" w:hAnsi="Verdana" w:cs="Tahoma"/>
          <w:color w:val="000000"/>
          <w:sz w:val="20"/>
          <w:szCs w:val="20"/>
          <w:lang w:val="bg-BG"/>
        </w:rPr>
        <w:t xml:space="preserve">вената поръчка до </w:t>
      </w:r>
      <w:r w:rsidR="00E90238">
        <w:rPr>
          <w:rFonts w:ascii="Verdana" w:hAnsi="Verdana" w:cs="Tahoma"/>
          <w:color w:val="000000"/>
          <w:sz w:val="20"/>
          <w:szCs w:val="20"/>
          <w:lang w:val="bg-BG"/>
        </w:rPr>
        <w:t>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4192CF7C" w14:textId="77777777" w:rsidR="00815B8B" w:rsidRPr="009C0CC0" w:rsidRDefault="00815B8B" w:rsidP="00815B8B">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82E9F90"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6FAC3725"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70FE8A1" w:rsidR="00815B8B" w:rsidRPr="00815B8B" w:rsidRDefault="00815B8B" w:rsidP="00B10E02">
      <w:pPr>
        <w:pStyle w:val="ListParagraph"/>
        <w:numPr>
          <w:ilvl w:val="0"/>
          <w:numId w:val="15"/>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F67561">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B10E02">
      <w:pPr>
        <w:pStyle w:val="ListParagraph"/>
        <w:numPr>
          <w:ilvl w:val="0"/>
          <w:numId w:val="15"/>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lastRenderedPageBreak/>
        <w:t>Подготовка на офертата:</w:t>
      </w:r>
      <w:r w:rsidR="00815B8B" w:rsidRPr="00815B8B">
        <w:rPr>
          <w:rFonts w:ascii="Verdana" w:hAnsi="Verdana"/>
          <w:sz w:val="20"/>
          <w:szCs w:val="20"/>
          <w:lang w:val="bg-BG"/>
        </w:rPr>
        <w:t>.</w:t>
      </w:r>
    </w:p>
    <w:p w14:paraId="56B07E4A" w14:textId="622D30B1"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 xml:space="preserve">като спазва и други приложими нормативни актове, свързани с изпълнението на предмета на поръчката. </w:t>
      </w:r>
    </w:p>
    <w:p w14:paraId="545DB9A6" w14:textId="77777777"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Pr="00277011" w:rsidRDefault="00AD2B35"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DF7B97" w:rsidRDefault="006C23BE"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Подаване на офертата</w:t>
      </w:r>
    </w:p>
    <w:p w14:paraId="04B19BB4" w14:textId="533B7597" w:rsidR="0059028E" w:rsidRPr="00DF7B97" w:rsidRDefault="00815B8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00DE2E56">
        <w:rPr>
          <w:rFonts w:ascii="Verdana" w:hAnsi="Verdana" w:cs="Tahoma"/>
          <w:b/>
          <w:color w:val="000000"/>
          <w:sz w:val="20"/>
          <w:szCs w:val="20"/>
          <w:lang w:val="bg-BG"/>
        </w:rPr>
        <w:t>,</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0ECC4635"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B48587D"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00296051">
        <w:rPr>
          <w:rFonts w:ascii="Verdana" w:hAnsi="Verdana" w:cs="Arial"/>
          <w:sz w:val="20"/>
          <w:szCs w:val="20"/>
          <w:lang w:val="bg-BG"/>
        </w:rPr>
        <w:t>на офер</w:t>
      </w:r>
      <w:r w:rsidRPr="00277011">
        <w:rPr>
          <w:rFonts w:ascii="Verdana" w:hAnsi="Verdana" w:cs="Arial"/>
          <w:sz w:val="20"/>
          <w:szCs w:val="20"/>
          <w:lang w:val="bg-BG"/>
        </w:rPr>
        <w:t xml:space="preserve">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B10E02">
      <w:pPr>
        <w:pStyle w:val="ListParagraph"/>
        <w:numPr>
          <w:ilvl w:val="2"/>
          <w:numId w:val="15"/>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2611045" w14:textId="77777777" w:rsidR="003074AA" w:rsidRPr="00277011" w:rsidRDefault="003074AA" w:rsidP="005F56E6">
      <w:pPr>
        <w:pStyle w:val="ListParagraph"/>
        <w:spacing w:before="120" w:after="120"/>
        <w:ind w:left="1247"/>
        <w:contextualSpacing w:val="0"/>
        <w:jc w:val="both"/>
        <w:rPr>
          <w:rFonts w:ascii="Verdana" w:hAnsi="Verdana" w:cs="Tahoma"/>
          <w:color w:val="000000"/>
          <w:sz w:val="20"/>
          <w:szCs w:val="20"/>
          <w:lang w:val="bg-BG"/>
        </w:rPr>
      </w:pPr>
    </w:p>
    <w:p w14:paraId="702ED9C0" w14:textId="58C1D667"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5C06562" w:rsidR="00C5455F" w:rsidRPr="00E40491" w:rsidRDefault="00C5455F"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допускат варианти на офертата.</w:t>
      </w:r>
    </w:p>
    <w:p w14:paraId="3A5AC546" w14:textId="77777777" w:rsidR="00815B8B" w:rsidRDefault="00815B8B"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не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23E92766" w:rsidR="00815B8B" w:rsidRPr="00815B8B" w:rsidRDefault="00607E24" w:rsidP="00B10E02">
      <w:pPr>
        <w:pStyle w:val="ListParagraph"/>
        <w:numPr>
          <w:ilvl w:val="1"/>
          <w:numId w:val="15"/>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296051">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и ч</w:t>
      </w:r>
      <w:r w:rsidR="000E1873">
        <w:rPr>
          <w:rFonts w:ascii="Verdana" w:hAnsi="Verdana" w:cs="Arial"/>
          <w:snapToGrid w:val="0"/>
          <w:sz w:val="20"/>
          <w:szCs w:val="20"/>
          <w:lang w:val="bg-BG"/>
        </w:rPr>
        <w:t>л. 55, ал.1 т. 1, 3, 4 и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 посочени в обявлението</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B10E02">
      <w:pPr>
        <w:pStyle w:val="ListParagraph"/>
        <w:numPr>
          <w:ilvl w:val="0"/>
          <w:numId w:val="17"/>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lastRenderedPageBreak/>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4DAE0C6F" w:rsidR="00815B8B" w:rsidRDefault="00AA10F7" w:rsidP="00B10E02">
      <w:pPr>
        <w:pStyle w:val="ListParagraph"/>
        <w:numPr>
          <w:ilvl w:val="2"/>
          <w:numId w:val="15"/>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посочените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по образец, приложен в документацията</w:t>
      </w:r>
      <w:r w:rsidR="006555ED">
        <w:rPr>
          <w:rFonts w:ascii="Verdana" w:hAnsi="Verdana" w:cs="Tahoma"/>
          <w:snapToGrid w:val="0"/>
          <w:color w:val="000000"/>
          <w:sz w:val="20"/>
          <w:szCs w:val="20"/>
          <w:lang w:val="bg-BG"/>
        </w:rPr>
        <w:t>.</w:t>
      </w:r>
    </w:p>
    <w:p w14:paraId="5B1144F6" w14:textId="081F356B" w:rsidR="00A14D2F" w:rsidRPr="00815B8B" w:rsidRDefault="00A14D2F" w:rsidP="00B10E02">
      <w:pPr>
        <w:pStyle w:val="ListParagraph"/>
        <w:numPr>
          <w:ilvl w:val="1"/>
          <w:numId w:val="15"/>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6555E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6555E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26E78783" w14:textId="6E389C6C" w:rsidR="00071707" w:rsidRPr="001570EC" w:rsidRDefault="00E40491" w:rsidP="00B10E02">
      <w:pPr>
        <w:pStyle w:val="ListParagraph"/>
        <w:numPr>
          <w:ilvl w:val="2"/>
          <w:numId w:val="15"/>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 xml:space="preserve">частник, за когото са налице основания по чл. 54, ал. 1и посочените от възложителя обстоятелства </w:t>
      </w:r>
      <w:r w:rsidRPr="007264A6">
        <w:rPr>
          <w:rStyle w:val="ala51"/>
          <w:rFonts w:ascii="Verdana" w:hAnsi="Verdana" w:cs="Tahoma"/>
          <w:sz w:val="20"/>
          <w:szCs w:val="20"/>
        </w:rPr>
        <w:t xml:space="preserve">по </w:t>
      </w:r>
      <w:r w:rsidRPr="0090249F">
        <w:rPr>
          <w:rStyle w:val="ala51"/>
          <w:rFonts w:ascii="Verdana" w:hAnsi="Verdana" w:cs="Tahoma"/>
          <w:sz w:val="20"/>
          <w:szCs w:val="20"/>
        </w:rPr>
        <w:t>чл. 55, ал. 1</w:t>
      </w:r>
      <w:r w:rsidRPr="0090249F">
        <w:rPr>
          <w:rStyle w:val="ala51"/>
          <w:rFonts w:ascii="Verdana" w:hAnsi="Verdana" w:cs="Tahoma"/>
          <w:sz w:val="20"/>
          <w:szCs w:val="20"/>
          <w:lang w:val="bg-BG"/>
        </w:rPr>
        <w:t xml:space="preserve"> </w:t>
      </w:r>
      <w:r w:rsidR="001A1426" w:rsidRPr="007264A6">
        <w:rPr>
          <w:rStyle w:val="ala51"/>
          <w:rFonts w:ascii="Verdana" w:hAnsi="Verdana" w:cs="Tahoma"/>
          <w:sz w:val="20"/>
          <w:szCs w:val="20"/>
          <w:lang w:val="bg-BG"/>
        </w:rPr>
        <w:t xml:space="preserve"> от</w:t>
      </w:r>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B10E02">
      <w:pPr>
        <w:pStyle w:val="ListParagraph"/>
        <w:numPr>
          <w:ilvl w:val="3"/>
          <w:numId w:val="15"/>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B10E02">
      <w:pPr>
        <w:pStyle w:val="ListParagraph"/>
        <w:numPr>
          <w:ilvl w:val="3"/>
          <w:numId w:val="15"/>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B10E02">
      <w:pPr>
        <w:pStyle w:val="ListParagraph"/>
        <w:numPr>
          <w:ilvl w:val="3"/>
          <w:numId w:val="15"/>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18029E20"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9F2DBE">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B10E02">
      <w:pPr>
        <w:pStyle w:val="ListParagraph"/>
        <w:numPr>
          <w:ilvl w:val="2"/>
          <w:numId w:val="15"/>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Pr="000754E7" w:rsidRDefault="008D5EA1"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0754E7">
        <w:rPr>
          <w:rFonts w:ascii="Verdana" w:hAnsi="Verdana" w:cs="Tahoma"/>
          <w:sz w:val="20"/>
          <w:szCs w:val="20"/>
          <w:lang w:val="bg-BG"/>
        </w:rPr>
        <w:t>изключенията по чл.4 от същия закон.</w:t>
      </w:r>
    </w:p>
    <w:p w14:paraId="15B38182" w14:textId="12863C47" w:rsidR="008D5EA1" w:rsidRPr="0090249F" w:rsidRDefault="004714F0" w:rsidP="00B10E02">
      <w:pPr>
        <w:pStyle w:val="ListParagraph"/>
        <w:numPr>
          <w:ilvl w:val="0"/>
          <w:numId w:val="15"/>
        </w:numPr>
        <w:shd w:val="clear" w:color="auto" w:fill="FFFFFF"/>
        <w:spacing w:line="276" w:lineRule="auto"/>
        <w:jc w:val="both"/>
        <w:rPr>
          <w:rFonts w:ascii="Verdana" w:hAnsi="Verdana"/>
          <w:sz w:val="20"/>
          <w:szCs w:val="20"/>
        </w:rPr>
      </w:pPr>
      <w:r w:rsidRPr="0090249F">
        <w:rPr>
          <w:rStyle w:val="alcapt2"/>
          <w:rFonts w:ascii="Verdana" w:hAnsi="Verdana" w:cs="Tahoma"/>
          <w:b/>
          <w:i w:val="0"/>
          <w:sz w:val="20"/>
          <w:szCs w:val="20"/>
          <w:lang w:val="bg-BG"/>
        </w:rPr>
        <w:t>КРИТЕРИИ</w:t>
      </w:r>
      <w:r w:rsidRPr="0090249F">
        <w:rPr>
          <w:rFonts w:ascii="Verdana" w:hAnsi="Verdana" w:cs="Arial"/>
          <w:b/>
          <w:sz w:val="20"/>
          <w:szCs w:val="20"/>
        </w:rPr>
        <w:t xml:space="preserve"> ЗА ПОДБОР</w:t>
      </w:r>
      <w:r w:rsidRPr="0090249F">
        <w:rPr>
          <w:rFonts w:ascii="Verdana" w:hAnsi="Verdana" w:cs="Arial"/>
          <w:sz w:val="20"/>
          <w:szCs w:val="20"/>
          <w:lang w:val="bg-BG"/>
        </w:rPr>
        <w:t xml:space="preserve"> – </w:t>
      </w:r>
      <w:r w:rsidRPr="0090249F">
        <w:rPr>
          <w:rFonts w:ascii="Verdana" w:hAnsi="Verdana"/>
          <w:b/>
          <w:sz w:val="20"/>
          <w:szCs w:val="20"/>
          <w:lang w:val="bg-BG"/>
        </w:rPr>
        <w:t>изисквания към участниците и посочване на информация относно съответствието с тях в ЕЕДОП.</w:t>
      </w:r>
    </w:p>
    <w:p w14:paraId="34545F69" w14:textId="77777777" w:rsidR="005A48DD" w:rsidRPr="00FB6367" w:rsidRDefault="005A48DD" w:rsidP="00B10E02">
      <w:pPr>
        <w:keepLines/>
        <w:numPr>
          <w:ilvl w:val="1"/>
          <w:numId w:val="15"/>
        </w:numPr>
        <w:spacing w:before="120" w:after="120"/>
        <w:ind w:left="1276" w:hanging="709"/>
        <w:jc w:val="both"/>
        <w:rPr>
          <w:rFonts w:ascii="Verdana" w:hAnsi="Verdana"/>
          <w:sz w:val="20"/>
          <w:szCs w:val="20"/>
          <w:lang w:val="bg-BG"/>
        </w:rPr>
      </w:pPr>
      <w:r w:rsidRPr="00475B8B">
        <w:rPr>
          <w:rFonts w:ascii="Verdana" w:hAnsi="Verdana"/>
          <w:b/>
          <w:sz w:val="20"/>
          <w:szCs w:val="20"/>
          <w:lang w:val="bg-BG"/>
        </w:rPr>
        <w:lastRenderedPageBreak/>
        <w:t xml:space="preserve">Технически и професионални способности </w:t>
      </w:r>
    </w:p>
    <w:p w14:paraId="089FEA0B" w14:textId="77777777" w:rsidR="006F0748" w:rsidRDefault="00B65581" w:rsidP="00B10E02">
      <w:pPr>
        <w:keepLines/>
        <w:numPr>
          <w:ilvl w:val="2"/>
          <w:numId w:val="15"/>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14:paraId="1E5EE3E9" w14:textId="3CDAC742" w:rsidR="007768EC" w:rsidRPr="007768EC" w:rsidRDefault="007768EC" w:rsidP="0090249F">
      <w:pPr>
        <w:keepLines/>
        <w:spacing w:before="120" w:after="120"/>
        <w:ind w:left="2268"/>
        <w:jc w:val="both"/>
        <w:rPr>
          <w:rFonts w:ascii="Verdana" w:hAnsi="Verdana"/>
          <w:bCs/>
          <w:sz w:val="20"/>
          <w:szCs w:val="20"/>
          <w:lang w:val="bg-BG"/>
        </w:rPr>
      </w:pPr>
      <w:r w:rsidRPr="007768EC">
        <w:rPr>
          <w:rFonts w:ascii="Verdana" w:hAnsi="Verdana"/>
          <w:bCs/>
          <w:sz w:val="20"/>
          <w:szCs w:val="20"/>
          <w:lang w:val="bg-BG"/>
        </w:rPr>
        <w:t>Участникът трябва да има опит в изпълнението на поръчки за доставка на стоките, предмет на настоящата процедура, за предходните 3 години, считано до крайния срок за подаване на офертите.</w:t>
      </w:r>
    </w:p>
    <w:p w14:paraId="36F6F61F" w14:textId="77777777" w:rsidR="006F0748" w:rsidRPr="006F0748" w:rsidRDefault="00B65581" w:rsidP="00B10E02">
      <w:pPr>
        <w:keepLines/>
        <w:numPr>
          <w:ilvl w:val="3"/>
          <w:numId w:val="15"/>
        </w:numPr>
        <w:spacing w:before="120" w:after="120"/>
        <w:ind w:left="2268"/>
        <w:jc w:val="both"/>
        <w:rPr>
          <w:rFonts w:ascii="Verdana" w:hAnsi="Verdana"/>
          <w:bCs/>
          <w:sz w:val="20"/>
          <w:szCs w:val="20"/>
          <w:lang w:val="bg-BG"/>
        </w:rPr>
      </w:pPr>
      <w:r w:rsidRPr="006F0748">
        <w:rPr>
          <w:rFonts w:ascii="Verdana" w:hAnsi="Verdana"/>
          <w:b/>
          <w:sz w:val="20"/>
          <w:szCs w:val="20"/>
          <w:lang w:val="bg-BG"/>
        </w:rPr>
        <w:t>Доказване:</w:t>
      </w:r>
      <w:r w:rsidRPr="006F0748">
        <w:rPr>
          <w:rFonts w:ascii="Verdana" w:hAnsi="Verdana"/>
          <w:sz w:val="20"/>
          <w:szCs w:val="20"/>
          <w:lang w:val="bg-BG"/>
        </w:rPr>
        <w:t xml:space="preserve"> </w:t>
      </w:r>
      <w:r w:rsidR="006A38CE" w:rsidRPr="006F0748">
        <w:rPr>
          <w:rFonts w:ascii="Verdana" w:hAnsi="Verdana"/>
          <w:sz w:val="20"/>
          <w:szCs w:val="20"/>
          <w:lang w:val="bg-BG"/>
        </w:rPr>
        <w:tab/>
      </w:r>
    </w:p>
    <w:p w14:paraId="337CC8CC" w14:textId="6DD541EC" w:rsidR="007768EC" w:rsidRDefault="007768EC" w:rsidP="0090249F">
      <w:pPr>
        <w:keepLines/>
        <w:spacing w:before="120" w:after="120"/>
        <w:ind w:left="2268"/>
        <w:jc w:val="both"/>
        <w:rPr>
          <w:rFonts w:ascii="Verdana" w:hAnsi="Verdana"/>
          <w:sz w:val="20"/>
          <w:szCs w:val="20"/>
          <w:lang w:val="bg-BG"/>
        </w:rPr>
      </w:pPr>
      <w:r w:rsidRPr="007768EC">
        <w:rPr>
          <w:rFonts w:ascii="Verdana" w:hAnsi="Verdana"/>
          <w:sz w:val="20"/>
          <w:szCs w:val="20"/>
          <w:lang w:val="bg-BG"/>
        </w:rPr>
        <w:t>списък на изпълнени от него поръчки за доставка на стоките, предмет на обществената поръчка за  предходните 3 години, считано до крайния срок за подаване на офертите. Списъкът трябва да съдържа възложител, предмет, дата на изпълнение, стойност на доставените през предходните три години стоки и възложител;</w:t>
      </w:r>
    </w:p>
    <w:p w14:paraId="523E49E8" w14:textId="55F6DDBF" w:rsidR="0082479B" w:rsidRPr="007768EC" w:rsidRDefault="001E6E1E" w:rsidP="0090249F">
      <w:pPr>
        <w:keepLines/>
        <w:numPr>
          <w:ilvl w:val="4"/>
          <w:numId w:val="15"/>
        </w:numPr>
        <w:spacing w:before="120" w:after="120"/>
        <w:ind w:left="2268"/>
        <w:jc w:val="both"/>
        <w:rPr>
          <w:rFonts w:ascii="Verdana" w:hAnsi="Verdana"/>
          <w:sz w:val="20"/>
          <w:szCs w:val="20"/>
          <w:lang w:val="bg-BG"/>
        </w:rPr>
      </w:pPr>
      <w:r w:rsidRPr="0090249F">
        <w:rPr>
          <w:rFonts w:ascii="Verdana" w:hAnsi="Verdana"/>
          <w:b/>
          <w:bCs/>
          <w:sz w:val="20"/>
          <w:szCs w:val="20"/>
          <w:lang w:val="bg-BG"/>
        </w:rPr>
        <w:t>Изискване:</w:t>
      </w:r>
      <w:r w:rsidR="003007A0" w:rsidRPr="0088169F">
        <w:rPr>
          <w:rFonts w:ascii="Verdana" w:eastAsiaTheme="minorHAnsi" w:hAnsi="Verdana" w:cs="TimesNewRomanPSMT"/>
          <w:sz w:val="20"/>
          <w:szCs w:val="20"/>
          <w:lang w:val="bg-BG"/>
        </w:rPr>
        <w:t xml:space="preserve">  </w:t>
      </w:r>
      <w:r w:rsidR="003007A0" w:rsidRPr="007768EC">
        <w:rPr>
          <w:rFonts w:ascii="Verdana" w:hAnsi="Verdana"/>
          <w:bCs/>
          <w:sz w:val="20"/>
          <w:szCs w:val="20"/>
          <w:lang w:val="bg-BG"/>
        </w:rPr>
        <w:t xml:space="preserve">Участникът да може да представи </w:t>
      </w:r>
      <w:r w:rsidR="003007A0" w:rsidRPr="008E789B">
        <w:rPr>
          <w:rFonts w:ascii="Verdana" w:hAnsi="Verdana" w:cs="Tahoma"/>
          <w:sz w:val="20"/>
          <w:szCs w:val="20"/>
          <w:lang w:val="bg-BG"/>
        </w:rPr>
        <w:t>доказателства (оригинал или заверено от участника копие) за извършените доставки или услуги, посочени в списък на доставките или услугите, които са идентични или сходни с предмета на обществената поръчка, деклариран в ЕЕДОП</w:t>
      </w:r>
      <w:r w:rsidR="003007A0" w:rsidRPr="007768EC">
        <w:rPr>
          <w:rFonts w:ascii="Verdana" w:hAnsi="Verdana"/>
          <w:bCs/>
          <w:sz w:val="20"/>
          <w:szCs w:val="20"/>
          <w:lang w:val="bg-BG"/>
        </w:rPr>
        <w:t xml:space="preserve"> </w:t>
      </w:r>
    </w:p>
    <w:p w14:paraId="6FAE67B4" w14:textId="61D27BA5" w:rsidR="00B65581" w:rsidRPr="00B65581" w:rsidRDefault="00B65581" w:rsidP="00B10E02">
      <w:pPr>
        <w:keepLines/>
        <w:numPr>
          <w:ilvl w:val="3"/>
          <w:numId w:val="15"/>
        </w:numPr>
        <w:spacing w:before="120" w:after="120"/>
        <w:ind w:left="2268"/>
        <w:jc w:val="both"/>
        <w:rPr>
          <w:rFonts w:ascii="Verdana" w:hAnsi="Verdana"/>
          <w:sz w:val="20"/>
          <w:szCs w:val="20"/>
          <w:lang w:val="bg-BG"/>
        </w:rPr>
      </w:pPr>
      <w:r w:rsidRPr="00B65581">
        <w:rPr>
          <w:rFonts w:ascii="Verdana" w:hAnsi="Verdana"/>
          <w:sz w:val="20"/>
          <w:szCs w:val="20"/>
          <w:lang w:val="bg-BG"/>
        </w:rPr>
        <w:t xml:space="preserve">Списъкът, включително </w:t>
      </w:r>
      <w:r w:rsidR="00F330DB">
        <w:rPr>
          <w:rFonts w:ascii="Verdana" w:hAnsi="Verdana"/>
          <w:sz w:val="20"/>
          <w:szCs w:val="20"/>
          <w:lang w:val="bg-BG"/>
        </w:rPr>
        <w:t xml:space="preserve">и </w:t>
      </w:r>
      <w:r w:rsidRPr="00B65581">
        <w:rPr>
          <w:rFonts w:ascii="Verdana" w:hAnsi="Verdana"/>
          <w:sz w:val="20"/>
          <w:szCs w:val="20"/>
          <w:lang w:val="bg-BG"/>
        </w:rPr>
        <w:t>посочване</w:t>
      </w:r>
      <w:r w:rsidR="00F330DB">
        <w:rPr>
          <w:rFonts w:ascii="Verdana" w:hAnsi="Verdana"/>
          <w:sz w:val="20"/>
          <w:szCs w:val="20"/>
          <w:lang w:val="bg-BG"/>
        </w:rPr>
        <w:t>то</w:t>
      </w:r>
      <w:r w:rsidRPr="00B65581">
        <w:rPr>
          <w:rFonts w:ascii="Verdana" w:hAnsi="Verdana"/>
          <w:sz w:val="20"/>
          <w:szCs w:val="20"/>
          <w:lang w:val="bg-BG"/>
        </w:rPr>
        <w:t xml:space="preserve"> на удостоверенията, които ще бъдат представени преди сключване на договор отбрания за изпълнител участник, се посочва в Част IV: Критерии за подбор, Раздел В: технически и професионални способности, т. 1а) от ЕЕДОП. </w:t>
      </w:r>
    </w:p>
    <w:p w14:paraId="72CD511A" w14:textId="291F88E9" w:rsidR="00F7436F" w:rsidRPr="007A1B1E" w:rsidRDefault="00F7436F" w:rsidP="007A1B1E">
      <w:pPr>
        <w:jc w:val="both"/>
        <w:rPr>
          <w:rFonts w:ascii="Verdana" w:hAnsi="Verdana"/>
          <w:bCs/>
          <w:sz w:val="20"/>
          <w:szCs w:val="20"/>
          <w:lang w:val="bg-BG"/>
        </w:rPr>
      </w:pPr>
    </w:p>
    <w:p w14:paraId="5156B74B" w14:textId="77777777" w:rsidR="008F03B4" w:rsidRPr="00FE0C1F" w:rsidRDefault="008F03B4" w:rsidP="00B10E02">
      <w:pPr>
        <w:keepLines/>
        <w:numPr>
          <w:ilvl w:val="2"/>
          <w:numId w:val="15"/>
        </w:numPr>
        <w:spacing w:before="120" w:after="120"/>
        <w:jc w:val="both"/>
        <w:rPr>
          <w:rFonts w:ascii="Verdana" w:hAnsi="Verdana"/>
          <w:b/>
          <w:sz w:val="20"/>
          <w:szCs w:val="20"/>
          <w:lang w:val="bg-BG"/>
        </w:rPr>
      </w:pPr>
      <w:r w:rsidRPr="00FE0C1F">
        <w:rPr>
          <w:rFonts w:ascii="Verdana" w:hAnsi="Verdana"/>
          <w:b/>
          <w:sz w:val="20"/>
          <w:szCs w:val="20"/>
          <w:lang w:val="bg-BG"/>
        </w:rPr>
        <w:t xml:space="preserve">Изискване: </w:t>
      </w:r>
    </w:p>
    <w:p w14:paraId="185C39D6" w14:textId="4DB5348B" w:rsidR="0023104C" w:rsidRPr="0090249F" w:rsidRDefault="0023104C" w:rsidP="007A1B1E">
      <w:pPr>
        <w:ind w:left="2127" w:firstLine="708"/>
        <w:jc w:val="both"/>
        <w:rPr>
          <w:rFonts w:ascii="Verdana" w:hAnsi="Verdana"/>
          <w:sz w:val="20"/>
          <w:szCs w:val="20"/>
          <w:lang w:val="bg-BG"/>
        </w:rPr>
      </w:pPr>
      <w:r w:rsidRPr="0090249F">
        <w:rPr>
          <w:rFonts w:ascii="Verdana" w:hAnsi="Verdana"/>
          <w:sz w:val="20"/>
          <w:szCs w:val="20"/>
          <w:lang w:val="bg-BG"/>
        </w:rPr>
        <w:t>За стоките, с които участва в процедурата за обществена поръчка</w:t>
      </w:r>
      <w:r w:rsidR="00F330DB">
        <w:rPr>
          <w:rFonts w:ascii="Verdana" w:hAnsi="Verdana"/>
          <w:sz w:val="20"/>
          <w:szCs w:val="20"/>
          <w:lang w:val="bg-BG"/>
        </w:rPr>
        <w:t>,</w:t>
      </w:r>
      <w:r w:rsidRPr="0090249F">
        <w:rPr>
          <w:rFonts w:ascii="Verdana" w:hAnsi="Verdana"/>
          <w:sz w:val="20"/>
          <w:szCs w:val="20"/>
          <w:lang w:val="bg-BG"/>
        </w:rPr>
        <w:t xml:space="preserve"> участникът трябва да разполага с документи, съгласно Наредба № РД-02-20-1 от 5 февруари 2015 г. за условията и реда за влагане на строителни продукти в строежите на Република България.</w:t>
      </w:r>
    </w:p>
    <w:p w14:paraId="6B6BEC20" w14:textId="3F0BB68F" w:rsidR="003E5091" w:rsidRDefault="008F03B4" w:rsidP="00B10E02">
      <w:pPr>
        <w:keepLines/>
        <w:numPr>
          <w:ilvl w:val="3"/>
          <w:numId w:val="15"/>
        </w:numPr>
        <w:spacing w:before="120" w:after="120"/>
        <w:ind w:left="2127" w:hanging="993"/>
        <w:jc w:val="both"/>
        <w:rPr>
          <w:rFonts w:ascii="Verdana" w:hAnsi="Verdana"/>
          <w:sz w:val="20"/>
          <w:szCs w:val="20"/>
          <w:lang w:val="bg-BG"/>
        </w:rPr>
      </w:pPr>
      <w:r w:rsidRPr="00FE0C1F">
        <w:rPr>
          <w:rFonts w:ascii="Verdana" w:hAnsi="Verdana"/>
          <w:b/>
          <w:sz w:val="20"/>
          <w:szCs w:val="20"/>
          <w:lang w:val="bg-BG"/>
        </w:rPr>
        <w:t>Доказване:</w:t>
      </w:r>
      <w:r w:rsidRPr="004D2B0B">
        <w:rPr>
          <w:rFonts w:ascii="Verdana" w:hAnsi="Verdana"/>
          <w:sz w:val="20"/>
          <w:szCs w:val="20"/>
          <w:lang w:val="bg-BG"/>
        </w:rPr>
        <w:t xml:space="preserve"> </w:t>
      </w:r>
    </w:p>
    <w:p w14:paraId="0C4D71EB" w14:textId="06078B75" w:rsidR="008B3412" w:rsidRDefault="008B3412" w:rsidP="008B3412">
      <w:pPr>
        <w:pStyle w:val="ListParagraph"/>
        <w:ind w:left="2127"/>
        <w:jc w:val="both"/>
        <w:rPr>
          <w:rFonts w:ascii="Verdana" w:hAnsi="Verdana"/>
          <w:sz w:val="20"/>
          <w:szCs w:val="20"/>
          <w:lang w:val="bg-BG"/>
        </w:rPr>
      </w:pPr>
      <w:r w:rsidRPr="00152787">
        <w:rPr>
          <w:rFonts w:ascii="Verdana" w:hAnsi="Verdana"/>
          <w:sz w:val="20"/>
          <w:szCs w:val="20"/>
          <w:lang w:val="bg-BG"/>
        </w:rPr>
        <w:t>За стоките, с които участва в процедурата за обществена поръчка</w:t>
      </w:r>
      <w:r w:rsidR="00F330DB">
        <w:rPr>
          <w:rFonts w:ascii="Verdana" w:hAnsi="Verdana"/>
          <w:sz w:val="20"/>
          <w:szCs w:val="20"/>
          <w:lang w:val="bg-BG"/>
        </w:rPr>
        <w:t>,</w:t>
      </w:r>
      <w:r w:rsidRPr="00152787">
        <w:rPr>
          <w:rFonts w:ascii="Verdana" w:hAnsi="Verdana"/>
          <w:sz w:val="20"/>
          <w:szCs w:val="20"/>
          <w:lang w:val="bg-BG"/>
        </w:rPr>
        <w:t xml:space="preserve"> участникът трябва да разполага с документи, съгласно Наредба № РД-02-20-1 от 5 февруари 2015 г. за условията и реда за влагане на строителни продукти в строежите на Република България, а именно: с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p w14:paraId="703D2645" w14:textId="77777777" w:rsidR="008B3412" w:rsidRDefault="008B3412" w:rsidP="0090249F">
      <w:pPr>
        <w:keepLines/>
        <w:spacing w:before="120" w:after="120"/>
        <w:jc w:val="both"/>
        <w:rPr>
          <w:rFonts w:ascii="Verdana" w:hAnsi="Verdana"/>
          <w:sz w:val="20"/>
          <w:szCs w:val="20"/>
          <w:lang w:val="bg-BG"/>
        </w:rPr>
      </w:pPr>
    </w:p>
    <w:p w14:paraId="22976E1E" w14:textId="65453E90" w:rsidR="008F03B4" w:rsidRPr="004D2B0B" w:rsidRDefault="008F03B4" w:rsidP="008B3412">
      <w:pPr>
        <w:keepLines/>
        <w:numPr>
          <w:ilvl w:val="3"/>
          <w:numId w:val="15"/>
        </w:numPr>
        <w:spacing w:before="120" w:after="120"/>
        <w:ind w:left="2127" w:hanging="993"/>
        <w:jc w:val="both"/>
        <w:rPr>
          <w:rFonts w:ascii="Verdana" w:hAnsi="Verdana"/>
          <w:sz w:val="20"/>
          <w:szCs w:val="20"/>
          <w:lang w:val="bg-BG"/>
        </w:rPr>
      </w:pPr>
      <w:r w:rsidRPr="004D2B0B">
        <w:rPr>
          <w:rFonts w:ascii="Verdana" w:hAnsi="Verdana"/>
          <w:sz w:val="20"/>
          <w:szCs w:val="20"/>
          <w:lang w:val="bg-BG"/>
        </w:rPr>
        <w:t xml:space="preserve">Информацията се посочва в Част IV: Критерии за подбор, Раздел В: технически и професионални способности, т. </w:t>
      </w:r>
      <w:r w:rsidR="0010269B">
        <w:rPr>
          <w:rFonts w:ascii="Verdana" w:hAnsi="Verdana"/>
          <w:sz w:val="20"/>
          <w:szCs w:val="20"/>
          <w:lang w:val="bg-BG"/>
        </w:rPr>
        <w:t>1</w:t>
      </w:r>
      <w:r w:rsidRPr="004D2B0B">
        <w:rPr>
          <w:rFonts w:ascii="Verdana" w:hAnsi="Verdana"/>
          <w:sz w:val="20"/>
          <w:szCs w:val="20"/>
          <w:lang w:val="bg-BG"/>
        </w:rPr>
        <w:t>2) от ЕЕДОП.</w:t>
      </w:r>
    </w:p>
    <w:p w14:paraId="67DA8495" w14:textId="77777777" w:rsidR="008F03B4" w:rsidRPr="008F03B4" w:rsidRDefault="008F03B4" w:rsidP="004B3579">
      <w:pPr>
        <w:pStyle w:val="ListParagraph"/>
        <w:ind w:left="1571"/>
        <w:jc w:val="both"/>
        <w:rPr>
          <w:rFonts w:ascii="Verdana" w:hAnsi="Verdana"/>
          <w:sz w:val="20"/>
          <w:szCs w:val="20"/>
          <w:lang w:val="bg-BG"/>
        </w:rPr>
      </w:pPr>
    </w:p>
    <w:p w14:paraId="0955DB7A" w14:textId="77777777" w:rsidR="0047534E" w:rsidRDefault="0047534E" w:rsidP="00B10E02">
      <w:pPr>
        <w:pStyle w:val="ListParagraph"/>
        <w:numPr>
          <w:ilvl w:val="0"/>
          <w:numId w:val="15"/>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B10E02">
      <w:pPr>
        <w:pStyle w:val="ListParagraph"/>
        <w:numPr>
          <w:ilvl w:val="1"/>
          <w:numId w:val="15"/>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w:t>
      </w:r>
      <w:r w:rsidRPr="00895072">
        <w:rPr>
          <w:rFonts w:ascii="Verdana" w:hAnsi="Verdana"/>
          <w:color w:val="000000"/>
          <w:sz w:val="20"/>
          <w:szCs w:val="20"/>
          <w:lang w:eastAsia="bg-BG"/>
        </w:rPr>
        <w:lastRenderedPageBreak/>
        <w:t>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B10E02">
      <w:pPr>
        <w:pStyle w:val="ListParagraph"/>
        <w:numPr>
          <w:ilvl w:val="2"/>
          <w:numId w:val="15"/>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61EB3C61" w:rsidR="00895072" w:rsidRPr="00F225AE" w:rsidRDefault="00895072" w:rsidP="00B10E02">
      <w:pPr>
        <w:pStyle w:val="ListParagraph"/>
        <w:numPr>
          <w:ilvl w:val="3"/>
          <w:numId w:val="15"/>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w:t>
      </w:r>
      <w:r w:rsidR="00FD1549">
        <w:rPr>
          <w:rFonts w:ascii="Verdana" w:hAnsi="Verdana" w:cs="Tahoma"/>
          <w:i/>
          <w:snapToGrid w:val="0"/>
          <w:color w:val="000000"/>
          <w:sz w:val="20"/>
          <w:szCs w:val="20"/>
          <w:lang w:val="bg-BG"/>
        </w:rPr>
        <w:t>иложимата и изискуема информаци,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B10E02">
      <w:pPr>
        <w:pStyle w:val="ListParagraph"/>
        <w:keepLines/>
        <w:numPr>
          <w:ilvl w:val="3"/>
          <w:numId w:val="15"/>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B10E02">
      <w:pPr>
        <w:keepLines/>
        <w:numPr>
          <w:ilvl w:val="3"/>
          <w:numId w:val="15"/>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B10E02">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5EE93DB2" w:rsidR="00895072" w:rsidRPr="00CA46E7" w:rsidRDefault="00895072" w:rsidP="00B10E02">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FD1549">
        <w:rPr>
          <w:rFonts w:ascii="Verdana" w:hAnsi="Verdana" w:cs="Tahoma"/>
          <w:i/>
          <w:snapToGrid w:val="0"/>
          <w:color w:val="000000"/>
          <w:sz w:val="20"/>
          <w:szCs w:val="20"/>
          <w:lang w:val="bg-BG"/>
        </w:rPr>
        <w:t xml:space="preserve"> и чл. 55, ал. 1</w:t>
      </w:r>
      <w:r w:rsidR="004E00F1">
        <w:rPr>
          <w:rFonts w:ascii="Verdana" w:hAnsi="Verdana" w:cs="Tahoma"/>
          <w:i/>
          <w:snapToGrid w:val="0"/>
          <w:color w:val="000000"/>
          <w:sz w:val="20"/>
          <w:szCs w:val="20"/>
          <w:lang w:val="bg-BG"/>
        </w:rPr>
        <w:t xml:space="preserve"> т. 5</w:t>
      </w:r>
      <w:r w:rsidR="001C5028">
        <w:rPr>
          <w:rFonts w:ascii="Verdana" w:hAnsi="Verdana" w:cs="Tahoma"/>
          <w:i/>
          <w:snapToGrid w:val="0"/>
          <w:color w:val="000000"/>
          <w:sz w:val="20"/>
          <w:szCs w:val="20"/>
          <w:lang w:val="bg-BG"/>
        </w:rPr>
        <w:t xml:space="preserve"> 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w:t>
      </w:r>
      <w:r w:rsidR="004E00F1">
        <w:rPr>
          <w:rFonts w:ascii="Verdana" w:hAnsi="Verdana" w:cs="Tahoma"/>
          <w:i/>
          <w:snapToGrid w:val="0"/>
          <w:color w:val="000000"/>
          <w:sz w:val="20"/>
          <w:szCs w:val="20"/>
          <w:lang w:val="bg-BG"/>
        </w:rPr>
        <w:t xml:space="preserve"> и чл. 55, ал. 1, т. 5</w:t>
      </w:r>
      <w:r w:rsidRPr="00CA46E7">
        <w:rPr>
          <w:rFonts w:ascii="Verdana" w:hAnsi="Verdana" w:cs="Tahoma"/>
          <w:i/>
          <w:snapToGrid w:val="0"/>
          <w:color w:val="000000"/>
          <w:sz w:val="20"/>
          <w:szCs w:val="20"/>
          <w:lang w:val="en-US"/>
        </w:rPr>
        <w:t xml:space="preserve">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B10E02">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72AA48A5" w:rsidR="00895072" w:rsidRPr="009036EA" w:rsidRDefault="00895072" w:rsidP="00B10E02">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B066E5">
        <w:rPr>
          <w:rFonts w:ascii="Verdana" w:hAnsi="Verdana" w:cs="Tahoma"/>
          <w:i/>
          <w:snapToGrid w:val="0"/>
          <w:color w:val="000000"/>
          <w:sz w:val="20"/>
          <w:szCs w:val="20"/>
          <w:lang w:val="en-US"/>
        </w:rPr>
        <w:t xml:space="preserve">основания </w:t>
      </w:r>
      <w:r w:rsidRPr="0090249F">
        <w:rPr>
          <w:rFonts w:ascii="Verdana" w:hAnsi="Verdana" w:cs="Tahoma"/>
          <w:i/>
          <w:snapToGrid w:val="0"/>
          <w:color w:val="000000"/>
          <w:sz w:val="20"/>
          <w:szCs w:val="20"/>
          <w:lang w:val="en-US"/>
        </w:rPr>
        <w:t>по чл. 55, ал. 1</w:t>
      </w:r>
      <w:r w:rsidR="004E00F1" w:rsidRPr="0090249F">
        <w:rPr>
          <w:rFonts w:ascii="Verdana" w:hAnsi="Verdana" w:cs="Tahoma"/>
          <w:i/>
          <w:snapToGrid w:val="0"/>
          <w:color w:val="000000"/>
          <w:sz w:val="20"/>
          <w:szCs w:val="20"/>
          <w:lang w:val="bg-BG"/>
        </w:rPr>
        <w:t xml:space="preserve"> </w:t>
      </w:r>
      <w:r w:rsidR="00686CB6" w:rsidRPr="0090249F">
        <w:rPr>
          <w:rFonts w:ascii="Verdana" w:hAnsi="Verdana" w:cs="Tahoma"/>
          <w:i/>
          <w:snapToGrid w:val="0"/>
          <w:color w:val="000000"/>
          <w:sz w:val="20"/>
          <w:szCs w:val="20"/>
          <w:lang w:val="bg-BG"/>
        </w:rPr>
        <w:t>от</w:t>
      </w:r>
      <w:r w:rsidRPr="0090249F">
        <w:rPr>
          <w:rFonts w:ascii="Verdana" w:hAnsi="Verdana" w:cs="Tahoma"/>
          <w:i/>
          <w:snapToGrid w:val="0"/>
          <w:color w:val="000000"/>
          <w:sz w:val="20"/>
          <w:szCs w:val="20"/>
          <w:lang w:val="en-US"/>
        </w:rPr>
        <w:t xml:space="preserve"> ЗОП</w:t>
      </w:r>
      <w:r w:rsidRPr="00B066E5">
        <w:rPr>
          <w:rFonts w:ascii="Verdana" w:hAnsi="Verdana" w:cs="Tahoma"/>
          <w:i/>
          <w:snapToGrid w:val="0"/>
          <w:color w:val="000000"/>
          <w:sz w:val="20"/>
          <w:szCs w:val="20"/>
          <w:lang w:val="en-US"/>
        </w:rPr>
        <w:t xml:space="preserve"> и</w:t>
      </w:r>
      <w:r w:rsidRPr="00CA46E7">
        <w:rPr>
          <w:rFonts w:ascii="Verdana" w:hAnsi="Verdana" w:cs="Tahoma"/>
          <w:i/>
          <w:snapToGrid w:val="0"/>
          <w:color w:val="000000"/>
          <w:sz w:val="20"/>
          <w:szCs w:val="20"/>
          <w:lang w:val="en-US"/>
        </w:rPr>
        <w:t xml:space="preserve"> преди подаването на офертата той е предприел мерки за доказване на надеждност по чл.56 ЗОП, тези мерки се описват в ЕЕДОП.</w:t>
      </w:r>
    </w:p>
    <w:p w14:paraId="31EEE75A" w14:textId="77777777" w:rsidR="00895072" w:rsidRPr="009036EA" w:rsidRDefault="00895072" w:rsidP="00B10E02">
      <w:pPr>
        <w:keepLines/>
        <w:numPr>
          <w:ilvl w:val="3"/>
          <w:numId w:val="15"/>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B10E02">
      <w:pPr>
        <w:keepLines/>
        <w:numPr>
          <w:ilvl w:val="2"/>
          <w:numId w:val="15"/>
        </w:numPr>
        <w:tabs>
          <w:tab w:val="num" w:pos="2880"/>
        </w:tabs>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FCDD9C5" w14:textId="77777777" w:rsidR="000D54CF" w:rsidRDefault="00895072" w:rsidP="00B10E02">
      <w:pPr>
        <w:keepLines/>
        <w:numPr>
          <w:ilvl w:val="1"/>
          <w:numId w:val="15"/>
        </w:numPr>
        <w:tabs>
          <w:tab w:val="num" w:pos="2880"/>
        </w:tab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w:t>
      </w:r>
      <w:r w:rsidR="000D54CF">
        <w:rPr>
          <w:rFonts w:ascii="Verdana" w:hAnsi="Verdana" w:cs="Tahoma"/>
          <w:sz w:val="20"/>
          <w:szCs w:val="20"/>
          <w:lang w:val="bg-BG"/>
        </w:rPr>
        <w:t xml:space="preserve"> и чл. 55, ал. 3</w:t>
      </w:r>
      <w:r w:rsidRPr="00895072">
        <w:rPr>
          <w:rFonts w:ascii="Verdana" w:hAnsi="Verdana" w:cs="Tahoma"/>
          <w:sz w:val="20"/>
          <w:szCs w:val="20"/>
          <w:lang w:val="bg-BG"/>
        </w:rPr>
        <w:t xml:space="preserve"> 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672825DE" w:rsidR="00895072" w:rsidRDefault="00895072" w:rsidP="007A3DDF">
      <w:pPr>
        <w:keepLines/>
        <w:spacing w:before="120" w:after="120"/>
        <w:ind w:left="709" w:firstLine="567"/>
        <w:jc w:val="both"/>
        <w:rPr>
          <w:rFonts w:ascii="Verdana" w:hAnsi="Verdana" w:cs="Tahoma"/>
          <w:sz w:val="20"/>
          <w:szCs w:val="20"/>
          <w:u w:val="single"/>
          <w:lang w:val="bg-BG"/>
        </w:rPr>
      </w:pPr>
      <w:r w:rsidRPr="007A3DDF">
        <w:rPr>
          <w:rFonts w:ascii="Verdana" w:hAnsi="Verdana" w:cs="Tahoma"/>
          <w:sz w:val="20"/>
          <w:szCs w:val="20"/>
          <w:u w:val="single"/>
          <w:lang w:val="bg-BG"/>
        </w:rPr>
        <w:t>Информацията се подписва от законния представител на участника или от надлежно упълномощено лице.</w:t>
      </w:r>
    </w:p>
    <w:p w14:paraId="6252A245" w14:textId="77777777" w:rsidR="007A3DDF" w:rsidRDefault="007A3DDF" w:rsidP="007A3DDF">
      <w:pPr>
        <w:pStyle w:val="p50"/>
        <w:keepLines/>
        <w:tabs>
          <w:tab w:val="left" w:pos="708"/>
        </w:tabs>
        <w:spacing w:before="120" w:after="120" w:line="240" w:lineRule="auto"/>
        <w:ind w:firstLine="515"/>
        <w:rPr>
          <w:rStyle w:val="ala62"/>
          <w:rFonts w:ascii="Verdana" w:hAnsi="Verdana" w:cs="Tahoma"/>
          <w:i/>
          <w:sz w:val="20"/>
          <w:szCs w:val="20"/>
          <w:lang w:val="bg-BG"/>
        </w:rPr>
      </w:pPr>
      <w:r>
        <w:rPr>
          <w:rStyle w:val="ala33"/>
          <w:rFonts w:ascii="Verdana" w:hAnsi="Verdana" w:cs="Tahoma"/>
          <w:i/>
          <w:sz w:val="20"/>
          <w:lang w:val="bg-BG"/>
        </w:rPr>
        <w:t>Задължените лица по смисъла на чл.54, ал.2 и чл. 55, ал.3 от ЗОП са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и са посочени в чл. 40 от ППЗОП.</w:t>
      </w:r>
    </w:p>
    <w:p w14:paraId="1348889A" w14:textId="6A7DCC8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3101FD17" w14:textId="5FA530B4" w:rsidR="00733266" w:rsidRPr="007153E3" w:rsidRDefault="00733266" w:rsidP="00895072">
      <w:pPr>
        <w:keepLines/>
        <w:spacing w:before="120" w:after="120"/>
        <w:ind w:left="720" w:firstLine="527"/>
        <w:jc w:val="both"/>
        <w:rPr>
          <w:rFonts w:ascii="Verdana" w:hAnsi="Verdana" w:cs="Tahoma"/>
          <w:snapToGrid w:val="0"/>
          <w:sz w:val="20"/>
          <w:szCs w:val="20"/>
          <w:lang w:val="bg-BG"/>
        </w:rPr>
      </w:pPr>
      <w:r w:rsidRPr="00640FE8">
        <w:rPr>
          <w:rFonts w:ascii="Verdana" w:hAnsi="Verdana" w:cs="Tahoma"/>
          <w:sz w:val="20"/>
          <w:szCs w:val="20"/>
          <w:lang w:val="bg-BG"/>
        </w:rPr>
        <w:t>Основанията по чл. 55, ал. 1, т. 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6F4EB069" w14:textId="378A849E" w:rsidR="00895072" w:rsidRPr="007153E3" w:rsidRDefault="00895072" w:rsidP="00B10E02">
      <w:pPr>
        <w:keepLines/>
        <w:numPr>
          <w:ilvl w:val="1"/>
          <w:numId w:val="15"/>
        </w:numPr>
        <w:tabs>
          <w:tab w:val="num" w:pos="567"/>
          <w:tab w:val="num" w:pos="2880"/>
        </w:tabs>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5A575C">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8D2AFB8" w14:textId="77777777" w:rsidR="00895072" w:rsidRPr="00865053" w:rsidRDefault="00895072" w:rsidP="00B10E02">
      <w:pPr>
        <w:keepLines/>
        <w:numPr>
          <w:ilvl w:val="1"/>
          <w:numId w:val="15"/>
        </w:numPr>
        <w:tabs>
          <w:tab w:val="num" w:pos="567"/>
          <w:tab w:val="num" w:pos="2880"/>
        </w:tabs>
        <w:spacing w:before="120" w:after="120"/>
        <w:ind w:left="1276"/>
        <w:jc w:val="both"/>
        <w:rPr>
          <w:rFonts w:ascii="Verdana" w:hAnsi="Verdana"/>
          <w:sz w:val="20"/>
          <w:szCs w:val="20"/>
          <w:lang w:eastAsia="bg-BG"/>
        </w:rPr>
      </w:pPr>
      <w:r w:rsidRPr="007153E3">
        <w:rPr>
          <w:rFonts w:ascii="Verdana" w:hAnsi="Verdana"/>
          <w:sz w:val="20"/>
          <w:szCs w:val="20"/>
          <w:lang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7153E3">
        <w:rPr>
          <w:rFonts w:ascii="Verdana" w:hAnsi="Verdana"/>
          <w:sz w:val="20"/>
          <w:szCs w:val="20"/>
          <w:lang w:eastAsia="bg-BG"/>
        </w:rPr>
        <w:t>;</w:t>
      </w:r>
    </w:p>
    <w:p w14:paraId="05ABFE30" w14:textId="77777777" w:rsidR="00895072" w:rsidRPr="007153E3" w:rsidRDefault="00895072" w:rsidP="00B10E02">
      <w:pPr>
        <w:keepLines/>
        <w:numPr>
          <w:ilvl w:val="1"/>
          <w:numId w:val="15"/>
        </w:numPr>
        <w:tabs>
          <w:tab w:val="num" w:pos="567"/>
          <w:tab w:val="num" w:pos="2880"/>
        </w:tabs>
        <w:spacing w:before="120" w:after="120"/>
        <w:ind w:left="1276"/>
        <w:jc w:val="both"/>
        <w:rPr>
          <w:rFonts w:ascii="Verdana" w:hAnsi="Verdana" w:cs="Tahoma"/>
          <w:snapToGrid w:val="0"/>
          <w:sz w:val="20"/>
          <w:szCs w:val="20"/>
          <w:lang w:val="bg-BG"/>
        </w:rPr>
      </w:pPr>
      <w:r w:rsidRPr="007153E3">
        <w:rPr>
          <w:rFonts w:ascii="Verdana" w:hAnsi="Verdana" w:cs="Tahoma"/>
          <w:snapToGrid w:val="0"/>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p w14:paraId="324330D5" w14:textId="77777777" w:rsidR="00895072" w:rsidRPr="00895072" w:rsidRDefault="00895072" w:rsidP="00B10E02">
      <w:pPr>
        <w:keepLines/>
        <w:numPr>
          <w:ilvl w:val="1"/>
          <w:numId w:val="15"/>
        </w:numPr>
        <w:tabs>
          <w:tab w:val="num" w:pos="567"/>
          <w:tab w:val="num" w:pos="2880"/>
        </w:tabs>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B10E02">
      <w:pPr>
        <w:numPr>
          <w:ilvl w:val="0"/>
          <w:numId w:val="16"/>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310C98A7" w14:textId="4EC0A8A6" w:rsidR="00AC72EB" w:rsidRPr="00865053" w:rsidRDefault="00AC72EB" w:rsidP="00B10E02">
      <w:pPr>
        <w:keepLines/>
        <w:numPr>
          <w:ilvl w:val="1"/>
          <w:numId w:val="15"/>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поотделно комплектувано</w:t>
      </w:r>
      <w:r w:rsidRPr="00277011">
        <w:rPr>
          <w:rFonts w:ascii="Verdana" w:hAnsi="Verdana"/>
          <w:b/>
          <w:snapToGrid w:val="0"/>
          <w:sz w:val="20"/>
          <w:szCs w:val="20"/>
          <w:u w:val="single"/>
          <w:lang w:val="bg-BG"/>
        </w:rPr>
        <w:t xml:space="preserve">, </w:t>
      </w:r>
      <w:r w:rsidRPr="00277011">
        <w:rPr>
          <w:rFonts w:ascii="Verdana" w:hAnsi="Verdana"/>
          <w:sz w:val="20"/>
          <w:szCs w:val="20"/>
          <w:lang w:val="bg-BG"/>
        </w:rPr>
        <w:t xml:space="preserve">в 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B10E02">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B10E02">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790A4E08" w14:textId="46B8601F" w:rsidR="00487D15" w:rsidRPr="002C5511" w:rsidRDefault="004F12F7" w:rsidP="004F12F7">
      <w:pPr>
        <w:keepLines/>
        <w:numPr>
          <w:ilvl w:val="2"/>
          <w:numId w:val="15"/>
        </w:numPr>
        <w:spacing w:before="120" w:after="120"/>
        <w:jc w:val="both"/>
        <w:rPr>
          <w:rFonts w:ascii="Verdana" w:hAnsi="Verdana"/>
          <w:bCs/>
          <w:sz w:val="20"/>
          <w:szCs w:val="20"/>
          <w:lang w:val="bg-BG"/>
        </w:rPr>
      </w:pPr>
      <w:r w:rsidRPr="004F12F7">
        <w:rPr>
          <w:rFonts w:ascii="Verdana" w:hAnsi="Verdana"/>
          <w:bCs/>
          <w:sz w:val="20"/>
          <w:szCs w:val="20"/>
          <w:lang w:val="bg-BG"/>
        </w:rPr>
        <w:t>Предложение за изпълнение на поръчката в съответствие с техническите спецификации и изискванията на възложителя</w:t>
      </w:r>
      <w:r>
        <w:rPr>
          <w:rFonts w:ascii="Verdana" w:hAnsi="Verdana"/>
          <w:bCs/>
          <w:sz w:val="20"/>
          <w:szCs w:val="20"/>
          <w:lang w:val="bg-BG"/>
        </w:rPr>
        <w:t>-</w:t>
      </w:r>
      <w:r w:rsidRPr="004F12F7">
        <w:rPr>
          <w:rFonts w:ascii="Verdana" w:hAnsi="Verdana"/>
          <w:bCs/>
          <w:sz w:val="20"/>
          <w:szCs w:val="20"/>
          <w:lang w:val="bg-BG"/>
        </w:rPr>
        <w:t xml:space="preserve"> </w:t>
      </w:r>
      <w:r w:rsidR="00487D15" w:rsidRPr="002C5511">
        <w:rPr>
          <w:rFonts w:ascii="Verdana" w:hAnsi="Verdana"/>
          <w:bCs/>
          <w:sz w:val="20"/>
          <w:szCs w:val="20"/>
          <w:lang w:val="bg-BG"/>
        </w:rPr>
        <w:t>Техническо предложение с пълно описание на техническите характеристики на Стоките, с които Участникът участва в процедурата. Техническото предложение трябва да бъде изготвено съобразно изискванията на документацията за участие, включително на изискванията на Раздел А: Техническо задание – предмет на договора. В техническото предложение на Участника следва да бъдат посочени производителя, марката и модела на съответните Стоки.</w:t>
      </w:r>
      <w:r w:rsidR="00493EB6">
        <w:rPr>
          <w:rFonts w:ascii="Verdana" w:hAnsi="Verdana"/>
          <w:bCs/>
          <w:sz w:val="20"/>
          <w:szCs w:val="20"/>
          <w:lang w:val="bg-BG"/>
        </w:rPr>
        <w:t xml:space="preserve"> </w:t>
      </w:r>
      <w:r w:rsidR="00493EB6" w:rsidRPr="00493EB6">
        <w:rPr>
          <w:rFonts w:ascii="Verdana" w:hAnsi="Verdana"/>
          <w:bCs/>
          <w:sz w:val="20"/>
          <w:szCs w:val="20"/>
          <w:lang w:val="bg-BG"/>
        </w:rPr>
        <w:t>Техническото предложение не трябва да съдържа цени.</w:t>
      </w:r>
    </w:p>
    <w:p w14:paraId="19BE05A4" w14:textId="771BA297" w:rsidR="00487D15" w:rsidRPr="009E6988" w:rsidRDefault="00487D15">
      <w:pPr>
        <w:keepLines/>
        <w:numPr>
          <w:ilvl w:val="2"/>
          <w:numId w:val="15"/>
        </w:numPr>
        <w:spacing w:before="120" w:after="120"/>
        <w:jc w:val="both"/>
        <w:rPr>
          <w:rFonts w:ascii="Verdana" w:hAnsi="Verdana" w:cs="Tahoma"/>
          <w:sz w:val="20"/>
          <w:szCs w:val="20"/>
          <w:lang w:val="bg-BG"/>
        </w:rPr>
      </w:pPr>
      <w:r w:rsidRPr="009E6988">
        <w:rPr>
          <w:rFonts w:ascii="Verdana" w:hAnsi="Verdana"/>
          <w:bCs/>
          <w:sz w:val="20"/>
          <w:szCs w:val="20"/>
          <w:lang w:val="bg-BG"/>
        </w:rPr>
        <w:t xml:space="preserve">Участникът задължително трябва да представи каталог (каталожни страници) на български език на предлаганите от него стоки от предмета на поръчката със съответни размери, </w:t>
      </w:r>
      <w:r w:rsidRPr="009E6988">
        <w:rPr>
          <w:rFonts w:ascii="Verdana" w:hAnsi="Verdana"/>
          <w:b/>
          <w:bCs/>
          <w:sz w:val="20"/>
          <w:szCs w:val="20"/>
          <w:lang w:val="bg-BG"/>
        </w:rPr>
        <w:t>като в случай, че в каталога (каталожните страници) са посочени цени, същите следва да бъдат заличени</w:t>
      </w:r>
      <w:r w:rsidRPr="009E6988">
        <w:rPr>
          <w:rFonts w:ascii="Verdana" w:hAnsi="Verdana"/>
          <w:bCs/>
          <w:sz w:val="20"/>
          <w:szCs w:val="20"/>
          <w:lang w:val="bg-BG"/>
        </w:rPr>
        <w:t>. Каталогът трябва да включва всички стоки, посочени в Ценовите таблици</w:t>
      </w:r>
      <w:r w:rsidR="006602D9">
        <w:rPr>
          <w:rFonts w:ascii="Verdana" w:hAnsi="Verdana"/>
          <w:bCs/>
          <w:sz w:val="20"/>
          <w:szCs w:val="20"/>
          <w:lang w:val="en-US"/>
        </w:rPr>
        <w:t>.</w:t>
      </w:r>
      <w:r w:rsidRPr="009E6988">
        <w:rPr>
          <w:rFonts w:ascii="Verdana" w:hAnsi="Verdana"/>
          <w:bCs/>
          <w:sz w:val="20"/>
          <w:szCs w:val="20"/>
          <w:lang w:val="bg-BG"/>
        </w:rPr>
        <w:t xml:space="preserve"> 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техническото му предложение, както и на изискванията на Възложителя, описани в Раздел А. 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от документацията, участникът може да бъде отстранен от по-нататъшно участие в процедурата. </w:t>
      </w:r>
    </w:p>
    <w:p w14:paraId="4D3CE760" w14:textId="79333E62" w:rsidR="00AC72EB" w:rsidRDefault="00AC72EB" w:rsidP="00B10E02">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срока на валидност на офертата</w:t>
      </w:r>
      <w:r w:rsidR="00493EB6">
        <w:rPr>
          <w:rFonts w:ascii="Verdana" w:hAnsi="Verdana" w:cs="Tahoma"/>
          <w:sz w:val="20"/>
          <w:szCs w:val="20"/>
          <w:lang w:val="bg-BG"/>
        </w:rPr>
        <w:t xml:space="preserve"> </w:t>
      </w:r>
      <w:r w:rsidR="003965CD">
        <w:rPr>
          <w:rFonts w:ascii="Verdana" w:hAnsi="Verdana" w:cs="Tahoma"/>
          <w:sz w:val="20"/>
          <w:szCs w:val="20"/>
          <w:lang w:val="bg-BG"/>
        </w:rPr>
        <w:t>(по образец)</w:t>
      </w:r>
      <w:r w:rsidRPr="007153E3">
        <w:rPr>
          <w:rFonts w:ascii="Verdana" w:hAnsi="Verdana" w:cs="Tahoma"/>
          <w:sz w:val="20"/>
          <w:szCs w:val="20"/>
          <w:lang w:val="bg-BG"/>
        </w:rPr>
        <w:t>.</w:t>
      </w:r>
      <w:r w:rsidR="00250865">
        <w:rPr>
          <w:rFonts w:ascii="Verdana" w:hAnsi="Verdana" w:cs="Tahoma"/>
          <w:sz w:val="20"/>
          <w:szCs w:val="20"/>
          <w:lang w:val="bg-BG"/>
        </w:rPr>
        <w:t xml:space="preserve"> Офертите трябва да са със </w:t>
      </w:r>
      <w:r w:rsidR="00250865" w:rsidRPr="0014742F">
        <w:rPr>
          <w:rFonts w:ascii="Verdana" w:hAnsi="Verdana" w:cs="Tahoma"/>
          <w:b/>
          <w:sz w:val="20"/>
          <w:szCs w:val="20"/>
          <w:lang w:val="bg-BG"/>
        </w:rPr>
        <w:t>срок на валидност най-малко 150 дни</w:t>
      </w:r>
      <w:r w:rsidR="00250865">
        <w:rPr>
          <w:rFonts w:ascii="Verdana" w:hAnsi="Verdana" w:cs="Tahoma"/>
          <w:sz w:val="20"/>
          <w:szCs w:val="20"/>
          <w:lang w:val="bg-BG"/>
        </w:rPr>
        <w:t>, считано от датата, определена за краен срок за получаване на офертите;</w:t>
      </w:r>
      <w:r w:rsidRPr="007153E3">
        <w:rPr>
          <w:rFonts w:ascii="Verdana" w:hAnsi="Verdana" w:cs="Tahoma"/>
          <w:sz w:val="20"/>
          <w:szCs w:val="20"/>
          <w:lang w:val="bg-BG"/>
        </w:rPr>
        <w:t xml:space="preserve"> </w:t>
      </w:r>
    </w:p>
    <w:p w14:paraId="1B4DDA13" w14:textId="4F5C092D" w:rsidR="00AC72EB" w:rsidRPr="00277011" w:rsidRDefault="00AC72EB" w:rsidP="00B10E02">
      <w:pPr>
        <w:keepLines/>
        <w:numPr>
          <w:ilvl w:val="1"/>
          <w:numId w:val="15"/>
        </w:numPr>
        <w:spacing w:before="120" w:after="12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633179D4" w:rsidR="00815B8B" w:rsidRPr="000948F6" w:rsidRDefault="00815B8B" w:rsidP="00B10E02">
      <w:pPr>
        <w:keepLines/>
        <w:numPr>
          <w:ilvl w:val="1"/>
          <w:numId w:val="15"/>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72680DAC" w14:textId="6726CCC3" w:rsidR="00327A1B" w:rsidRPr="00327A1B" w:rsidRDefault="0014742F" w:rsidP="00B10E02">
      <w:pPr>
        <w:pStyle w:val="ListParagraph"/>
        <w:numPr>
          <w:ilvl w:val="2"/>
          <w:numId w:val="15"/>
        </w:numPr>
        <w:ind w:left="2977"/>
        <w:jc w:val="both"/>
        <w:rPr>
          <w:rFonts w:ascii="Verdana" w:hAnsi="Verdana"/>
          <w:bCs/>
          <w:sz w:val="20"/>
          <w:szCs w:val="20"/>
          <w:lang w:val="bg-BG"/>
        </w:rPr>
      </w:pPr>
      <w:r>
        <w:rPr>
          <w:rFonts w:ascii="Verdana" w:hAnsi="Verdana"/>
          <w:bCs/>
          <w:sz w:val="20"/>
          <w:szCs w:val="20"/>
          <w:lang w:val="bg-BG"/>
        </w:rPr>
        <w:t>Ценови таблици (по образец)</w:t>
      </w:r>
      <w:r w:rsidR="00327A1B" w:rsidRPr="00327A1B">
        <w:rPr>
          <w:rFonts w:ascii="Verdana" w:hAnsi="Verdana"/>
          <w:bCs/>
          <w:sz w:val="20"/>
          <w:szCs w:val="20"/>
          <w:lang w:val="bg-BG"/>
        </w:rPr>
        <w:t xml:space="preserve">  от Раздел Б: “Цени и данни”, се представят попълнени на хартиен и електронен носител (файл на CD във формат *.XLS / *.XLSX</w:t>
      </w:r>
      <w:r w:rsidR="003E0447">
        <w:rPr>
          <w:rFonts w:ascii="Verdana" w:hAnsi="Verdana"/>
          <w:bCs/>
          <w:sz w:val="20"/>
          <w:szCs w:val="20"/>
          <w:lang w:val="bg-BG"/>
        </w:rPr>
        <w:t xml:space="preserve"> или еквивалент</w:t>
      </w:r>
      <w:r w:rsidR="00327A1B" w:rsidRPr="00327A1B">
        <w:rPr>
          <w:rFonts w:ascii="Verdana" w:hAnsi="Verdana"/>
          <w:bCs/>
          <w:sz w:val="20"/>
          <w:szCs w:val="20"/>
          <w:lang w:val="bg-BG"/>
        </w:rPr>
        <w:t xml:space="preserve">). Всички празни клетки в </w:t>
      </w:r>
      <w:r w:rsidR="00327A1B" w:rsidRPr="00327A1B">
        <w:rPr>
          <w:rFonts w:ascii="Verdana" w:hAnsi="Verdana"/>
          <w:bCs/>
          <w:sz w:val="20"/>
          <w:szCs w:val="20"/>
          <w:lang w:val="bg-BG"/>
        </w:rPr>
        <w:lastRenderedPageBreak/>
        <w:t>таблиците трябва да бъдат правилно попълнени</w:t>
      </w:r>
      <w:r w:rsidR="003E0447">
        <w:rPr>
          <w:rFonts w:ascii="Verdana" w:hAnsi="Verdana"/>
          <w:bCs/>
          <w:sz w:val="20"/>
          <w:szCs w:val="20"/>
          <w:lang w:val="bg-BG"/>
        </w:rPr>
        <w:t>,</w:t>
      </w:r>
      <w:r w:rsidR="00327A1B" w:rsidRPr="00327A1B">
        <w:rPr>
          <w:rFonts w:ascii="Verdana" w:hAnsi="Verdana"/>
          <w:bCs/>
          <w:sz w:val="20"/>
          <w:szCs w:val="20"/>
          <w:lang w:val="bg-BG"/>
        </w:rPr>
        <w:t xml:space="preserve"> съгласно изискванията на документацията за участие.</w:t>
      </w:r>
    </w:p>
    <w:p w14:paraId="77886457" w14:textId="5DA08701" w:rsidR="001128AA" w:rsidRPr="00F365CE" w:rsidRDefault="001128AA" w:rsidP="00327A1B">
      <w:pPr>
        <w:keepLines/>
        <w:spacing w:before="120" w:after="120"/>
        <w:ind w:left="2835"/>
        <w:jc w:val="both"/>
        <w:rPr>
          <w:rFonts w:ascii="Verdana" w:hAnsi="Verdana"/>
          <w:b/>
          <w:bCs/>
          <w:sz w:val="20"/>
          <w:szCs w:val="20"/>
          <w:highlight w:val="yellow"/>
          <w:lang w:val="bg-BG"/>
        </w:rPr>
      </w:pPr>
    </w:p>
    <w:p w14:paraId="38983FD1" w14:textId="454E131C" w:rsidR="00815B8B" w:rsidRPr="0090249F" w:rsidRDefault="00815B8B" w:rsidP="00B10E02">
      <w:pPr>
        <w:keepLines/>
        <w:numPr>
          <w:ilvl w:val="2"/>
          <w:numId w:val="15"/>
        </w:numPr>
        <w:spacing w:before="120" w:after="120"/>
        <w:ind w:left="2835" w:hanging="708"/>
        <w:jc w:val="both"/>
        <w:rPr>
          <w:rFonts w:ascii="Verdana" w:hAnsi="Verdana"/>
          <w:b/>
          <w:bCs/>
          <w:sz w:val="20"/>
          <w:szCs w:val="20"/>
          <w:lang w:val="bg-BG"/>
        </w:rPr>
      </w:pPr>
      <w:r w:rsidRPr="0090249F">
        <w:rPr>
          <w:rFonts w:ascii="Verdana" w:hAnsi="Verdana"/>
          <w:sz w:val="20"/>
          <w:szCs w:val="20"/>
          <w:lang w:val="bg-BG"/>
        </w:rPr>
        <w:t xml:space="preserve"> </w:t>
      </w:r>
      <w:r w:rsidRPr="0090249F">
        <w:rPr>
          <w:rFonts w:ascii="Verdana" w:hAnsi="Verdana"/>
          <w:bCs/>
          <w:sz w:val="20"/>
          <w:szCs w:val="20"/>
          <w:lang w:val="bg-BG"/>
        </w:rPr>
        <w:t xml:space="preserve">Участникът трябва да попълни и подпише </w:t>
      </w:r>
      <w:r w:rsidR="008C59A1" w:rsidRPr="007264A6">
        <w:rPr>
          <w:rFonts w:ascii="Verdana" w:hAnsi="Verdana"/>
          <w:bCs/>
          <w:sz w:val="20"/>
          <w:szCs w:val="20"/>
          <w:lang w:val="bg-BG"/>
        </w:rPr>
        <w:t>Ценовите таблици</w:t>
      </w:r>
      <w:r w:rsidR="00646080" w:rsidRPr="0090249F">
        <w:rPr>
          <w:rFonts w:ascii="Verdana" w:hAnsi="Verdana"/>
          <w:bCs/>
          <w:sz w:val="20"/>
          <w:szCs w:val="20"/>
          <w:lang w:val="bg-BG"/>
        </w:rPr>
        <w:t>,</w:t>
      </w:r>
      <w:r w:rsidR="00854B83" w:rsidRPr="0090249F">
        <w:rPr>
          <w:rFonts w:ascii="Verdana" w:hAnsi="Verdana"/>
          <w:bCs/>
          <w:sz w:val="20"/>
          <w:szCs w:val="20"/>
          <w:lang w:val="bg-BG"/>
        </w:rPr>
        <w:t xml:space="preserve"> </w:t>
      </w:r>
      <w:r w:rsidRPr="0090249F">
        <w:rPr>
          <w:rFonts w:ascii="Verdana" w:hAnsi="Verdana"/>
          <w:bCs/>
          <w:sz w:val="20"/>
          <w:szCs w:val="20"/>
          <w:lang w:val="bg-BG"/>
        </w:rPr>
        <w:t>съгласно изискванията на документацията за участие, включително:</w:t>
      </w:r>
    </w:p>
    <w:p w14:paraId="43D4F969" w14:textId="0046C05E" w:rsidR="00815B8B" w:rsidRPr="0090249F" w:rsidRDefault="00815B8B" w:rsidP="00B10E02">
      <w:pPr>
        <w:keepLines/>
        <w:numPr>
          <w:ilvl w:val="3"/>
          <w:numId w:val="15"/>
        </w:numPr>
        <w:spacing w:before="120" w:after="120"/>
        <w:ind w:left="3544"/>
        <w:jc w:val="both"/>
        <w:rPr>
          <w:rFonts w:ascii="Verdana" w:hAnsi="Verdana"/>
          <w:b/>
          <w:bCs/>
          <w:sz w:val="20"/>
          <w:szCs w:val="20"/>
          <w:lang w:val="bg-BG"/>
        </w:rPr>
      </w:pPr>
      <w:r w:rsidRPr="0090249F">
        <w:rPr>
          <w:rFonts w:ascii="Verdana" w:hAnsi="Verdana"/>
          <w:sz w:val="20"/>
          <w:szCs w:val="20"/>
          <w:lang w:val="bg-BG"/>
        </w:rPr>
        <w:t xml:space="preserve">Единичните цени, оферирани от Участника в </w:t>
      </w:r>
      <w:r w:rsidR="00531CF6" w:rsidRPr="007264A6">
        <w:rPr>
          <w:rFonts w:ascii="Verdana" w:hAnsi="Verdana"/>
          <w:sz w:val="20"/>
          <w:szCs w:val="20"/>
          <w:lang w:val="bg-BG"/>
        </w:rPr>
        <w:t>Ценовите таблици</w:t>
      </w:r>
      <w:r w:rsidR="00D9005E" w:rsidRPr="0090249F">
        <w:rPr>
          <w:rFonts w:ascii="Verdana" w:hAnsi="Verdana"/>
          <w:sz w:val="20"/>
          <w:szCs w:val="20"/>
          <w:lang w:val="bg-BG"/>
        </w:rPr>
        <w:t xml:space="preserve"> </w:t>
      </w:r>
      <w:r w:rsidRPr="0090249F">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5CDDF9FD" w:rsidR="00815B8B" w:rsidRPr="0090249F" w:rsidRDefault="00815B8B" w:rsidP="00B10E02">
      <w:pPr>
        <w:keepLines/>
        <w:numPr>
          <w:ilvl w:val="3"/>
          <w:numId w:val="15"/>
        </w:numPr>
        <w:spacing w:before="120" w:after="120"/>
        <w:ind w:left="3544"/>
        <w:jc w:val="both"/>
        <w:rPr>
          <w:rFonts w:ascii="Verdana" w:hAnsi="Verdana"/>
          <w:b/>
          <w:bCs/>
          <w:sz w:val="20"/>
          <w:szCs w:val="20"/>
          <w:lang w:val="bg-BG"/>
        </w:rPr>
      </w:pPr>
      <w:r w:rsidRPr="0090249F">
        <w:rPr>
          <w:rFonts w:ascii="Verdana" w:hAnsi="Verdana"/>
          <w:sz w:val="20"/>
          <w:szCs w:val="20"/>
          <w:lang w:val="bg-BG"/>
        </w:rPr>
        <w:t xml:space="preserve">Всички празни клетки в </w:t>
      </w:r>
      <w:r w:rsidR="00531CF6" w:rsidRPr="007264A6">
        <w:rPr>
          <w:rFonts w:ascii="Verdana" w:hAnsi="Verdana"/>
          <w:sz w:val="20"/>
          <w:szCs w:val="20"/>
          <w:lang w:val="bg-BG"/>
        </w:rPr>
        <w:t>Ценовите таблици</w:t>
      </w:r>
      <w:r w:rsidR="008D4084" w:rsidRPr="0090249F">
        <w:rPr>
          <w:rFonts w:ascii="Verdana" w:hAnsi="Verdana"/>
          <w:sz w:val="20"/>
          <w:szCs w:val="20"/>
          <w:lang w:val="bg-BG"/>
        </w:rPr>
        <w:t xml:space="preserve"> </w:t>
      </w:r>
      <w:r w:rsidRPr="0090249F">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28241E76" w:rsidR="00815B8B" w:rsidRPr="0090249F" w:rsidRDefault="00815B8B" w:rsidP="00B10E02">
      <w:pPr>
        <w:keepLines/>
        <w:numPr>
          <w:ilvl w:val="3"/>
          <w:numId w:val="15"/>
        </w:numPr>
        <w:spacing w:before="120" w:after="120"/>
        <w:ind w:left="3544"/>
        <w:jc w:val="both"/>
        <w:rPr>
          <w:rFonts w:ascii="Verdana" w:hAnsi="Verdana"/>
          <w:b/>
          <w:bCs/>
          <w:sz w:val="20"/>
          <w:szCs w:val="20"/>
          <w:lang w:val="bg-BG"/>
        </w:rPr>
      </w:pPr>
      <w:r w:rsidRPr="0090249F">
        <w:rPr>
          <w:rFonts w:ascii="Verdana" w:hAnsi="Verdana"/>
          <w:sz w:val="20"/>
          <w:szCs w:val="20"/>
          <w:lang w:val="bg-BG"/>
        </w:rPr>
        <w:t xml:space="preserve">Всички оферирани цени в </w:t>
      </w:r>
      <w:r w:rsidR="00531CF6" w:rsidRPr="007264A6">
        <w:rPr>
          <w:rFonts w:ascii="Verdana" w:hAnsi="Verdana"/>
          <w:sz w:val="20"/>
          <w:szCs w:val="20"/>
          <w:lang w:val="bg-BG"/>
        </w:rPr>
        <w:t>Ценовите таблици</w:t>
      </w:r>
      <w:r w:rsidR="008D4084" w:rsidRPr="0090249F">
        <w:rPr>
          <w:rFonts w:ascii="Verdana" w:hAnsi="Verdana"/>
          <w:sz w:val="20"/>
          <w:szCs w:val="20"/>
          <w:lang w:val="bg-BG"/>
        </w:rPr>
        <w:t xml:space="preserve"> </w:t>
      </w:r>
      <w:r w:rsidRPr="0090249F">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4C765BA4" w14:textId="6FAE29D7" w:rsidR="00815B8B" w:rsidRPr="0090249F" w:rsidRDefault="00815B8B" w:rsidP="00B10E02">
      <w:pPr>
        <w:keepLines/>
        <w:numPr>
          <w:ilvl w:val="3"/>
          <w:numId w:val="15"/>
        </w:numPr>
        <w:spacing w:before="120" w:after="120"/>
        <w:ind w:left="3544"/>
        <w:jc w:val="both"/>
        <w:rPr>
          <w:rFonts w:ascii="Verdana" w:hAnsi="Verdana"/>
          <w:b/>
          <w:bCs/>
          <w:sz w:val="20"/>
          <w:szCs w:val="20"/>
          <w:lang w:val="bg-BG"/>
        </w:rPr>
      </w:pPr>
      <w:r w:rsidRPr="0090249F">
        <w:rPr>
          <w:rFonts w:ascii="Verdana" w:hAnsi="Verdana"/>
          <w:sz w:val="20"/>
          <w:szCs w:val="20"/>
          <w:lang w:val="bg-BG"/>
        </w:rPr>
        <w:t xml:space="preserve">Цените на участника, избран за </w:t>
      </w:r>
      <w:r w:rsidR="00B22B90" w:rsidRPr="0090249F">
        <w:rPr>
          <w:rFonts w:ascii="Verdana" w:hAnsi="Verdana"/>
          <w:sz w:val="20"/>
          <w:szCs w:val="20"/>
          <w:lang w:val="bg-BG"/>
        </w:rPr>
        <w:t>доставчик</w:t>
      </w:r>
      <w:r w:rsidRPr="0090249F">
        <w:rPr>
          <w:rFonts w:ascii="Verdana" w:hAnsi="Verdana"/>
          <w:sz w:val="20"/>
          <w:szCs w:val="20"/>
          <w:lang w:val="bg-BG"/>
        </w:rPr>
        <w:t xml:space="preserve">, ще са постоянни за срока на Договора, освен </w:t>
      </w:r>
      <w:r w:rsidR="00E63AE2" w:rsidRPr="0090249F">
        <w:rPr>
          <w:rFonts w:ascii="Verdana" w:hAnsi="Verdana"/>
          <w:sz w:val="20"/>
          <w:szCs w:val="20"/>
          <w:lang w:val="bg-BG"/>
        </w:rPr>
        <w:t xml:space="preserve">ако не е предвидено друго в проекта на договор и </w:t>
      </w:r>
      <w:r w:rsidRPr="0090249F">
        <w:rPr>
          <w:rFonts w:ascii="Verdana" w:hAnsi="Verdana"/>
          <w:sz w:val="20"/>
          <w:szCs w:val="20"/>
          <w:lang w:val="bg-BG"/>
        </w:rPr>
        <w:t>ЗОП.</w:t>
      </w:r>
    </w:p>
    <w:p w14:paraId="73A6749F" w14:textId="77777777" w:rsidR="00815B8B" w:rsidRPr="0090249F" w:rsidRDefault="00815B8B" w:rsidP="00B10E02">
      <w:pPr>
        <w:keepLines/>
        <w:numPr>
          <w:ilvl w:val="3"/>
          <w:numId w:val="15"/>
        </w:numPr>
        <w:spacing w:before="120" w:after="120"/>
        <w:ind w:left="3544"/>
        <w:jc w:val="both"/>
        <w:rPr>
          <w:rFonts w:ascii="Verdana" w:hAnsi="Verdana"/>
          <w:b/>
          <w:bCs/>
          <w:sz w:val="20"/>
          <w:szCs w:val="20"/>
          <w:lang w:val="bg-BG"/>
        </w:rPr>
      </w:pPr>
      <w:r w:rsidRPr="0090249F">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B10E02">
      <w:pPr>
        <w:keepLines/>
        <w:numPr>
          <w:ilvl w:val="0"/>
          <w:numId w:val="15"/>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B10E02">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B10E02">
      <w:pPr>
        <w:keepLines/>
        <w:numPr>
          <w:ilvl w:val="1"/>
          <w:numId w:val="15"/>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B10E02">
      <w:pPr>
        <w:keepLines/>
        <w:numPr>
          <w:ilvl w:val="1"/>
          <w:numId w:val="15"/>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B10E02">
      <w:pPr>
        <w:keepLines/>
        <w:numPr>
          <w:ilvl w:val="1"/>
          <w:numId w:val="15"/>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B10E02">
      <w:pPr>
        <w:keepLines/>
        <w:numPr>
          <w:ilvl w:val="1"/>
          <w:numId w:val="15"/>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B10E02">
      <w:pPr>
        <w:keepLines/>
        <w:numPr>
          <w:ilvl w:val="2"/>
          <w:numId w:val="15"/>
        </w:numPr>
        <w:tabs>
          <w:tab w:val="num" w:pos="2880"/>
        </w:tabs>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lastRenderedPageBreak/>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3DD7D431"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7190ACFB"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B10E02">
      <w:pPr>
        <w:keepLines/>
        <w:numPr>
          <w:ilvl w:val="1"/>
          <w:numId w:val="15"/>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B10E02">
      <w:pPr>
        <w:keepLines/>
        <w:numPr>
          <w:ilvl w:val="1"/>
          <w:numId w:val="15"/>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B10E02">
      <w:pPr>
        <w:keepLines/>
        <w:numPr>
          <w:ilvl w:val="2"/>
          <w:numId w:val="15"/>
        </w:numPr>
        <w:tabs>
          <w:tab w:val="num" w:pos="2880"/>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B10E02">
      <w:pPr>
        <w:keepLines/>
        <w:numPr>
          <w:ilvl w:val="1"/>
          <w:numId w:val="15"/>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B10E02">
      <w:pPr>
        <w:keepLines/>
        <w:numPr>
          <w:ilvl w:val="2"/>
          <w:numId w:val="15"/>
        </w:numPr>
        <w:tabs>
          <w:tab w:val="num" w:pos="2880"/>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B10E02">
      <w:pPr>
        <w:keepLines/>
        <w:numPr>
          <w:ilvl w:val="2"/>
          <w:numId w:val="15"/>
        </w:numPr>
        <w:tabs>
          <w:tab w:val="num" w:pos="2880"/>
        </w:tabs>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B10E02">
      <w:pPr>
        <w:keepLines/>
        <w:numPr>
          <w:ilvl w:val="2"/>
          <w:numId w:val="15"/>
        </w:numPr>
        <w:tabs>
          <w:tab w:val="num" w:pos="2880"/>
        </w:tabs>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B10E02">
      <w:pPr>
        <w:keepLines/>
        <w:numPr>
          <w:ilvl w:val="1"/>
          <w:numId w:val="15"/>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B10E02">
      <w:pPr>
        <w:keepLines/>
        <w:numPr>
          <w:ilvl w:val="2"/>
          <w:numId w:val="15"/>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B10E02">
      <w:pPr>
        <w:keepLines/>
        <w:numPr>
          <w:ilvl w:val="2"/>
          <w:numId w:val="15"/>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B10E02">
      <w:pPr>
        <w:keepLines/>
        <w:numPr>
          <w:ilvl w:val="2"/>
          <w:numId w:val="15"/>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77777777" w:rsidR="00160DD5" w:rsidRPr="00160DD5" w:rsidRDefault="00160DD5" w:rsidP="00B10E02">
      <w:pPr>
        <w:keepLines/>
        <w:numPr>
          <w:ilvl w:val="2"/>
          <w:numId w:val="15"/>
        </w:numPr>
        <w:tabs>
          <w:tab w:val="num" w:pos="2880"/>
        </w:tabs>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B10E02">
      <w:pPr>
        <w:keepLines/>
        <w:numPr>
          <w:ilvl w:val="2"/>
          <w:numId w:val="15"/>
        </w:numPr>
        <w:tabs>
          <w:tab w:val="num" w:pos="2880"/>
        </w:tabs>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B10E02">
      <w:pPr>
        <w:keepLines/>
        <w:numPr>
          <w:ilvl w:val="2"/>
          <w:numId w:val="15"/>
        </w:numPr>
        <w:tabs>
          <w:tab w:val="num" w:pos="2694"/>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B10E02">
      <w:pPr>
        <w:keepLines/>
        <w:numPr>
          <w:ilvl w:val="2"/>
          <w:numId w:val="15"/>
        </w:numPr>
        <w:tabs>
          <w:tab w:val="num" w:pos="2694"/>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B10E02">
      <w:pPr>
        <w:keepLines/>
        <w:numPr>
          <w:ilvl w:val="0"/>
          <w:numId w:val="15"/>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B10E02">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B10E02">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B10E02">
      <w:pPr>
        <w:keepLines/>
        <w:numPr>
          <w:ilvl w:val="0"/>
          <w:numId w:val="15"/>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B10E02">
      <w:pPr>
        <w:keepLines/>
        <w:numPr>
          <w:ilvl w:val="0"/>
          <w:numId w:val="15"/>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0F2FCE38" w:rsidR="00815B8B" w:rsidRPr="00815B8B" w:rsidRDefault="00815B8B" w:rsidP="00B10E02">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3A14BB">
        <w:rPr>
          <w:rFonts w:ascii="Verdana" w:hAnsi="Verdana"/>
          <w:color w:val="000000"/>
          <w:sz w:val="20"/>
          <w:szCs w:val="20"/>
          <w:lang w:val="bg-BG"/>
        </w:rPr>
        <w:t xml:space="preserve"> и чл. 55, ал. 1 т. 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B10E02">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105E8D84" w:rsidR="00815B8B" w:rsidRPr="00B01747" w:rsidRDefault="00815B8B" w:rsidP="00B10E02">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326328">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B10E02">
      <w:pPr>
        <w:keepLines/>
        <w:numPr>
          <w:ilvl w:val="0"/>
          <w:numId w:val="15"/>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38437974" w:rsidR="00815B8B" w:rsidRPr="00815B8B" w:rsidRDefault="00815B8B" w:rsidP="00B10E02">
      <w:pPr>
        <w:keepLines/>
        <w:numPr>
          <w:ilvl w:val="1"/>
          <w:numId w:val="15"/>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326328">
        <w:rPr>
          <w:rFonts w:ascii="Verdana" w:hAnsi="Verdana"/>
          <w:sz w:val="20"/>
          <w:szCs w:val="20"/>
          <w:lang w:val="bg-BG"/>
        </w:rPr>
        <w:t xml:space="preserve">В приложимите случаи </w:t>
      </w:r>
      <w:r w:rsidR="007167D4">
        <w:rPr>
          <w:rFonts w:ascii="Verdana" w:hAnsi="Verdana"/>
          <w:bCs/>
          <w:sz w:val="20"/>
          <w:szCs w:val="20"/>
          <w:lang w:val="bg-BG"/>
        </w:rPr>
        <w:t>к</w:t>
      </w:r>
      <w:r w:rsidRPr="00815B8B">
        <w:rPr>
          <w:rFonts w:ascii="Verdana" w:hAnsi="Verdana"/>
          <w:bCs/>
          <w:sz w:val="20"/>
          <w:szCs w:val="20"/>
          <w:lang w:val="bg-BG"/>
        </w:rPr>
        <w:t xml:space="preserve">онстатираните аритметични грешки в ценовото предложение се отстраняват при спазване на следните правила: </w:t>
      </w:r>
    </w:p>
    <w:p w14:paraId="5C1A9FC5" w14:textId="77777777" w:rsidR="00815B8B" w:rsidRPr="00815B8B" w:rsidRDefault="00815B8B" w:rsidP="00B10E02">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B10E02">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B10E02">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7ECCB2FC" w:rsidR="00815B8B" w:rsidRPr="00815B8B" w:rsidRDefault="00815B8B" w:rsidP="00B10E02">
      <w:pPr>
        <w:keepLines/>
        <w:numPr>
          <w:ilvl w:val="0"/>
          <w:numId w:val="15"/>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B10E02">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9323D52" w14:textId="77777777" w:rsidR="00321663" w:rsidRPr="000754E7" w:rsidRDefault="00321663" w:rsidP="00B10E02">
      <w:pPr>
        <w:keepLines/>
        <w:numPr>
          <w:ilvl w:val="0"/>
          <w:numId w:val="15"/>
        </w:numPr>
        <w:spacing w:before="120" w:after="120"/>
        <w:ind w:left="624"/>
        <w:jc w:val="both"/>
        <w:rPr>
          <w:rFonts w:ascii="Verdana" w:hAnsi="Verdana" w:cs="Arial"/>
          <w:bCs/>
          <w:sz w:val="20"/>
          <w:szCs w:val="20"/>
          <w:lang w:val="bg-BG"/>
        </w:rPr>
      </w:pPr>
      <w:r w:rsidRPr="000754E7">
        <w:rPr>
          <w:rFonts w:ascii="Verdana" w:hAnsi="Verdana" w:cs="Tahoma"/>
          <w:b/>
          <w:color w:val="000000"/>
          <w:sz w:val="20"/>
          <w:szCs w:val="20"/>
        </w:rPr>
        <w:t>Критери</w:t>
      </w:r>
      <w:r w:rsidRPr="000754E7">
        <w:rPr>
          <w:rFonts w:ascii="Verdana" w:hAnsi="Verdana" w:cs="Tahoma"/>
          <w:b/>
          <w:color w:val="000000"/>
          <w:sz w:val="20"/>
          <w:szCs w:val="20"/>
          <w:lang w:val="bg-BG"/>
        </w:rPr>
        <w:t>й</w:t>
      </w:r>
      <w:r w:rsidRPr="000754E7">
        <w:rPr>
          <w:rFonts w:ascii="Verdana" w:hAnsi="Verdana" w:cs="Tahoma"/>
          <w:b/>
          <w:color w:val="000000"/>
          <w:sz w:val="20"/>
          <w:szCs w:val="20"/>
        </w:rPr>
        <w:t xml:space="preserve"> зa възлагане</w:t>
      </w:r>
      <w:r w:rsidRPr="000754E7">
        <w:rPr>
          <w:rFonts w:ascii="Verdana" w:hAnsi="Verdana" w:cs="Tahoma"/>
          <w:b/>
          <w:color w:val="000000"/>
          <w:sz w:val="20"/>
          <w:szCs w:val="20"/>
          <w:lang w:val="bg-BG"/>
        </w:rPr>
        <w:t xml:space="preserve"> на поръчката</w:t>
      </w:r>
      <w:r w:rsidRPr="000754E7">
        <w:rPr>
          <w:rFonts w:ascii="Verdana" w:hAnsi="Verdana"/>
          <w:sz w:val="20"/>
          <w:szCs w:val="20"/>
          <w:lang w:val="bg-BG"/>
        </w:rPr>
        <w:t xml:space="preserve"> </w:t>
      </w:r>
    </w:p>
    <w:p w14:paraId="639D24D6" w14:textId="77777777" w:rsidR="000754E7" w:rsidRPr="000754E7" w:rsidRDefault="000754E7" w:rsidP="0090249F">
      <w:pPr>
        <w:keepLines/>
        <w:spacing w:before="120" w:after="120"/>
        <w:ind w:left="2136"/>
        <w:jc w:val="both"/>
        <w:rPr>
          <w:rFonts w:ascii="Verdana" w:hAnsi="Verdana" w:cs="Arial"/>
          <w:bCs/>
          <w:sz w:val="20"/>
          <w:szCs w:val="20"/>
          <w:lang w:val="bg-BG"/>
        </w:rPr>
      </w:pPr>
    </w:p>
    <w:p w14:paraId="4E500D32" w14:textId="09A1BF86" w:rsidR="00D90181" w:rsidRDefault="00D90181" w:rsidP="00483523">
      <w:pPr>
        <w:pStyle w:val="ListParagraph"/>
        <w:keepLines/>
        <w:spacing w:before="120" w:after="120"/>
        <w:ind w:left="744"/>
        <w:jc w:val="both"/>
        <w:rPr>
          <w:rFonts w:ascii="Verdana" w:hAnsi="Verdana" w:cs="Arial"/>
          <w:sz w:val="20"/>
          <w:szCs w:val="20"/>
          <w:lang w:val="bg-BG"/>
        </w:rPr>
      </w:pPr>
      <w:r w:rsidRPr="000754E7">
        <w:rPr>
          <w:rFonts w:ascii="Verdana" w:hAnsi="Verdana"/>
          <w:sz w:val="20"/>
          <w:szCs w:val="20"/>
          <w:lang w:val="bg-BG"/>
        </w:rPr>
        <w:lastRenderedPageBreak/>
        <w:t xml:space="preserve">Икономически най-изгодната оферта ще се определи </w:t>
      </w:r>
      <w:r w:rsidRPr="000754E7">
        <w:rPr>
          <w:rFonts w:ascii="Verdana" w:hAnsi="Verdana" w:cs="Arial"/>
          <w:sz w:val="20"/>
          <w:szCs w:val="20"/>
          <w:lang w:val="bg-BG"/>
        </w:rPr>
        <w:t xml:space="preserve">по критерий за възлагане </w:t>
      </w:r>
      <w:r w:rsidRPr="0090249F">
        <w:rPr>
          <w:rFonts w:ascii="Verdana" w:hAnsi="Verdana" w:cs="Arial"/>
          <w:sz w:val="20"/>
          <w:szCs w:val="20"/>
          <w:lang w:val="bg-BG"/>
        </w:rPr>
        <w:t>„</w:t>
      </w:r>
      <w:r w:rsidRPr="0090249F">
        <w:rPr>
          <w:rFonts w:ascii="Verdana" w:hAnsi="Verdana" w:cs="Arial"/>
          <w:b/>
          <w:sz w:val="20"/>
          <w:szCs w:val="20"/>
          <w:lang w:val="bg-BG"/>
        </w:rPr>
        <w:t>най-ниска цена</w:t>
      </w:r>
      <w:r w:rsidRPr="0090249F">
        <w:rPr>
          <w:rFonts w:ascii="Verdana" w:hAnsi="Verdana" w:cs="Arial"/>
          <w:sz w:val="20"/>
          <w:szCs w:val="20"/>
          <w:lang w:val="bg-BG"/>
        </w:rPr>
        <w:t>“ въз основа</w:t>
      </w:r>
      <w:r w:rsidRPr="0090249F">
        <w:rPr>
          <w:rFonts w:ascii="Verdana" w:hAnsi="Verdana" w:cs="Arial"/>
          <w:b/>
          <w:sz w:val="20"/>
          <w:szCs w:val="20"/>
          <w:lang w:val="bg-BG"/>
        </w:rPr>
        <w:t xml:space="preserve"> </w:t>
      </w:r>
      <w:r w:rsidRPr="0090249F">
        <w:rPr>
          <w:rFonts w:ascii="Verdana" w:hAnsi="Verdana" w:cs="Arial"/>
          <w:sz w:val="20"/>
          <w:szCs w:val="20"/>
          <w:lang w:val="bg-BG"/>
        </w:rPr>
        <w:t>на следните показатели:</w:t>
      </w:r>
    </w:p>
    <w:p w14:paraId="01D1AB16" w14:textId="77777777" w:rsidR="000754E7" w:rsidRPr="0090249F" w:rsidRDefault="000754E7" w:rsidP="00483523">
      <w:pPr>
        <w:pStyle w:val="ListParagraph"/>
        <w:keepLines/>
        <w:spacing w:before="120" w:after="120"/>
        <w:ind w:left="744"/>
        <w:jc w:val="both"/>
        <w:rPr>
          <w:rFonts w:ascii="Verdana" w:hAnsi="Verdana" w:cs="Arial"/>
          <w:sz w:val="20"/>
          <w:szCs w:val="20"/>
          <w:lang w:val="bg-BG"/>
        </w:rPr>
      </w:pPr>
    </w:p>
    <w:p w14:paraId="2CAA3EC8" w14:textId="77777777" w:rsidR="00CB1AED" w:rsidRPr="0090249F" w:rsidRDefault="00CB1AED" w:rsidP="00483523">
      <w:pPr>
        <w:pStyle w:val="ListParagraph"/>
        <w:keepLines/>
        <w:spacing w:before="120" w:after="120"/>
        <w:ind w:left="744"/>
        <w:jc w:val="both"/>
        <w:rPr>
          <w:rFonts w:ascii="Verdana" w:hAnsi="Verdana" w:cs="Arial"/>
          <w:bCs/>
          <w:sz w:val="20"/>
          <w:szCs w:val="20"/>
          <w:lang w:val="bg-BG"/>
        </w:rPr>
      </w:pPr>
    </w:p>
    <w:p w14:paraId="04B3A7FD" w14:textId="5C6BAA8F" w:rsidR="000F0EC7" w:rsidRPr="0090249F" w:rsidRDefault="000F0EC7" w:rsidP="0090249F">
      <w:pPr>
        <w:keepLines/>
        <w:numPr>
          <w:ilvl w:val="1"/>
          <w:numId w:val="15"/>
        </w:numPr>
        <w:spacing w:before="120" w:after="120"/>
        <w:jc w:val="both"/>
        <w:rPr>
          <w:rFonts w:ascii="Verdana" w:hAnsi="Verdana" w:cs="Arial"/>
          <w:sz w:val="20"/>
          <w:szCs w:val="20"/>
          <w:lang w:val="bg-BG"/>
        </w:rPr>
      </w:pPr>
      <w:r w:rsidRPr="0090249F">
        <w:rPr>
          <w:rFonts w:ascii="Verdana" w:hAnsi="Verdana" w:cs="Arial"/>
          <w:sz w:val="20"/>
          <w:szCs w:val="20"/>
          <w:lang w:val="bg-BG"/>
        </w:rPr>
        <w:t>Показател К1 с максимален брой точки 85 за Ценова таблица №1</w:t>
      </w:r>
    </w:p>
    <w:p w14:paraId="7B404B01" w14:textId="77777777" w:rsidR="000F0EC7" w:rsidRDefault="000F0EC7" w:rsidP="000F0EC7">
      <w:pPr>
        <w:spacing w:before="90" w:after="90"/>
        <w:ind w:left="737"/>
        <w:jc w:val="both"/>
        <w:rPr>
          <w:rFonts w:ascii="Verdana" w:hAnsi="Verdana" w:cs="Arial"/>
          <w:sz w:val="20"/>
          <w:szCs w:val="20"/>
          <w:lang w:val="bg-BG"/>
        </w:rPr>
      </w:pPr>
      <w:r w:rsidRPr="002C5511">
        <w:rPr>
          <w:rFonts w:ascii="Verdana" w:hAnsi="Verdana" w:cs="Arial"/>
          <w:sz w:val="20"/>
          <w:szCs w:val="20"/>
          <w:lang w:val="bg-BG"/>
        </w:rPr>
        <w:t xml:space="preserve">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85 точки. Оценката на всеки от останалите допуснати участници се получава, като най-ниския общ сбор се умножи по 85 точки и резултатът се раздели на предложението на съответния участник и частното се закръгли до втория знак след десетичната запетая. </w:t>
      </w:r>
    </w:p>
    <w:p w14:paraId="69D08598" w14:textId="77777777" w:rsidR="00CB1AED" w:rsidRPr="002C5511" w:rsidRDefault="00CB1AED" w:rsidP="000F0EC7">
      <w:pPr>
        <w:spacing w:before="90" w:after="90"/>
        <w:ind w:left="737"/>
        <w:jc w:val="both"/>
        <w:rPr>
          <w:rFonts w:ascii="Verdana" w:hAnsi="Verdana" w:cs="Arial"/>
          <w:sz w:val="20"/>
          <w:szCs w:val="20"/>
          <w:lang w:val="bg-BG"/>
        </w:rPr>
      </w:pPr>
    </w:p>
    <w:p w14:paraId="6C8A6B1C" w14:textId="77777777" w:rsidR="000F0EC7" w:rsidRPr="002C5511" w:rsidRDefault="000F0EC7" w:rsidP="0090249F">
      <w:pPr>
        <w:keepLines/>
        <w:numPr>
          <w:ilvl w:val="1"/>
          <w:numId w:val="15"/>
        </w:numPr>
        <w:spacing w:before="120" w:after="120"/>
        <w:jc w:val="both"/>
        <w:rPr>
          <w:rFonts w:ascii="Verdana" w:hAnsi="Verdana" w:cs="Arial"/>
          <w:sz w:val="20"/>
          <w:szCs w:val="20"/>
          <w:lang w:val="bg-BG"/>
        </w:rPr>
      </w:pPr>
      <w:r w:rsidRPr="002C5511">
        <w:rPr>
          <w:rFonts w:ascii="Verdana" w:hAnsi="Verdana" w:cs="Arial"/>
          <w:sz w:val="20"/>
          <w:szCs w:val="20"/>
          <w:lang w:val="bg-BG"/>
        </w:rPr>
        <w:t>Показател К2 с максимален брой точки 10 за Ценова таблица №2</w:t>
      </w:r>
    </w:p>
    <w:p w14:paraId="153BF3DB" w14:textId="77777777" w:rsidR="000F0EC7" w:rsidRDefault="000F0EC7" w:rsidP="000F0EC7">
      <w:pPr>
        <w:spacing w:before="90" w:after="90"/>
        <w:ind w:left="737"/>
        <w:jc w:val="both"/>
        <w:rPr>
          <w:rFonts w:ascii="Verdana" w:hAnsi="Verdana" w:cs="Arial"/>
          <w:sz w:val="20"/>
          <w:szCs w:val="20"/>
          <w:lang w:val="bg-BG"/>
        </w:rPr>
      </w:pPr>
      <w:r w:rsidRPr="002C5511">
        <w:rPr>
          <w:rFonts w:ascii="Verdana" w:hAnsi="Verdana" w:cs="Arial"/>
          <w:sz w:val="20"/>
          <w:szCs w:val="20"/>
          <w:lang w:val="bg-BG"/>
        </w:rPr>
        <w:t>Участниците попълват единичните си цени в Ценова таблица №2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10 точки. Оценката на всеки от останалите допуснати участници се получава, като най-ниския общ сбор се умножи по 10 точки и резултатът се раздели на предложението на съответния участник и частното се закръгли до втория знак след десетичната запетая.</w:t>
      </w:r>
    </w:p>
    <w:p w14:paraId="75C3A7DF" w14:textId="77777777" w:rsidR="00CB1AED" w:rsidRPr="002C5511" w:rsidRDefault="00CB1AED" w:rsidP="000F0EC7">
      <w:pPr>
        <w:spacing w:before="90" w:after="90"/>
        <w:ind w:left="737"/>
        <w:jc w:val="both"/>
        <w:rPr>
          <w:rFonts w:ascii="Verdana" w:hAnsi="Verdana" w:cs="Arial"/>
          <w:sz w:val="20"/>
          <w:szCs w:val="20"/>
          <w:lang w:val="bg-BG"/>
        </w:rPr>
      </w:pPr>
    </w:p>
    <w:p w14:paraId="3806D494" w14:textId="77777777" w:rsidR="000F0EC7" w:rsidRPr="002C5511" w:rsidRDefault="000F0EC7" w:rsidP="0090249F">
      <w:pPr>
        <w:keepLines/>
        <w:numPr>
          <w:ilvl w:val="1"/>
          <w:numId w:val="15"/>
        </w:numPr>
        <w:spacing w:before="120" w:after="120"/>
        <w:jc w:val="both"/>
        <w:rPr>
          <w:rFonts w:ascii="Verdana" w:hAnsi="Verdana" w:cs="Arial"/>
          <w:sz w:val="20"/>
          <w:szCs w:val="20"/>
          <w:lang w:val="bg-BG"/>
        </w:rPr>
      </w:pPr>
      <w:r w:rsidRPr="002C5511">
        <w:rPr>
          <w:rFonts w:ascii="Verdana" w:hAnsi="Verdana" w:cs="Arial"/>
          <w:sz w:val="20"/>
          <w:szCs w:val="20"/>
          <w:lang w:val="bg-BG"/>
        </w:rPr>
        <w:t>Показател К3 с максимален брой точки 5 за Ценова таблица №3</w:t>
      </w:r>
    </w:p>
    <w:p w14:paraId="7915F832" w14:textId="77777777" w:rsidR="000F0EC7" w:rsidRPr="002C5511" w:rsidRDefault="000F0EC7" w:rsidP="000F0EC7">
      <w:pPr>
        <w:spacing w:before="90" w:after="90"/>
        <w:ind w:left="737"/>
        <w:jc w:val="both"/>
        <w:rPr>
          <w:rFonts w:ascii="Verdana" w:hAnsi="Verdana" w:cs="Arial"/>
          <w:sz w:val="20"/>
          <w:szCs w:val="20"/>
          <w:lang w:val="bg-BG"/>
        </w:rPr>
      </w:pPr>
      <w:r w:rsidRPr="002C5511">
        <w:rPr>
          <w:rFonts w:ascii="Verdana" w:hAnsi="Verdana" w:cs="Arial"/>
          <w:sz w:val="20"/>
          <w:szCs w:val="20"/>
          <w:lang w:val="bg-BG"/>
        </w:rPr>
        <w:t>Участниците попълват единичните си цени в Ценова таблица №3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5 точки. Оценката на всеки от останалите допуснати участници се получава като най-ниския общ сбор се умножи по 5 точки и резултатът се раздели на предложението на съответния участник и частното се закръгли до втория знак след десетичната запетая.</w:t>
      </w:r>
    </w:p>
    <w:p w14:paraId="17A352AE" w14:textId="5D3BEFB9" w:rsidR="00492E5E" w:rsidRPr="00CB1AED" w:rsidRDefault="00CB1AED" w:rsidP="000754E7">
      <w:pPr>
        <w:keepLines/>
        <w:numPr>
          <w:ilvl w:val="1"/>
          <w:numId w:val="15"/>
        </w:numPr>
        <w:spacing w:before="120" w:after="120"/>
        <w:jc w:val="both"/>
        <w:rPr>
          <w:rFonts w:ascii="Verdana" w:hAnsi="Verdana" w:cs="Arial"/>
          <w:bCs/>
          <w:sz w:val="20"/>
          <w:szCs w:val="20"/>
          <w:lang w:val="bg-BG"/>
        </w:rPr>
      </w:pPr>
      <w:r w:rsidRPr="00CB1AED">
        <w:rPr>
          <w:rFonts w:ascii="Verdana" w:hAnsi="Verdana" w:cs="Arial"/>
          <w:sz w:val="20"/>
          <w:szCs w:val="20"/>
          <w:lang w:val="bg-BG"/>
        </w:rPr>
        <w:t>Крайната оценка се получава, като се съберат всички показатели: КО=К1+К2+К3. Максималният брой точки на КО е 100.</w:t>
      </w:r>
      <w:r w:rsidRPr="002C5511">
        <w:rPr>
          <w:rFonts w:ascii="Verdana" w:hAnsi="Verdana" w:cs="Arial"/>
          <w:sz w:val="20"/>
          <w:szCs w:val="20"/>
          <w:lang w:val="bg-BG"/>
        </w:rPr>
        <w:t xml:space="preserve"> </w:t>
      </w:r>
    </w:p>
    <w:p w14:paraId="0BFC73E3" w14:textId="77777777" w:rsidR="00263E4D" w:rsidRPr="00B01747" w:rsidRDefault="00815B8B" w:rsidP="00B10E02">
      <w:pPr>
        <w:keepLines/>
        <w:numPr>
          <w:ilvl w:val="1"/>
          <w:numId w:val="15"/>
        </w:numPr>
        <w:spacing w:before="120" w:after="120"/>
        <w:jc w:val="both"/>
        <w:rPr>
          <w:rFonts w:ascii="Verdana" w:hAnsi="Verdana" w:cs="Arial"/>
          <w:bCs/>
          <w:sz w:val="20"/>
          <w:szCs w:val="20"/>
          <w:lang w:val="bg-BG"/>
        </w:rPr>
      </w:pPr>
      <w:r w:rsidRPr="005A06EB">
        <w:rPr>
          <w:rFonts w:ascii="Verdana" w:hAnsi="Verdana"/>
          <w:sz w:val="20"/>
          <w:szCs w:val="20"/>
          <w:lang w:val="bg-BG"/>
        </w:rPr>
        <w:t>Получените резултати от оценката са единствено за целите на оценката.</w:t>
      </w:r>
    </w:p>
    <w:p w14:paraId="3CCF0E6A" w14:textId="74F94848" w:rsidR="00815B8B" w:rsidRPr="00263E4D" w:rsidRDefault="00815B8B" w:rsidP="00B10E02">
      <w:pPr>
        <w:keepLines/>
        <w:numPr>
          <w:ilvl w:val="1"/>
          <w:numId w:val="15"/>
        </w:numPr>
        <w:spacing w:before="120" w:after="120"/>
        <w:jc w:val="both"/>
        <w:rPr>
          <w:rFonts w:ascii="Verdana" w:hAnsi="Verdana" w:cs="Arial"/>
          <w:bCs/>
          <w:sz w:val="20"/>
          <w:szCs w:val="20"/>
          <w:lang w:val="bg-BG"/>
        </w:rPr>
      </w:pPr>
      <w:r w:rsidRPr="00263E4D">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3D7DD5" w:rsidRDefault="00815B8B" w:rsidP="00B10E02">
      <w:pPr>
        <w:keepLines/>
        <w:numPr>
          <w:ilvl w:val="1"/>
          <w:numId w:val="15"/>
        </w:numPr>
        <w:spacing w:before="120" w:after="120"/>
        <w:jc w:val="both"/>
        <w:rPr>
          <w:rFonts w:ascii="Verdana" w:hAnsi="Verdana" w:cs="Arial"/>
          <w:bCs/>
          <w:sz w:val="20"/>
          <w:szCs w:val="20"/>
          <w:lang w:val="bg-BG"/>
        </w:rPr>
      </w:pPr>
      <w:r w:rsidRPr="00263E4D">
        <w:rPr>
          <w:rFonts w:ascii="Verdana" w:hAnsi="Verdana" w:cs="Arial"/>
          <w:sz w:val="20"/>
          <w:szCs w:val="20"/>
          <w:lang w:val="bg-BG"/>
        </w:rPr>
        <w:t>В</w:t>
      </w:r>
      <w:r w:rsidRPr="00263E4D">
        <w:rPr>
          <w:rFonts w:ascii="Verdana" w:hAnsi="Verdana"/>
          <w:sz w:val="20"/>
          <w:szCs w:val="20"/>
          <w:lang w:val="bg-BG"/>
        </w:rPr>
        <w:t xml:space="preserve"> случай че на първо място бъдат класирани 2-ма или повече участника, се </w:t>
      </w:r>
      <w:r w:rsidRPr="00263E4D">
        <w:rPr>
          <w:rFonts w:ascii="Verdana" w:hAnsi="Verdana"/>
          <w:bCs/>
          <w:sz w:val="20"/>
          <w:szCs w:val="20"/>
          <w:lang w:val="bg-BG"/>
        </w:rPr>
        <w:t>прилагат</w:t>
      </w:r>
      <w:r w:rsidRPr="00263E4D">
        <w:rPr>
          <w:rFonts w:ascii="Verdana" w:hAnsi="Verdana"/>
          <w:sz w:val="20"/>
          <w:szCs w:val="20"/>
          <w:lang w:val="bg-BG"/>
        </w:rPr>
        <w:t xml:space="preserve"> разпоредбите на чл.58 от ППЗОП.</w:t>
      </w:r>
    </w:p>
    <w:p w14:paraId="4DB1E228" w14:textId="2DEF2AE8" w:rsidR="00483523" w:rsidRPr="00277011" w:rsidRDefault="00483523" w:rsidP="00B10E02">
      <w:pPr>
        <w:keepLines/>
        <w:numPr>
          <w:ilvl w:val="0"/>
          <w:numId w:val="15"/>
        </w:numPr>
        <w:spacing w:before="120" w:after="120"/>
        <w:jc w:val="both"/>
        <w:rPr>
          <w:rStyle w:val="ala35"/>
          <w:rFonts w:ascii="Verdana" w:hAnsi="Verdana" w:cs="Tahoma"/>
          <w:iCs/>
          <w:sz w:val="20"/>
          <w:szCs w:val="20"/>
          <w:lang w:val="bg-BG"/>
        </w:rPr>
      </w:pPr>
      <w:r w:rsidRPr="00277011">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w:t>
      </w:r>
      <w:r w:rsidRPr="00B07D3F">
        <w:rPr>
          <w:rStyle w:val="ala35"/>
          <w:rFonts w:ascii="Verdana" w:hAnsi="Verdana" w:cs="Tahoma"/>
          <w:color w:val="000000"/>
          <w:sz w:val="20"/>
          <w:szCs w:val="20"/>
          <w:lang w:val="bg-BG"/>
        </w:rPr>
        <w:t>обстоятелство по чл.54, ал. 1, чл.101, ал.11</w:t>
      </w:r>
      <w:r w:rsidR="005073A3" w:rsidRPr="00B07D3F">
        <w:rPr>
          <w:rStyle w:val="ala35"/>
          <w:rFonts w:ascii="Verdana" w:hAnsi="Verdana"/>
          <w:color w:val="000000"/>
          <w:sz w:val="20"/>
          <w:lang w:val="bg-BG"/>
        </w:rPr>
        <w:t xml:space="preserve"> от</w:t>
      </w:r>
      <w:r w:rsidRPr="00B07D3F">
        <w:rPr>
          <w:rStyle w:val="ala35"/>
          <w:rFonts w:ascii="Verdana" w:hAnsi="Verdana"/>
          <w:color w:val="000000"/>
          <w:sz w:val="20"/>
          <w:lang w:val="bg-BG"/>
        </w:rPr>
        <w:t xml:space="preserve"> ЗОП</w:t>
      </w:r>
      <w:r w:rsidR="005073A3" w:rsidRPr="00B07D3F">
        <w:rPr>
          <w:rStyle w:val="ala35"/>
          <w:rFonts w:ascii="Verdana" w:hAnsi="Verdana"/>
          <w:color w:val="000000"/>
          <w:sz w:val="20"/>
          <w:lang w:val="bg-BG"/>
        </w:rPr>
        <w:t xml:space="preserve"> </w:t>
      </w:r>
      <w:r w:rsidRPr="00B07D3F">
        <w:rPr>
          <w:rStyle w:val="ala35"/>
          <w:rFonts w:ascii="Verdana" w:hAnsi="Verdana"/>
          <w:color w:val="000000"/>
          <w:sz w:val="20"/>
          <w:lang w:val="bg-BG"/>
        </w:rPr>
        <w:t>или посочено от възложителя основание по чл.55, ал.1</w:t>
      </w:r>
      <w:r w:rsidR="005073A3" w:rsidRPr="0090249F">
        <w:rPr>
          <w:rStyle w:val="ala35"/>
          <w:rFonts w:ascii="Verdana" w:hAnsi="Verdana" w:cs="Tahoma"/>
          <w:color w:val="000000"/>
          <w:sz w:val="20"/>
          <w:szCs w:val="20"/>
          <w:lang w:val="bg-BG"/>
        </w:rPr>
        <w:t xml:space="preserve"> </w:t>
      </w:r>
      <w:r w:rsidRPr="0090249F">
        <w:rPr>
          <w:rStyle w:val="ala35"/>
          <w:rFonts w:ascii="Verdana" w:hAnsi="Verdana" w:cs="Tahoma"/>
          <w:color w:val="000000"/>
          <w:sz w:val="20"/>
          <w:szCs w:val="20"/>
          <w:lang w:val="bg-BG"/>
        </w:rPr>
        <w:t xml:space="preserve"> ЗОП</w:t>
      </w:r>
      <w:r w:rsidRPr="00B07D3F">
        <w:rPr>
          <w:rStyle w:val="ala35"/>
          <w:rFonts w:ascii="Verdana" w:hAnsi="Verdana" w:cs="Tahoma"/>
          <w:color w:val="000000"/>
          <w:sz w:val="20"/>
          <w:szCs w:val="20"/>
          <w:lang w:val="bg-BG"/>
        </w:rPr>
        <w:t>.</w:t>
      </w:r>
    </w:p>
    <w:p w14:paraId="467450D7" w14:textId="7A39755C" w:rsidR="00815B8B" w:rsidRPr="00E6345A" w:rsidRDefault="00815B8B" w:rsidP="00B10E02">
      <w:pPr>
        <w:keepLines/>
        <w:numPr>
          <w:ilvl w:val="0"/>
          <w:numId w:val="15"/>
        </w:numPr>
        <w:spacing w:before="120" w:after="120"/>
        <w:jc w:val="both"/>
        <w:rPr>
          <w:rFonts w:ascii="Verdana" w:hAnsi="Verdana" w:cs="Arial"/>
          <w:bCs/>
          <w:sz w:val="20"/>
          <w:szCs w:val="20"/>
          <w:lang w:val="bg-BG"/>
        </w:rPr>
      </w:pPr>
      <w:r w:rsidRPr="00483523">
        <w:rPr>
          <w:rFonts w:ascii="Verdana" w:hAnsi="Verdana"/>
          <w:sz w:val="20"/>
          <w:szCs w:val="20"/>
          <w:lang w:val="bg-BG"/>
        </w:rPr>
        <w:t xml:space="preserve">Процедурата приключва с решение за определяне на изпълнител по договора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B10E02">
      <w:pPr>
        <w:keepLines/>
        <w:numPr>
          <w:ilvl w:val="0"/>
          <w:numId w:val="15"/>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77777777" w:rsidR="003E21F2" w:rsidRPr="00CA3B5E" w:rsidRDefault="003E21F2" w:rsidP="00B10E02">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lastRenderedPageBreak/>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0F83C3D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4CFBE04C" w14:textId="77777777" w:rsidR="00C776D8"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удостоверение от органите на Изпълнителна агенция „Главна инспекция по труда";</w:t>
      </w:r>
    </w:p>
    <w:p w14:paraId="0956E86B" w14:textId="0F515290" w:rsidR="003E21F2" w:rsidRPr="00C776D8" w:rsidRDefault="00C776D8" w:rsidP="003E21F2">
      <w:pPr>
        <w:ind w:firstLine="480"/>
        <w:jc w:val="both"/>
        <w:rPr>
          <w:rFonts w:ascii="Verdana" w:hAnsi="Verdana" w:cs="Tahoma"/>
          <w:color w:val="000000"/>
          <w:sz w:val="20"/>
          <w:szCs w:val="20"/>
          <w:lang w:val="bg-BG"/>
        </w:rPr>
      </w:pPr>
      <w:r>
        <w:rPr>
          <w:rFonts w:ascii="Verdana" w:hAnsi="Verdana" w:cs="Tahoma"/>
          <w:color w:val="000000"/>
          <w:sz w:val="20"/>
          <w:szCs w:val="20"/>
          <w:lang w:val="bg-BG"/>
        </w:rPr>
        <w:t xml:space="preserve">- </w:t>
      </w:r>
      <w:r w:rsidR="003E21F2" w:rsidRPr="003E21F2">
        <w:rPr>
          <w:rFonts w:ascii="Verdana" w:hAnsi="Verdana" w:cs="Tahoma"/>
          <w:color w:val="000000"/>
          <w:sz w:val="20"/>
          <w:szCs w:val="20"/>
        </w:rPr>
        <w:t xml:space="preserve"> </w:t>
      </w:r>
      <w:r w:rsidRPr="00C776D8">
        <w:rPr>
          <w:rFonts w:ascii="Verdana" w:hAnsi="Verdana" w:cs="Tahoma"/>
          <w:color w:val="000000"/>
          <w:sz w:val="20"/>
          <w:szCs w:val="20"/>
        </w:rPr>
        <w:t>за обстоятелствата по чл. 55, ал. 1, т. 1 ЗОП - удостоверение, издадено от Агенцията по вписванията</w:t>
      </w:r>
      <w:r>
        <w:rPr>
          <w:rFonts w:ascii="Verdana" w:hAnsi="Verdana" w:cs="Tahoma"/>
          <w:color w:val="000000"/>
          <w:sz w:val="20"/>
          <w:szCs w:val="20"/>
          <w:lang w:val="bg-BG"/>
        </w:rPr>
        <w:t>.</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77777777" w:rsidR="003E21F2" w:rsidRPr="003E21F2" w:rsidRDefault="003E21F2" w:rsidP="00B10E02">
      <w:pPr>
        <w:keepLines/>
        <w:numPr>
          <w:ilvl w:val="1"/>
          <w:numId w:val="15"/>
        </w:numPr>
        <w:tabs>
          <w:tab w:val="num" w:pos="567"/>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Pr="003E21F2">
        <w:rPr>
          <w:rFonts w:ascii="Verdana" w:hAnsi="Verdana" w:cs="Tahoma"/>
          <w:color w:val="FF0000"/>
          <w:sz w:val="20"/>
          <w:szCs w:val="20"/>
          <w:lang w:val="bg-BG"/>
        </w:rPr>
        <w:t>:</w:t>
      </w:r>
    </w:p>
    <w:p w14:paraId="429CA32A" w14:textId="31D28625" w:rsidR="00064E52" w:rsidRDefault="00064E52" w:rsidP="0090249F">
      <w:pPr>
        <w:pStyle w:val="ListParagraph"/>
        <w:numPr>
          <w:ilvl w:val="2"/>
          <w:numId w:val="15"/>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17A2F3CE" w14:textId="2961FA04" w:rsidR="00992CF0" w:rsidRPr="0090249F" w:rsidRDefault="0088169F" w:rsidP="00992CF0">
      <w:pPr>
        <w:pStyle w:val="ListParagraph"/>
        <w:numPr>
          <w:ilvl w:val="0"/>
          <w:numId w:val="34"/>
        </w:numPr>
        <w:spacing w:before="120" w:after="120"/>
        <w:ind w:left="1054" w:hanging="357"/>
        <w:jc w:val="both"/>
        <w:rPr>
          <w:rFonts w:ascii="Verdana" w:hAnsi="Verdana" w:cs="Tahoma"/>
          <w:sz w:val="20"/>
          <w:szCs w:val="20"/>
          <w:lang w:val="bg-BG"/>
        </w:rPr>
      </w:pPr>
      <w:r w:rsidRPr="0088169F">
        <w:rPr>
          <w:rFonts w:ascii="Verdana" w:eastAsiaTheme="minorHAnsi" w:hAnsi="Verdana" w:cs="TimesNewRomanPSMT"/>
          <w:sz w:val="20"/>
          <w:szCs w:val="20"/>
          <w:lang w:val="bg-BG"/>
        </w:rPr>
        <w:t xml:space="preserve">  </w:t>
      </w:r>
      <w:r w:rsidR="00992CF0" w:rsidRPr="0090249F">
        <w:rPr>
          <w:rFonts w:ascii="Verdana" w:hAnsi="Verdana" w:cs="Tahoma"/>
          <w:sz w:val="20"/>
          <w:szCs w:val="20"/>
          <w:lang w:val="bg-BG"/>
        </w:rPr>
        <w:t>доказателства (оригинал или заверено от участника копие) за извършените доставки или услуги, посочени в списък на доставките или услугите, които са идентични или сходни с предмета на обществената поръчка, деклариран в ЕЕДОП;</w:t>
      </w:r>
    </w:p>
    <w:p w14:paraId="49D06AA3" w14:textId="7FB0D95A" w:rsidR="0088169F" w:rsidRPr="0088169F" w:rsidRDefault="0088169F" w:rsidP="0088169F">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B10E02">
      <w:pPr>
        <w:keepLines/>
        <w:numPr>
          <w:ilvl w:val="1"/>
          <w:numId w:val="15"/>
        </w:numPr>
        <w:tabs>
          <w:tab w:val="num" w:pos="567"/>
        </w:tabs>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2756F155" w:rsidR="003E21F2" w:rsidRPr="003E21F2" w:rsidRDefault="003E21F2" w:rsidP="00B10E02">
      <w:pPr>
        <w:keepLines/>
        <w:numPr>
          <w:ilvl w:val="1"/>
          <w:numId w:val="15"/>
        </w:numPr>
        <w:tabs>
          <w:tab w:val="num" w:pos="567"/>
        </w:tabs>
        <w:spacing w:before="120" w:after="120"/>
        <w:jc w:val="both"/>
        <w:rPr>
          <w:rFonts w:ascii="Verdana" w:hAnsi="Verdana" w:cs="Tahoma"/>
          <w:color w:val="000000"/>
          <w:sz w:val="20"/>
          <w:szCs w:val="20"/>
          <w:lang w:val="bg-BG"/>
        </w:rPr>
      </w:pPr>
      <w:r w:rsidRPr="003E21F2">
        <w:rPr>
          <w:rFonts w:ascii="Verdana" w:hAnsi="Verdana" w:cs="Tahoma"/>
          <w:color w:val="000000"/>
          <w:sz w:val="20"/>
          <w:szCs w:val="20"/>
          <w:lang w:val="bg-BG"/>
        </w:rPr>
        <w:t xml:space="preserve">определената гаранция за изпълнение на договора; </w:t>
      </w:r>
    </w:p>
    <w:p w14:paraId="61D0520B" w14:textId="77777777" w:rsidR="003E21F2" w:rsidRPr="0090249F" w:rsidRDefault="003E21F2" w:rsidP="00B10E02">
      <w:pPr>
        <w:keepLines/>
        <w:numPr>
          <w:ilvl w:val="1"/>
          <w:numId w:val="15"/>
        </w:numPr>
        <w:tabs>
          <w:tab w:val="num" w:pos="567"/>
        </w:tabs>
        <w:spacing w:before="120" w:after="120"/>
        <w:jc w:val="both"/>
        <w:rPr>
          <w:rFonts w:ascii="Verdana" w:hAnsi="Verdana"/>
          <w:bCs/>
          <w:sz w:val="20"/>
          <w:szCs w:val="20"/>
          <w:lang w:val="bg-BG"/>
        </w:rPr>
      </w:pPr>
      <w:r w:rsidRPr="0090249F">
        <w:rPr>
          <w:rFonts w:ascii="Verdana" w:hAnsi="Verdana"/>
          <w:bCs/>
          <w:sz w:val="20"/>
          <w:szCs w:val="20"/>
          <w:lang w:val="bg-BG"/>
        </w:rPr>
        <w:lastRenderedPageBreak/>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0FE85454" w14:textId="2CABB3E2" w:rsidR="003E21F2" w:rsidRPr="005A06EB" w:rsidRDefault="00AA1E86" w:rsidP="00B10E02">
      <w:pPr>
        <w:keepLines/>
        <w:numPr>
          <w:ilvl w:val="1"/>
          <w:numId w:val="15"/>
        </w:numPr>
        <w:tabs>
          <w:tab w:val="num" w:pos="567"/>
        </w:tabs>
        <w:spacing w:before="120" w:after="120"/>
        <w:jc w:val="both"/>
        <w:rPr>
          <w:rFonts w:ascii="Verdana" w:hAnsi="Verdana" w:cs="Tahoma"/>
          <w:sz w:val="20"/>
          <w:szCs w:val="20"/>
          <w:lang w:val="bg-BG"/>
        </w:rPr>
      </w:pPr>
      <w:r>
        <w:rPr>
          <w:rFonts w:ascii="Verdana" w:hAnsi="Verdana"/>
          <w:bCs/>
          <w:sz w:val="20"/>
          <w:szCs w:val="20"/>
          <w:lang w:val="bg-BG"/>
        </w:rPr>
        <w:t>Догорът не се подписва с участник</w:t>
      </w:r>
      <w:r w:rsidR="002B2850">
        <w:rPr>
          <w:rFonts w:ascii="Verdana" w:hAnsi="Verdana"/>
          <w:bCs/>
          <w:sz w:val="20"/>
          <w:szCs w:val="20"/>
          <w:lang w:val="bg-BG"/>
        </w:rPr>
        <w:t>,</w:t>
      </w:r>
      <w:r>
        <w:rPr>
          <w:rFonts w:ascii="Verdana" w:hAnsi="Verdana"/>
          <w:bCs/>
          <w:sz w:val="20"/>
          <w:szCs w:val="20"/>
          <w:lang w:val="bg-BG"/>
        </w:rPr>
        <w:t xml:space="preserve"> който не е </w:t>
      </w:r>
      <w:r w:rsidR="00FE330E">
        <w:rPr>
          <w:rFonts w:ascii="Verdana" w:hAnsi="Verdana"/>
          <w:bCs/>
          <w:sz w:val="20"/>
          <w:szCs w:val="20"/>
          <w:lang w:val="bg-BG"/>
        </w:rPr>
        <w:t>и</w:t>
      </w:r>
      <w:r w:rsidR="003E21F2" w:rsidRPr="005A06EB">
        <w:rPr>
          <w:rFonts w:ascii="Verdana" w:hAnsi="Verdana"/>
          <w:bCs/>
          <w:sz w:val="20"/>
          <w:szCs w:val="20"/>
          <w:lang w:val="bg-BG"/>
        </w:rPr>
        <w:t>звърши</w:t>
      </w:r>
      <w:r>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B10E02">
      <w:pPr>
        <w:keepLines/>
        <w:numPr>
          <w:ilvl w:val="0"/>
          <w:numId w:val="15"/>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1CFE649C" w:rsidR="00815B8B" w:rsidRPr="00881732" w:rsidRDefault="00815B8B" w:rsidP="00B10E02">
      <w:pPr>
        <w:keepLines/>
        <w:numPr>
          <w:ilvl w:val="0"/>
          <w:numId w:val="15"/>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w:t>
      </w:r>
      <w:r w:rsidR="006E1081">
        <w:rPr>
          <w:rFonts w:ascii="Verdana" w:hAnsi="Verdana" w:cs="Arial"/>
          <w:sz w:val="20"/>
          <w:szCs w:val="20"/>
          <w:lang w:val="bg-BG"/>
        </w:rPr>
        <w:t xml:space="preserve"> Правилника за прилагане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6D4E5DC"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FA4917">
        <w:rPr>
          <w:rFonts w:ascii="Verdana" w:hAnsi="Verdana"/>
          <w:b/>
          <w:bCs/>
          <w:sz w:val="20"/>
          <w:szCs w:val="20"/>
          <w:lang w:val="bg-BG"/>
        </w:rPr>
        <w:t>ТТ0015</w:t>
      </w:r>
      <w:r w:rsidR="006E1081">
        <w:rPr>
          <w:rFonts w:ascii="Verdana" w:hAnsi="Verdana"/>
          <w:b/>
          <w:bCs/>
          <w:sz w:val="20"/>
          <w:szCs w:val="20"/>
          <w:lang w:val="bg-BG"/>
        </w:rPr>
        <w:t>33</w:t>
      </w:r>
      <w:r w:rsidR="00FA4917">
        <w:rPr>
          <w:rFonts w:ascii="Verdana" w:hAnsi="Verdana"/>
          <w:b/>
          <w:bCs/>
          <w:sz w:val="20"/>
          <w:szCs w:val="20"/>
          <w:lang w:val="bg-BG"/>
        </w:rPr>
        <w:t xml:space="preserve"> </w:t>
      </w:r>
      <w:r w:rsidR="006E1081" w:rsidRPr="006E1081">
        <w:rPr>
          <w:rFonts w:ascii="Verdana" w:hAnsi="Verdana"/>
          <w:b/>
          <w:bCs/>
          <w:sz w:val="20"/>
          <w:szCs w:val="20"/>
          <w:lang w:val="bg-BG"/>
        </w:rPr>
        <w:t>„Доставка на освободени фланци за PE фланшови накрайници“</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10BAA3FB"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6E1081">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D751ABA"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00DE2E56" w:rsidRPr="00DE2E56">
        <w:rPr>
          <w:rFonts w:ascii="Verdana" w:hAnsi="Verdana" w:cs="Arial"/>
          <w:sz w:val="20"/>
          <w:szCs w:val="20"/>
          <w:lang w:val="bg-BG"/>
        </w:rPr>
        <w:t xml:space="preserve"> </w:t>
      </w:r>
      <w:r w:rsidR="00DE2E56" w:rsidRPr="00815B8B">
        <w:rPr>
          <w:rFonts w:ascii="Verdana" w:hAnsi="Verdana" w:cs="Arial"/>
          <w:sz w:val="20"/>
          <w:szCs w:val="20"/>
          <w:lang w:val="bg-BG"/>
        </w:rPr>
        <w:t>с ЕИК …………………,</w:t>
      </w:r>
      <w:r w:rsidRPr="00815B8B">
        <w:rPr>
          <w:rFonts w:ascii="Verdana" w:hAnsi="Verdana"/>
          <w:bCs/>
          <w:sz w:val="20"/>
          <w:szCs w:val="20"/>
          <w:lang w:val="bg-BG"/>
        </w:rPr>
        <w:t>,</w:t>
      </w:r>
      <w:r w:rsidRPr="00815B8B">
        <w:rPr>
          <w:rFonts w:ascii="Verdana" w:hAnsi="Verdana" w:cs="Arial"/>
          <w:sz w:val="20"/>
          <w:szCs w:val="20"/>
          <w:lang w:val="bg-BG"/>
        </w:rPr>
        <w:t xml:space="preserve"> седалище и адрес на управление: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74267">
        <w:rPr>
          <w:rFonts w:ascii="Verdana" w:hAnsi="Verdana"/>
          <w:b/>
          <w:sz w:val="20"/>
          <w:szCs w:val="20"/>
          <w:lang w:val="bg-BG"/>
        </w:rPr>
        <w:t>Доставчик</w:t>
      </w:r>
      <w:r w:rsidRPr="00815B8B">
        <w:rPr>
          <w:rFonts w:ascii="Verdana" w:hAnsi="Verdana"/>
          <w:b/>
          <w:sz w:val="20"/>
          <w:szCs w:val="20"/>
          <w:lang w:val="bg-BG"/>
        </w:rPr>
        <w:t>.</w:t>
      </w:r>
    </w:p>
    <w:p w14:paraId="346FF8D9" w14:textId="5401B358"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Възложителят възлага, а Доставчикът приема и се задължава да извършва</w:t>
      </w:r>
      <w:r w:rsidR="007B6F71">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7B6F71" w:rsidRPr="007B6F71">
        <w:rPr>
          <w:rFonts w:ascii="Verdana" w:hAnsi="Verdana"/>
          <w:b/>
          <w:bCs/>
          <w:sz w:val="20"/>
          <w:szCs w:val="20"/>
          <w:lang w:val="bg-BG"/>
        </w:rPr>
        <w:t>„Доставка на освободени фланци за PE фланшови накрайници“</w:t>
      </w:r>
      <w:r w:rsidRPr="00815B8B">
        <w:rPr>
          <w:rFonts w:ascii="Verdana" w:hAnsi="Verdana"/>
          <w:bCs/>
          <w:sz w:val="20"/>
          <w:szCs w:val="20"/>
          <w:lang w:val="bg-BG"/>
        </w:rPr>
        <w:t xml:space="preserve"> с номер </w:t>
      </w:r>
      <w:r w:rsidR="00AE6213">
        <w:rPr>
          <w:rFonts w:ascii="Verdana" w:hAnsi="Verdana"/>
          <w:b/>
          <w:bCs/>
          <w:sz w:val="20"/>
          <w:szCs w:val="20"/>
          <w:lang w:val="bg-BG"/>
        </w:rPr>
        <w:t>ТТ0015</w:t>
      </w:r>
      <w:r w:rsidR="007B6F71">
        <w:rPr>
          <w:rFonts w:ascii="Verdana" w:hAnsi="Verdana"/>
          <w:b/>
          <w:bCs/>
          <w:sz w:val="20"/>
          <w:szCs w:val="20"/>
          <w:lang w:val="bg-BG"/>
        </w:rPr>
        <w:t>33</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174267">
        <w:rPr>
          <w:rFonts w:ascii="Verdana" w:hAnsi="Verdana"/>
          <w:bCs/>
          <w:sz w:val="20"/>
          <w:szCs w:val="20"/>
          <w:lang w:val="bg-BG"/>
        </w:rPr>
        <w:t>Доставчика</w:t>
      </w:r>
      <w:r w:rsidRPr="00815B8B">
        <w:rPr>
          <w:rFonts w:ascii="Verdana" w:hAnsi="Verdana"/>
          <w:bCs/>
          <w:sz w:val="20"/>
          <w:szCs w:val="20"/>
          <w:lang w:val="bg-BG"/>
        </w:rPr>
        <w:t xml:space="preserve">, включително и всички допълнителни предложения, направени от </w:t>
      </w:r>
      <w:r w:rsidR="00D50BD0">
        <w:rPr>
          <w:rFonts w:ascii="Verdana" w:hAnsi="Verdana"/>
          <w:bCs/>
          <w:sz w:val="20"/>
          <w:szCs w:val="20"/>
          <w:lang w:val="bg-BG"/>
        </w:rPr>
        <w:t>изпълнителя</w:t>
      </w:r>
      <w:r w:rsidRPr="00815B8B">
        <w:rPr>
          <w:rFonts w:ascii="Verdana" w:hAnsi="Verdana"/>
          <w:bCs/>
          <w:sz w:val="20"/>
          <w:szCs w:val="20"/>
          <w:lang w:val="bg-BG"/>
        </w:rPr>
        <w:t xml:space="preserve"> и приети от възложителя в хода на процедурата </w:t>
      </w:r>
      <w:r w:rsidR="00D50BD0">
        <w:rPr>
          <w:rFonts w:ascii="Verdana" w:hAnsi="Verdana"/>
          <w:bCs/>
          <w:sz w:val="20"/>
          <w:szCs w:val="20"/>
          <w:lang w:val="bg-BG"/>
        </w:rPr>
        <w:t>ТТ0015</w:t>
      </w:r>
      <w:r w:rsidR="00174267">
        <w:rPr>
          <w:rFonts w:ascii="Verdana" w:hAnsi="Verdana"/>
          <w:bCs/>
          <w:sz w:val="20"/>
          <w:szCs w:val="20"/>
          <w:lang w:val="bg-BG"/>
        </w:rPr>
        <w:t>33</w:t>
      </w:r>
      <w:r w:rsidRPr="00815B8B">
        <w:rPr>
          <w:rFonts w:ascii="Verdana" w:hAnsi="Verdana"/>
          <w:bCs/>
          <w:sz w:val="20"/>
          <w:szCs w:val="20"/>
          <w:lang w:val="bg-BG"/>
        </w:rPr>
        <w:t>, които са неразделна част от настоящия Договор.</w:t>
      </w:r>
    </w:p>
    <w:p w14:paraId="46AA722D" w14:textId="7E5EC99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174267">
        <w:rPr>
          <w:rFonts w:ascii="Verdana" w:hAnsi="Verdana"/>
          <w:b/>
          <w:sz w:val="20"/>
          <w:szCs w:val="20"/>
          <w:lang w:val="bg-BG"/>
        </w:rPr>
        <w:t>Доставчика</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5D202318"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w:t>
      </w:r>
      <w:r w:rsidR="009D5A42">
        <w:rPr>
          <w:rFonts w:ascii="Verdana" w:hAnsi="Verdana"/>
          <w:sz w:val="20"/>
          <w:szCs w:val="20"/>
          <w:lang w:val="bg-BG"/>
        </w:rPr>
        <w:t>,</w:t>
      </w:r>
      <w:r w:rsidRPr="00815B8B">
        <w:rPr>
          <w:rFonts w:ascii="Verdana" w:hAnsi="Verdana"/>
          <w:sz w:val="20"/>
          <w:szCs w:val="20"/>
          <w:lang w:val="bg-BG"/>
        </w:rPr>
        <w:t xml:space="preserve">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4EF3D7D"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Г: Общи условия на договора;</w:t>
      </w:r>
    </w:p>
    <w:p w14:paraId="7924E004" w14:textId="2F72CD77" w:rsidR="00815B8B" w:rsidRPr="00815B8B" w:rsidRDefault="002B2850"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w:t>
      </w:r>
      <w:r w:rsidR="00815B8B" w:rsidRPr="00815B8B">
        <w:rPr>
          <w:rFonts w:ascii="Verdana" w:hAnsi="Verdana"/>
          <w:sz w:val="20"/>
          <w:szCs w:val="20"/>
          <w:lang w:val="bg-BG"/>
        </w:rPr>
        <w:t xml:space="preserve">приема и се задължава да извършва </w:t>
      </w:r>
      <w:r w:rsidR="009D5A42">
        <w:rPr>
          <w:rFonts w:ascii="Verdana" w:hAnsi="Verdana"/>
          <w:sz w:val="20"/>
          <w:szCs w:val="20"/>
          <w:lang w:val="bg-BG"/>
        </w:rPr>
        <w:t>доставките</w:t>
      </w:r>
      <w:r w:rsidR="00815B8B" w:rsidRPr="00815B8B">
        <w:rPr>
          <w:rFonts w:ascii="Verdana" w:hAnsi="Verdana"/>
          <w:sz w:val="20"/>
          <w:szCs w:val="20"/>
          <w:lang w:val="bg-BG"/>
        </w:rPr>
        <w:t>, предмет на настоящия Договор, в съответствие с изискванията на Договора.</w:t>
      </w:r>
    </w:p>
    <w:p w14:paraId="16B2FB02" w14:textId="094492B4"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9D5A42">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w:t>
      </w:r>
      <w:r w:rsidRPr="00E3466B">
        <w:rPr>
          <w:rFonts w:ascii="Verdana" w:hAnsi="Verdana"/>
          <w:sz w:val="20"/>
          <w:szCs w:val="20"/>
          <w:lang w:val="bg-BG"/>
        </w:rPr>
        <w:t xml:space="preserve">да заплаща на </w:t>
      </w:r>
      <w:r w:rsidR="009D5A42" w:rsidRPr="0072402C">
        <w:rPr>
          <w:rFonts w:ascii="Verdana" w:hAnsi="Verdana"/>
          <w:sz w:val="20"/>
          <w:szCs w:val="20"/>
          <w:lang w:val="bg-BG"/>
        </w:rPr>
        <w:t>Доставчика</w:t>
      </w:r>
      <w:r w:rsidR="000161C5" w:rsidRPr="00E3466B">
        <w:rPr>
          <w:rFonts w:ascii="Verdana" w:hAnsi="Verdana"/>
          <w:sz w:val="20"/>
          <w:lang w:val="bg-BG"/>
        </w:rPr>
        <w:t>,</w:t>
      </w:r>
      <w:r w:rsidRPr="00E3466B">
        <w:rPr>
          <w:rFonts w:ascii="Verdana" w:hAnsi="Verdana"/>
          <w:sz w:val="20"/>
          <w:lang w:val="bg-BG"/>
        </w:rPr>
        <w:t xml:space="preserve"> съгласно единичните цени по Договора, вписани в ценов</w:t>
      </w:r>
      <w:r w:rsidR="002F3A33" w:rsidRPr="0090249F">
        <w:rPr>
          <w:rFonts w:ascii="Verdana" w:hAnsi="Verdana"/>
          <w:sz w:val="20"/>
          <w:szCs w:val="20"/>
          <w:lang w:val="bg-BG"/>
        </w:rPr>
        <w:t>и</w:t>
      </w:r>
      <w:r w:rsidRPr="0090249F">
        <w:rPr>
          <w:rFonts w:ascii="Verdana" w:hAnsi="Verdana"/>
          <w:sz w:val="20"/>
          <w:szCs w:val="20"/>
          <w:lang w:val="bg-BG"/>
        </w:rPr>
        <w:t>т</w:t>
      </w:r>
      <w:r w:rsidR="002F3A33" w:rsidRPr="0090249F">
        <w:rPr>
          <w:rFonts w:ascii="Verdana" w:hAnsi="Verdana"/>
          <w:sz w:val="20"/>
          <w:szCs w:val="20"/>
          <w:lang w:val="bg-BG"/>
        </w:rPr>
        <w:t>е</w:t>
      </w:r>
      <w:r w:rsidRPr="0090249F">
        <w:rPr>
          <w:rFonts w:ascii="Verdana" w:hAnsi="Verdana"/>
          <w:sz w:val="20"/>
          <w:szCs w:val="20"/>
          <w:lang w:val="bg-BG"/>
        </w:rPr>
        <w:t xml:space="preserve"> таблиц</w:t>
      </w:r>
      <w:r w:rsidR="002F3A33" w:rsidRPr="0090249F">
        <w:rPr>
          <w:rFonts w:ascii="Verdana" w:hAnsi="Verdana"/>
          <w:sz w:val="20"/>
          <w:szCs w:val="20"/>
          <w:lang w:val="bg-BG"/>
        </w:rPr>
        <w:t>и</w:t>
      </w:r>
      <w:r w:rsidRPr="00E3466B">
        <w:rPr>
          <w:rFonts w:ascii="Verdana" w:hAnsi="Verdana"/>
          <w:sz w:val="20"/>
          <w:szCs w:val="20"/>
          <w:lang w:val="bg-BG"/>
        </w:rPr>
        <w:t xml:space="preserve"> към</w:t>
      </w:r>
      <w:r w:rsidRPr="00815B8B">
        <w:rPr>
          <w:rFonts w:ascii="Verdana" w:hAnsi="Verdana"/>
          <w:sz w:val="20"/>
          <w:szCs w:val="20"/>
          <w:lang w:val="bg-BG"/>
        </w:rPr>
        <w:t xml:space="preserve"> настоящия Договор, по времето и начина, посочени в Раздел Б: Цени и данни и в Раздел Г: Общи условия на договора.</w:t>
      </w:r>
    </w:p>
    <w:p w14:paraId="6B543173" w14:textId="5B1BC9D4" w:rsidR="00815B8B" w:rsidRPr="00815B8B" w:rsidRDefault="00815B8B" w:rsidP="00B10E02">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Договорът влиза в сила</w:t>
      </w:r>
      <w:r w:rsidR="00353EA6">
        <w:rPr>
          <w:rFonts w:ascii="Verdana" w:hAnsi="Verdana"/>
          <w:sz w:val="20"/>
          <w:szCs w:val="20"/>
          <w:lang w:val="bg-BG"/>
        </w:rPr>
        <w:t xml:space="preserve"> от</w:t>
      </w:r>
      <w:r w:rsidR="00D76B1A">
        <w:rPr>
          <w:rFonts w:ascii="Verdana" w:hAnsi="Verdana"/>
          <w:sz w:val="20"/>
          <w:szCs w:val="20"/>
          <w:lang w:val="bg-BG"/>
        </w:rPr>
        <w:t xml:space="preserve"> </w:t>
      </w:r>
      <w:r w:rsidR="000161C5">
        <w:rPr>
          <w:rFonts w:ascii="Verdana" w:hAnsi="Verdana"/>
          <w:sz w:val="20"/>
          <w:szCs w:val="20"/>
          <w:lang w:val="bg-BG"/>
        </w:rPr>
        <w:t>датата на подписването му</w:t>
      </w:r>
      <w:r w:rsidRPr="00815B8B">
        <w:rPr>
          <w:rFonts w:ascii="Verdana" w:hAnsi="Verdana"/>
          <w:sz w:val="20"/>
          <w:szCs w:val="20"/>
          <w:lang w:val="bg-BG"/>
        </w:rPr>
        <w:t>, и се сключва за срок от</w:t>
      </w:r>
      <w:r w:rsidR="002F6A22">
        <w:rPr>
          <w:rFonts w:ascii="Verdana" w:hAnsi="Verdana"/>
          <w:sz w:val="20"/>
          <w:szCs w:val="20"/>
          <w:lang w:val="bg-BG"/>
        </w:rPr>
        <w:t xml:space="preserve"> </w:t>
      </w:r>
      <w:r w:rsidR="00474515">
        <w:rPr>
          <w:rFonts w:ascii="Verdana" w:hAnsi="Verdana"/>
          <w:sz w:val="20"/>
          <w:szCs w:val="20"/>
          <w:lang w:val="bg-BG"/>
        </w:rPr>
        <w:t>12</w:t>
      </w:r>
      <w:r w:rsidR="00D033E1">
        <w:rPr>
          <w:rFonts w:ascii="Verdana" w:hAnsi="Verdana"/>
          <w:sz w:val="20"/>
          <w:szCs w:val="20"/>
          <w:lang w:val="bg-BG"/>
        </w:rPr>
        <w:t xml:space="preserve"> </w:t>
      </w:r>
      <w:r w:rsidR="00474515">
        <w:rPr>
          <w:rFonts w:ascii="Verdana" w:hAnsi="Verdana"/>
          <w:sz w:val="20"/>
          <w:szCs w:val="20"/>
          <w:lang w:val="bg-BG"/>
        </w:rPr>
        <w:t>(двана</w:t>
      </w:r>
      <w:r w:rsidR="006A0D13">
        <w:rPr>
          <w:rFonts w:ascii="Verdana" w:hAnsi="Verdana"/>
          <w:sz w:val="20"/>
          <w:szCs w:val="20"/>
          <w:lang w:val="bg-BG"/>
        </w:rPr>
        <w:t>десет)</w:t>
      </w:r>
      <w:r w:rsidR="00C64DC1">
        <w:rPr>
          <w:rFonts w:ascii="Verdana" w:hAnsi="Verdana"/>
          <w:sz w:val="20"/>
          <w:szCs w:val="20"/>
          <w:lang w:val="bg-BG"/>
        </w:rPr>
        <w:t xml:space="preserve"> </w:t>
      </w:r>
      <w:r w:rsidR="00E76C2F">
        <w:rPr>
          <w:rFonts w:ascii="Verdana" w:hAnsi="Verdana"/>
          <w:sz w:val="20"/>
          <w:szCs w:val="20"/>
          <w:lang w:val="bg-BG"/>
        </w:rPr>
        <w:t>месеца</w:t>
      </w:r>
      <w:r w:rsidRPr="00815B8B">
        <w:rPr>
          <w:rFonts w:ascii="Verdana" w:hAnsi="Verdana"/>
          <w:sz w:val="20"/>
          <w:szCs w:val="20"/>
          <w:lang w:val="bg-BG"/>
        </w:rPr>
        <w:t>.</w:t>
      </w:r>
      <w:r w:rsidR="00353EA6">
        <w:rPr>
          <w:rFonts w:ascii="Verdana" w:hAnsi="Verdana"/>
          <w:sz w:val="20"/>
          <w:szCs w:val="20"/>
          <w:lang w:val="bg-BG"/>
        </w:rPr>
        <w:t xml:space="preserve"> </w:t>
      </w:r>
    </w:p>
    <w:p w14:paraId="3A72EAD5" w14:textId="2DFAF694" w:rsidR="007E7CEA" w:rsidRPr="00554335" w:rsidRDefault="00F330DB" w:rsidP="007E7CEA">
      <w:pPr>
        <w:pStyle w:val="ListParagraph"/>
        <w:keepLines/>
        <w:numPr>
          <w:ilvl w:val="0"/>
          <w:numId w:val="4"/>
        </w:numPr>
        <w:spacing w:before="120" w:after="120"/>
        <w:contextualSpacing w:val="0"/>
        <w:jc w:val="both"/>
        <w:rPr>
          <w:rFonts w:ascii="Verdana" w:hAnsi="Verdana"/>
          <w:sz w:val="20"/>
          <w:szCs w:val="20"/>
          <w:lang w:val="bg-BG"/>
        </w:rPr>
      </w:pPr>
      <w:r>
        <w:rPr>
          <w:rFonts w:ascii="Verdana" w:hAnsi="Verdana"/>
          <w:sz w:val="20"/>
          <w:szCs w:val="20"/>
          <w:lang w:val="bg-BG"/>
        </w:rPr>
        <w:t>За срока на договора, възложителят има право да възлага доставки на п</w:t>
      </w:r>
      <w:r w:rsidR="007E7CEA" w:rsidRPr="00554335">
        <w:rPr>
          <w:rFonts w:ascii="Verdana" w:hAnsi="Verdana"/>
          <w:sz w:val="20"/>
          <w:szCs w:val="20"/>
          <w:lang w:val="bg-BG"/>
        </w:rPr>
        <w:t>рогнозна стойност на договора</w:t>
      </w:r>
      <w:r w:rsidR="00C2534D">
        <w:rPr>
          <w:rFonts w:ascii="Verdana" w:hAnsi="Verdana"/>
          <w:sz w:val="20"/>
          <w:szCs w:val="20"/>
          <w:lang w:val="bg-BG"/>
        </w:rPr>
        <w:t>,</w:t>
      </w:r>
      <w:r w:rsidR="007E7CEA" w:rsidRPr="00554335">
        <w:rPr>
          <w:rFonts w:ascii="Verdana" w:hAnsi="Verdana"/>
          <w:sz w:val="20"/>
          <w:szCs w:val="20"/>
          <w:lang w:val="bg-BG"/>
        </w:rPr>
        <w:t xml:space="preserve"> без стойността на опциите, а именно: </w:t>
      </w:r>
      <w:r w:rsidR="007E7CEA">
        <w:rPr>
          <w:rFonts w:ascii="Verdana" w:hAnsi="Verdana"/>
          <w:spacing w:val="-5"/>
          <w:sz w:val="20"/>
          <w:szCs w:val="20"/>
          <w:lang w:val="bg-BG"/>
        </w:rPr>
        <w:t>45 000,00 (четиридесет и пет</w:t>
      </w:r>
      <w:r w:rsidR="007E7CEA" w:rsidRPr="00554335">
        <w:rPr>
          <w:rFonts w:ascii="Verdana" w:hAnsi="Verdana"/>
          <w:spacing w:val="-5"/>
          <w:sz w:val="20"/>
          <w:szCs w:val="20"/>
          <w:lang w:val="bg-BG"/>
        </w:rPr>
        <w:t xml:space="preserve"> хиляди) лева без ДДС.</w:t>
      </w:r>
    </w:p>
    <w:p w14:paraId="1DD48A18" w14:textId="77777777" w:rsidR="00F21B21" w:rsidRPr="00475B8B" w:rsidRDefault="00915030" w:rsidP="00F21B21">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sz w:val="20"/>
          <w:szCs w:val="20"/>
          <w:lang w:val="bg-BG"/>
        </w:rPr>
        <w:t>.</w:t>
      </w:r>
      <w:r w:rsidR="00815B8B" w:rsidRPr="00815B8B">
        <w:rPr>
          <w:rFonts w:ascii="Verdana" w:hAnsi="Verdana"/>
          <w:sz w:val="20"/>
          <w:szCs w:val="20"/>
          <w:lang w:val="bg-BG"/>
        </w:rPr>
        <w:t xml:space="preserve"> </w:t>
      </w:r>
      <w:r w:rsidR="00F21B21" w:rsidRPr="00475B8B">
        <w:rPr>
          <w:rFonts w:ascii="Verdana" w:hAnsi="Verdana"/>
          <w:b/>
          <w:sz w:val="20"/>
          <w:szCs w:val="20"/>
          <w:lang w:val="bg-BG"/>
        </w:rPr>
        <w:t>Изменения на договора</w:t>
      </w:r>
      <w:r w:rsidR="00F21B21" w:rsidRPr="00475B8B">
        <w:rPr>
          <w:rFonts w:ascii="Verdana" w:hAnsi="Verdana"/>
          <w:sz w:val="20"/>
          <w:szCs w:val="20"/>
          <w:lang w:val="bg-BG"/>
        </w:rPr>
        <w:t>:</w:t>
      </w:r>
    </w:p>
    <w:p w14:paraId="7DC27C47" w14:textId="0FD24E74" w:rsidR="00F21B21" w:rsidRPr="00475B8B" w:rsidRDefault="00F21B21" w:rsidP="00F21B21">
      <w:pPr>
        <w:keepLines/>
        <w:numPr>
          <w:ilvl w:val="1"/>
          <w:numId w:val="4"/>
        </w:numPr>
        <w:spacing w:before="120" w:after="120"/>
        <w:ind w:left="1134" w:hanging="709"/>
        <w:jc w:val="both"/>
        <w:rPr>
          <w:rFonts w:ascii="Verdana" w:hAnsi="Verdana"/>
          <w:sz w:val="20"/>
          <w:szCs w:val="20"/>
          <w:lang w:val="bg-BG"/>
        </w:rPr>
      </w:pPr>
      <w:r w:rsidRPr="00475B8B">
        <w:rPr>
          <w:rFonts w:ascii="Verdana" w:hAnsi="Verdana"/>
          <w:sz w:val="20"/>
          <w:szCs w:val="20"/>
          <w:lang w:val="bg-BG"/>
        </w:rPr>
        <w:lastRenderedPageBreak/>
        <w:t xml:space="preserve">Когато възложителят не разполага с текущ договор за възлагане на </w:t>
      </w:r>
      <w:r>
        <w:rPr>
          <w:rFonts w:ascii="Verdana" w:hAnsi="Verdana"/>
          <w:sz w:val="20"/>
          <w:szCs w:val="20"/>
          <w:lang w:val="bg-BG"/>
        </w:rPr>
        <w:t>доставки</w:t>
      </w:r>
      <w:r w:rsidRPr="00475B8B">
        <w:rPr>
          <w:rFonts w:ascii="Verdana" w:hAnsi="Verdana"/>
          <w:sz w:val="20"/>
          <w:szCs w:val="20"/>
          <w:lang w:val="bg-BG"/>
        </w:rPr>
        <w:t>, предмет на настоящия договор и при наличие на взаимно съгласие между страните, срок</w:t>
      </w:r>
      <w:r>
        <w:rPr>
          <w:rFonts w:ascii="Verdana" w:hAnsi="Verdana"/>
          <w:sz w:val="20"/>
          <w:szCs w:val="20"/>
          <w:lang w:val="bg-BG"/>
        </w:rPr>
        <w:t>ът</w:t>
      </w:r>
      <w:r w:rsidRPr="00475B8B">
        <w:rPr>
          <w:rFonts w:ascii="Verdana" w:hAnsi="Verdana"/>
          <w:sz w:val="20"/>
          <w:szCs w:val="20"/>
          <w:lang w:val="bg-BG"/>
        </w:rPr>
        <w:t xml:space="preserve"> на действие на настоящия договор мо</w:t>
      </w:r>
      <w:r>
        <w:rPr>
          <w:rFonts w:ascii="Verdana" w:hAnsi="Verdana"/>
          <w:sz w:val="20"/>
          <w:szCs w:val="20"/>
          <w:lang w:val="bg-BG"/>
        </w:rPr>
        <w:t>же</w:t>
      </w:r>
      <w:r w:rsidRPr="00475B8B">
        <w:rPr>
          <w:rFonts w:ascii="Verdana" w:hAnsi="Verdana"/>
          <w:sz w:val="20"/>
          <w:szCs w:val="20"/>
          <w:lang w:val="bg-BG"/>
        </w:rPr>
        <w:t xml:space="preserve"> да бъд</w:t>
      </w:r>
      <w:r>
        <w:rPr>
          <w:rFonts w:ascii="Verdana" w:hAnsi="Verdana"/>
          <w:sz w:val="20"/>
          <w:szCs w:val="20"/>
          <w:lang w:val="bg-BG"/>
        </w:rPr>
        <w:t>е</w:t>
      </w:r>
      <w:r w:rsidRPr="00475B8B">
        <w:rPr>
          <w:rFonts w:ascii="Verdana" w:hAnsi="Verdana"/>
          <w:sz w:val="20"/>
          <w:szCs w:val="20"/>
          <w:lang w:val="bg-BG"/>
        </w:rPr>
        <w:t xml:space="preserve"> продължен до сключване на нов договор, но с не повече от 12 месеца, за което страните подписват допълнително споразумение. </w:t>
      </w:r>
    </w:p>
    <w:p w14:paraId="2926BBE9" w14:textId="2ADB090D" w:rsidR="00F21B21" w:rsidRDefault="00F21B21" w:rsidP="00F21B21">
      <w:pPr>
        <w:keepLines/>
        <w:numPr>
          <w:ilvl w:val="2"/>
          <w:numId w:val="4"/>
        </w:numPr>
        <w:spacing w:before="120" w:after="120"/>
        <w:ind w:left="1985" w:hanging="851"/>
        <w:jc w:val="both"/>
        <w:rPr>
          <w:rFonts w:ascii="Verdana" w:hAnsi="Verdana"/>
          <w:sz w:val="20"/>
          <w:szCs w:val="20"/>
          <w:lang w:val="bg-BG"/>
        </w:rPr>
      </w:pPr>
      <w:r w:rsidRPr="00475B8B">
        <w:rPr>
          <w:rFonts w:ascii="Verdana" w:hAnsi="Verdana"/>
          <w:sz w:val="20"/>
          <w:szCs w:val="20"/>
          <w:lang w:val="bg-BG"/>
        </w:rPr>
        <w:t xml:space="preserve">През периода на продължения срок на договора, възложителят има право да възлага </w:t>
      </w:r>
      <w:r w:rsidR="002F18A0">
        <w:rPr>
          <w:rFonts w:ascii="Verdana" w:hAnsi="Verdana"/>
          <w:sz w:val="20"/>
          <w:szCs w:val="20"/>
          <w:lang w:val="bg-BG"/>
        </w:rPr>
        <w:t>доставки</w:t>
      </w:r>
      <w:r w:rsidRPr="00475B8B">
        <w:rPr>
          <w:rFonts w:ascii="Verdana" w:hAnsi="Verdana"/>
          <w:sz w:val="20"/>
          <w:szCs w:val="20"/>
          <w:lang w:val="bg-BG"/>
        </w:rPr>
        <w:t xml:space="preserve"> по предмета на договора на обща стойност </w:t>
      </w:r>
      <w:r w:rsidR="00C2534D">
        <w:rPr>
          <w:rFonts w:ascii="Verdana" w:hAnsi="Verdana"/>
          <w:sz w:val="20"/>
          <w:szCs w:val="20"/>
          <w:lang w:val="bg-BG"/>
        </w:rPr>
        <w:t xml:space="preserve">в размер до </w:t>
      </w:r>
      <w:r w:rsidR="00DA06DE">
        <w:rPr>
          <w:rFonts w:ascii="Verdana" w:hAnsi="Verdana"/>
          <w:sz w:val="20"/>
          <w:szCs w:val="20"/>
          <w:lang w:val="bg-BG"/>
        </w:rPr>
        <w:t>36</w:t>
      </w:r>
      <w:r>
        <w:rPr>
          <w:rFonts w:ascii="Verdana" w:hAnsi="Verdana"/>
          <w:sz w:val="20"/>
          <w:szCs w:val="20"/>
          <w:lang w:val="en-US"/>
        </w:rPr>
        <w:t> 000.00</w:t>
      </w:r>
      <w:r w:rsidRPr="00475B8B">
        <w:rPr>
          <w:rFonts w:ascii="Verdana" w:hAnsi="Verdana"/>
          <w:sz w:val="20"/>
          <w:szCs w:val="20"/>
          <w:lang w:val="bg-BG"/>
        </w:rPr>
        <w:t xml:space="preserve"> </w:t>
      </w:r>
      <w:r>
        <w:rPr>
          <w:rFonts w:ascii="Verdana" w:hAnsi="Verdana"/>
          <w:sz w:val="20"/>
          <w:szCs w:val="20"/>
          <w:lang w:val="bg-BG"/>
        </w:rPr>
        <w:t>лв. без ДДС</w:t>
      </w:r>
      <w:r w:rsidRPr="00475B8B">
        <w:rPr>
          <w:rFonts w:ascii="Verdana" w:hAnsi="Verdana"/>
          <w:sz w:val="20"/>
          <w:szCs w:val="20"/>
          <w:lang w:val="bg-BG"/>
        </w:rPr>
        <w:t>.  </w:t>
      </w:r>
    </w:p>
    <w:p w14:paraId="3C98E64A" w14:textId="77777777" w:rsidR="00B65D89" w:rsidRPr="001233BB" w:rsidRDefault="00B65D89" w:rsidP="00B65D89">
      <w:pPr>
        <w:keepLines/>
        <w:numPr>
          <w:ilvl w:val="1"/>
          <w:numId w:val="4"/>
        </w:numPr>
        <w:spacing w:before="120" w:after="120"/>
        <w:ind w:left="1134" w:hanging="709"/>
        <w:jc w:val="both"/>
        <w:rPr>
          <w:rFonts w:ascii="Verdana" w:hAnsi="Verdana"/>
          <w:sz w:val="20"/>
          <w:szCs w:val="20"/>
          <w:lang w:val="bg-BG"/>
        </w:rPr>
      </w:pPr>
      <w:r w:rsidRPr="00475B8B">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w:t>
      </w:r>
      <w:r w:rsidRPr="001233BB">
        <w:rPr>
          <w:rFonts w:ascii="Verdana" w:hAnsi="Verdana"/>
          <w:sz w:val="20"/>
          <w:szCs w:val="20"/>
          <w:lang w:val="bg-BG"/>
        </w:rPr>
        <w:t xml:space="preserve">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 20 % от съответната прогнозна стойност на договора. </w:t>
      </w:r>
    </w:p>
    <w:p w14:paraId="50C76C24" w14:textId="121884F2" w:rsidR="00B65D89" w:rsidRPr="001233BB" w:rsidRDefault="00B65D89" w:rsidP="00B65D89">
      <w:pPr>
        <w:pStyle w:val="CommentText"/>
        <w:numPr>
          <w:ilvl w:val="2"/>
          <w:numId w:val="4"/>
        </w:numPr>
        <w:ind w:left="1985" w:hanging="851"/>
        <w:jc w:val="both"/>
        <w:rPr>
          <w:rFonts w:ascii="Verdana" w:hAnsi="Verdana"/>
          <w:lang w:val="bg-BG"/>
        </w:rPr>
      </w:pPr>
      <w:r w:rsidRPr="001233BB">
        <w:rPr>
          <w:rFonts w:ascii="Verdana" w:hAnsi="Verdana" w:cs="Tahoma"/>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C2534D" w:rsidRPr="001233BB">
        <w:rPr>
          <w:rFonts w:ascii="Verdana" w:hAnsi="Verdana" w:cs="Tahoma"/>
          <w:lang w:val="bg-BG"/>
        </w:rPr>
        <w:t>общата</w:t>
      </w:r>
      <w:r w:rsidRPr="001233BB">
        <w:rPr>
          <w:rFonts w:ascii="Verdana" w:hAnsi="Verdana" w:cs="Tahoma"/>
          <w:lang w:val="bg-BG"/>
        </w:rPr>
        <w:t xml:space="preserve"> стойност на допълнителните доставки.</w:t>
      </w:r>
    </w:p>
    <w:p w14:paraId="0D8C70F5" w14:textId="77777777" w:rsidR="00B65D89" w:rsidRPr="00475B8B" w:rsidRDefault="00B65D89" w:rsidP="00B65D89">
      <w:pPr>
        <w:keepLines/>
        <w:numPr>
          <w:ilvl w:val="1"/>
          <w:numId w:val="4"/>
        </w:numPr>
        <w:spacing w:before="120" w:after="120"/>
        <w:ind w:left="1134" w:hanging="709"/>
        <w:jc w:val="both"/>
        <w:rPr>
          <w:rFonts w:ascii="Verdana" w:hAnsi="Verdana"/>
          <w:color w:val="0070C0"/>
          <w:lang w:val="bg-BG"/>
        </w:rPr>
      </w:pPr>
      <w:r>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Pr>
          <w:rFonts w:ascii="Verdana" w:hAnsi="Verdana"/>
          <w:sz w:val="20"/>
          <w:szCs w:val="20"/>
          <w:lang w:val="bg-BG"/>
        </w:rPr>
        <w:t>.</w:t>
      </w:r>
    </w:p>
    <w:p w14:paraId="46660139" w14:textId="0CAD176A" w:rsidR="00815B8B" w:rsidRPr="00815B8B" w:rsidRDefault="002B2850"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00815B8B" w:rsidRPr="00815B8B">
        <w:rPr>
          <w:rFonts w:ascii="Verdana" w:hAnsi="Verdana"/>
          <w:sz w:val="20"/>
          <w:szCs w:val="20"/>
          <w:lang w:val="bg-BG"/>
        </w:rPr>
        <w:t xml:space="preserve">е представил/внесъл гаранция за изпълнение на настоящия Договор в размер </w:t>
      </w:r>
      <w:r w:rsidR="00815B8B" w:rsidRPr="001233BB">
        <w:rPr>
          <w:rFonts w:ascii="Verdana" w:hAnsi="Verdana"/>
          <w:sz w:val="20"/>
          <w:szCs w:val="20"/>
          <w:lang w:val="bg-BG"/>
        </w:rPr>
        <w:t xml:space="preserve">на </w:t>
      </w:r>
      <w:r w:rsidR="00A95546" w:rsidRPr="001233BB">
        <w:rPr>
          <w:rFonts w:ascii="Verdana" w:hAnsi="Verdana"/>
          <w:sz w:val="20"/>
          <w:szCs w:val="20"/>
          <w:lang w:val="bg-BG"/>
        </w:rPr>
        <w:t>5</w:t>
      </w:r>
      <w:r w:rsidR="00815B8B" w:rsidRPr="001233BB">
        <w:rPr>
          <w:rFonts w:ascii="Verdana" w:hAnsi="Verdana"/>
          <w:sz w:val="20"/>
          <w:szCs w:val="20"/>
          <w:lang w:val="bg-BG"/>
        </w:rPr>
        <w:t>% (</w:t>
      </w:r>
      <w:r w:rsidR="00474515" w:rsidRPr="001233BB">
        <w:rPr>
          <w:rFonts w:ascii="Verdana" w:hAnsi="Verdana"/>
          <w:sz w:val="20"/>
          <w:szCs w:val="20"/>
          <w:lang w:val="bg-BG"/>
        </w:rPr>
        <w:t>пет</w:t>
      </w:r>
      <w:r w:rsidR="00815B8B" w:rsidRPr="001233BB">
        <w:rPr>
          <w:rFonts w:ascii="Verdana" w:hAnsi="Verdana"/>
          <w:sz w:val="20"/>
          <w:szCs w:val="20"/>
          <w:lang w:val="bg-BG"/>
        </w:rPr>
        <w:t xml:space="preserve"> процента) от</w:t>
      </w:r>
      <w:r w:rsidR="00815B8B" w:rsidRPr="00815B8B">
        <w:rPr>
          <w:rFonts w:ascii="Verdana" w:hAnsi="Verdana"/>
          <w:sz w:val="20"/>
          <w:szCs w:val="20"/>
          <w:lang w:val="bg-BG"/>
        </w:rPr>
        <w:t xml:space="preserve"> </w:t>
      </w:r>
      <w:r w:rsidR="002F18A0">
        <w:rPr>
          <w:rFonts w:ascii="Verdana" w:hAnsi="Verdana"/>
          <w:sz w:val="20"/>
          <w:szCs w:val="20"/>
          <w:lang w:val="bg-BG"/>
        </w:rPr>
        <w:t xml:space="preserve">прогнозната </w:t>
      </w:r>
      <w:r w:rsidR="00815B8B" w:rsidRPr="00815B8B">
        <w:rPr>
          <w:rFonts w:ascii="Verdana" w:hAnsi="Verdana"/>
          <w:sz w:val="20"/>
          <w:szCs w:val="20"/>
          <w:lang w:val="bg-BG"/>
        </w:rPr>
        <w:t>стойноста на договора</w:t>
      </w:r>
      <w:r w:rsidR="00F330DB">
        <w:rPr>
          <w:rFonts w:ascii="Verdana" w:hAnsi="Verdana"/>
          <w:sz w:val="20"/>
          <w:szCs w:val="20"/>
          <w:lang w:val="bg-BG"/>
        </w:rPr>
        <w:t>, без да се включва стойността на опциите</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е с валидност</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1A219EE2" w:rsidR="00815B8B" w:rsidRPr="00815B8B" w:rsidRDefault="00815B8B" w:rsidP="00B10E02">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2B2850">
        <w:rPr>
          <w:rFonts w:ascii="Verdana" w:hAnsi="Verdana"/>
          <w:sz w:val="20"/>
          <w:szCs w:val="20"/>
          <w:lang w:val="bg-BG"/>
        </w:rPr>
        <w:t>доставчика</w:t>
      </w:r>
      <w:r w:rsidR="002B2850" w:rsidRPr="00815B8B">
        <w:rPr>
          <w:rFonts w:ascii="Verdana" w:hAnsi="Verdana"/>
          <w:sz w:val="20"/>
          <w:szCs w:val="20"/>
          <w:lang w:val="bg-BG"/>
        </w:rPr>
        <w:t xml:space="preserve"> </w:t>
      </w:r>
      <w:r w:rsidRPr="00815B8B">
        <w:rPr>
          <w:rFonts w:ascii="Verdana" w:hAnsi="Verdana"/>
          <w:sz w:val="20"/>
          <w:szCs w:val="20"/>
          <w:lang w:val="bg-BG"/>
        </w:rPr>
        <w:t>по отношение на гаранционния срок</w:t>
      </w:r>
      <w:r w:rsidR="00C2534D">
        <w:rPr>
          <w:rFonts w:ascii="Verdana" w:hAnsi="Verdana"/>
          <w:sz w:val="20"/>
          <w:szCs w:val="20"/>
          <w:lang w:val="bg-BG"/>
        </w:rPr>
        <w:t xml:space="preserve"> на стоките</w:t>
      </w:r>
      <w:r w:rsidRPr="00815B8B">
        <w:rPr>
          <w:rFonts w:ascii="Verdana" w:hAnsi="Verdana"/>
          <w:sz w:val="20"/>
          <w:szCs w:val="20"/>
          <w:lang w:val="bg-BG"/>
        </w:rPr>
        <w:t>, предмет на договора, запазват действието си до изтичане на уговорения гаранционен срок.</w:t>
      </w:r>
    </w:p>
    <w:p w14:paraId="6E33B020" w14:textId="16D91361" w:rsidR="00533456" w:rsidRPr="00277011" w:rsidRDefault="00474515" w:rsidP="00B10E02">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Доставчик</w:t>
      </w:r>
      <w:r w:rsidR="0094411D">
        <w:rPr>
          <w:rFonts w:ascii="Verdana" w:hAnsi="Verdana" w:cs="Tahoma"/>
          <w:color w:val="000000"/>
          <w:sz w:val="20"/>
          <w:szCs w:val="20"/>
          <w:lang w:val="bg-BG"/>
        </w:rPr>
        <w:t>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w:t>
      </w:r>
      <w:r w:rsidR="0094411D">
        <w:rPr>
          <w:rFonts w:ascii="Verdana" w:hAnsi="Verdana" w:cs="Tahoma"/>
          <w:color w:val="000000"/>
          <w:sz w:val="20"/>
          <w:szCs w:val="20"/>
          <w:lang w:val="bg-BG"/>
        </w:rPr>
        <w:t>, то</w:t>
      </w:r>
      <w:r w:rsidR="00533456" w:rsidRPr="00277011">
        <w:rPr>
          <w:rFonts w:ascii="Verdana" w:hAnsi="Verdana" w:cs="Tahoma"/>
          <w:color w:val="000000"/>
          <w:sz w:val="20"/>
          <w:szCs w:val="20"/>
          <w:lang w:val="bg-BG"/>
        </w:rPr>
        <w:t xml:space="preserve"> </w:t>
      </w:r>
      <w:r>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606EA983"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474515">
        <w:rPr>
          <w:rFonts w:ascii="Verdana" w:hAnsi="Verdana"/>
          <w:sz w:val="20"/>
          <w:szCs w:val="20"/>
          <w:lang w:val="bg-BG"/>
        </w:rPr>
        <w:t>Доставчик</w:t>
      </w:r>
      <w:r w:rsidR="0094411D">
        <w:rPr>
          <w:rFonts w:ascii="Verdana" w:hAnsi="Verdana"/>
          <w:sz w:val="20"/>
          <w:szCs w:val="20"/>
          <w:lang w:val="bg-BG"/>
        </w:rPr>
        <w:t>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ED03194" w:rsidR="00815B8B" w:rsidRPr="00815B8B" w:rsidRDefault="00815B8B" w:rsidP="00B10E02">
      <w:pPr>
        <w:keepLines/>
        <w:numPr>
          <w:ilvl w:val="0"/>
          <w:numId w:val="4"/>
        </w:numPr>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 </w:t>
      </w:r>
      <w:r w:rsidR="00450DDE">
        <w:rPr>
          <w:rFonts w:ascii="Verdana" w:hAnsi="Verdana"/>
          <w:sz w:val="20"/>
          <w:szCs w:val="20"/>
          <w:lang w:val="bg-BG"/>
        </w:rPr>
        <w:t>…….</w:t>
      </w:r>
    </w:p>
    <w:p w14:paraId="09139258" w14:textId="1069ECB8"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2B2850">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3177F516" w:rsidR="00815B8B" w:rsidRPr="00815B8B" w:rsidRDefault="00450DDE"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D6CD5C5" w14:textId="77777777" w:rsidR="00C710B0" w:rsidRPr="000B2B16" w:rsidRDefault="00C710B0" w:rsidP="00B10E02">
      <w:pPr>
        <w:numPr>
          <w:ilvl w:val="0"/>
          <w:numId w:val="19"/>
        </w:numPr>
        <w:spacing w:after="120"/>
        <w:ind w:left="0" w:firstLine="0"/>
        <w:jc w:val="both"/>
        <w:outlineLvl w:val="3"/>
        <w:rPr>
          <w:rFonts w:ascii="Verdana" w:hAnsi="Verdana"/>
          <w:b/>
          <w:i/>
          <w:sz w:val="20"/>
          <w:szCs w:val="20"/>
          <w:lang w:val="en-US"/>
        </w:rPr>
      </w:pPr>
      <w:r w:rsidRPr="00EF4B75">
        <w:rPr>
          <w:rFonts w:ascii="Verdana" w:hAnsi="Verdana"/>
          <w:b/>
          <w:i/>
          <w:sz w:val="20"/>
          <w:szCs w:val="20"/>
          <w:lang w:val="bg-BG"/>
        </w:rPr>
        <w:t>ПРЕДМЕТ НА ДОГОВОРА</w:t>
      </w:r>
    </w:p>
    <w:p w14:paraId="1C704F1A" w14:textId="3C23B1EC" w:rsidR="00133818" w:rsidRPr="000B2B16" w:rsidRDefault="00133818" w:rsidP="00133818">
      <w:pPr>
        <w:numPr>
          <w:ilvl w:val="1"/>
          <w:numId w:val="19"/>
        </w:numPr>
        <w:spacing w:after="120"/>
        <w:jc w:val="both"/>
        <w:outlineLvl w:val="3"/>
        <w:rPr>
          <w:rFonts w:ascii="Verdana" w:hAnsi="Verdana"/>
          <w:b/>
          <w:i/>
          <w:sz w:val="20"/>
          <w:szCs w:val="20"/>
          <w:lang w:val="en-US"/>
        </w:rPr>
      </w:pPr>
      <w:r w:rsidRPr="000B2B16">
        <w:rPr>
          <w:rFonts w:ascii="Verdana" w:hAnsi="Verdana"/>
          <w:sz w:val="20"/>
          <w:szCs w:val="20"/>
          <w:lang w:val="bg-BG"/>
        </w:rPr>
        <w:t>Предмет на договора е доставката на освободени фланци за РЕ фланшови накрайници.</w:t>
      </w:r>
    </w:p>
    <w:p w14:paraId="1B976733" w14:textId="1B94C62B" w:rsidR="00133818" w:rsidRPr="00133818" w:rsidRDefault="00133818" w:rsidP="000B2B16">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Конкретните стоки, предмет на договора са посочени в Ценови таблици в Раздел Б: Цени и Данни.</w:t>
      </w:r>
    </w:p>
    <w:p w14:paraId="1A5EBF56" w14:textId="7A870C8F" w:rsidR="00133818" w:rsidRPr="00133818" w:rsidRDefault="00133818" w:rsidP="000B2B16">
      <w:pPr>
        <w:numPr>
          <w:ilvl w:val="1"/>
          <w:numId w:val="19"/>
        </w:numPr>
        <w:spacing w:after="120"/>
        <w:jc w:val="both"/>
        <w:outlineLvl w:val="3"/>
        <w:rPr>
          <w:rFonts w:ascii="Verdana" w:hAnsi="Verdana"/>
          <w:sz w:val="20"/>
          <w:szCs w:val="20"/>
          <w:lang w:val="bg-BG"/>
        </w:rPr>
      </w:pPr>
      <w:r w:rsidRPr="000B2B16">
        <w:rPr>
          <w:rFonts w:ascii="Verdana" w:hAnsi="Verdana"/>
          <w:b/>
          <w:sz w:val="20"/>
          <w:szCs w:val="20"/>
          <w:lang w:val="bg-BG"/>
        </w:rPr>
        <w:t>Място на доставка:</w:t>
      </w:r>
      <w:r w:rsidRPr="00133818">
        <w:rPr>
          <w:rFonts w:ascii="Verdana" w:hAnsi="Verdana"/>
          <w:sz w:val="20"/>
          <w:szCs w:val="20"/>
          <w:lang w:val="bg-BG"/>
        </w:rPr>
        <w:t xml:space="preserve"> складове на “Софийска вода” АД, находящи се на адрес: гр. София, Военна рампа, бул. Илиянци №17. По инструкции на Възложителя</w:t>
      </w:r>
      <w:r w:rsidR="002B2850">
        <w:rPr>
          <w:rFonts w:ascii="Verdana" w:hAnsi="Verdana"/>
          <w:sz w:val="20"/>
          <w:szCs w:val="20"/>
          <w:lang w:val="bg-BG"/>
        </w:rPr>
        <w:t>,</w:t>
      </w:r>
      <w:r w:rsidRPr="00133818">
        <w:rPr>
          <w:rFonts w:ascii="Verdana" w:hAnsi="Verdana"/>
          <w:sz w:val="20"/>
          <w:szCs w:val="20"/>
          <w:lang w:val="bg-BG"/>
        </w:rPr>
        <w:t xml:space="preserve"> Доставчикът доставя на други обекти на територията на гр. София.</w:t>
      </w:r>
    </w:p>
    <w:p w14:paraId="3FDEF55F" w14:textId="4FC36D05" w:rsidR="00133818" w:rsidRDefault="00133818" w:rsidP="00FA1EB7">
      <w:pPr>
        <w:numPr>
          <w:ilvl w:val="1"/>
          <w:numId w:val="19"/>
        </w:numPr>
        <w:spacing w:after="120"/>
        <w:jc w:val="both"/>
        <w:outlineLvl w:val="3"/>
        <w:rPr>
          <w:rFonts w:ascii="Verdana" w:hAnsi="Verdana"/>
          <w:sz w:val="20"/>
          <w:szCs w:val="20"/>
          <w:lang w:val="bg-BG"/>
        </w:rPr>
      </w:pPr>
      <w:r w:rsidRPr="000B2B16">
        <w:rPr>
          <w:rFonts w:ascii="Verdana" w:hAnsi="Verdana"/>
          <w:b/>
          <w:sz w:val="20"/>
          <w:szCs w:val="20"/>
          <w:lang w:val="bg-BG"/>
        </w:rPr>
        <w:t>Срок на доставка:</w:t>
      </w:r>
      <w:r w:rsidRPr="00133818">
        <w:rPr>
          <w:rFonts w:ascii="Verdana" w:hAnsi="Verdana"/>
          <w:sz w:val="20"/>
          <w:szCs w:val="20"/>
          <w:lang w:val="bg-BG"/>
        </w:rPr>
        <w:t xml:space="preserve"> доставчикът доставя всяка стока, предмет на договора, описана в Ценовите таблици в Раздел Б: Цени и данни от документацията за участие в рамките на:</w:t>
      </w:r>
    </w:p>
    <w:p w14:paraId="67782104" w14:textId="4AAB186C" w:rsidR="00133818" w:rsidRDefault="00133818" w:rsidP="00133818">
      <w:pPr>
        <w:numPr>
          <w:ilvl w:val="2"/>
          <w:numId w:val="19"/>
        </w:numPr>
        <w:spacing w:after="120"/>
        <w:jc w:val="both"/>
        <w:outlineLvl w:val="3"/>
        <w:rPr>
          <w:rFonts w:ascii="Verdana" w:hAnsi="Verdana"/>
          <w:sz w:val="20"/>
          <w:szCs w:val="20"/>
          <w:lang w:val="bg-BG"/>
        </w:rPr>
      </w:pPr>
      <w:r w:rsidRPr="00FA1EB7">
        <w:rPr>
          <w:rFonts w:ascii="Verdana" w:hAnsi="Verdana"/>
          <w:sz w:val="20"/>
          <w:szCs w:val="20"/>
          <w:lang w:val="bg-BG"/>
        </w:rPr>
        <w:t xml:space="preserve">5 (пет) работни дни </w:t>
      </w:r>
      <w:r w:rsidR="002B2850">
        <w:rPr>
          <w:rFonts w:ascii="Verdana" w:hAnsi="Verdana"/>
          <w:sz w:val="20"/>
          <w:szCs w:val="20"/>
          <w:lang w:val="bg-BG"/>
        </w:rPr>
        <w:t xml:space="preserve">от получаване на поръчка </w:t>
      </w:r>
      <w:r w:rsidRPr="00FA1EB7">
        <w:rPr>
          <w:rFonts w:ascii="Verdana" w:hAnsi="Verdana"/>
          <w:sz w:val="20"/>
          <w:szCs w:val="20"/>
          <w:lang w:val="bg-BG"/>
        </w:rPr>
        <w:t>за всички стоки</w:t>
      </w:r>
      <w:r w:rsidR="00D76B1A">
        <w:rPr>
          <w:rFonts w:ascii="Verdana" w:hAnsi="Verdana"/>
          <w:sz w:val="20"/>
          <w:szCs w:val="20"/>
          <w:lang w:val="bg-BG"/>
        </w:rPr>
        <w:t xml:space="preserve"> </w:t>
      </w:r>
      <w:r w:rsidRPr="00FA1EB7">
        <w:rPr>
          <w:rFonts w:ascii="Verdana" w:hAnsi="Verdana"/>
          <w:sz w:val="20"/>
          <w:szCs w:val="20"/>
          <w:lang w:val="bg-BG"/>
        </w:rPr>
        <w:t>от Ценовите таблици с диаметър от 63/50</w:t>
      </w:r>
      <w:r w:rsidR="007A01BD">
        <w:rPr>
          <w:rFonts w:ascii="Verdana" w:hAnsi="Verdana"/>
          <w:sz w:val="20"/>
          <w:szCs w:val="20"/>
          <w:lang w:val="bg-BG"/>
        </w:rPr>
        <w:t xml:space="preserve"> мм</w:t>
      </w:r>
      <w:r w:rsidR="00FD5B73">
        <w:rPr>
          <w:rFonts w:ascii="Verdana" w:hAnsi="Verdana"/>
          <w:sz w:val="20"/>
          <w:szCs w:val="20"/>
          <w:lang w:val="bg-BG"/>
        </w:rPr>
        <w:t xml:space="preserve"> </w:t>
      </w:r>
      <w:r w:rsidRPr="00FA1EB7">
        <w:rPr>
          <w:rFonts w:ascii="Verdana" w:hAnsi="Verdana"/>
          <w:sz w:val="20"/>
          <w:szCs w:val="20"/>
          <w:lang w:val="bg-BG"/>
        </w:rPr>
        <w:t xml:space="preserve"> до 250/250</w:t>
      </w:r>
      <w:r w:rsidR="007A01BD">
        <w:rPr>
          <w:rFonts w:ascii="Verdana" w:hAnsi="Verdana"/>
          <w:sz w:val="20"/>
          <w:szCs w:val="20"/>
          <w:lang w:val="bg-BG"/>
        </w:rPr>
        <w:t xml:space="preserve"> мм</w:t>
      </w:r>
      <w:r w:rsidRPr="00FA1EB7">
        <w:rPr>
          <w:rFonts w:ascii="Verdana" w:hAnsi="Verdana"/>
          <w:sz w:val="20"/>
          <w:szCs w:val="20"/>
          <w:lang w:val="bg-BG"/>
        </w:rPr>
        <w:t xml:space="preserve"> включително;</w:t>
      </w:r>
    </w:p>
    <w:p w14:paraId="069778B0" w14:textId="48ABF7B5" w:rsidR="00133818" w:rsidRPr="00FA1EB7" w:rsidRDefault="00133818" w:rsidP="00133818">
      <w:pPr>
        <w:numPr>
          <w:ilvl w:val="2"/>
          <w:numId w:val="19"/>
        </w:numPr>
        <w:spacing w:after="120"/>
        <w:jc w:val="both"/>
        <w:outlineLvl w:val="3"/>
        <w:rPr>
          <w:rFonts w:ascii="Verdana" w:hAnsi="Verdana"/>
          <w:sz w:val="20"/>
          <w:szCs w:val="20"/>
          <w:lang w:val="bg-BG"/>
        </w:rPr>
      </w:pPr>
      <w:r w:rsidRPr="00FA1EB7">
        <w:rPr>
          <w:rFonts w:ascii="Verdana" w:hAnsi="Verdana"/>
          <w:sz w:val="20"/>
          <w:szCs w:val="20"/>
          <w:lang w:val="bg-BG"/>
        </w:rPr>
        <w:t xml:space="preserve">20 (двадесет) работни дни </w:t>
      </w:r>
      <w:r w:rsidR="002B2850">
        <w:rPr>
          <w:rFonts w:ascii="Verdana" w:hAnsi="Verdana"/>
          <w:sz w:val="20"/>
          <w:szCs w:val="20"/>
          <w:lang w:val="bg-BG"/>
        </w:rPr>
        <w:t xml:space="preserve">от получаване на поръчка </w:t>
      </w:r>
      <w:r w:rsidRPr="00FA1EB7">
        <w:rPr>
          <w:rFonts w:ascii="Verdana" w:hAnsi="Verdana"/>
          <w:sz w:val="20"/>
          <w:szCs w:val="20"/>
          <w:lang w:val="bg-BG"/>
        </w:rPr>
        <w:t>за всички стоки от Ценовите таблици с диаметър от 315/300</w:t>
      </w:r>
      <w:r w:rsidR="007A01BD">
        <w:rPr>
          <w:rFonts w:ascii="Verdana" w:hAnsi="Verdana"/>
          <w:sz w:val="20"/>
          <w:szCs w:val="20"/>
          <w:lang w:val="bg-BG"/>
        </w:rPr>
        <w:t xml:space="preserve"> мм</w:t>
      </w:r>
      <w:r w:rsidRPr="00FA1EB7">
        <w:rPr>
          <w:rFonts w:ascii="Verdana" w:hAnsi="Verdana"/>
          <w:sz w:val="20"/>
          <w:szCs w:val="20"/>
          <w:lang w:val="bg-BG"/>
        </w:rPr>
        <w:t xml:space="preserve"> до 1000/1000</w:t>
      </w:r>
      <w:r w:rsidR="007A01BD">
        <w:rPr>
          <w:rFonts w:ascii="Verdana" w:hAnsi="Verdana"/>
          <w:sz w:val="20"/>
          <w:szCs w:val="20"/>
          <w:lang w:val="bg-BG"/>
        </w:rPr>
        <w:t xml:space="preserve"> мм</w:t>
      </w:r>
      <w:r w:rsidRPr="00FA1EB7">
        <w:rPr>
          <w:rFonts w:ascii="Verdana" w:hAnsi="Verdana"/>
          <w:sz w:val="20"/>
          <w:szCs w:val="20"/>
          <w:lang w:val="bg-BG"/>
        </w:rPr>
        <w:t xml:space="preserve"> включително;</w:t>
      </w:r>
    </w:p>
    <w:p w14:paraId="7BFDB06E" w14:textId="66F46C77"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w:t>
      </w:r>
      <w:r w:rsidRPr="00133818">
        <w:rPr>
          <w:rFonts w:ascii="Verdana" w:hAnsi="Verdana"/>
          <w:sz w:val="20"/>
          <w:szCs w:val="20"/>
          <w:lang w:val="bg-BG"/>
        </w:rPr>
        <w:tab/>
        <w:t>Доставчикът се задължава при извършване на всяка доставка да представя на Възложителя документи, съгласно действащата Наредба  № РД-02-20-1 от 5 февруари 2015 г. за условията и реда за влагане на строителни продукти в строжите на Република България.</w:t>
      </w:r>
    </w:p>
    <w:p w14:paraId="4E666A84" w14:textId="49F20F8F"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Стоките се доставят и с инструкции за употреба на български език. 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4A111BD9" w14:textId="664BC43A"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Доставчикът доставя поръчаните Стоки, предмет на договора, съгласно цени и други изисквания уговорени в Договора.</w:t>
      </w:r>
    </w:p>
    <w:p w14:paraId="0D664221" w14:textId="258F75B3"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ab/>
        <w:t xml:space="preserve">Възложителят поръчва необходимото му количество Стоки от Доставчика чрез поръчка, изпратена по </w:t>
      </w:r>
      <w:r w:rsidR="00B636B3">
        <w:rPr>
          <w:rFonts w:ascii="Verdana" w:hAnsi="Verdana"/>
          <w:sz w:val="20"/>
          <w:szCs w:val="20"/>
          <w:lang w:val="bg-BG"/>
        </w:rPr>
        <w:t xml:space="preserve">електронна поща или </w:t>
      </w:r>
      <w:r w:rsidRPr="00133818">
        <w:rPr>
          <w:rFonts w:ascii="Verdana" w:hAnsi="Verdana"/>
          <w:sz w:val="20"/>
          <w:szCs w:val="20"/>
          <w:lang w:val="bg-BG"/>
        </w:rPr>
        <w:t xml:space="preserve">факс, а ги приема с Приемо-предавателен протокол, подписан без възражения при съответствие на стоките с изискванията на Договора. </w:t>
      </w:r>
    </w:p>
    <w:p w14:paraId="2703ADDA" w14:textId="0BA32B19"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При несъответствие на доставените стоки с изискванията на договора, Възложителят подписва Приемо-предавателен протокол с възражения</w:t>
      </w:r>
      <w:r w:rsidR="00B636B3">
        <w:rPr>
          <w:rFonts w:ascii="Verdana" w:hAnsi="Verdana"/>
          <w:sz w:val="20"/>
          <w:szCs w:val="20"/>
          <w:lang w:val="bg-BG"/>
        </w:rPr>
        <w:t>,</w:t>
      </w:r>
      <w:r w:rsidRPr="00133818">
        <w:rPr>
          <w:rFonts w:ascii="Verdana" w:hAnsi="Verdana"/>
          <w:sz w:val="20"/>
          <w:szCs w:val="20"/>
          <w:lang w:val="bg-BG"/>
        </w:rPr>
        <w:t xml:space="preserve"> без да приема стоката. </w:t>
      </w:r>
    </w:p>
    <w:p w14:paraId="53315112" w14:textId="4D81F249"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ab/>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неустойка за забава по т. 1.1 от Раздел В.</w:t>
      </w:r>
    </w:p>
    <w:p w14:paraId="26000751" w14:textId="4D367476"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6A2577DA" w14:textId="77777777" w:rsidR="00133818" w:rsidRPr="00133818" w:rsidRDefault="00133818" w:rsidP="00133818">
      <w:pPr>
        <w:rPr>
          <w:rFonts w:ascii="Verdana" w:hAnsi="Verdana"/>
          <w:sz w:val="20"/>
          <w:szCs w:val="20"/>
          <w:lang w:val="bg-BG"/>
        </w:rPr>
      </w:pPr>
    </w:p>
    <w:p w14:paraId="3A73E6B3" w14:textId="663CB2F5" w:rsidR="00133818" w:rsidRPr="000B2B16" w:rsidRDefault="00133818" w:rsidP="00FA1EB7">
      <w:pPr>
        <w:numPr>
          <w:ilvl w:val="0"/>
          <w:numId w:val="19"/>
        </w:numPr>
        <w:spacing w:after="120"/>
        <w:jc w:val="both"/>
        <w:outlineLvl w:val="3"/>
        <w:rPr>
          <w:rFonts w:ascii="Verdana" w:hAnsi="Verdana"/>
          <w:b/>
          <w:sz w:val="20"/>
          <w:szCs w:val="20"/>
          <w:lang w:val="bg-BG"/>
        </w:rPr>
      </w:pPr>
      <w:r w:rsidRPr="00133818">
        <w:rPr>
          <w:rFonts w:ascii="Verdana" w:hAnsi="Verdana"/>
          <w:sz w:val="20"/>
          <w:szCs w:val="20"/>
          <w:lang w:val="bg-BG"/>
        </w:rPr>
        <w:lastRenderedPageBreak/>
        <w:tab/>
      </w:r>
      <w:r w:rsidRPr="000B2B16">
        <w:rPr>
          <w:rFonts w:ascii="Verdana" w:hAnsi="Verdana"/>
          <w:b/>
          <w:sz w:val="20"/>
          <w:szCs w:val="20"/>
          <w:lang w:val="bg-BG"/>
        </w:rPr>
        <w:t xml:space="preserve">СПЕЦИФИКАЦИЯ НА СТОКИТЕ И ИЗИСКВАНИЯ КЪМ ДОСТАВКАТА </w:t>
      </w:r>
    </w:p>
    <w:p w14:paraId="0B662836" w14:textId="43CB15B8" w:rsidR="00133818" w:rsidRPr="00133818" w:rsidRDefault="00133818" w:rsidP="00FA1EB7">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 xml:space="preserve">Детайлна информация за обхват и размери на стоките, предмет на Договора, са посочени в Ценови таблици от Раздел Б: Цени и Данни. </w:t>
      </w:r>
    </w:p>
    <w:p w14:paraId="69216885" w14:textId="5670E341" w:rsidR="00133818" w:rsidRPr="00133818" w:rsidRDefault="00A55691" w:rsidP="00FA1EB7">
      <w:pPr>
        <w:numPr>
          <w:ilvl w:val="1"/>
          <w:numId w:val="19"/>
        </w:numPr>
        <w:spacing w:after="120"/>
        <w:jc w:val="both"/>
        <w:outlineLvl w:val="3"/>
        <w:rPr>
          <w:rFonts w:ascii="Verdana" w:hAnsi="Verdana"/>
          <w:sz w:val="20"/>
          <w:szCs w:val="20"/>
          <w:lang w:val="bg-BG"/>
        </w:rPr>
      </w:pPr>
      <w:r>
        <w:rPr>
          <w:rFonts w:ascii="Verdana" w:hAnsi="Verdana"/>
          <w:sz w:val="20"/>
          <w:szCs w:val="20"/>
          <w:lang w:val="bg-BG"/>
        </w:rPr>
        <w:t xml:space="preserve"> </w:t>
      </w:r>
      <w:r w:rsidR="00133818" w:rsidRPr="000B2B16">
        <w:rPr>
          <w:rFonts w:ascii="Verdana" w:hAnsi="Verdana"/>
          <w:b/>
          <w:sz w:val="20"/>
          <w:szCs w:val="20"/>
          <w:lang w:val="bg-BG"/>
        </w:rPr>
        <w:t>ОБХВАТ</w:t>
      </w:r>
    </w:p>
    <w:p w14:paraId="41B3AC67"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Доставчикът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24E9CF73" w14:textId="51FEAE9D" w:rsidR="00133818" w:rsidRPr="00133818" w:rsidRDefault="00133818" w:rsidP="00A55691">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ab/>
      </w:r>
      <w:r w:rsidRPr="000B2B16">
        <w:rPr>
          <w:rFonts w:ascii="Verdana" w:hAnsi="Verdana"/>
          <w:b/>
          <w:sz w:val="20"/>
          <w:szCs w:val="20"/>
          <w:lang w:val="bg-BG"/>
        </w:rPr>
        <w:t>ВЪЗДЕЙСТВИЕ НА СТОКИТЕ ВЪРХУ КАЧЕСТВОТО НА ВОДАТА</w:t>
      </w:r>
    </w:p>
    <w:p w14:paraId="38C83510"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73A868D2"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1ECA4178" w14:textId="6DEAF0E3" w:rsidR="00133818" w:rsidRPr="00F2085F" w:rsidRDefault="00133818" w:rsidP="00A55691">
      <w:pPr>
        <w:numPr>
          <w:ilvl w:val="1"/>
          <w:numId w:val="19"/>
        </w:numPr>
        <w:spacing w:after="120"/>
        <w:jc w:val="both"/>
        <w:outlineLvl w:val="3"/>
        <w:rPr>
          <w:rFonts w:ascii="Verdana" w:hAnsi="Verdana"/>
          <w:b/>
          <w:sz w:val="20"/>
          <w:szCs w:val="20"/>
          <w:lang w:val="bg-BG"/>
        </w:rPr>
      </w:pPr>
      <w:r w:rsidRPr="00133818">
        <w:rPr>
          <w:rFonts w:ascii="Verdana" w:hAnsi="Verdana"/>
          <w:sz w:val="20"/>
          <w:szCs w:val="20"/>
          <w:lang w:val="bg-BG"/>
        </w:rPr>
        <w:tab/>
      </w:r>
      <w:r w:rsidRPr="00F2085F">
        <w:rPr>
          <w:rFonts w:ascii="Verdana" w:hAnsi="Verdana"/>
          <w:b/>
          <w:sz w:val="20"/>
          <w:szCs w:val="20"/>
          <w:lang w:val="bg-BG"/>
        </w:rPr>
        <w:t>ИЗИСКВАНИЯ ЗА ПОСТИГАНЕ НА ОБЩИ ЕКСПЛОАТАЦИОННИ ПАРАМЕТРИ. УСТОЙЧИВОСТ НА НАЛЯГАНЕ.</w:t>
      </w:r>
    </w:p>
    <w:p w14:paraId="503E51C3"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Корпусът на тялото на всяка Стока,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Стоката. След тестване всички компоненти трябва да функционират съгласно изискванията, а Стоката трябва да е запазила своята водонепропускливост.</w:t>
      </w:r>
    </w:p>
    <w:p w14:paraId="01D39663"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Стоките трябва да съответстват на работното налягане на тръбата, за която са предвидени и също така да издържат на отрицателно налягане от 0.8 бара под атмосферното (0.2 бара абсолютно налягане) при температура до 20°C.</w:t>
      </w:r>
    </w:p>
    <w:p w14:paraId="2D3D00B3"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Всички Стоки по този Договор трябва да бъдат нови, неизползвани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1850975E" w14:textId="13579DCA" w:rsidR="00133818" w:rsidRPr="00F2085F" w:rsidRDefault="00133818" w:rsidP="00A55691">
      <w:pPr>
        <w:numPr>
          <w:ilvl w:val="1"/>
          <w:numId w:val="19"/>
        </w:numPr>
        <w:spacing w:after="120"/>
        <w:jc w:val="both"/>
        <w:outlineLvl w:val="3"/>
        <w:rPr>
          <w:rFonts w:ascii="Verdana" w:hAnsi="Verdana"/>
          <w:b/>
          <w:sz w:val="20"/>
          <w:szCs w:val="20"/>
          <w:lang w:val="bg-BG"/>
        </w:rPr>
      </w:pPr>
      <w:r w:rsidRPr="00133818">
        <w:rPr>
          <w:rFonts w:ascii="Verdana" w:hAnsi="Verdana"/>
          <w:sz w:val="20"/>
          <w:szCs w:val="20"/>
          <w:lang w:val="bg-BG"/>
        </w:rPr>
        <w:tab/>
      </w:r>
      <w:r w:rsidRPr="00F2085F">
        <w:rPr>
          <w:rFonts w:ascii="Verdana" w:hAnsi="Verdana"/>
          <w:b/>
          <w:sz w:val="20"/>
          <w:szCs w:val="20"/>
          <w:lang w:val="bg-BG"/>
        </w:rPr>
        <w:t>ИЗИСКВАНИЯ ЗА ДИЗАЙНА И ПОСТИГАНЕТО НА ЕКСПЛОАТАЦИОННИ РЕЗУЛТАТИ</w:t>
      </w:r>
    </w:p>
    <w:p w14:paraId="66CBAE70" w14:textId="52333472" w:rsidR="00133818" w:rsidRPr="00133818" w:rsidRDefault="00133818" w:rsidP="00F2085F">
      <w:pPr>
        <w:numPr>
          <w:ilvl w:val="2"/>
          <w:numId w:val="19"/>
        </w:numPr>
        <w:spacing w:after="120"/>
        <w:jc w:val="both"/>
        <w:outlineLvl w:val="3"/>
        <w:rPr>
          <w:rFonts w:ascii="Verdana" w:hAnsi="Verdana"/>
          <w:sz w:val="20"/>
          <w:szCs w:val="20"/>
          <w:lang w:val="bg-BG"/>
        </w:rPr>
      </w:pPr>
      <w:r w:rsidRPr="00133818">
        <w:rPr>
          <w:rFonts w:ascii="Verdana" w:hAnsi="Verdana"/>
          <w:sz w:val="20"/>
          <w:szCs w:val="20"/>
          <w:lang w:val="bg-BG"/>
        </w:rPr>
        <w:t>Освободените фланци могат да бъдат от стомана или сферографитен чугун покрити с прахово епоксидно покритие и с отвори по ISO 7005-2 (БДС EN1092 –1, 2; ) или еквивалент.</w:t>
      </w:r>
    </w:p>
    <w:p w14:paraId="2EEFEEDB" w14:textId="3123F486" w:rsidR="00133818" w:rsidRPr="00133818" w:rsidRDefault="00133818" w:rsidP="00F2085F">
      <w:pPr>
        <w:numPr>
          <w:ilvl w:val="2"/>
          <w:numId w:val="19"/>
        </w:numPr>
        <w:spacing w:after="120"/>
        <w:jc w:val="both"/>
        <w:outlineLvl w:val="3"/>
        <w:rPr>
          <w:rFonts w:ascii="Verdana" w:hAnsi="Verdana"/>
          <w:sz w:val="20"/>
          <w:szCs w:val="20"/>
          <w:lang w:val="bg-BG"/>
        </w:rPr>
      </w:pPr>
      <w:r w:rsidRPr="00133818">
        <w:rPr>
          <w:rFonts w:ascii="Verdana" w:hAnsi="Verdana"/>
          <w:sz w:val="20"/>
          <w:szCs w:val="20"/>
          <w:lang w:val="bg-BG"/>
        </w:rPr>
        <w:t xml:space="preserve">Вътрешният отвор на фланеца да е престърган по размера (диаметъра) на фланшовия накрайник за PE (полиетиленови) тръби в частта, където ляга освободения фланец. </w:t>
      </w:r>
    </w:p>
    <w:p w14:paraId="45AB1E2D" w14:textId="5F479031" w:rsidR="00133818" w:rsidRPr="00F2085F" w:rsidRDefault="00133818" w:rsidP="00F2085F">
      <w:pPr>
        <w:numPr>
          <w:ilvl w:val="0"/>
          <w:numId w:val="19"/>
        </w:numPr>
        <w:spacing w:after="120"/>
        <w:jc w:val="both"/>
        <w:outlineLvl w:val="3"/>
        <w:rPr>
          <w:rFonts w:ascii="Verdana" w:hAnsi="Verdana"/>
          <w:b/>
          <w:sz w:val="20"/>
          <w:szCs w:val="20"/>
          <w:lang w:val="bg-BG"/>
        </w:rPr>
      </w:pPr>
      <w:r w:rsidRPr="00133818">
        <w:rPr>
          <w:rFonts w:ascii="Verdana" w:hAnsi="Verdana"/>
          <w:sz w:val="20"/>
          <w:szCs w:val="20"/>
          <w:lang w:val="bg-BG"/>
        </w:rPr>
        <w:tab/>
      </w:r>
      <w:r w:rsidRPr="00F2085F">
        <w:rPr>
          <w:rFonts w:ascii="Verdana" w:hAnsi="Verdana"/>
          <w:b/>
          <w:sz w:val="20"/>
          <w:szCs w:val="20"/>
          <w:lang w:val="bg-BG"/>
        </w:rPr>
        <w:t>ГАРАНЦИОНЕН СРОК</w:t>
      </w:r>
    </w:p>
    <w:p w14:paraId="50B17D49" w14:textId="6CFA09A7" w:rsidR="00133818" w:rsidRPr="00133818" w:rsidRDefault="00133818" w:rsidP="00F2085F">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ab/>
        <w:t xml:space="preserve">Гаранционният срок за всички стоки предмет на договора е минимум 36 (тридесет и шест) месеца. </w:t>
      </w:r>
    </w:p>
    <w:p w14:paraId="44204AA9" w14:textId="0CF51586" w:rsidR="00133818" w:rsidRPr="00133818" w:rsidRDefault="00133818" w:rsidP="00F2085F">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tab/>
        <w:t>Гаранцията за всяка стока започва да тече от датата на приемо-предавателния протокол, подписан при доставката. Гаранционният срок включва също подмяната на Стоката за сметка на Доставчика, ако се окаже, че тя е дефектна и дефектът се дължи на производствена грешка, в срок до 5 работни дни, считано от писменото уведомяване от страна на Възложителя.</w:t>
      </w:r>
    </w:p>
    <w:p w14:paraId="25DD19E0" w14:textId="7897B249" w:rsidR="00133818" w:rsidRPr="00133818" w:rsidRDefault="00133818" w:rsidP="00F2085F">
      <w:pPr>
        <w:numPr>
          <w:ilvl w:val="1"/>
          <w:numId w:val="19"/>
        </w:numPr>
        <w:spacing w:after="120"/>
        <w:jc w:val="both"/>
        <w:outlineLvl w:val="3"/>
        <w:rPr>
          <w:rFonts w:ascii="Verdana" w:hAnsi="Verdana"/>
          <w:sz w:val="20"/>
          <w:szCs w:val="20"/>
          <w:lang w:val="bg-BG"/>
        </w:rPr>
      </w:pPr>
      <w:r w:rsidRPr="00133818">
        <w:rPr>
          <w:rFonts w:ascii="Verdana" w:hAnsi="Verdana"/>
          <w:sz w:val="20"/>
          <w:szCs w:val="20"/>
          <w:lang w:val="bg-BG"/>
        </w:rPr>
        <w:lastRenderedPageBreak/>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2E36701B" w14:textId="78C05D3E" w:rsidR="00133818" w:rsidRPr="00F2085F" w:rsidRDefault="00133818" w:rsidP="00F2085F">
      <w:pPr>
        <w:numPr>
          <w:ilvl w:val="0"/>
          <w:numId w:val="19"/>
        </w:numPr>
        <w:spacing w:after="120"/>
        <w:jc w:val="both"/>
        <w:outlineLvl w:val="3"/>
        <w:rPr>
          <w:rFonts w:ascii="Verdana" w:hAnsi="Verdana"/>
          <w:b/>
          <w:sz w:val="20"/>
          <w:szCs w:val="20"/>
          <w:lang w:val="bg-BG"/>
        </w:rPr>
      </w:pPr>
      <w:r w:rsidRPr="00133818">
        <w:rPr>
          <w:rFonts w:ascii="Verdana" w:hAnsi="Verdana"/>
          <w:sz w:val="20"/>
          <w:szCs w:val="20"/>
          <w:lang w:val="bg-BG"/>
        </w:rPr>
        <w:tab/>
      </w:r>
      <w:r w:rsidRPr="00F2085F">
        <w:rPr>
          <w:rFonts w:ascii="Verdana" w:hAnsi="Verdana"/>
          <w:b/>
          <w:sz w:val="20"/>
          <w:szCs w:val="20"/>
          <w:lang w:val="bg-BG"/>
        </w:rPr>
        <w:t>ТЕСТВАНЕ</w:t>
      </w:r>
    </w:p>
    <w:p w14:paraId="79778B74"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 xml:space="preserve">При поискване от страна на Възложителя, Доставчикът трябва в срок до 10 /десет/ дни да предостави за своя сметка, сертификат/и за тестване на стоките, извършено от производителя им. </w:t>
      </w:r>
    </w:p>
    <w:p w14:paraId="7A2DE490" w14:textId="49E0CE32" w:rsidR="00133818" w:rsidRPr="00F2085F" w:rsidRDefault="00133818" w:rsidP="00F2085F">
      <w:pPr>
        <w:numPr>
          <w:ilvl w:val="0"/>
          <w:numId w:val="19"/>
        </w:numPr>
        <w:spacing w:after="120"/>
        <w:jc w:val="both"/>
        <w:outlineLvl w:val="3"/>
        <w:rPr>
          <w:rFonts w:ascii="Verdana" w:hAnsi="Verdana"/>
          <w:b/>
          <w:sz w:val="20"/>
          <w:szCs w:val="20"/>
          <w:lang w:val="bg-BG"/>
        </w:rPr>
      </w:pPr>
      <w:r w:rsidRPr="00133818">
        <w:rPr>
          <w:rFonts w:ascii="Verdana" w:hAnsi="Verdana"/>
          <w:sz w:val="20"/>
          <w:szCs w:val="20"/>
          <w:lang w:val="bg-BG"/>
        </w:rPr>
        <w:tab/>
      </w:r>
      <w:r w:rsidRPr="00F2085F">
        <w:rPr>
          <w:rFonts w:ascii="Verdana" w:hAnsi="Verdana"/>
          <w:b/>
          <w:sz w:val="20"/>
          <w:szCs w:val="20"/>
          <w:lang w:val="bg-BG"/>
        </w:rPr>
        <w:t>МОСТРИ</w:t>
      </w:r>
    </w:p>
    <w:p w14:paraId="4DA6593B" w14:textId="77777777" w:rsidR="00133818" w:rsidRPr="00133818" w:rsidRDefault="00133818" w:rsidP="0090249F">
      <w:pPr>
        <w:jc w:val="both"/>
        <w:rPr>
          <w:rFonts w:ascii="Verdana" w:hAnsi="Verdana"/>
          <w:sz w:val="20"/>
          <w:szCs w:val="20"/>
          <w:lang w:val="bg-BG"/>
        </w:rPr>
      </w:pPr>
      <w:r w:rsidRPr="00133818">
        <w:rPr>
          <w:rFonts w:ascii="Verdana" w:hAnsi="Verdana"/>
          <w:sz w:val="20"/>
          <w:szCs w:val="20"/>
          <w:lang w:val="bg-BG"/>
        </w:rPr>
        <w:t>Възложителят по всяко време може да изиска от доставчика да представи мостри на стоките, които ще доставя, чиято автентичност трябва да бъде доказана ако Възложителя изиска това.</w:t>
      </w:r>
    </w:p>
    <w:p w14:paraId="6E558E48" w14:textId="77777777" w:rsidR="00C710B0" w:rsidRDefault="00C710B0" w:rsidP="00C710B0">
      <w:pPr>
        <w:rPr>
          <w:rFonts w:ascii="Verdana" w:hAnsi="Verdana"/>
          <w:sz w:val="20"/>
          <w:szCs w:val="20"/>
          <w:lang w:val="bg-BG"/>
        </w:rPr>
      </w:pPr>
    </w:p>
    <w:p w14:paraId="36D8CC78" w14:textId="57AF4256" w:rsidR="00EF4B75" w:rsidRPr="00B73AC5" w:rsidRDefault="00EF4B75" w:rsidP="00B10E02">
      <w:pPr>
        <w:numPr>
          <w:ilvl w:val="0"/>
          <w:numId w:val="19"/>
        </w:numPr>
        <w:spacing w:after="120"/>
        <w:ind w:left="0" w:firstLine="0"/>
        <w:jc w:val="both"/>
        <w:outlineLvl w:val="3"/>
        <w:rPr>
          <w:rFonts w:ascii="Verdana" w:hAnsi="Verdana"/>
          <w:bCs/>
          <w:spacing w:val="-3"/>
          <w:sz w:val="20"/>
          <w:szCs w:val="20"/>
          <w:lang w:val="bg-BG"/>
        </w:rPr>
      </w:pPr>
      <w:r>
        <w:rPr>
          <w:rFonts w:ascii="Verdana" w:hAnsi="Verdana"/>
          <w:sz w:val="20"/>
          <w:szCs w:val="20"/>
          <w:lang w:val="bg-BG"/>
        </w:rPr>
        <w:t xml:space="preserve"> </w:t>
      </w:r>
      <w:r w:rsidRPr="002E7955">
        <w:rPr>
          <w:rFonts w:ascii="Verdana" w:hAnsi="Verdana"/>
          <w:b/>
          <w:sz w:val="20"/>
          <w:szCs w:val="20"/>
          <w:lang w:val="bg-BG"/>
        </w:rPr>
        <w:t>ПОДИЗПЪЛНИТЕЛ</w:t>
      </w:r>
      <w:r>
        <w:rPr>
          <w:rFonts w:ascii="Verdana" w:hAnsi="Verdana"/>
          <w:b/>
          <w:sz w:val="20"/>
          <w:szCs w:val="20"/>
          <w:lang w:val="bg-BG"/>
        </w:rPr>
        <w:t xml:space="preserve"> </w:t>
      </w:r>
    </w:p>
    <w:p w14:paraId="3628E419" w14:textId="77777777" w:rsidR="00EF4B75" w:rsidRPr="00B73AC5" w:rsidRDefault="00EF4B75" w:rsidP="00B10E02">
      <w:pPr>
        <w:numPr>
          <w:ilvl w:val="1"/>
          <w:numId w:val="19"/>
        </w:numPr>
        <w:spacing w:after="120"/>
        <w:jc w:val="both"/>
        <w:outlineLvl w:val="3"/>
        <w:rPr>
          <w:rStyle w:val="ala54"/>
          <w:rFonts w:ascii="Verdana" w:hAnsi="Verdana" w:cs="Tahoma"/>
          <w:color w:val="000000"/>
          <w:sz w:val="20"/>
          <w:szCs w:val="20"/>
          <w:lang w:val="bg-BG"/>
        </w:rPr>
      </w:pPr>
      <w:r w:rsidRPr="00B73AC5">
        <w:rPr>
          <w:rStyle w:val="ala54"/>
          <w:rFonts w:ascii="Verdana" w:hAnsi="Verdana" w:cs="Tahoma"/>
          <w:color w:val="000000"/>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59C3580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6146F7D"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905E6AD" w14:textId="77777777" w:rsidR="00EF4B75" w:rsidRPr="005A06EB" w:rsidRDefault="00EF4B75" w:rsidP="00B10E02">
      <w:pPr>
        <w:numPr>
          <w:ilvl w:val="1"/>
          <w:numId w:val="19"/>
        </w:numPr>
        <w:spacing w:after="120"/>
        <w:jc w:val="both"/>
        <w:outlineLvl w:val="3"/>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026F53A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3E8776D"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95300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w:t>
      </w:r>
      <w:r w:rsidRPr="0090249F">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5A06EB">
        <w:rPr>
          <w:rFonts w:ascii="Verdana" w:hAnsi="Verdana" w:cs="Tahoma"/>
          <w:color w:val="000000"/>
          <w:sz w:val="20"/>
          <w:szCs w:val="20"/>
          <w:lang w:val="bg-BG"/>
        </w:rPr>
        <w:t>за отказа.</w:t>
      </w:r>
    </w:p>
    <w:p w14:paraId="083A3099"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3B671731"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CF19787"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B4F2275"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xml:space="preserve">, чието изпълнение се предоставя в обект на възложителя, след сключване </w:t>
      </w:r>
      <w:r w:rsidRPr="000859F0">
        <w:rPr>
          <w:rFonts w:ascii="Verdana" w:hAnsi="Verdana" w:cs="Tahoma"/>
          <w:color w:val="000000"/>
          <w:sz w:val="20"/>
          <w:szCs w:val="20"/>
          <w:lang w:val="bg-BG"/>
        </w:rPr>
        <w:lastRenderedPageBreak/>
        <w:t>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05E9CBA2"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535B341"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282AC7AA"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3A92C3"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3E1CF9B0" w14:textId="77777777" w:rsidR="00EF4B75" w:rsidRPr="009C0CC0" w:rsidRDefault="00EF4B75" w:rsidP="00EF4B75">
      <w:pPr>
        <w:spacing w:before="120" w:after="120"/>
        <w:jc w:val="both"/>
        <w:rPr>
          <w:rFonts w:ascii="Verdana" w:hAnsi="Verdana"/>
          <w:b/>
          <w:sz w:val="20"/>
          <w:szCs w:val="20"/>
          <w:lang w:val="bg-BG"/>
        </w:rPr>
      </w:pPr>
      <w:r w:rsidRPr="009F75E5">
        <w:rPr>
          <w:rFonts w:ascii="Verdana" w:hAnsi="Verdana" w:cs="Tahoma"/>
          <w:color w:val="000000"/>
          <w:sz w:val="20"/>
          <w:szCs w:val="20"/>
          <w:lang w:val="bg-BG"/>
        </w:rPr>
        <w:t xml:space="preserve"> </w:t>
      </w:r>
    </w:p>
    <w:p w14:paraId="3A3B5C8D" w14:textId="086A8DE3" w:rsidR="00EF4B75" w:rsidRPr="00815B8B" w:rsidRDefault="00EF4B75" w:rsidP="00EF4B75">
      <w:pPr>
        <w:keepLines/>
        <w:spacing w:before="120" w:after="120"/>
        <w:jc w:val="both"/>
        <w:rPr>
          <w:rFonts w:ascii="Verdana" w:hAnsi="Verdana"/>
          <w:b/>
          <w:sz w:val="20"/>
          <w:szCs w:val="20"/>
          <w:lang w:val="bg-BG"/>
        </w:rPr>
      </w:pPr>
      <w:r w:rsidRPr="00815B8B">
        <w:rPr>
          <w:rFonts w:ascii="Verdana" w:hAnsi="Verdana"/>
          <w:b/>
          <w:sz w:val="20"/>
          <w:szCs w:val="20"/>
          <w:lang w:val="bg-BG"/>
        </w:rPr>
        <w:br w:type="page"/>
      </w:r>
    </w:p>
    <w:p w14:paraId="0534E9B2" w14:textId="73BEE48A" w:rsidR="00EF4B75" w:rsidRPr="00EF4B75" w:rsidRDefault="00EF4B75" w:rsidP="00B10E02">
      <w:pPr>
        <w:numPr>
          <w:ilvl w:val="0"/>
          <w:numId w:val="19"/>
        </w:numPr>
        <w:spacing w:after="120"/>
        <w:ind w:left="0" w:firstLine="0"/>
        <w:jc w:val="both"/>
        <w:outlineLvl w:val="3"/>
        <w:rPr>
          <w:rFonts w:ascii="Verdana" w:hAnsi="Verdana"/>
          <w:sz w:val="20"/>
          <w:szCs w:val="20"/>
          <w:lang w:val="bg-BG"/>
        </w:rPr>
        <w:sectPr w:rsidR="00EF4B75" w:rsidRPr="00EF4B75" w:rsidSect="00D8445B">
          <w:headerReference w:type="default" r:id="rId16"/>
          <w:pgSz w:w="11909" w:h="16834" w:code="9"/>
          <w:pgMar w:top="1440" w:right="1440" w:bottom="1440" w:left="1440" w:header="737" w:footer="584" w:gutter="0"/>
          <w:cols w:space="708"/>
          <w:docGrid w:linePitch="360"/>
        </w:sectPr>
      </w:pPr>
    </w:p>
    <w:p w14:paraId="29EC35C1" w14:textId="77777777" w:rsidR="00305057" w:rsidRPr="00EF4B75" w:rsidRDefault="00305057" w:rsidP="00BC2149">
      <w:pPr>
        <w:tabs>
          <w:tab w:val="num" w:pos="501"/>
          <w:tab w:val="num" w:pos="1080"/>
        </w:tabs>
        <w:spacing w:before="120" w:after="120"/>
        <w:ind w:left="453"/>
        <w:jc w:val="both"/>
        <w:rPr>
          <w:rFonts w:ascii="Verdana" w:hAnsi="Verdana"/>
          <w:bCs/>
          <w:spacing w:val="-3"/>
          <w:sz w:val="20"/>
          <w:szCs w:val="20"/>
          <w:lang w:val="bg-BG"/>
        </w:rPr>
      </w:pPr>
    </w:p>
    <w:p w14:paraId="7F374074" w14:textId="28BD5CB3" w:rsidR="00815B8B" w:rsidRPr="00815B8B" w:rsidRDefault="00815B8B" w:rsidP="00904E47">
      <w:pPr>
        <w:keepLines/>
        <w:spacing w:before="120" w:after="120"/>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360655">
      <w:pPr>
        <w:keepLines/>
        <w:spacing w:after="240"/>
        <w:jc w:val="center"/>
        <w:outlineLvl w:val="1"/>
        <w:rPr>
          <w:rFonts w:ascii="Verdana" w:hAnsi="Verdana"/>
          <w:b/>
          <w:bCs/>
          <w:sz w:val="20"/>
          <w:szCs w:val="20"/>
          <w:lang w:val="bg-BG"/>
        </w:rPr>
      </w:pPr>
      <w:bookmarkStart w:id="19" w:name="_Ref21230702"/>
      <w:bookmarkStart w:id="20" w:name="_Ref64275411"/>
      <w:r w:rsidRPr="00815B8B">
        <w:rPr>
          <w:rFonts w:ascii="Verdana" w:hAnsi="Verdana"/>
          <w:b/>
          <w:bCs/>
          <w:sz w:val="20"/>
          <w:szCs w:val="20"/>
          <w:lang w:val="bg-BG"/>
        </w:rPr>
        <w:lastRenderedPageBreak/>
        <w:t>ЦЕНОВИ ДОКУМЕНТ</w:t>
      </w:r>
      <w:bookmarkEnd w:id="19"/>
    </w:p>
    <w:bookmarkEnd w:id="20"/>
    <w:p w14:paraId="73C745DE" w14:textId="77777777" w:rsidR="00360655" w:rsidRDefault="00360655" w:rsidP="00360655">
      <w:pPr>
        <w:numPr>
          <w:ilvl w:val="0"/>
          <w:numId w:val="27"/>
        </w:numPr>
        <w:spacing w:after="200" w:line="276" w:lineRule="auto"/>
        <w:jc w:val="both"/>
        <w:rPr>
          <w:rFonts w:ascii="Verdana" w:hAnsi="Verdana"/>
          <w:b/>
          <w:sz w:val="20"/>
          <w:szCs w:val="20"/>
          <w:lang w:val="bg-BG"/>
        </w:rPr>
      </w:pPr>
      <w:r>
        <w:rPr>
          <w:rFonts w:ascii="Verdana" w:hAnsi="Verdana"/>
          <w:b/>
          <w:sz w:val="20"/>
          <w:szCs w:val="20"/>
          <w:lang w:val="bg-BG"/>
        </w:rPr>
        <w:t>ОБЩИ ПОЛОЖЕНИЯ</w:t>
      </w:r>
    </w:p>
    <w:p w14:paraId="3ED038DB" w14:textId="4A7EF7AA"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Цените на Стоките, предмет на договора, са посочени в Ценовите таблици.</w:t>
      </w:r>
    </w:p>
    <w:p w14:paraId="5521EFEA" w14:textId="77777777"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Цените се попълват в български лева, без ДДС и до втория знак след десетичната запетая.</w:t>
      </w:r>
    </w:p>
    <w:p w14:paraId="11FDD35B" w14:textId="77777777"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51A1FA63" w14:textId="4BCFD245" w:rsidR="00360655" w:rsidRPr="009F23A6" w:rsidRDefault="00360655" w:rsidP="00360655">
      <w:pPr>
        <w:numPr>
          <w:ilvl w:val="1"/>
          <w:numId w:val="27"/>
        </w:numPr>
        <w:spacing w:after="200" w:line="276" w:lineRule="auto"/>
        <w:ind w:left="792"/>
        <w:jc w:val="both"/>
        <w:rPr>
          <w:rFonts w:ascii="Verdana" w:hAnsi="Verdana"/>
          <w:sz w:val="20"/>
          <w:lang w:val="bg-BG"/>
        </w:rPr>
      </w:pPr>
      <w:r>
        <w:rPr>
          <w:rFonts w:ascii="Verdana" w:hAnsi="Verdana"/>
          <w:sz w:val="20"/>
          <w:szCs w:val="20"/>
          <w:lang w:val="bg-BG"/>
        </w:rPr>
        <w:t xml:space="preserve">Цените следва </w:t>
      </w:r>
      <w:r>
        <w:rPr>
          <w:rFonts w:ascii="Verdana" w:hAnsi="Verdana"/>
          <w:b/>
          <w:sz w:val="20"/>
          <w:szCs w:val="20"/>
          <w:lang w:val="bg-BG"/>
        </w:rPr>
        <w:t>да включват всички договорни задължения</w:t>
      </w:r>
      <w:r>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DDP складовете на “Софийска </w:t>
      </w:r>
      <w:r w:rsidRPr="009F23A6">
        <w:rPr>
          <w:rFonts w:ascii="Verdana" w:hAnsi="Verdana"/>
          <w:sz w:val="20"/>
          <w:szCs w:val="20"/>
          <w:lang w:val="bg-BG"/>
        </w:rPr>
        <w:t>вода” АД и до обекти на територията на гр. София</w:t>
      </w:r>
      <w:r w:rsidR="00B636B3" w:rsidRPr="009F23A6">
        <w:rPr>
          <w:rFonts w:ascii="Verdana" w:hAnsi="Verdana"/>
          <w:sz w:val="20"/>
          <w:lang w:val="bg-BG"/>
        </w:rPr>
        <w:t>,</w:t>
      </w:r>
      <w:r w:rsidRPr="009F23A6">
        <w:rPr>
          <w:rFonts w:ascii="Verdana" w:hAnsi="Verdana"/>
          <w:sz w:val="20"/>
          <w:lang w:val="bg-BG"/>
        </w:rPr>
        <w:t xml:space="preserve"> съгласно Incoterms.</w:t>
      </w:r>
    </w:p>
    <w:p w14:paraId="4E0F87DF" w14:textId="77777777" w:rsidR="00360655" w:rsidRPr="009F23A6" w:rsidRDefault="00360655" w:rsidP="00360655">
      <w:pPr>
        <w:numPr>
          <w:ilvl w:val="1"/>
          <w:numId w:val="27"/>
        </w:numPr>
        <w:spacing w:after="200" w:line="276" w:lineRule="auto"/>
        <w:ind w:left="792"/>
        <w:jc w:val="both"/>
        <w:rPr>
          <w:rFonts w:ascii="Verdana" w:hAnsi="Verdana"/>
          <w:b/>
          <w:sz w:val="20"/>
          <w:lang w:val="bg-BG"/>
        </w:rPr>
      </w:pPr>
      <w:r w:rsidRPr="009F23A6">
        <w:rPr>
          <w:rFonts w:ascii="Verdana" w:hAnsi="Verdana"/>
          <w:b/>
          <w:sz w:val="20"/>
          <w:lang w:val="bg-BG"/>
        </w:rPr>
        <w:t xml:space="preserve">На Доставчика не са гарантирани количества на поръчваните стоки и продължителност. </w:t>
      </w:r>
    </w:p>
    <w:p w14:paraId="44DC6308" w14:textId="6C74CB90" w:rsidR="00360655" w:rsidRDefault="00360655" w:rsidP="00360655">
      <w:pPr>
        <w:numPr>
          <w:ilvl w:val="1"/>
          <w:numId w:val="27"/>
        </w:numPr>
        <w:spacing w:before="90" w:after="90"/>
        <w:ind w:left="792"/>
        <w:jc w:val="both"/>
        <w:rPr>
          <w:rFonts w:ascii="Verdana" w:hAnsi="Verdana"/>
          <w:bCs/>
          <w:i/>
          <w:sz w:val="20"/>
          <w:szCs w:val="20"/>
          <w:lang w:val="bg-BG"/>
        </w:rPr>
      </w:pPr>
      <w:r>
        <w:rPr>
          <w:rFonts w:ascii="Verdana" w:hAnsi="Verdana"/>
          <w:i/>
          <w:sz w:val="20"/>
          <w:szCs w:val="20"/>
          <w:lang w:val="bg-BG"/>
        </w:rPr>
        <w:t>Цените ще са</w:t>
      </w:r>
      <w:r w:rsidR="00627D9C">
        <w:rPr>
          <w:rFonts w:ascii="Verdana" w:hAnsi="Verdana"/>
          <w:i/>
          <w:sz w:val="20"/>
          <w:szCs w:val="20"/>
          <w:lang w:val="bg-BG"/>
        </w:rPr>
        <w:t xml:space="preserve"> постоянни за срока на Договора</w:t>
      </w:r>
      <w:r>
        <w:rPr>
          <w:rFonts w:ascii="Verdana" w:hAnsi="Verdana"/>
          <w:i/>
          <w:sz w:val="20"/>
          <w:szCs w:val="20"/>
          <w:lang w:val="bg-BG"/>
        </w:rPr>
        <w:t>.</w:t>
      </w:r>
    </w:p>
    <w:p w14:paraId="55D00EC2" w14:textId="77777777" w:rsidR="00360655" w:rsidRDefault="00360655" w:rsidP="00360655">
      <w:pPr>
        <w:numPr>
          <w:ilvl w:val="0"/>
          <w:numId w:val="27"/>
        </w:numPr>
        <w:spacing w:after="200" w:line="276" w:lineRule="auto"/>
        <w:jc w:val="both"/>
        <w:rPr>
          <w:rFonts w:ascii="Verdana" w:hAnsi="Verdana"/>
          <w:b/>
          <w:sz w:val="20"/>
          <w:szCs w:val="20"/>
          <w:lang w:val="bg-BG"/>
        </w:rPr>
      </w:pPr>
      <w:r>
        <w:rPr>
          <w:rFonts w:ascii="Verdana" w:hAnsi="Verdana"/>
          <w:b/>
          <w:sz w:val="20"/>
          <w:szCs w:val="20"/>
          <w:lang w:val="bg-BG"/>
        </w:rPr>
        <w:t>НАЧИН НА ПЛАЩАНЕ</w:t>
      </w:r>
    </w:p>
    <w:p w14:paraId="29D3150D" w14:textId="77777777"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21DB4EC5" w14:textId="77777777"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75699422" w14:textId="3C2F0727" w:rsidR="00360655" w:rsidRDefault="00360655" w:rsidP="00360655">
      <w:pPr>
        <w:numPr>
          <w:ilvl w:val="1"/>
          <w:numId w:val="27"/>
        </w:numPr>
        <w:spacing w:after="200" w:line="276" w:lineRule="auto"/>
        <w:ind w:left="792"/>
        <w:jc w:val="both"/>
        <w:rPr>
          <w:rFonts w:ascii="Verdana" w:hAnsi="Verdana"/>
          <w:sz w:val="20"/>
          <w:szCs w:val="20"/>
          <w:lang w:val="bg-BG"/>
        </w:rPr>
      </w:pPr>
      <w:r>
        <w:rPr>
          <w:rFonts w:ascii="Verdana" w:hAnsi="Verdana"/>
          <w:sz w:val="20"/>
          <w:szCs w:val="20"/>
          <w:lang w:val="bg-BG"/>
        </w:rPr>
        <w:t>Плащането ще се извършва по банков път</w:t>
      </w:r>
      <w:r w:rsidR="00B636B3">
        <w:rPr>
          <w:rFonts w:ascii="Verdana" w:hAnsi="Verdana"/>
          <w:sz w:val="20"/>
          <w:szCs w:val="20"/>
          <w:lang w:val="bg-BG"/>
        </w:rPr>
        <w:t>,</w:t>
      </w:r>
      <w:r>
        <w:rPr>
          <w:rFonts w:ascii="Verdana" w:hAnsi="Verdana"/>
          <w:sz w:val="20"/>
          <w:szCs w:val="20"/>
          <w:lang w:val="bg-BG"/>
        </w:rPr>
        <w:t xml:space="preserve"> съгласно т.6 ПЛАЩАНЕ, ДДС И ГАРАНЦИЯ ЗА ИЗПЪЛНЕНИЕ  от РАЗДЕЛ Г: ОБЩИ УСЛОВИЯ НА ДОГОВОРА ЗА ДОСТАВКА.</w:t>
      </w:r>
    </w:p>
    <w:p w14:paraId="6E64E1DF" w14:textId="77777777" w:rsidR="00360655" w:rsidRDefault="00360655" w:rsidP="00360655">
      <w:pPr>
        <w:spacing w:after="200" w:line="276" w:lineRule="auto"/>
        <w:jc w:val="both"/>
        <w:rPr>
          <w:rFonts w:ascii="Verdana" w:hAnsi="Verdana"/>
          <w:sz w:val="20"/>
          <w:szCs w:val="20"/>
          <w:lang w:val="bg-BG"/>
        </w:rPr>
      </w:pPr>
    </w:p>
    <w:p w14:paraId="2F3A1C3A" w14:textId="467A8026" w:rsidR="00360655" w:rsidRPr="00541022" w:rsidRDefault="00541022" w:rsidP="00541022">
      <w:pPr>
        <w:numPr>
          <w:ilvl w:val="0"/>
          <w:numId w:val="27"/>
        </w:numPr>
        <w:spacing w:after="200" w:line="276" w:lineRule="auto"/>
        <w:jc w:val="both"/>
        <w:rPr>
          <w:rFonts w:ascii="Verdana" w:hAnsi="Verdana"/>
          <w:b/>
          <w:sz w:val="20"/>
          <w:szCs w:val="20"/>
          <w:lang w:val="bg-BG"/>
        </w:rPr>
      </w:pPr>
      <w:r>
        <w:rPr>
          <w:rFonts w:ascii="Verdana" w:hAnsi="Verdana"/>
          <w:b/>
          <w:sz w:val="20"/>
          <w:szCs w:val="20"/>
          <w:lang w:val="bg-BG"/>
        </w:rPr>
        <w:t>ЦЕНОВИ ТАБЛИЦИ</w:t>
      </w:r>
    </w:p>
    <w:p w14:paraId="6359AC6B" w14:textId="77777777" w:rsidR="00360655" w:rsidRDefault="00360655" w:rsidP="00360655">
      <w:pPr>
        <w:spacing w:after="200" w:line="276" w:lineRule="auto"/>
        <w:jc w:val="both"/>
        <w:rPr>
          <w:rFonts w:ascii="Verdana" w:hAnsi="Verdana"/>
          <w:sz w:val="20"/>
          <w:szCs w:val="20"/>
          <w:lang w:val="bg-BG"/>
        </w:rPr>
      </w:pPr>
    </w:p>
    <w:tbl>
      <w:tblPr>
        <w:tblW w:w="8360" w:type="dxa"/>
        <w:tblInd w:w="55" w:type="dxa"/>
        <w:tblCellMar>
          <w:left w:w="70" w:type="dxa"/>
          <w:right w:w="70" w:type="dxa"/>
        </w:tblCellMar>
        <w:tblLook w:val="04A0" w:firstRow="1" w:lastRow="0" w:firstColumn="1" w:lastColumn="0" w:noHBand="0" w:noVBand="1"/>
      </w:tblPr>
      <w:tblGrid>
        <w:gridCol w:w="480"/>
        <w:gridCol w:w="5800"/>
        <w:gridCol w:w="940"/>
        <w:gridCol w:w="1140"/>
      </w:tblGrid>
      <w:tr w:rsidR="00BB2B60" w14:paraId="411B17F9" w14:textId="77777777" w:rsidTr="00BB2B60">
        <w:trPr>
          <w:trHeight w:val="488"/>
        </w:trPr>
        <w:tc>
          <w:tcPr>
            <w:tcW w:w="8360" w:type="dxa"/>
            <w:gridSpan w:val="4"/>
            <w:tcBorders>
              <w:top w:val="nil"/>
              <w:left w:val="nil"/>
              <w:bottom w:val="single" w:sz="4" w:space="0" w:color="auto"/>
              <w:right w:val="nil"/>
            </w:tcBorders>
            <w:vAlign w:val="center"/>
            <w:hideMark/>
          </w:tcPr>
          <w:p w14:paraId="345BCED9" w14:textId="77777777" w:rsidR="00BB2B60" w:rsidRDefault="00BB2B60">
            <w:pPr>
              <w:spacing w:line="276" w:lineRule="auto"/>
              <w:jc w:val="center"/>
              <w:rPr>
                <w:rFonts w:ascii="Verdana" w:hAnsi="Verdana"/>
                <w:b/>
                <w:bCs/>
                <w:sz w:val="20"/>
                <w:szCs w:val="20"/>
                <w:lang w:val="bg-BG" w:eastAsia="bg-BG"/>
              </w:rPr>
            </w:pPr>
            <w:r>
              <w:rPr>
                <w:rFonts w:ascii="Verdana" w:hAnsi="Verdana"/>
                <w:b/>
                <w:bCs/>
                <w:sz w:val="20"/>
                <w:szCs w:val="20"/>
                <w:lang w:val="bg-BG" w:eastAsia="bg-BG"/>
              </w:rPr>
              <w:t>Ценова таблица 1</w:t>
            </w:r>
          </w:p>
        </w:tc>
      </w:tr>
      <w:tr w:rsidR="00BB2B60" w14:paraId="4623EF12" w14:textId="77777777" w:rsidTr="00BB2B60">
        <w:trPr>
          <w:trHeight w:val="765"/>
        </w:trPr>
        <w:tc>
          <w:tcPr>
            <w:tcW w:w="4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7738DB0"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No</w:t>
            </w:r>
          </w:p>
        </w:tc>
        <w:tc>
          <w:tcPr>
            <w:tcW w:w="5800" w:type="dxa"/>
            <w:tcBorders>
              <w:top w:val="nil"/>
              <w:left w:val="nil"/>
              <w:bottom w:val="single" w:sz="4" w:space="0" w:color="auto"/>
              <w:right w:val="single" w:sz="4" w:space="0" w:color="auto"/>
            </w:tcBorders>
            <w:shd w:val="clear" w:color="auto" w:fill="D9D9D9" w:themeFill="background1" w:themeFillShade="D9"/>
            <w:vAlign w:val="center"/>
            <w:hideMark/>
          </w:tcPr>
          <w:p w14:paraId="370F77CC"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Описание </w:t>
            </w:r>
          </w:p>
        </w:tc>
        <w:tc>
          <w:tcPr>
            <w:tcW w:w="940" w:type="dxa"/>
            <w:tcBorders>
              <w:top w:val="nil"/>
              <w:left w:val="nil"/>
              <w:bottom w:val="single" w:sz="4" w:space="0" w:color="auto"/>
              <w:right w:val="single" w:sz="4" w:space="0" w:color="auto"/>
            </w:tcBorders>
            <w:shd w:val="clear" w:color="auto" w:fill="D9D9D9" w:themeFill="background1" w:themeFillShade="D9"/>
            <w:vAlign w:val="center"/>
            <w:hideMark/>
          </w:tcPr>
          <w:p w14:paraId="6773A54C"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м. ед.</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5A994CCB"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 Ед. цена в лв. без ДДС   </w:t>
            </w:r>
          </w:p>
        </w:tc>
      </w:tr>
      <w:tr w:rsidR="00BB2B60" w14:paraId="665F69EB" w14:textId="77777777" w:rsidTr="00BB2B60">
        <w:trPr>
          <w:trHeight w:val="510"/>
        </w:trPr>
        <w:tc>
          <w:tcPr>
            <w:tcW w:w="48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B9771E2" w14:textId="77777777" w:rsidR="00BB2B60" w:rsidRDefault="00BB2B60">
            <w:pPr>
              <w:spacing w:line="276" w:lineRule="auto"/>
              <w:jc w:val="center"/>
              <w:rPr>
                <w:rFonts w:ascii="Verdana" w:hAnsi="Verdana" w:cs="Arial"/>
                <w:b/>
                <w:bCs/>
                <w:color w:val="000000"/>
                <w:sz w:val="20"/>
                <w:szCs w:val="20"/>
                <w:lang w:val="bg-BG" w:eastAsia="bg-BG"/>
              </w:rPr>
            </w:pPr>
            <w:r>
              <w:rPr>
                <w:rFonts w:ascii="Verdana" w:hAnsi="Verdana" w:cs="Arial"/>
                <w:b/>
                <w:bCs/>
                <w:color w:val="000000"/>
                <w:sz w:val="20"/>
                <w:szCs w:val="20"/>
                <w:lang w:val="bg-BG" w:eastAsia="bg-BG"/>
              </w:rPr>
              <w:t> </w:t>
            </w:r>
          </w:p>
        </w:tc>
        <w:tc>
          <w:tcPr>
            <w:tcW w:w="5800" w:type="dxa"/>
            <w:tcBorders>
              <w:top w:val="nil"/>
              <w:left w:val="nil"/>
              <w:bottom w:val="single" w:sz="4" w:space="0" w:color="auto"/>
              <w:right w:val="single" w:sz="4" w:space="0" w:color="auto"/>
            </w:tcBorders>
            <w:shd w:val="clear" w:color="auto" w:fill="D9D9D9" w:themeFill="background1" w:themeFillShade="D9"/>
            <w:vAlign w:val="center"/>
            <w:hideMark/>
          </w:tcPr>
          <w:p w14:paraId="2BF8DDF8" w14:textId="77777777" w:rsidR="00BB2B60" w:rsidRDefault="00BB2B60">
            <w:pPr>
              <w:spacing w:line="276" w:lineRule="auto"/>
              <w:rPr>
                <w:rFonts w:ascii="Verdana" w:hAnsi="Verdana" w:cs="Arial"/>
                <w:b/>
                <w:bCs/>
                <w:color w:val="000000"/>
                <w:sz w:val="20"/>
                <w:szCs w:val="20"/>
                <w:lang w:val="bg-BG" w:eastAsia="bg-BG"/>
              </w:rPr>
            </w:pPr>
            <w:r>
              <w:rPr>
                <w:rFonts w:ascii="Verdana" w:hAnsi="Verdana" w:cs="Arial"/>
                <w:b/>
                <w:bCs/>
                <w:color w:val="000000"/>
                <w:sz w:val="20"/>
                <w:szCs w:val="20"/>
                <w:lang w:val="bg-BG" w:eastAsia="bg-BG"/>
              </w:rPr>
              <w:t>Освободени фланци за PE фланшови накрайници  PN10</w:t>
            </w:r>
          </w:p>
        </w:tc>
        <w:tc>
          <w:tcPr>
            <w:tcW w:w="940" w:type="dxa"/>
            <w:tcBorders>
              <w:top w:val="nil"/>
              <w:left w:val="nil"/>
              <w:bottom w:val="single" w:sz="4" w:space="0" w:color="auto"/>
              <w:right w:val="single" w:sz="4" w:space="0" w:color="auto"/>
            </w:tcBorders>
            <w:shd w:val="clear" w:color="auto" w:fill="D9D9D9" w:themeFill="background1" w:themeFillShade="D9"/>
            <w:vAlign w:val="center"/>
            <w:hideMark/>
          </w:tcPr>
          <w:p w14:paraId="0568381B" w14:textId="77777777" w:rsidR="00BB2B60" w:rsidRDefault="00BB2B60">
            <w:pPr>
              <w:spacing w:line="276" w:lineRule="auto"/>
              <w:jc w:val="center"/>
              <w:rPr>
                <w:rFonts w:ascii="Verdana" w:hAnsi="Verdana" w:cs="Arial"/>
                <w:b/>
                <w:bCs/>
                <w:color w:val="000000"/>
                <w:sz w:val="20"/>
                <w:szCs w:val="20"/>
                <w:lang w:val="bg-BG" w:eastAsia="bg-BG"/>
              </w:rPr>
            </w:pPr>
            <w:r>
              <w:rPr>
                <w:rFonts w:ascii="Verdana" w:hAnsi="Verdana" w:cs="Arial"/>
                <w:b/>
                <w:bCs/>
                <w:color w:val="000000"/>
                <w:sz w:val="20"/>
                <w:szCs w:val="20"/>
                <w:lang w:val="bg-BG" w:eastAsia="bg-BG"/>
              </w:rPr>
              <w:t> </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0A3D2274"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r>
      <w:tr w:rsidR="00BB2B60" w14:paraId="24FCDF48" w14:textId="77777777" w:rsidTr="00BB2B60">
        <w:trPr>
          <w:trHeight w:val="510"/>
        </w:trPr>
        <w:tc>
          <w:tcPr>
            <w:tcW w:w="480" w:type="dxa"/>
            <w:tcBorders>
              <w:top w:val="nil"/>
              <w:left w:val="single" w:sz="4" w:space="0" w:color="auto"/>
              <w:bottom w:val="single" w:sz="4" w:space="0" w:color="auto"/>
              <w:right w:val="single" w:sz="4" w:space="0" w:color="auto"/>
            </w:tcBorders>
            <w:vAlign w:val="center"/>
            <w:hideMark/>
          </w:tcPr>
          <w:p w14:paraId="756F5BE5"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1</w:t>
            </w:r>
          </w:p>
        </w:tc>
        <w:tc>
          <w:tcPr>
            <w:tcW w:w="5800" w:type="dxa"/>
            <w:tcBorders>
              <w:top w:val="nil"/>
              <w:left w:val="nil"/>
              <w:bottom w:val="single" w:sz="4" w:space="0" w:color="auto"/>
              <w:right w:val="single" w:sz="4" w:space="0" w:color="auto"/>
            </w:tcBorders>
            <w:vAlign w:val="center"/>
            <w:hideMark/>
          </w:tcPr>
          <w:p w14:paraId="4C25663D" w14:textId="77777777" w:rsidR="00BB2B60" w:rsidRDefault="00BB2B60">
            <w:pPr>
              <w:spacing w:line="276" w:lineRule="auto"/>
              <w:rPr>
                <w:rFonts w:ascii="Verdana" w:hAnsi="Verdana" w:cs="Arial"/>
                <w:color w:val="000000"/>
                <w:sz w:val="20"/>
                <w:szCs w:val="20"/>
                <w:lang w:val="bg-BG" w:eastAsia="bg-BG"/>
              </w:rPr>
            </w:pPr>
            <w:r>
              <w:rPr>
                <w:rFonts w:ascii="Verdana" w:hAnsi="Verdana"/>
                <w:sz w:val="20"/>
                <w:szCs w:val="20"/>
              </w:rPr>
              <w:t>Освободени фланци за РЕ фланшови накрайници 90/80 PN10</w:t>
            </w:r>
          </w:p>
        </w:tc>
        <w:tc>
          <w:tcPr>
            <w:tcW w:w="940" w:type="dxa"/>
            <w:tcBorders>
              <w:top w:val="nil"/>
              <w:left w:val="nil"/>
              <w:bottom w:val="single" w:sz="4" w:space="0" w:color="auto"/>
              <w:right w:val="single" w:sz="4" w:space="0" w:color="auto"/>
            </w:tcBorders>
            <w:vAlign w:val="center"/>
            <w:hideMark/>
          </w:tcPr>
          <w:p w14:paraId="51D00A5A"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3529F085"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505C4D19" w14:textId="77777777" w:rsidTr="00BB2B60">
        <w:trPr>
          <w:trHeight w:val="510"/>
        </w:trPr>
        <w:tc>
          <w:tcPr>
            <w:tcW w:w="480" w:type="dxa"/>
            <w:tcBorders>
              <w:top w:val="nil"/>
              <w:left w:val="single" w:sz="4" w:space="0" w:color="auto"/>
              <w:bottom w:val="single" w:sz="4" w:space="0" w:color="auto"/>
              <w:right w:val="single" w:sz="4" w:space="0" w:color="auto"/>
            </w:tcBorders>
            <w:vAlign w:val="center"/>
            <w:hideMark/>
          </w:tcPr>
          <w:p w14:paraId="140E9324"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2</w:t>
            </w:r>
          </w:p>
        </w:tc>
        <w:tc>
          <w:tcPr>
            <w:tcW w:w="5800" w:type="dxa"/>
            <w:tcBorders>
              <w:top w:val="nil"/>
              <w:left w:val="nil"/>
              <w:bottom w:val="single" w:sz="4" w:space="0" w:color="auto"/>
              <w:right w:val="single" w:sz="4" w:space="0" w:color="auto"/>
            </w:tcBorders>
            <w:vAlign w:val="center"/>
            <w:hideMark/>
          </w:tcPr>
          <w:p w14:paraId="0E2F9895" w14:textId="77777777" w:rsidR="00BB2B60" w:rsidRDefault="00BB2B60">
            <w:pPr>
              <w:spacing w:line="276" w:lineRule="auto"/>
              <w:rPr>
                <w:rFonts w:ascii="Verdana" w:hAnsi="Verdana" w:cs="Arial"/>
                <w:color w:val="000000"/>
                <w:sz w:val="20"/>
                <w:szCs w:val="20"/>
                <w:lang w:val="bg-BG" w:eastAsia="bg-BG"/>
              </w:rPr>
            </w:pPr>
            <w:r>
              <w:rPr>
                <w:rFonts w:ascii="Verdana" w:hAnsi="Verdana"/>
                <w:sz w:val="20"/>
                <w:szCs w:val="20"/>
              </w:rPr>
              <w:t>Освободени фланци за РЕ фланшови накрайници 110/100 PN10</w:t>
            </w:r>
          </w:p>
        </w:tc>
        <w:tc>
          <w:tcPr>
            <w:tcW w:w="940" w:type="dxa"/>
            <w:tcBorders>
              <w:top w:val="nil"/>
              <w:left w:val="nil"/>
              <w:bottom w:val="single" w:sz="4" w:space="0" w:color="auto"/>
              <w:right w:val="single" w:sz="4" w:space="0" w:color="auto"/>
            </w:tcBorders>
            <w:vAlign w:val="center"/>
            <w:hideMark/>
          </w:tcPr>
          <w:p w14:paraId="52FD5110"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5B1BB0D9"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43277D9E" w14:textId="77777777" w:rsidTr="00BB2B60">
        <w:trPr>
          <w:trHeight w:val="510"/>
        </w:trPr>
        <w:tc>
          <w:tcPr>
            <w:tcW w:w="480" w:type="dxa"/>
            <w:tcBorders>
              <w:top w:val="nil"/>
              <w:left w:val="single" w:sz="4" w:space="0" w:color="auto"/>
              <w:bottom w:val="single" w:sz="4" w:space="0" w:color="auto"/>
              <w:right w:val="single" w:sz="4" w:space="0" w:color="auto"/>
            </w:tcBorders>
            <w:vAlign w:val="center"/>
            <w:hideMark/>
          </w:tcPr>
          <w:p w14:paraId="000690E0"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3</w:t>
            </w:r>
          </w:p>
        </w:tc>
        <w:tc>
          <w:tcPr>
            <w:tcW w:w="5800" w:type="dxa"/>
            <w:tcBorders>
              <w:top w:val="nil"/>
              <w:left w:val="nil"/>
              <w:bottom w:val="single" w:sz="4" w:space="0" w:color="auto"/>
              <w:right w:val="single" w:sz="4" w:space="0" w:color="auto"/>
            </w:tcBorders>
            <w:vAlign w:val="center"/>
            <w:hideMark/>
          </w:tcPr>
          <w:p w14:paraId="16F09E38"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160/150 PN10</w:t>
            </w:r>
          </w:p>
        </w:tc>
        <w:tc>
          <w:tcPr>
            <w:tcW w:w="940" w:type="dxa"/>
            <w:tcBorders>
              <w:top w:val="nil"/>
              <w:left w:val="nil"/>
              <w:bottom w:val="single" w:sz="4" w:space="0" w:color="auto"/>
              <w:right w:val="single" w:sz="4" w:space="0" w:color="auto"/>
            </w:tcBorders>
            <w:vAlign w:val="center"/>
            <w:hideMark/>
          </w:tcPr>
          <w:p w14:paraId="27F290B4"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1FA62007"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3182C1AE" w14:textId="77777777" w:rsidTr="00BB2B60">
        <w:trPr>
          <w:trHeight w:val="510"/>
        </w:trPr>
        <w:tc>
          <w:tcPr>
            <w:tcW w:w="480" w:type="dxa"/>
            <w:tcBorders>
              <w:top w:val="nil"/>
              <w:left w:val="single" w:sz="4" w:space="0" w:color="auto"/>
              <w:bottom w:val="single" w:sz="4" w:space="0" w:color="auto"/>
              <w:right w:val="single" w:sz="4" w:space="0" w:color="auto"/>
            </w:tcBorders>
            <w:vAlign w:val="center"/>
            <w:hideMark/>
          </w:tcPr>
          <w:p w14:paraId="5D0ADE67"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lastRenderedPageBreak/>
              <w:t>4</w:t>
            </w:r>
          </w:p>
        </w:tc>
        <w:tc>
          <w:tcPr>
            <w:tcW w:w="5800" w:type="dxa"/>
            <w:tcBorders>
              <w:top w:val="nil"/>
              <w:left w:val="nil"/>
              <w:bottom w:val="single" w:sz="4" w:space="0" w:color="auto"/>
              <w:right w:val="single" w:sz="4" w:space="0" w:color="auto"/>
            </w:tcBorders>
            <w:vAlign w:val="center"/>
            <w:hideMark/>
          </w:tcPr>
          <w:p w14:paraId="0503049E"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200/200 PN10</w:t>
            </w:r>
          </w:p>
        </w:tc>
        <w:tc>
          <w:tcPr>
            <w:tcW w:w="940" w:type="dxa"/>
            <w:tcBorders>
              <w:top w:val="nil"/>
              <w:left w:val="nil"/>
              <w:bottom w:val="single" w:sz="4" w:space="0" w:color="auto"/>
              <w:right w:val="single" w:sz="4" w:space="0" w:color="auto"/>
            </w:tcBorders>
            <w:vAlign w:val="center"/>
            <w:hideMark/>
          </w:tcPr>
          <w:p w14:paraId="5FD4C3CA" w14:textId="77777777" w:rsidR="00BB2B60" w:rsidRDefault="00BB2B60">
            <w:pPr>
              <w:spacing w:line="276" w:lineRule="auto"/>
              <w:jc w:val="center"/>
              <w:rPr>
                <w:rFonts w:ascii="Verdana" w:hAnsi="Verdana" w:cs="Arial"/>
                <w:color w:val="000000"/>
                <w:sz w:val="20"/>
                <w:szCs w:val="20"/>
                <w:lang w:val="bg-BG" w:eastAsia="bg-BG"/>
              </w:rPr>
            </w:pPr>
            <w:r>
              <w:rPr>
                <w:rFonts w:ascii="Verdana" w:hAnsi="Verdana" w:cs="Arial"/>
                <w:color w:val="000000"/>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0068048A"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790DD8E1" w14:textId="77777777" w:rsidTr="00BB2B60">
        <w:trPr>
          <w:trHeight w:val="510"/>
        </w:trPr>
        <w:tc>
          <w:tcPr>
            <w:tcW w:w="7220" w:type="dxa"/>
            <w:gridSpan w:val="3"/>
            <w:tcBorders>
              <w:top w:val="nil"/>
              <w:left w:val="single" w:sz="4" w:space="0" w:color="auto"/>
              <w:bottom w:val="single" w:sz="4" w:space="0" w:color="auto"/>
              <w:right w:val="single" w:sz="4" w:space="0" w:color="auto"/>
            </w:tcBorders>
            <w:vAlign w:val="center"/>
            <w:hideMark/>
          </w:tcPr>
          <w:p w14:paraId="004CF5C0" w14:textId="77777777" w:rsidR="00BB2B60" w:rsidRDefault="00BB2B60">
            <w:pPr>
              <w:spacing w:line="276" w:lineRule="auto"/>
              <w:jc w:val="right"/>
              <w:rPr>
                <w:rFonts w:ascii="Verdana" w:hAnsi="Verdana" w:cs="Arial"/>
                <w:color w:val="000000"/>
                <w:sz w:val="20"/>
                <w:szCs w:val="20"/>
                <w:lang w:val="bg-BG" w:eastAsia="bg-BG"/>
              </w:rPr>
            </w:pPr>
            <w:r>
              <w:rPr>
                <w:rFonts w:ascii="Verdana" w:hAnsi="Verdana" w:cs="Arial"/>
                <w:b/>
                <w:sz w:val="20"/>
                <w:szCs w:val="20"/>
                <w:lang w:val="bg-BG" w:eastAsia="bg-BG"/>
              </w:rPr>
              <w:t>Обща  стойност: </w:t>
            </w:r>
          </w:p>
        </w:tc>
        <w:tc>
          <w:tcPr>
            <w:tcW w:w="1140" w:type="dxa"/>
            <w:tcBorders>
              <w:top w:val="nil"/>
              <w:left w:val="nil"/>
              <w:bottom w:val="single" w:sz="4" w:space="0" w:color="auto"/>
              <w:right w:val="single" w:sz="4" w:space="0" w:color="auto"/>
            </w:tcBorders>
            <w:noWrap/>
            <w:vAlign w:val="center"/>
          </w:tcPr>
          <w:p w14:paraId="237C77D5" w14:textId="77777777" w:rsidR="00BB2B60" w:rsidRDefault="00BB2B60">
            <w:pPr>
              <w:spacing w:line="276" w:lineRule="auto"/>
              <w:rPr>
                <w:rFonts w:ascii="Verdana" w:hAnsi="Verdana" w:cs="Arial"/>
                <w:sz w:val="20"/>
                <w:szCs w:val="20"/>
                <w:lang w:val="bg-BG" w:eastAsia="bg-BG"/>
              </w:rPr>
            </w:pPr>
          </w:p>
        </w:tc>
      </w:tr>
      <w:tr w:rsidR="00BB2B60" w14:paraId="17C1EA05" w14:textId="77777777" w:rsidTr="00BB2B60">
        <w:trPr>
          <w:trHeight w:val="300"/>
        </w:trPr>
        <w:tc>
          <w:tcPr>
            <w:tcW w:w="480" w:type="dxa"/>
            <w:noWrap/>
            <w:vAlign w:val="bottom"/>
            <w:hideMark/>
          </w:tcPr>
          <w:p w14:paraId="2346284D" w14:textId="77777777" w:rsidR="00BB2B60" w:rsidRDefault="00BB2B60">
            <w:pPr>
              <w:spacing w:line="276" w:lineRule="auto"/>
              <w:rPr>
                <w:rFonts w:asciiTheme="minorHAnsi" w:eastAsiaTheme="minorHAnsi" w:hAnsiTheme="minorHAnsi"/>
                <w:sz w:val="22"/>
                <w:szCs w:val="22"/>
                <w:lang w:val="bg-BG"/>
              </w:rPr>
            </w:pPr>
          </w:p>
        </w:tc>
        <w:tc>
          <w:tcPr>
            <w:tcW w:w="5800" w:type="dxa"/>
            <w:noWrap/>
            <w:vAlign w:val="bottom"/>
            <w:hideMark/>
          </w:tcPr>
          <w:p w14:paraId="5584CF7D" w14:textId="77777777" w:rsidR="00BB2B60" w:rsidRDefault="00BB2B60">
            <w:pPr>
              <w:spacing w:line="276" w:lineRule="auto"/>
              <w:rPr>
                <w:rFonts w:asciiTheme="minorHAnsi" w:eastAsiaTheme="minorHAnsi" w:hAnsiTheme="minorHAnsi"/>
                <w:sz w:val="22"/>
                <w:szCs w:val="22"/>
                <w:lang w:val="bg-BG"/>
              </w:rPr>
            </w:pPr>
          </w:p>
        </w:tc>
        <w:tc>
          <w:tcPr>
            <w:tcW w:w="940" w:type="dxa"/>
            <w:noWrap/>
            <w:vAlign w:val="bottom"/>
            <w:hideMark/>
          </w:tcPr>
          <w:p w14:paraId="6318CD1E"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bottom"/>
            <w:hideMark/>
          </w:tcPr>
          <w:p w14:paraId="4981E884" w14:textId="77777777" w:rsidR="00BB2B60" w:rsidRDefault="00BB2B60">
            <w:pPr>
              <w:spacing w:line="276" w:lineRule="auto"/>
              <w:rPr>
                <w:rFonts w:asciiTheme="minorHAnsi" w:eastAsiaTheme="minorHAnsi" w:hAnsiTheme="minorHAnsi"/>
                <w:sz w:val="22"/>
                <w:szCs w:val="22"/>
                <w:lang w:val="bg-BG"/>
              </w:rPr>
            </w:pPr>
          </w:p>
        </w:tc>
      </w:tr>
      <w:tr w:rsidR="00BB2B60" w14:paraId="0FBF42A9" w14:textId="77777777" w:rsidTr="00BB2B60">
        <w:trPr>
          <w:trHeight w:val="300"/>
        </w:trPr>
        <w:tc>
          <w:tcPr>
            <w:tcW w:w="480" w:type="dxa"/>
            <w:noWrap/>
            <w:hideMark/>
          </w:tcPr>
          <w:p w14:paraId="053B8209" w14:textId="77777777" w:rsidR="00BB2B60" w:rsidRDefault="00BB2B60">
            <w:pPr>
              <w:spacing w:line="276" w:lineRule="auto"/>
              <w:rPr>
                <w:rFonts w:asciiTheme="minorHAnsi" w:eastAsiaTheme="minorHAnsi" w:hAnsiTheme="minorHAnsi"/>
                <w:sz w:val="22"/>
                <w:szCs w:val="22"/>
                <w:lang w:val="bg-BG"/>
              </w:rPr>
            </w:pPr>
          </w:p>
        </w:tc>
        <w:tc>
          <w:tcPr>
            <w:tcW w:w="5800" w:type="dxa"/>
            <w:noWrap/>
            <w:hideMark/>
          </w:tcPr>
          <w:p w14:paraId="56F839EE" w14:textId="77777777" w:rsidR="00BB2B60" w:rsidRDefault="00BB2B60">
            <w:pPr>
              <w:spacing w:line="276" w:lineRule="auto"/>
              <w:rPr>
                <w:rFonts w:ascii="Verdana" w:hAnsi="Verdana"/>
              </w:rPr>
            </w:pPr>
            <w:r>
              <w:rPr>
                <w:rFonts w:ascii="Verdana" w:hAnsi="Verdana" w:cs="Arial"/>
                <w:sz w:val="20"/>
                <w:szCs w:val="20"/>
                <w:lang w:val="bg-BG" w:eastAsia="bg-BG"/>
              </w:rPr>
              <w:t>Подпис и печат</w:t>
            </w:r>
          </w:p>
        </w:tc>
        <w:tc>
          <w:tcPr>
            <w:tcW w:w="940" w:type="dxa"/>
            <w:noWrap/>
            <w:vAlign w:val="bottom"/>
            <w:hideMark/>
          </w:tcPr>
          <w:p w14:paraId="0BD3552D"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bottom"/>
            <w:hideMark/>
          </w:tcPr>
          <w:p w14:paraId="45776089" w14:textId="77777777" w:rsidR="00BB2B60" w:rsidRDefault="00BB2B60">
            <w:pPr>
              <w:spacing w:line="276" w:lineRule="auto"/>
              <w:rPr>
                <w:rFonts w:asciiTheme="minorHAnsi" w:eastAsiaTheme="minorHAnsi" w:hAnsiTheme="minorHAnsi"/>
                <w:sz w:val="22"/>
                <w:szCs w:val="22"/>
                <w:lang w:val="bg-BG"/>
              </w:rPr>
            </w:pPr>
          </w:p>
        </w:tc>
      </w:tr>
    </w:tbl>
    <w:p w14:paraId="376D0D89" w14:textId="77777777" w:rsidR="00BB2B60" w:rsidRDefault="00BB2B60" w:rsidP="00BB2B60">
      <w:pPr>
        <w:spacing w:after="200" w:line="276" w:lineRule="auto"/>
        <w:jc w:val="both"/>
        <w:rPr>
          <w:rFonts w:ascii="Verdana" w:hAnsi="Verdana"/>
          <w:b/>
          <w:sz w:val="20"/>
          <w:szCs w:val="20"/>
          <w:lang w:val="bg-BG"/>
        </w:rPr>
      </w:pPr>
    </w:p>
    <w:tbl>
      <w:tblPr>
        <w:tblW w:w="8280" w:type="dxa"/>
        <w:tblInd w:w="55" w:type="dxa"/>
        <w:tblCellMar>
          <w:left w:w="70" w:type="dxa"/>
          <w:right w:w="70" w:type="dxa"/>
        </w:tblCellMar>
        <w:tblLook w:val="04A0" w:firstRow="1" w:lastRow="0" w:firstColumn="1" w:lastColumn="0" w:noHBand="0" w:noVBand="1"/>
      </w:tblPr>
      <w:tblGrid>
        <w:gridCol w:w="447"/>
        <w:gridCol w:w="5993"/>
        <w:gridCol w:w="700"/>
        <w:gridCol w:w="1140"/>
      </w:tblGrid>
      <w:tr w:rsidR="00BB2B60" w14:paraId="21EBC67D" w14:textId="77777777" w:rsidTr="00BB2B60">
        <w:trPr>
          <w:trHeight w:val="383"/>
        </w:trPr>
        <w:tc>
          <w:tcPr>
            <w:tcW w:w="8280" w:type="dxa"/>
            <w:gridSpan w:val="4"/>
            <w:tcBorders>
              <w:top w:val="nil"/>
              <w:left w:val="nil"/>
              <w:bottom w:val="single" w:sz="4" w:space="0" w:color="auto"/>
              <w:right w:val="nil"/>
            </w:tcBorders>
            <w:vAlign w:val="center"/>
            <w:hideMark/>
          </w:tcPr>
          <w:p w14:paraId="6DAD06D3" w14:textId="77777777" w:rsidR="00BB2B60" w:rsidRDefault="00BB2B60">
            <w:pPr>
              <w:spacing w:line="276" w:lineRule="auto"/>
              <w:jc w:val="center"/>
              <w:rPr>
                <w:rFonts w:ascii="Verdana" w:hAnsi="Verdana"/>
                <w:b/>
                <w:bCs/>
                <w:sz w:val="20"/>
                <w:szCs w:val="20"/>
                <w:lang w:val="bg-BG" w:eastAsia="bg-BG"/>
              </w:rPr>
            </w:pPr>
            <w:r>
              <w:rPr>
                <w:rFonts w:ascii="Verdana" w:hAnsi="Verdana"/>
                <w:b/>
                <w:bCs/>
                <w:sz w:val="20"/>
                <w:szCs w:val="20"/>
                <w:lang w:val="bg-BG" w:eastAsia="bg-BG"/>
              </w:rPr>
              <w:t>Ценова таблица 2</w:t>
            </w:r>
          </w:p>
        </w:tc>
      </w:tr>
      <w:tr w:rsidR="00BB2B60" w14:paraId="26CDBB39" w14:textId="77777777" w:rsidTr="00BB2B60">
        <w:trPr>
          <w:trHeight w:val="758"/>
        </w:trPr>
        <w:tc>
          <w:tcPr>
            <w:tcW w:w="4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2A6A5F"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No</w:t>
            </w:r>
          </w:p>
        </w:tc>
        <w:tc>
          <w:tcPr>
            <w:tcW w:w="5993" w:type="dxa"/>
            <w:tcBorders>
              <w:top w:val="nil"/>
              <w:left w:val="nil"/>
              <w:bottom w:val="single" w:sz="4" w:space="0" w:color="auto"/>
              <w:right w:val="single" w:sz="4" w:space="0" w:color="auto"/>
            </w:tcBorders>
            <w:shd w:val="clear" w:color="auto" w:fill="D9D9D9" w:themeFill="background1" w:themeFillShade="D9"/>
            <w:vAlign w:val="center"/>
            <w:hideMark/>
          </w:tcPr>
          <w:p w14:paraId="0F3FAADD"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Описание </w:t>
            </w:r>
          </w:p>
        </w:tc>
        <w:tc>
          <w:tcPr>
            <w:tcW w:w="700" w:type="dxa"/>
            <w:tcBorders>
              <w:top w:val="nil"/>
              <w:left w:val="nil"/>
              <w:bottom w:val="single" w:sz="4" w:space="0" w:color="auto"/>
              <w:right w:val="single" w:sz="4" w:space="0" w:color="auto"/>
            </w:tcBorders>
            <w:shd w:val="clear" w:color="auto" w:fill="D9D9D9" w:themeFill="background1" w:themeFillShade="D9"/>
            <w:vAlign w:val="center"/>
            <w:hideMark/>
          </w:tcPr>
          <w:p w14:paraId="188A8694"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м. ед.</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15598847"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 Ед. цена в лв. без ДДС   </w:t>
            </w:r>
          </w:p>
        </w:tc>
      </w:tr>
      <w:tr w:rsidR="00BB2B60" w14:paraId="22A656AE" w14:textId="77777777" w:rsidTr="00BB2B60">
        <w:trPr>
          <w:trHeight w:val="510"/>
        </w:trPr>
        <w:tc>
          <w:tcPr>
            <w:tcW w:w="4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D9452B9"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c>
          <w:tcPr>
            <w:tcW w:w="5993" w:type="dxa"/>
            <w:tcBorders>
              <w:top w:val="nil"/>
              <w:left w:val="nil"/>
              <w:bottom w:val="single" w:sz="4" w:space="0" w:color="auto"/>
              <w:right w:val="single" w:sz="4" w:space="0" w:color="auto"/>
            </w:tcBorders>
            <w:shd w:val="clear" w:color="auto" w:fill="D9D9D9" w:themeFill="background1" w:themeFillShade="D9"/>
            <w:vAlign w:val="center"/>
            <w:hideMark/>
          </w:tcPr>
          <w:p w14:paraId="7E3654F3" w14:textId="77777777" w:rsidR="00BB2B60" w:rsidRDefault="00BB2B60">
            <w:pPr>
              <w:spacing w:line="276" w:lineRule="auto"/>
              <w:rPr>
                <w:rFonts w:ascii="Verdana" w:hAnsi="Verdana" w:cs="Arial"/>
                <w:b/>
                <w:bCs/>
                <w:sz w:val="20"/>
                <w:szCs w:val="20"/>
                <w:lang w:val="bg-BG" w:eastAsia="bg-BG"/>
              </w:rPr>
            </w:pPr>
            <w:r>
              <w:rPr>
                <w:rFonts w:ascii="Verdana" w:hAnsi="Verdana" w:cs="Arial"/>
                <w:b/>
                <w:bCs/>
                <w:sz w:val="20"/>
                <w:szCs w:val="20"/>
                <w:lang w:val="bg-BG" w:eastAsia="bg-BG"/>
              </w:rPr>
              <w:t>Освободени фланци за PE фланшови накрайници  PN10</w:t>
            </w:r>
          </w:p>
        </w:tc>
        <w:tc>
          <w:tcPr>
            <w:tcW w:w="700" w:type="dxa"/>
            <w:tcBorders>
              <w:top w:val="nil"/>
              <w:left w:val="nil"/>
              <w:bottom w:val="single" w:sz="4" w:space="0" w:color="auto"/>
              <w:right w:val="single" w:sz="4" w:space="0" w:color="auto"/>
            </w:tcBorders>
            <w:shd w:val="clear" w:color="auto" w:fill="D9D9D9" w:themeFill="background1" w:themeFillShade="D9"/>
            <w:vAlign w:val="center"/>
            <w:hideMark/>
          </w:tcPr>
          <w:p w14:paraId="0565F501"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3374CB41"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r>
      <w:tr w:rsidR="00BB2B60" w14:paraId="28E1F71E" w14:textId="77777777" w:rsidTr="00BB2B60">
        <w:trPr>
          <w:trHeight w:val="300"/>
        </w:trPr>
        <w:tc>
          <w:tcPr>
            <w:tcW w:w="447" w:type="dxa"/>
            <w:tcBorders>
              <w:top w:val="nil"/>
              <w:left w:val="single" w:sz="4" w:space="0" w:color="auto"/>
              <w:bottom w:val="single" w:sz="4" w:space="0" w:color="auto"/>
              <w:right w:val="single" w:sz="4" w:space="0" w:color="auto"/>
            </w:tcBorders>
            <w:vAlign w:val="center"/>
            <w:hideMark/>
          </w:tcPr>
          <w:p w14:paraId="6258116C"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1</w:t>
            </w:r>
          </w:p>
        </w:tc>
        <w:tc>
          <w:tcPr>
            <w:tcW w:w="5993" w:type="dxa"/>
            <w:tcBorders>
              <w:top w:val="nil"/>
              <w:left w:val="nil"/>
              <w:bottom w:val="single" w:sz="4" w:space="0" w:color="auto"/>
              <w:right w:val="single" w:sz="4" w:space="0" w:color="auto"/>
            </w:tcBorders>
            <w:vAlign w:val="center"/>
            <w:hideMark/>
          </w:tcPr>
          <w:p w14:paraId="67A14F9F" w14:textId="77777777" w:rsidR="00BB2B60" w:rsidRDefault="00BB2B60">
            <w:pPr>
              <w:spacing w:line="276" w:lineRule="auto"/>
              <w:rPr>
                <w:rFonts w:ascii="Verdana" w:hAnsi="Verdana" w:cs="Arial"/>
                <w:sz w:val="20"/>
                <w:szCs w:val="20"/>
                <w:lang w:val="bg-BG" w:eastAsia="bg-BG"/>
              </w:rPr>
            </w:pPr>
            <w:r>
              <w:rPr>
                <w:rFonts w:ascii="Verdana" w:hAnsi="Verdana"/>
                <w:color w:val="000000"/>
                <w:sz w:val="20"/>
                <w:szCs w:val="20"/>
              </w:rPr>
              <w:t>Освободени фланци за РЕ фланшови накрайници  75/65 PN10</w:t>
            </w:r>
          </w:p>
        </w:tc>
        <w:tc>
          <w:tcPr>
            <w:tcW w:w="700" w:type="dxa"/>
            <w:tcBorders>
              <w:top w:val="nil"/>
              <w:left w:val="nil"/>
              <w:bottom w:val="single" w:sz="4" w:space="0" w:color="auto"/>
              <w:right w:val="single" w:sz="4" w:space="0" w:color="auto"/>
            </w:tcBorders>
            <w:vAlign w:val="center"/>
            <w:hideMark/>
          </w:tcPr>
          <w:p w14:paraId="32787C7A"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534C1582"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1BAD517A"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FD1FA09"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2</w:t>
            </w:r>
          </w:p>
        </w:tc>
        <w:tc>
          <w:tcPr>
            <w:tcW w:w="5993" w:type="dxa"/>
            <w:tcBorders>
              <w:top w:val="nil"/>
              <w:left w:val="nil"/>
              <w:bottom w:val="single" w:sz="4" w:space="0" w:color="auto"/>
              <w:right w:val="single" w:sz="4" w:space="0" w:color="auto"/>
            </w:tcBorders>
            <w:vAlign w:val="center"/>
            <w:hideMark/>
          </w:tcPr>
          <w:p w14:paraId="357217B1"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125/100 PN10</w:t>
            </w:r>
          </w:p>
        </w:tc>
        <w:tc>
          <w:tcPr>
            <w:tcW w:w="700" w:type="dxa"/>
            <w:tcBorders>
              <w:top w:val="nil"/>
              <w:left w:val="nil"/>
              <w:bottom w:val="single" w:sz="4" w:space="0" w:color="auto"/>
              <w:right w:val="single" w:sz="4" w:space="0" w:color="auto"/>
            </w:tcBorders>
            <w:vAlign w:val="center"/>
            <w:hideMark/>
          </w:tcPr>
          <w:p w14:paraId="7503B4D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2A3DB09D"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5FA66BA1" w14:textId="77777777" w:rsidTr="00BB2B60">
        <w:trPr>
          <w:trHeight w:val="300"/>
        </w:trPr>
        <w:tc>
          <w:tcPr>
            <w:tcW w:w="447" w:type="dxa"/>
            <w:tcBorders>
              <w:top w:val="nil"/>
              <w:left w:val="single" w:sz="4" w:space="0" w:color="auto"/>
              <w:bottom w:val="single" w:sz="4" w:space="0" w:color="auto"/>
              <w:right w:val="single" w:sz="4" w:space="0" w:color="auto"/>
            </w:tcBorders>
            <w:vAlign w:val="center"/>
            <w:hideMark/>
          </w:tcPr>
          <w:p w14:paraId="631B7203"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3</w:t>
            </w:r>
          </w:p>
        </w:tc>
        <w:tc>
          <w:tcPr>
            <w:tcW w:w="5993" w:type="dxa"/>
            <w:tcBorders>
              <w:top w:val="nil"/>
              <w:left w:val="nil"/>
              <w:bottom w:val="single" w:sz="4" w:space="0" w:color="auto"/>
              <w:right w:val="single" w:sz="4" w:space="0" w:color="auto"/>
            </w:tcBorders>
            <w:vAlign w:val="center"/>
            <w:hideMark/>
          </w:tcPr>
          <w:p w14:paraId="2EF1BBE0"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140/125 PN10</w:t>
            </w:r>
          </w:p>
        </w:tc>
        <w:tc>
          <w:tcPr>
            <w:tcW w:w="700" w:type="dxa"/>
            <w:tcBorders>
              <w:top w:val="nil"/>
              <w:left w:val="nil"/>
              <w:bottom w:val="single" w:sz="4" w:space="0" w:color="auto"/>
              <w:right w:val="single" w:sz="4" w:space="0" w:color="auto"/>
            </w:tcBorders>
            <w:vAlign w:val="center"/>
            <w:hideMark/>
          </w:tcPr>
          <w:p w14:paraId="0AC1519A"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35643087"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1918DEC3"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0E7BEF5C"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4</w:t>
            </w:r>
          </w:p>
        </w:tc>
        <w:tc>
          <w:tcPr>
            <w:tcW w:w="5993" w:type="dxa"/>
            <w:tcBorders>
              <w:top w:val="nil"/>
              <w:left w:val="nil"/>
              <w:bottom w:val="single" w:sz="4" w:space="0" w:color="auto"/>
              <w:right w:val="single" w:sz="4" w:space="0" w:color="auto"/>
            </w:tcBorders>
            <w:vAlign w:val="center"/>
            <w:hideMark/>
          </w:tcPr>
          <w:p w14:paraId="439A572A"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250/250  PN10</w:t>
            </w:r>
          </w:p>
        </w:tc>
        <w:tc>
          <w:tcPr>
            <w:tcW w:w="700" w:type="dxa"/>
            <w:tcBorders>
              <w:top w:val="nil"/>
              <w:left w:val="nil"/>
              <w:bottom w:val="single" w:sz="4" w:space="0" w:color="auto"/>
              <w:right w:val="single" w:sz="4" w:space="0" w:color="auto"/>
            </w:tcBorders>
            <w:vAlign w:val="center"/>
            <w:hideMark/>
          </w:tcPr>
          <w:p w14:paraId="130ECFA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3A4235DB"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01AA2677"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A26AE43"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5</w:t>
            </w:r>
          </w:p>
        </w:tc>
        <w:tc>
          <w:tcPr>
            <w:tcW w:w="5993" w:type="dxa"/>
            <w:tcBorders>
              <w:top w:val="nil"/>
              <w:left w:val="nil"/>
              <w:bottom w:val="single" w:sz="4" w:space="0" w:color="auto"/>
              <w:right w:val="single" w:sz="4" w:space="0" w:color="auto"/>
            </w:tcBorders>
            <w:vAlign w:val="center"/>
            <w:hideMark/>
          </w:tcPr>
          <w:p w14:paraId="68F82EDB"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315/300 PN10</w:t>
            </w:r>
          </w:p>
        </w:tc>
        <w:tc>
          <w:tcPr>
            <w:tcW w:w="700" w:type="dxa"/>
            <w:tcBorders>
              <w:top w:val="nil"/>
              <w:left w:val="nil"/>
              <w:bottom w:val="single" w:sz="4" w:space="0" w:color="auto"/>
              <w:right w:val="single" w:sz="4" w:space="0" w:color="auto"/>
            </w:tcBorders>
            <w:vAlign w:val="center"/>
            <w:hideMark/>
          </w:tcPr>
          <w:p w14:paraId="142A84B1"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3E313AD1"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75982CE7" w14:textId="77777777" w:rsidTr="00BB2B60">
        <w:trPr>
          <w:trHeight w:val="510"/>
        </w:trPr>
        <w:tc>
          <w:tcPr>
            <w:tcW w:w="7140" w:type="dxa"/>
            <w:gridSpan w:val="3"/>
            <w:tcBorders>
              <w:top w:val="nil"/>
              <w:left w:val="single" w:sz="4" w:space="0" w:color="auto"/>
              <w:bottom w:val="single" w:sz="4" w:space="0" w:color="auto"/>
              <w:right w:val="single" w:sz="4" w:space="0" w:color="auto"/>
            </w:tcBorders>
            <w:vAlign w:val="center"/>
            <w:hideMark/>
          </w:tcPr>
          <w:p w14:paraId="77926218" w14:textId="77777777" w:rsidR="00BB2B60" w:rsidRDefault="00BB2B60">
            <w:pPr>
              <w:spacing w:line="276" w:lineRule="auto"/>
              <w:jc w:val="right"/>
              <w:rPr>
                <w:rFonts w:ascii="Verdana" w:hAnsi="Verdana" w:cs="Arial"/>
                <w:sz w:val="20"/>
                <w:szCs w:val="20"/>
                <w:lang w:val="bg-BG" w:eastAsia="bg-BG"/>
              </w:rPr>
            </w:pPr>
            <w:r>
              <w:rPr>
                <w:rFonts w:ascii="Verdana" w:hAnsi="Verdana" w:cs="Arial"/>
                <w:b/>
                <w:sz w:val="20"/>
                <w:szCs w:val="20"/>
                <w:lang w:val="bg-BG" w:eastAsia="bg-BG"/>
              </w:rPr>
              <w:t>Обща  стойност: </w:t>
            </w:r>
          </w:p>
        </w:tc>
        <w:tc>
          <w:tcPr>
            <w:tcW w:w="1140" w:type="dxa"/>
            <w:tcBorders>
              <w:top w:val="nil"/>
              <w:left w:val="nil"/>
              <w:bottom w:val="single" w:sz="4" w:space="0" w:color="auto"/>
              <w:right w:val="single" w:sz="4" w:space="0" w:color="auto"/>
            </w:tcBorders>
            <w:noWrap/>
            <w:vAlign w:val="center"/>
          </w:tcPr>
          <w:p w14:paraId="45CA1BC5" w14:textId="77777777" w:rsidR="00BB2B60" w:rsidRDefault="00BB2B60">
            <w:pPr>
              <w:spacing w:line="276" w:lineRule="auto"/>
              <w:rPr>
                <w:rFonts w:ascii="Verdana" w:hAnsi="Verdana" w:cs="Arial"/>
                <w:sz w:val="20"/>
                <w:szCs w:val="20"/>
                <w:lang w:val="bg-BG" w:eastAsia="bg-BG"/>
              </w:rPr>
            </w:pPr>
          </w:p>
        </w:tc>
      </w:tr>
      <w:tr w:rsidR="00BB2B60" w14:paraId="4E9EB190" w14:textId="77777777" w:rsidTr="00BB2B60">
        <w:trPr>
          <w:trHeight w:val="300"/>
        </w:trPr>
        <w:tc>
          <w:tcPr>
            <w:tcW w:w="447" w:type="dxa"/>
            <w:noWrap/>
            <w:vAlign w:val="bottom"/>
            <w:hideMark/>
          </w:tcPr>
          <w:p w14:paraId="69FFA00A" w14:textId="77777777" w:rsidR="00BB2B60" w:rsidRDefault="00BB2B60">
            <w:pPr>
              <w:spacing w:line="276" w:lineRule="auto"/>
              <w:rPr>
                <w:rFonts w:asciiTheme="minorHAnsi" w:eastAsiaTheme="minorHAnsi" w:hAnsiTheme="minorHAnsi"/>
                <w:sz w:val="22"/>
                <w:szCs w:val="22"/>
                <w:lang w:val="bg-BG"/>
              </w:rPr>
            </w:pPr>
          </w:p>
        </w:tc>
        <w:tc>
          <w:tcPr>
            <w:tcW w:w="5993" w:type="dxa"/>
            <w:noWrap/>
            <w:vAlign w:val="bottom"/>
            <w:hideMark/>
          </w:tcPr>
          <w:p w14:paraId="0EAB7EDF" w14:textId="77777777" w:rsidR="00BB2B60" w:rsidRDefault="00BB2B60">
            <w:pPr>
              <w:spacing w:line="276" w:lineRule="auto"/>
              <w:rPr>
                <w:rFonts w:asciiTheme="minorHAnsi" w:eastAsiaTheme="minorHAnsi" w:hAnsiTheme="minorHAnsi"/>
                <w:sz w:val="22"/>
                <w:szCs w:val="22"/>
                <w:lang w:val="bg-BG"/>
              </w:rPr>
            </w:pPr>
          </w:p>
        </w:tc>
        <w:tc>
          <w:tcPr>
            <w:tcW w:w="700" w:type="dxa"/>
            <w:noWrap/>
            <w:vAlign w:val="bottom"/>
            <w:hideMark/>
          </w:tcPr>
          <w:p w14:paraId="642EDF51"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bottom"/>
            <w:hideMark/>
          </w:tcPr>
          <w:p w14:paraId="753A0A01" w14:textId="77777777" w:rsidR="00BB2B60" w:rsidRDefault="00BB2B60">
            <w:pPr>
              <w:spacing w:line="276" w:lineRule="auto"/>
              <w:rPr>
                <w:rFonts w:asciiTheme="minorHAnsi" w:eastAsiaTheme="minorHAnsi" w:hAnsiTheme="minorHAnsi"/>
                <w:sz w:val="22"/>
                <w:szCs w:val="22"/>
                <w:lang w:val="bg-BG"/>
              </w:rPr>
            </w:pPr>
          </w:p>
        </w:tc>
      </w:tr>
      <w:tr w:rsidR="00BB2B60" w14:paraId="1291E2F8" w14:textId="77777777" w:rsidTr="00BB2B60">
        <w:trPr>
          <w:trHeight w:val="300"/>
        </w:trPr>
        <w:tc>
          <w:tcPr>
            <w:tcW w:w="447" w:type="dxa"/>
            <w:noWrap/>
            <w:vAlign w:val="center"/>
            <w:hideMark/>
          </w:tcPr>
          <w:p w14:paraId="390EBC0D" w14:textId="77777777" w:rsidR="00BB2B60" w:rsidRDefault="00BB2B60">
            <w:pPr>
              <w:spacing w:line="276" w:lineRule="auto"/>
              <w:rPr>
                <w:rFonts w:asciiTheme="minorHAnsi" w:eastAsiaTheme="minorHAnsi" w:hAnsiTheme="minorHAnsi"/>
                <w:sz w:val="22"/>
                <w:szCs w:val="22"/>
                <w:lang w:val="bg-BG"/>
              </w:rPr>
            </w:pPr>
          </w:p>
        </w:tc>
        <w:tc>
          <w:tcPr>
            <w:tcW w:w="5993" w:type="dxa"/>
            <w:noWrap/>
            <w:vAlign w:val="bottom"/>
            <w:hideMark/>
          </w:tcPr>
          <w:p w14:paraId="0551174B"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Подпис и печат</w:t>
            </w:r>
          </w:p>
        </w:tc>
        <w:tc>
          <w:tcPr>
            <w:tcW w:w="700" w:type="dxa"/>
            <w:noWrap/>
            <w:vAlign w:val="bottom"/>
            <w:hideMark/>
          </w:tcPr>
          <w:p w14:paraId="12F74030"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center"/>
            <w:hideMark/>
          </w:tcPr>
          <w:p w14:paraId="32661DCC" w14:textId="77777777" w:rsidR="00BB2B60" w:rsidRDefault="00BB2B60">
            <w:pPr>
              <w:spacing w:line="276" w:lineRule="auto"/>
              <w:rPr>
                <w:rFonts w:asciiTheme="minorHAnsi" w:eastAsiaTheme="minorHAnsi" w:hAnsiTheme="minorHAnsi"/>
                <w:sz w:val="22"/>
                <w:szCs w:val="22"/>
                <w:lang w:val="bg-BG"/>
              </w:rPr>
            </w:pPr>
          </w:p>
        </w:tc>
      </w:tr>
    </w:tbl>
    <w:p w14:paraId="01BCFEFE" w14:textId="77777777" w:rsidR="00BB2B60" w:rsidRDefault="00BB2B60" w:rsidP="00BB2B60">
      <w:pPr>
        <w:spacing w:after="200" w:line="276" w:lineRule="auto"/>
        <w:jc w:val="both"/>
        <w:rPr>
          <w:rFonts w:ascii="Verdana" w:hAnsi="Verdana"/>
          <w:b/>
          <w:sz w:val="20"/>
          <w:szCs w:val="20"/>
          <w:lang w:val="bg-BG"/>
        </w:rPr>
      </w:pPr>
    </w:p>
    <w:p w14:paraId="4A8F00E8" w14:textId="77777777" w:rsidR="00BB2B60" w:rsidRDefault="00BB2B60" w:rsidP="00BB2B60">
      <w:pPr>
        <w:spacing w:after="200" w:line="276" w:lineRule="auto"/>
        <w:jc w:val="both"/>
        <w:rPr>
          <w:rFonts w:ascii="Verdana" w:hAnsi="Verdana"/>
          <w:b/>
          <w:sz w:val="20"/>
          <w:szCs w:val="20"/>
          <w:lang w:val="bg-BG"/>
        </w:rPr>
      </w:pPr>
    </w:p>
    <w:p w14:paraId="6B22ABAF" w14:textId="77777777" w:rsidR="00BB2B60" w:rsidRDefault="00BB2B60" w:rsidP="00BB2B60">
      <w:pPr>
        <w:spacing w:after="200" w:line="276" w:lineRule="auto"/>
        <w:jc w:val="both"/>
        <w:rPr>
          <w:rFonts w:ascii="Verdana" w:hAnsi="Verdana"/>
          <w:b/>
          <w:sz w:val="20"/>
          <w:szCs w:val="20"/>
          <w:lang w:val="bg-BG"/>
        </w:rPr>
      </w:pPr>
    </w:p>
    <w:p w14:paraId="2C213C88" w14:textId="77777777" w:rsidR="00BB2B60" w:rsidRDefault="00BB2B60" w:rsidP="00BB2B60">
      <w:pPr>
        <w:spacing w:after="200" w:line="276" w:lineRule="auto"/>
        <w:jc w:val="both"/>
        <w:rPr>
          <w:rFonts w:ascii="Verdana" w:hAnsi="Verdana"/>
          <w:b/>
          <w:sz w:val="20"/>
          <w:szCs w:val="20"/>
          <w:lang w:val="bg-BG"/>
        </w:rPr>
      </w:pPr>
    </w:p>
    <w:tbl>
      <w:tblPr>
        <w:tblW w:w="8280" w:type="dxa"/>
        <w:tblInd w:w="55" w:type="dxa"/>
        <w:tblCellMar>
          <w:left w:w="70" w:type="dxa"/>
          <w:right w:w="70" w:type="dxa"/>
        </w:tblCellMar>
        <w:tblLook w:val="04A0" w:firstRow="1" w:lastRow="0" w:firstColumn="1" w:lastColumn="0" w:noHBand="0" w:noVBand="1"/>
      </w:tblPr>
      <w:tblGrid>
        <w:gridCol w:w="447"/>
        <w:gridCol w:w="5993"/>
        <w:gridCol w:w="700"/>
        <w:gridCol w:w="1140"/>
      </w:tblGrid>
      <w:tr w:rsidR="00BB2B60" w14:paraId="545AFB15" w14:textId="77777777" w:rsidTr="00BB2B60">
        <w:trPr>
          <w:trHeight w:val="383"/>
        </w:trPr>
        <w:tc>
          <w:tcPr>
            <w:tcW w:w="8280" w:type="dxa"/>
            <w:gridSpan w:val="4"/>
            <w:tcBorders>
              <w:top w:val="nil"/>
              <w:left w:val="nil"/>
              <w:bottom w:val="single" w:sz="4" w:space="0" w:color="auto"/>
              <w:right w:val="nil"/>
            </w:tcBorders>
            <w:vAlign w:val="center"/>
            <w:hideMark/>
          </w:tcPr>
          <w:p w14:paraId="121BECE0" w14:textId="77777777" w:rsidR="00BB2B60" w:rsidRDefault="00BB2B60">
            <w:pPr>
              <w:spacing w:line="276" w:lineRule="auto"/>
              <w:jc w:val="center"/>
              <w:rPr>
                <w:rFonts w:ascii="Verdana" w:hAnsi="Verdana"/>
                <w:b/>
                <w:bCs/>
                <w:sz w:val="20"/>
                <w:szCs w:val="20"/>
                <w:lang w:val="bg-BG" w:eastAsia="bg-BG"/>
              </w:rPr>
            </w:pPr>
            <w:r>
              <w:rPr>
                <w:rFonts w:ascii="Verdana" w:hAnsi="Verdana"/>
                <w:b/>
                <w:bCs/>
                <w:sz w:val="20"/>
                <w:szCs w:val="20"/>
                <w:lang w:val="bg-BG" w:eastAsia="bg-BG"/>
              </w:rPr>
              <w:t>Ценова таблица 3</w:t>
            </w:r>
          </w:p>
        </w:tc>
      </w:tr>
      <w:tr w:rsidR="00BB2B60" w14:paraId="71A896E6" w14:textId="77777777" w:rsidTr="00BB2B60">
        <w:trPr>
          <w:trHeight w:val="758"/>
        </w:trPr>
        <w:tc>
          <w:tcPr>
            <w:tcW w:w="4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5F26D3"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No</w:t>
            </w:r>
          </w:p>
        </w:tc>
        <w:tc>
          <w:tcPr>
            <w:tcW w:w="5993" w:type="dxa"/>
            <w:tcBorders>
              <w:top w:val="nil"/>
              <w:left w:val="nil"/>
              <w:bottom w:val="single" w:sz="4" w:space="0" w:color="auto"/>
              <w:right w:val="single" w:sz="4" w:space="0" w:color="auto"/>
            </w:tcBorders>
            <w:shd w:val="clear" w:color="auto" w:fill="D9D9D9" w:themeFill="background1" w:themeFillShade="D9"/>
            <w:vAlign w:val="center"/>
            <w:hideMark/>
          </w:tcPr>
          <w:p w14:paraId="7A615074"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Описание </w:t>
            </w:r>
          </w:p>
        </w:tc>
        <w:tc>
          <w:tcPr>
            <w:tcW w:w="700" w:type="dxa"/>
            <w:tcBorders>
              <w:top w:val="nil"/>
              <w:left w:val="nil"/>
              <w:bottom w:val="single" w:sz="4" w:space="0" w:color="auto"/>
              <w:right w:val="single" w:sz="4" w:space="0" w:color="auto"/>
            </w:tcBorders>
            <w:shd w:val="clear" w:color="auto" w:fill="D9D9D9" w:themeFill="background1" w:themeFillShade="D9"/>
            <w:vAlign w:val="center"/>
            <w:hideMark/>
          </w:tcPr>
          <w:p w14:paraId="02587040"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м. ед.</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15D6EF57"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xml:space="preserve"> Ед. цена в лв. без ДДС   </w:t>
            </w:r>
          </w:p>
        </w:tc>
      </w:tr>
      <w:tr w:rsidR="00BB2B60" w14:paraId="41013D1B" w14:textId="77777777" w:rsidTr="00BB2B60">
        <w:trPr>
          <w:trHeight w:val="510"/>
        </w:trPr>
        <w:tc>
          <w:tcPr>
            <w:tcW w:w="4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BB1F288"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c>
          <w:tcPr>
            <w:tcW w:w="5993" w:type="dxa"/>
            <w:tcBorders>
              <w:top w:val="nil"/>
              <w:left w:val="nil"/>
              <w:bottom w:val="single" w:sz="4" w:space="0" w:color="auto"/>
              <w:right w:val="single" w:sz="4" w:space="0" w:color="auto"/>
            </w:tcBorders>
            <w:shd w:val="clear" w:color="auto" w:fill="D9D9D9" w:themeFill="background1" w:themeFillShade="D9"/>
            <w:vAlign w:val="center"/>
            <w:hideMark/>
          </w:tcPr>
          <w:p w14:paraId="24B24AB6" w14:textId="77777777" w:rsidR="00BB2B60" w:rsidRDefault="00BB2B60">
            <w:pPr>
              <w:spacing w:line="276" w:lineRule="auto"/>
              <w:rPr>
                <w:rFonts w:ascii="Verdana" w:hAnsi="Verdana" w:cs="Arial"/>
                <w:b/>
                <w:bCs/>
                <w:sz w:val="20"/>
                <w:szCs w:val="20"/>
                <w:lang w:val="bg-BG" w:eastAsia="bg-BG"/>
              </w:rPr>
            </w:pPr>
            <w:r>
              <w:rPr>
                <w:rFonts w:ascii="Verdana" w:hAnsi="Verdana" w:cs="Arial"/>
                <w:b/>
                <w:bCs/>
                <w:sz w:val="20"/>
                <w:szCs w:val="20"/>
                <w:lang w:val="bg-BG" w:eastAsia="bg-BG"/>
              </w:rPr>
              <w:t>Освободени фланци за PE фланшови накрайници  PN10</w:t>
            </w:r>
          </w:p>
        </w:tc>
        <w:tc>
          <w:tcPr>
            <w:tcW w:w="700" w:type="dxa"/>
            <w:tcBorders>
              <w:top w:val="nil"/>
              <w:left w:val="nil"/>
              <w:bottom w:val="single" w:sz="4" w:space="0" w:color="auto"/>
              <w:right w:val="single" w:sz="4" w:space="0" w:color="auto"/>
            </w:tcBorders>
            <w:shd w:val="clear" w:color="auto" w:fill="D9D9D9" w:themeFill="background1" w:themeFillShade="D9"/>
            <w:vAlign w:val="center"/>
            <w:hideMark/>
          </w:tcPr>
          <w:p w14:paraId="66E8F2F8"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c>
          <w:tcPr>
            <w:tcW w:w="1140" w:type="dxa"/>
            <w:tcBorders>
              <w:top w:val="nil"/>
              <w:left w:val="nil"/>
              <w:bottom w:val="single" w:sz="4" w:space="0" w:color="auto"/>
              <w:right w:val="single" w:sz="4" w:space="0" w:color="auto"/>
            </w:tcBorders>
            <w:shd w:val="clear" w:color="auto" w:fill="D9D9D9" w:themeFill="background1" w:themeFillShade="D9"/>
            <w:vAlign w:val="center"/>
            <w:hideMark/>
          </w:tcPr>
          <w:p w14:paraId="11BDFF8B" w14:textId="77777777" w:rsidR="00BB2B60" w:rsidRDefault="00BB2B60">
            <w:pPr>
              <w:spacing w:line="276" w:lineRule="auto"/>
              <w:jc w:val="center"/>
              <w:rPr>
                <w:rFonts w:ascii="Verdana" w:hAnsi="Verdana" w:cs="Arial"/>
                <w:b/>
                <w:bCs/>
                <w:sz w:val="20"/>
                <w:szCs w:val="20"/>
                <w:lang w:val="bg-BG" w:eastAsia="bg-BG"/>
              </w:rPr>
            </w:pPr>
            <w:r>
              <w:rPr>
                <w:rFonts w:ascii="Verdana" w:hAnsi="Verdana" w:cs="Arial"/>
                <w:b/>
                <w:bCs/>
                <w:sz w:val="20"/>
                <w:szCs w:val="20"/>
                <w:lang w:val="bg-BG" w:eastAsia="bg-BG"/>
              </w:rPr>
              <w:t> </w:t>
            </w:r>
          </w:p>
        </w:tc>
      </w:tr>
      <w:tr w:rsidR="00BB2B60" w14:paraId="45E8D8E2" w14:textId="77777777" w:rsidTr="00BB2B60">
        <w:trPr>
          <w:trHeight w:val="300"/>
        </w:trPr>
        <w:tc>
          <w:tcPr>
            <w:tcW w:w="447" w:type="dxa"/>
            <w:tcBorders>
              <w:top w:val="nil"/>
              <w:left w:val="single" w:sz="4" w:space="0" w:color="auto"/>
              <w:bottom w:val="single" w:sz="4" w:space="0" w:color="auto"/>
              <w:right w:val="single" w:sz="4" w:space="0" w:color="auto"/>
            </w:tcBorders>
            <w:vAlign w:val="center"/>
            <w:hideMark/>
          </w:tcPr>
          <w:p w14:paraId="679204D4"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1</w:t>
            </w:r>
          </w:p>
        </w:tc>
        <w:tc>
          <w:tcPr>
            <w:tcW w:w="5993" w:type="dxa"/>
            <w:tcBorders>
              <w:top w:val="nil"/>
              <w:left w:val="nil"/>
              <w:bottom w:val="single" w:sz="4" w:space="0" w:color="auto"/>
              <w:right w:val="single" w:sz="4" w:space="0" w:color="auto"/>
            </w:tcBorders>
            <w:vAlign w:val="center"/>
            <w:hideMark/>
          </w:tcPr>
          <w:p w14:paraId="67D038EB" w14:textId="77777777" w:rsidR="00BB2B60" w:rsidRDefault="00BB2B60">
            <w:pPr>
              <w:spacing w:line="276" w:lineRule="auto"/>
              <w:rPr>
                <w:rFonts w:ascii="Verdana" w:hAnsi="Verdana" w:cs="Arial"/>
                <w:sz w:val="20"/>
                <w:szCs w:val="20"/>
                <w:lang w:val="bg-BG" w:eastAsia="bg-BG"/>
              </w:rPr>
            </w:pPr>
            <w:r>
              <w:rPr>
                <w:rFonts w:ascii="Verdana" w:hAnsi="Verdana"/>
                <w:color w:val="000000"/>
                <w:sz w:val="20"/>
                <w:szCs w:val="20"/>
              </w:rPr>
              <w:t>Освободени фланци за РЕ фланшови накрайници  63/50 PN10</w:t>
            </w:r>
          </w:p>
        </w:tc>
        <w:tc>
          <w:tcPr>
            <w:tcW w:w="700" w:type="dxa"/>
            <w:tcBorders>
              <w:top w:val="nil"/>
              <w:left w:val="nil"/>
              <w:bottom w:val="single" w:sz="4" w:space="0" w:color="auto"/>
              <w:right w:val="single" w:sz="4" w:space="0" w:color="auto"/>
            </w:tcBorders>
            <w:vAlign w:val="center"/>
            <w:hideMark/>
          </w:tcPr>
          <w:p w14:paraId="3A246B89"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223E2A48"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334A6974"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10D52FF2"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2</w:t>
            </w:r>
          </w:p>
        </w:tc>
        <w:tc>
          <w:tcPr>
            <w:tcW w:w="5993" w:type="dxa"/>
            <w:tcBorders>
              <w:top w:val="nil"/>
              <w:left w:val="nil"/>
              <w:bottom w:val="single" w:sz="4" w:space="0" w:color="auto"/>
              <w:right w:val="single" w:sz="4" w:space="0" w:color="auto"/>
            </w:tcBorders>
            <w:vAlign w:val="center"/>
            <w:hideMark/>
          </w:tcPr>
          <w:p w14:paraId="5D9D0239"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125/125 PN10</w:t>
            </w:r>
          </w:p>
        </w:tc>
        <w:tc>
          <w:tcPr>
            <w:tcW w:w="700" w:type="dxa"/>
            <w:tcBorders>
              <w:top w:val="nil"/>
              <w:left w:val="nil"/>
              <w:bottom w:val="single" w:sz="4" w:space="0" w:color="auto"/>
              <w:right w:val="single" w:sz="4" w:space="0" w:color="auto"/>
            </w:tcBorders>
            <w:vAlign w:val="center"/>
            <w:hideMark/>
          </w:tcPr>
          <w:p w14:paraId="6B6B1E1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076E7350"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27C8D55A" w14:textId="77777777" w:rsidTr="00BB2B60">
        <w:trPr>
          <w:trHeight w:val="300"/>
        </w:trPr>
        <w:tc>
          <w:tcPr>
            <w:tcW w:w="447" w:type="dxa"/>
            <w:tcBorders>
              <w:top w:val="nil"/>
              <w:left w:val="single" w:sz="4" w:space="0" w:color="auto"/>
              <w:bottom w:val="single" w:sz="4" w:space="0" w:color="auto"/>
              <w:right w:val="single" w:sz="4" w:space="0" w:color="auto"/>
            </w:tcBorders>
            <w:vAlign w:val="center"/>
            <w:hideMark/>
          </w:tcPr>
          <w:p w14:paraId="48BC531E"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3</w:t>
            </w:r>
          </w:p>
        </w:tc>
        <w:tc>
          <w:tcPr>
            <w:tcW w:w="5993" w:type="dxa"/>
            <w:tcBorders>
              <w:top w:val="nil"/>
              <w:left w:val="nil"/>
              <w:bottom w:val="single" w:sz="4" w:space="0" w:color="auto"/>
              <w:right w:val="single" w:sz="4" w:space="0" w:color="auto"/>
            </w:tcBorders>
            <w:vAlign w:val="center"/>
            <w:hideMark/>
          </w:tcPr>
          <w:p w14:paraId="7BCD86C7"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180/150 PN10</w:t>
            </w:r>
          </w:p>
        </w:tc>
        <w:tc>
          <w:tcPr>
            <w:tcW w:w="700" w:type="dxa"/>
            <w:tcBorders>
              <w:top w:val="nil"/>
              <w:left w:val="nil"/>
              <w:bottom w:val="single" w:sz="4" w:space="0" w:color="auto"/>
              <w:right w:val="single" w:sz="4" w:space="0" w:color="auto"/>
            </w:tcBorders>
            <w:vAlign w:val="center"/>
            <w:hideMark/>
          </w:tcPr>
          <w:p w14:paraId="16B87B2E"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3E5A42FE"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6BE0F348"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5EADB7A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lastRenderedPageBreak/>
              <w:t>4</w:t>
            </w:r>
          </w:p>
        </w:tc>
        <w:tc>
          <w:tcPr>
            <w:tcW w:w="5993" w:type="dxa"/>
            <w:tcBorders>
              <w:top w:val="nil"/>
              <w:left w:val="nil"/>
              <w:bottom w:val="single" w:sz="4" w:space="0" w:color="auto"/>
              <w:right w:val="single" w:sz="4" w:space="0" w:color="auto"/>
            </w:tcBorders>
            <w:vAlign w:val="center"/>
            <w:hideMark/>
          </w:tcPr>
          <w:p w14:paraId="496C942F"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225/200 PN10</w:t>
            </w:r>
          </w:p>
        </w:tc>
        <w:tc>
          <w:tcPr>
            <w:tcW w:w="700" w:type="dxa"/>
            <w:tcBorders>
              <w:top w:val="nil"/>
              <w:left w:val="nil"/>
              <w:bottom w:val="single" w:sz="4" w:space="0" w:color="auto"/>
              <w:right w:val="single" w:sz="4" w:space="0" w:color="auto"/>
            </w:tcBorders>
            <w:vAlign w:val="center"/>
            <w:hideMark/>
          </w:tcPr>
          <w:p w14:paraId="657DA03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1F7879AF"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6044E385"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FE200A7"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5</w:t>
            </w:r>
          </w:p>
        </w:tc>
        <w:tc>
          <w:tcPr>
            <w:tcW w:w="5993" w:type="dxa"/>
            <w:tcBorders>
              <w:top w:val="nil"/>
              <w:left w:val="nil"/>
              <w:bottom w:val="single" w:sz="4" w:space="0" w:color="auto"/>
              <w:right w:val="single" w:sz="4" w:space="0" w:color="auto"/>
            </w:tcBorders>
            <w:vAlign w:val="center"/>
            <w:hideMark/>
          </w:tcPr>
          <w:p w14:paraId="0C3FC4F0"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355/350 PN10</w:t>
            </w:r>
          </w:p>
        </w:tc>
        <w:tc>
          <w:tcPr>
            <w:tcW w:w="700" w:type="dxa"/>
            <w:tcBorders>
              <w:top w:val="nil"/>
              <w:left w:val="nil"/>
              <w:bottom w:val="single" w:sz="4" w:space="0" w:color="auto"/>
              <w:right w:val="single" w:sz="4" w:space="0" w:color="auto"/>
            </w:tcBorders>
            <w:vAlign w:val="center"/>
            <w:hideMark/>
          </w:tcPr>
          <w:p w14:paraId="0572DC7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hideMark/>
          </w:tcPr>
          <w:p w14:paraId="2281952F"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 </w:t>
            </w:r>
          </w:p>
        </w:tc>
      </w:tr>
      <w:tr w:rsidR="00BB2B60" w14:paraId="4D4C5095"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4DD94F0A"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6</w:t>
            </w:r>
          </w:p>
        </w:tc>
        <w:tc>
          <w:tcPr>
            <w:tcW w:w="5993" w:type="dxa"/>
            <w:tcBorders>
              <w:top w:val="nil"/>
              <w:left w:val="nil"/>
              <w:bottom w:val="single" w:sz="4" w:space="0" w:color="auto"/>
              <w:right w:val="single" w:sz="4" w:space="0" w:color="auto"/>
            </w:tcBorders>
            <w:vAlign w:val="center"/>
            <w:hideMark/>
          </w:tcPr>
          <w:p w14:paraId="24BA17CA"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400/400  PN10</w:t>
            </w:r>
          </w:p>
        </w:tc>
        <w:tc>
          <w:tcPr>
            <w:tcW w:w="700" w:type="dxa"/>
            <w:tcBorders>
              <w:top w:val="nil"/>
              <w:left w:val="nil"/>
              <w:bottom w:val="single" w:sz="4" w:space="0" w:color="auto"/>
              <w:right w:val="single" w:sz="4" w:space="0" w:color="auto"/>
            </w:tcBorders>
            <w:vAlign w:val="center"/>
            <w:hideMark/>
          </w:tcPr>
          <w:p w14:paraId="122F5C1B"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3DED225E" w14:textId="77777777" w:rsidR="00BB2B60" w:rsidRDefault="00BB2B60">
            <w:pPr>
              <w:spacing w:line="276" w:lineRule="auto"/>
              <w:rPr>
                <w:rFonts w:ascii="Verdana" w:hAnsi="Verdana" w:cs="Arial"/>
                <w:sz w:val="20"/>
                <w:szCs w:val="20"/>
                <w:lang w:val="bg-BG" w:eastAsia="bg-BG"/>
              </w:rPr>
            </w:pPr>
          </w:p>
        </w:tc>
      </w:tr>
      <w:tr w:rsidR="00BB2B60" w14:paraId="5D6F401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03BC3535"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7</w:t>
            </w:r>
          </w:p>
        </w:tc>
        <w:tc>
          <w:tcPr>
            <w:tcW w:w="5993" w:type="dxa"/>
            <w:tcBorders>
              <w:top w:val="nil"/>
              <w:left w:val="nil"/>
              <w:bottom w:val="single" w:sz="4" w:space="0" w:color="auto"/>
              <w:right w:val="single" w:sz="4" w:space="0" w:color="auto"/>
            </w:tcBorders>
            <w:vAlign w:val="center"/>
            <w:hideMark/>
          </w:tcPr>
          <w:p w14:paraId="6651D3E5"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500/500 PN10</w:t>
            </w:r>
          </w:p>
        </w:tc>
        <w:tc>
          <w:tcPr>
            <w:tcW w:w="700" w:type="dxa"/>
            <w:tcBorders>
              <w:top w:val="nil"/>
              <w:left w:val="nil"/>
              <w:bottom w:val="single" w:sz="4" w:space="0" w:color="auto"/>
              <w:right w:val="single" w:sz="4" w:space="0" w:color="auto"/>
            </w:tcBorders>
            <w:vAlign w:val="center"/>
            <w:hideMark/>
          </w:tcPr>
          <w:p w14:paraId="6C3AE762"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2ACB89B9" w14:textId="77777777" w:rsidR="00BB2B60" w:rsidRDefault="00BB2B60">
            <w:pPr>
              <w:spacing w:line="276" w:lineRule="auto"/>
              <w:rPr>
                <w:rFonts w:ascii="Verdana" w:hAnsi="Verdana" w:cs="Arial"/>
                <w:sz w:val="20"/>
                <w:szCs w:val="20"/>
                <w:lang w:val="bg-BG" w:eastAsia="bg-BG"/>
              </w:rPr>
            </w:pPr>
          </w:p>
        </w:tc>
      </w:tr>
      <w:tr w:rsidR="00BB2B60" w14:paraId="066DA60F"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0FF9BF6B"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8</w:t>
            </w:r>
          </w:p>
        </w:tc>
        <w:tc>
          <w:tcPr>
            <w:tcW w:w="5993" w:type="dxa"/>
            <w:tcBorders>
              <w:top w:val="nil"/>
              <w:left w:val="nil"/>
              <w:bottom w:val="single" w:sz="4" w:space="0" w:color="auto"/>
              <w:right w:val="single" w:sz="4" w:space="0" w:color="auto"/>
            </w:tcBorders>
            <w:vAlign w:val="center"/>
            <w:hideMark/>
          </w:tcPr>
          <w:p w14:paraId="7B312D48"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PE фланшови накрайници 560/600 PN10</w:t>
            </w:r>
          </w:p>
        </w:tc>
        <w:tc>
          <w:tcPr>
            <w:tcW w:w="700" w:type="dxa"/>
            <w:tcBorders>
              <w:top w:val="nil"/>
              <w:left w:val="nil"/>
              <w:bottom w:val="single" w:sz="4" w:space="0" w:color="auto"/>
              <w:right w:val="single" w:sz="4" w:space="0" w:color="auto"/>
            </w:tcBorders>
            <w:vAlign w:val="center"/>
            <w:hideMark/>
          </w:tcPr>
          <w:p w14:paraId="28A312F3"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131ACE6B" w14:textId="77777777" w:rsidR="00BB2B60" w:rsidRDefault="00BB2B60">
            <w:pPr>
              <w:spacing w:line="276" w:lineRule="auto"/>
              <w:rPr>
                <w:rFonts w:ascii="Verdana" w:hAnsi="Verdana" w:cs="Arial"/>
                <w:sz w:val="20"/>
                <w:szCs w:val="20"/>
                <w:lang w:val="bg-BG" w:eastAsia="bg-BG"/>
              </w:rPr>
            </w:pPr>
          </w:p>
        </w:tc>
      </w:tr>
      <w:tr w:rsidR="00BB2B60" w14:paraId="3AD569AA"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37882FFE"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9</w:t>
            </w:r>
          </w:p>
        </w:tc>
        <w:tc>
          <w:tcPr>
            <w:tcW w:w="5993" w:type="dxa"/>
            <w:tcBorders>
              <w:top w:val="nil"/>
              <w:left w:val="nil"/>
              <w:bottom w:val="single" w:sz="4" w:space="0" w:color="auto"/>
              <w:right w:val="single" w:sz="4" w:space="0" w:color="auto"/>
            </w:tcBorders>
            <w:vAlign w:val="center"/>
            <w:hideMark/>
          </w:tcPr>
          <w:p w14:paraId="7EA5F2FE" w14:textId="77777777" w:rsidR="00BB2B60" w:rsidRDefault="00BB2B60">
            <w:pPr>
              <w:spacing w:line="276" w:lineRule="auto"/>
              <w:rPr>
                <w:rFonts w:ascii="Verdana" w:hAnsi="Verdana" w:cs="Arial"/>
                <w:sz w:val="20"/>
                <w:szCs w:val="20"/>
                <w:lang w:val="bg-BG" w:eastAsia="bg-BG"/>
              </w:rPr>
            </w:pPr>
            <w:r>
              <w:rPr>
                <w:rFonts w:ascii="Verdana" w:hAnsi="Verdana"/>
                <w:sz w:val="20"/>
                <w:szCs w:val="20"/>
              </w:rPr>
              <w:t>Освободени фланци за РЕ фланшови накрайници 630/600 PN10</w:t>
            </w:r>
          </w:p>
        </w:tc>
        <w:tc>
          <w:tcPr>
            <w:tcW w:w="700" w:type="dxa"/>
            <w:tcBorders>
              <w:top w:val="nil"/>
              <w:left w:val="nil"/>
              <w:bottom w:val="single" w:sz="4" w:space="0" w:color="auto"/>
              <w:right w:val="single" w:sz="4" w:space="0" w:color="auto"/>
            </w:tcBorders>
            <w:vAlign w:val="center"/>
            <w:hideMark/>
          </w:tcPr>
          <w:p w14:paraId="3F6804AB"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1487DA7B" w14:textId="77777777" w:rsidR="00BB2B60" w:rsidRDefault="00BB2B60">
            <w:pPr>
              <w:spacing w:line="276" w:lineRule="auto"/>
              <w:rPr>
                <w:rFonts w:ascii="Verdana" w:hAnsi="Verdana" w:cs="Arial"/>
                <w:sz w:val="20"/>
                <w:szCs w:val="20"/>
                <w:lang w:val="bg-BG" w:eastAsia="bg-BG"/>
              </w:rPr>
            </w:pPr>
          </w:p>
        </w:tc>
      </w:tr>
      <w:tr w:rsidR="00BB2B60" w14:paraId="462BFD1C"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8437574"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10</w:t>
            </w:r>
          </w:p>
        </w:tc>
        <w:tc>
          <w:tcPr>
            <w:tcW w:w="5993" w:type="dxa"/>
            <w:tcBorders>
              <w:top w:val="nil"/>
              <w:left w:val="nil"/>
              <w:bottom w:val="single" w:sz="4" w:space="0" w:color="auto"/>
              <w:right w:val="single" w:sz="4" w:space="0" w:color="auto"/>
            </w:tcBorders>
            <w:vAlign w:val="center"/>
            <w:hideMark/>
          </w:tcPr>
          <w:p w14:paraId="3EFD9CB0"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710/700 PN10</w:t>
            </w:r>
          </w:p>
        </w:tc>
        <w:tc>
          <w:tcPr>
            <w:tcW w:w="700" w:type="dxa"/>
            <w:tcBorders>
              <w:top w:val="nil"/>
              <w:left w:val="nil"/>
              <w:bottom w:val="single" w:sz="4" w:space="0" w:color="auto"/>
              <w:right w:val="single" w:sz="4" w:space="0" w:color="auto"/>
            </w:tcBorders>
            <w:vAlign w:val="center"/>
            <w:hideMark/>
          </w:tcPr>
          <w:p w14:paraId="2270D299"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5D4BF612" w14:textId="77777777" w:rsidR="00BB2B60" w:rsidRDefault="00BB2B60">
            <w:pPr>
              <w:spacing w:line="276" w:lineRule="auto"/>
              <w:rPr>
                <w:rFonts w:ascii="Verdana" w:hAnsi="Verdana" w:cs="Arial"/>
                <w:sz w:val="20"/>
                <w:szCs w:val="20"/>
                <w:lang w:val="bg-BG" w:eastAsia="bg-BG"/>
              </w:rPr>
            </w:pPr>
          </w:p>
        </w:tc>
      </w:tr>
      <w:tr w:rsidR="00BB2B60" w14:paraId="36EE837E"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099FC95"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11</w:t>
            </w:r>
          </w:p>
        </w:tc>
        <w:tc>
          <w:tcPr>
            <w:tcW w:w="5993" w:type="dxa"/>
            <w:tcBorders>
              <w:top w:val="nil"/>
              <w:left w:val="nil"/>
              <w:bottom w:val="single" w:sz="4" w:space="0" w:color="auto"/>
              <w:right w:val="single" w:sz="4" w:space="0" w:color="auto"/>
            </w:tcBorders>
            <w:vAlign w:val="center"/>
            <w:hideMark/>
          </w:tcPr>
          <w:p w14:paraId="4E7B98B3"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800/800 PN10</w:t>
            </w:r>
          </w:p>
        </w:tc>
        <w:tc>
          <w:tcPr>
            <w:tcW w:w="700" w:type="dxa"/>
            <w:tcBorders>
              <w:top w:val="nil"/>
              <w:left w:val="nil"/>
              <w:bottom w:val="single" w:sz="4" w:space="0" w:color="auto"/>
              <w:right w:val="single" w:sz="4" w:space="0" w:color="auto"/>
            </w:tcBorders>
            <w:vAlign w:val="center"/>
            <w:hideMark/>
          </w:tcPr>
          <w:p w14:paraId="769DEA2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232E0124" w14:textId="77777777" w:rsidR="00BB2B60" w:rsidRDefault="00BB2B60">
            <w:pPr>
              <w:spacing w:line="276" w:lineRule="auto"/>
              <w:rPr>
                <w:rFonts w:ascii="Verdana" w:hAnsi="Verdana" w:cs="Arial"/>
                <w:sz w:val="20"/>
                <w:szCs w:val="20"/>
                <w:lang w:val="bg-BG" w:eastAsia="bg-BG"/>
              </w:rPr>
            </w:pPr>
          </w:p>
        </w:tc>
      </w:tr>
      <w:tr w:rsidR="00BB2B60" w14:paraId="538A17F4"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7374233"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12</w:t>
            </w:r>
          </w:p>
        </w:tc>
        <w:tc>
          <w:tcPr>
            <w:tcW w:w="5993" w:type="dxa"/>
            <w:tcBorders>
              <w:top w:val="nil"/>
              <w:left w:val="nil"/>
              <w:bottom w:val="single" w:sz="4" w:space="0" w:color="auto"/>
              <w:right w:val="single" w:sz="4" w:space="0" w:color="auto"/>
            </w:tcBorders>
            <w:vAlign w:val="center"/>
            <w:hideMark/>
          </w:tcPr>
          <w:p w14:paraId="1DF39F08"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900/900 PN10</w:t>
            </w:r>
          </w:p>
        </w:tc>
        <w:tc>
          <w:tcPr>
            <w:tcW w:w="700" w:type="dxa"/>
            <w:tcBorders>
              <w:top w:val="nil"/>
              <w:left w:val="nil"/>
              <w:bottom w:val="single" w:sz="4" w:space="0" w:color="auto"/>
              <w:right w:val="single" w:sz="4" w:space="0" w:color="auto"/>
            </w:tcBorders>
            <w:vAlign w:val="center"/>
            <w:hideMark/>
          </w:tcPr>
          <w:p w14:paraId="2628BD2A"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03EDC423" w14:textId="77777777" w:rsidR="00BB2B60" w:rsidRDefault="00BB2B60">
            <w:pPr>
              <w:spacing w:line="276" w:lineRule="auto"/>
              <w:rPr>
                <w:rFonts w:ascii="Verdana" w:hAnsi="Verdana" w:cs="Arial"/>
                <w:sz w:val="20"/>
                <w:szCs w:val="20"/>
                <w:lang w:val="bg-BG" w:eastAsia="bg-BG"/>
              </w:rPr>
            </w:pPr>
          </w:p>
        </w:tc>
      </w:tr>
      <w:tr w:rsidR="00BB2B60" w14:paraId="40FC0E09"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3C5D00B"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13</w:t>
            </w:r>
          </w:p>
        </w:tc>
        <w:tc>
          <w:tcPr>
            <w:tcW w:w="5993" w:type="dxa"/>
            <w:tcBorders>
              <w:top w:val="nil"/>
              <w:left w:val="nil"/>
              <w:bottom w:val="single" w:sz="4" w:space="0" w:color="auto"/>
              <w:right w:val="single" w:sz="4" w:space="0" w:color="auto"/>
            </w:tcBorders>
            <w:vAlign w:val="center"/>
            <w:hideMark/>
          </w:tcPr>
          <w:p w14:paraId="06CB1F20"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1000/1000 PN10</w:t>
            </w:r>
          </w:p>
        </w:tc>
        <w:tc>
          <w:tcPr>
            <w:tcW w:w="700" w:type="dxa"/>
            <w:tcBorders>
              <w:top w:val="nil"/>
              <w:left w:val="nil"/>
              <w:bottom w:val="single" w:sz="4" w:space="0" w:color="auto"/>
              <w:right w:val="single" w:sz="4" w:space="0" w:color="auto"/>
            </w:tcBorders>
            <w:vAlign w:val="center"/>
            <w:hideMark/>
          </w:tcPr>
          <w:p w14:paraId="3975BC1B"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4BE3B76" w14:textId="77777777" w:rsidR="00BB2B60" w:rsidRDefault="00BB2B60">
            <w:pPr>
              <w:spacing w:line="276" w:lineRule="auto"/>
              <w:rPr>
                <w:rFonts w:ascii="Verdana" w:hAnsi="Verdana" w:cs="Arial"/>
                <w:sz w:val="20"/>
                <w:szCs w:val="20"/>
                <w:lang w:val="bg-BG" w:eastAsia="bg-BG"/>
              </w:rPr>
            </w:pPr>
          </w:p>
        </w:tc>
      </w:tr>
      <w:tr w:rsidR="00BB2B60" w14:paraId="3039ED10" w14:textId="77777777" w:rsidTr="00BB2B60">
        <w:trPr>
          <w:trHeight w:val="510"/>
        </w:trPr>
        <w:tc>
          <w:tcPr>
            <w:tcW w:w="447"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B345F7" w14:textId="77777777" w:rsidR="00BB2B60" w:rsidRDefault="00BB2B60">
            <w:pPr>
              <w:spacing w:line="276" w:lineRule="auto"/>
              <w:jc w:val="center"/>
              <w:rPr>
                <w:rFonts w:ascii="Verdana" w:hAnsi="Verdana" w:cs="Arial"/>
                <w:sz w:val="20"/>
                <w:szCs w:val="20"/>
                <w:lang w:val="bg-BG" w:eastAsia="bg-BG"/>
              </w:rPr>
            </w:pPr>
          </w:p>
        </w:tc>
        <w:tc>
          <w:tcPr>
            <w:tcW w:w="5993" w:type="dxa"/>
            <w:tcBorders>
              <w:top w:val="nil"/>
              <w:left w:val="nil"/>
              <w:bottom w:val="single" w:sz="4" w:space="0" w:color="auto"/>
              <w:right w:val="single" w:sz="4" w:space="0" w:color="auto"/>
            </w:tcBorders>
            <w:shd w:val="clear" w:color="auto" w:fill="D9D9D9" w:themeFill="background1" w:themeFillShade="D9"/>
            <w:vAlign w:val="center"/>
            <w:hideMark/>
          </w:tcPr>
          <w:p w14:paraId="188FCE47" w14:textId="77777777" w:rsidR="00BB2B60" w:rsidRDefault="00BB2B60">
            <w:pPr>
              <w:spacing w:line="276" w:lineRule="auto"/>
              <w:rPr>
                <w:rFonts w:ascii="Verdana" w:hAnsi="Verdana" w:cs="Arial"/>
                <w:b/>
                <w:sz w:val="20"/>
                <w:szCs w:val="20"/>
                <w:lang w:val="bg-BG" w:eastAsia="bg-BG"/>
              </w:rPr>
            </w:pPr>
            <w:r>
              <w:rPr>
                <w:rFonts w:ascii="Verdana" w:hAnsi="Verdana" w:cs="Arial"/>
                <w:b/>
                <w:sz w:val="20"/>
                <w:szCs w:val="20"/>
                <w:lang w:val="bg-BG" w:eastAsia="bg-BG"/>
              </w:rPr>
              <w:t>Освободени фланци за PE фланшови накрайници  PN16</w:t>
            </w:r>
          </w:p>
        </w:tc>
        <w:tc>
          <w:tcPr>
            <w:tcW w:w="700" w:type="dxa"/>
            <w:tcBorders>
              <w:top w:val="nil"/>
              <w:left w:val="nil"/>
              <w:bottom w:val="single" w:sz="4" w:space="0" w:color="auto"/>
              <w:right w:val="single" w:sz="4" w:space="0" w:color="auto"/>
            </w:tcBorders>
            <w:shd w:val="clear" w:color="auto" w:fill="D9D9D9" w:themeFill="background1" w:themeFillShade="D9"/>
            <w:vAlign w:val="center"/>
          </w:tcPr>
          <w:p w14:paraId="5FE94073" w14:textId="77777777" w:rsidR="00BB2B60" w:rsidRDefault="00BB2B60">
            <w:pPr>
              <w:spacing w:line="276" w:lineRule="auto"/>
              <w:jc w:val="center"/>
              <w:rPr>
                <w:rFonts w:ascii="Verdana" w:hAnsi="Verdana" w:cs="Arial"/>
                <w:sz w:val="20"/>
                <w:szCs w:val="20"/>
                <w:lang w:val="bg-BG" w:eastAsia="bg-BG"/>
              </w:rPr>
            </w:pPr>
          </w:p>
        </w:tc>
        <w:tc>
          <w:tcPr>
            <w:tcW w:w="1140" w:type="dxa"/>
            <w:tcBorders>
              <w:top w:val="nil"/>
              <w:left w:val="nil"/>
              <w:bottom w:val="single" w:sz="4" w:space="0" w:color="auto"/>
              <w:right w:val="single" w:sz="4" w:space="0" w:color="auto"/>
            </w:tcBorders>
            <w:shd w:val="clear" w:color="auto" w:fill="D9D9D9" w:themeFill="background1" w:themeFillShade="D9"/>
            <w:noWrap/>
            <w:vAlign w:val="center"/>
          </w:tcPr>
          <w:p w14:paraId="125A60A2" w14:textId="77777777" w:rsidR="00BB2B60" w:rsidRDefault="00BB2B60">
            <w:pPr>
              <w:spacing w:line="276" w:lineRule="auto"/>
              <w:rPr>
                <w:rFonts w:ascii="Verdana" w:hAnsi="Verdana" w:cs="Arial"/>
                <w:sz w:val="20"/>
                <w:szCs w:val="20"/>
                <w:lang w:val="bg-BG" w:eastAsia="bg-BG"/>
              </w:rPr>
            </w:pPr>
          </w:p>
        </w:tc>
      </w:tr>
      <w:tr w:rsidR="00BB2B60" w14:paraId="6C361B6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394839DB"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4</w:t>
            </w:r>
          </w:p>
        </w:tc>
        <w:tc>
          <w:tcPr>
            <w:tcW w:w="5993" w:type="dxa"/>
            <w:tcBorders>
              <w:top w:val="nil"/>
              <w:left w:val="nil"/>
              <w:bottom w:val="single" w:sz="4" w:space="0" w:color="auto"/>
              <w:right w:val="single" w:sz="4" w:space="0" w:color="auto"/>
            </w:tcBorders>
            <w:vAlign w:val="center"/>
            <w:hideMark/>
          </w:tcPr>
          <w:p w14:paraId="22E0657F"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РЕ фланшови накрайници 63/50 PN16</w:t>
            </w:r>
          </w:p>
        </w:tc>
        <w:tc>
          <w:tcPr>
            <w:tcW w:w="700" w:type="dxa"/>
            <w:tcBorders>
              <w:top w:val="nil"/>
              <w:left w:val="nil"/>
              <w:bottom w:val="single" w:sz="4" w:space="0" w:color="auto"/>
              <w:right w:val="single" w:sz="4" w:space="0" w:color="auto"/>
            </w:tcBorders>
            <w:vAlign w:val="center"/>
            <w:hideMark/>
          </w:tcPr>
          <w:p w14:paraId="15A271E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13F9AB87" w14:textId="77777777" w:rsidR="00BB2B60" w:rsidRDefault="00BB2B60">
            <w:pPr>
              <w:spacing w:line="276" w:lineRule="auto"/>
              <w:rPr>
                <w:rFonts w:ascii="Verdana" w:hAnsi="Verdana" w:cs="Arial"/>
                <w:sz w:val="20"/>
                <w:szCs w:val="20"/>
                <w:lang w:val="bg-BG" w:eastAsia="bg-BG"/>
              </w:rPr>
            </w:pPr>
          </w:p>
        </w:tc>
      </w:tr>
      <w:tr w:rsidR="00BB2B60" w14:paraId="7633391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2C5410F"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5</w:t>
            </w:r>
          </w:p>
        </w:tc>
        <w:tc>
          <w:tcPr>
            <w:tcW w:w="5993" w:type="dxa"/>
            <w:tcBorders>
              <w:top w:val="nil"/>
              <w:left w:val="nil"/>
              <w:bottom w:val="single" w:sz="4" w:space="0" w:color="auto"/>
              <w:right w:val="single" w:sz="4" w:space="0" w:color="auto"/>
            </w:tcBorders>
            <w:vAlign w:val="center"/>
            <w:hideMark/>
          </w:tcPr>
          <w:p w14:paraId="145DE126"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РЕ фланшови накрайници  75/65 PN16</w:t>
            </w:r>
          </w:p>
        </w:tc>
        <w:tc>
          <w:tcPr>
            <w:tcW w:w="700" w:type="dxa"/>
            <w:tcBorders>
              <w:top w:val="nil"/>
              <w:left w:val="nil"/>
              <w:bottom w:val="single" w:sz="4" w:space="0" w:color="auto"/>
              <w:right w:val="single" w:sz="4" w:space="0" w:color="auto"/>
            </w:tcBorders>
            <w:vAlign w:val="center"/>
            <w:hideMark/>
          </w:tcPr>
          <w:p w14:paraId="70933CA7"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5B8AC84E" w14:textId="77777777" w:rsidR="00BB2B60" w:rsidRDefault="00BB2B60">
            <w:pPr>
              <w:spacing w:line="276" w:lineRule="auto"/>
              <w:rPr>
                <w:rFonts w:ascii="Verdana" w:hAnsi="Verdana" w:cs="Arial"/>
                <w:sz w:val="20"/>
                <w:szCs w:val="20"/>
                <w:lang w:val="bg-BG" w:eastAsia="bg-BG"/>
              </w:rPr>
            </w:pPr>
          </w:p>
        </w:tc>
      </w:tr>
      <w:tr w:rsidR="00BB2B60" w14:paraId="76892076"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6212E20"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6</w:t>
            </w:r>
          </w:p>
        </w:tc>
        <w:tc>
          <w:tcPr>
            <w:tcW w:w="5993" w:type="dxa"/>
            <w:tcBorders>
              <w:top w:val="nil"/>
              <w:left w:val="nil"/>
              <w:bottom w:val="single" w:sz="4" w:space="0" w:color="auto"/>
              <w:right w:val="single" w:sz="4" w:space="0" w:color="auto"/>
            </w:tcBorders>
            <w:vAlign w:val="center"/>
            <w:hideMark/>
          </w:tcPr>
          <w:p w14:paraId="61F3394C"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РЕ фланшови накрайници 90/80 PN16</w:t>
            </w:r>
          </w:p>
        </w:tc>
        <w:tc>
          <w:tcPr>
            <w:tcW w:w="700" w:type="dxa"/>
            <w:tcBorders>
              <w:top w:val="nil"/>
              <w:left w:val="nil"/>
              <w:bottom w:val="single" w:sz="4" w:space="0" w:color="auto"/>
              <w:right w:val="single" w:sz="4" w:space="0" w:color="auto"/>
            </w:tcBorders>
            <w:vAlign w:val="center"/>
            <w:hideMark/>
          </w:tcPr>
          <w:p w14:paraId="4AE9F0E0"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0BCA9A2B" w14:textId="77777777" w:rsidR="00BB2B60" w:rsidRDefault="00BB2B60">
            <w:pPr>
              <w:spacing w:line="276" w:lineRule="auto"/>
              <w:rPr>
                <w:rFonts w:ascii="Verdana" w:hAnsi="Verdana" w:cs="Arial"/>
                <w:sz w:val="20"/>
                <w:szCs w:val="20"/>
                <w:lang w:val="bg-BG" w:eastAsia="bg-BG"/>
              </w:rPr>
            </w:pPr>
          </w:p>
        </w:tc>
      </w:tr>
      <w:tr w:rsidR="00BB2B60" w14:paraId="3075AEA9"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05AF3B98"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7</w:t>
            </w:r>
          </w:p>
        </w:tc>
        <w:tc>
          <w:tcPr>
            <w:tcW w:w="5993" w:type="dxa"/>
            <w:tcBorders>
              <w:top w:val="nil"/>
              <w:left w:val="nil"/>
              <w:bottom w:val="single" w:sz="4" w:space="0" w:color="auto"/>
              <w:right w:val="single" w:sz="4" w:space="0" w:color="auto"/>
            </w:tcBorders>
            <w:vAlign w:val="center"/>
            <w:hideMark/>
          </w:tcPr>
          <w:p w14:paraId="2E8DD8E9"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РЕ фланшови накрайници 110/100 PN16</w:t>
            </w:r>
          </w:p>
        </w:tc>
        <w:tc>
          <w:tcPr>
            <w:tcW w:w="700" w:type="dxa"/>
            <w:tcBorders>
              <w:top w:val="nil"/>
              <w:left w:val="nil"/>
              <w:bottom w:val="single" w:sz="4" w:space="0" w:color="auto"/>
              <w:right w:val="single" w:sz="4" w:space="0" w:color="auto"/>
            </w:tcBorders>
            <w:vAlign w:val="center"/>
            <w:hideMark/>
          </w:tcPr>
          <w:p w14:paraId="12C7404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00FACC21" w14:textId="77777777" w:rsidR="00BB2B60" w:rsidRDefault="00BB2B60">
            <w:pPr>
              <w:spacing w:line="276" w:lineRule="auto"/>
              <w:rPr>
                <w:rFonts w:ascii="Verdana" w:hAnsi="Verdana" w:cs="Arial"/>
                <w:sz w:val="20"/>
                <w:szCs w:val="20"/>
                <w:lang w:val="bg-BG" w:eastAsia="bg-BG"/>
              </w:rPr>
            </w:pPr>
          </w:p>
        </w:tc>
      </w:tr>
      <w:tr w:rsidR="00BB2B60" w14:paraId="285561B8"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DBA445E"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8</w:t>
            </w:r>
          </w:p>
        </w:tc>
        <w:tc>
          <w:tcPr>
            <w:tcW w:w="5993" w:type="dxa"/>
            <w:tcBorders>
              <w:top w:val="nil"/>
              <w:left w:val="nil"/>
              <w:bottom w:val="single" w:sz="4" w:space="0" w:color="auto"/>
              <w:right w:val="single" w:sz="4" w:space="0" w:color="auto"/>
            </w:tcBorders>
            <w:vAlign w:val="center"/>
            <w:hideMark/>
          </w:tcPr>
          <w:p w14:paraId="5DDD8740"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125/100 PN16</w:t>
            </w:r>
          </w:p>
        </w:tc>
        <w:tc>
          <w:tcPr>
            <w:tcW w:w="700" w:type="dxa"/>
            <w:tcBorders>
              <w:top w:val="nil"/>
              <w:left w:val="nil"/>
              <w:bottom w:val="single" w:sz="4" w:space="0" w:color="auto"/>
              <w:right w:val="single" w:sz="4" w:space="0" w:color="auto"/>
            </w:tcBorders>
            <w:vAlign w:val="center"/>
            <w:hideMark/>
          </w:tcPr>
          <w:p w14:paraId="169A942E"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4333767D" w14:textId="77777777" w:rsidR="00BB2B60" w:rsidRDefault="00BB2B60">
            <w:pPr>
              <w:spacing w:line="276" w:lineRule="auto"/>
              <w:rPr>
                <w:rFonts w:ascii="Verdana" w:hAnsi="Verdana" w:cs="Arial"/>
                <w:sz w:val="20"/>
                <w:szCs w:val="20"/>
                <w:lang w:val="bg-BG" w:eastAsia="bg-BG"/>
              </w:rPr>
            </w:pPr>
          </w:p>
        </w:tc>
      </w:tr>
      <w:tr w:rsidR="00BB2B60" w14:paraId="4B67E90A"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E928E2E"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1</w:t>
            </w:r>
            <w:r>
              <w:rPr>
                <w:rFonts w:ascii="Verdana" w:hAnsi="Verdana" w:cs="Arial"/>
                <w:sz w:val="20"/>
                <w:szCs w:val="20"/>
                <w:lang w:val="en-US" w:eastAsia="bg-BG"/>
              </w:rPr>
              <w:t>9</w:t>
            </w:r>
          </w:p>
        </w:tc>
        <w:tc>
          <w:tcPr>
            <w:tcW w:w="5993" w:type="dxa"/>
            <w:tcBorders>
              <w:top w:val="nil"/>
              <w:left w:val="nil"/>
              <w:bottom w:val="single" w:sz="4" w:space="0" w:color="auto"/>
              <w:right w:val="single" w:sz="4" w:space="0" w:color="auto"/>
            </w:tcBorders>
            <w:vAlign w:val="center"/>
            <w:hideMark/>
          </w:tcPr>
          <w:p w14:paraId="07657FB6"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125/125 PN16</w:t>
            </w:r>
          </w:p>
        </w:tc>
        <w:tc>
          <w:tcPr>
            <w:tcW w:w="700" w:type="dxa"/>
            <w:tcBorders>
              <w:top w:val="nil"/>
              <w:left w:val="nil"/>
              <w:bottom w:val="single" w:sz="4" w:space="0" w:color="auto"/>
              <w:right w:val="single" w:sz="4" w:space="0" w:color="auto"/>
            </w:tcBorders>
            <w:vAlign w:val="center"/>
            <w:hideMark/>
          </w:tcPr>
          <w:p w14:paraId="5BE12C7A"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68742979" w14:textId="77777777" w:rsidR="00BB2B60" w:rsidRDefault="00BB2B60">
            <w:pPr>
              <w:spacing w:line="276" w:lineRule="auto"/>
              <w:rPr>
                <w:rFonts w:ascii="Verdana" w:hAnsi="Verdana" w:cs="Arial"/>
                <w:sz w:val="20"/>
                <w:szCs w:val="20"/>
                <w:lang w:val="bg-BG" w:eastAsia="bg-BG"/>
              </w:rPr>
            </w:pPr>
          </w:p>
        </w:tc>
      </w:tr>
      <w:tr w:rsidR="00BB2B60" w14:paraId="167C0B77"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C63F58E"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20</w:t>
            </w:r>
          </w:p>
        </w:tc>
        <w:tc>
          <w:tcPr>
            <w:tcW w:w="5993" w:type="dxa"/>
            <w:tcBorders>
              <w:top w:val="nil"/>
              <w:left w:val="nil"/>
              <w:bottom w:val="single" w:sz="4" w:space="0" w:color="auto"/>
              <w:right w:val="single" w:sz="4" w:space="0" w:color="auto"/>
            </w:tcBorders>
            <w:vAlign w:val="center"/>
            <w:hideMark/>
          </w:tcPr>
          <w:p w14:paraId="51D02905"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140/125 PN16</w:t>
            </w:r>
          </w:p>
        </w:tc>
        <w:tc>
          <w:tcPr>
            <w:tcW w:w="700" w:type="dxa"/>
            <w:tcBorders>
              <w:top w:val="nil"/>
              <w:left w:val="nil"/>
              <w:bottom w:val="single" w:sz="4" w:space="0" w:color="auto"/>
              <w:right w:val="single" w:sz="4" w:space="0" w:color="auto"/>
            </w:tcBorders>
            <w:vAlign w:val="center"/>
            <w:hideMark/>
          </w:tcPr>
          <w:p w14:paraId="39C275F7"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43453B4" w14:textId="77777777" w:rsidR="00BB2B60" w:rsidRDefault="00BB2B60">
            <w:pPr>
              <w:spacing w:line="276" w:lineRule="auto"/>
              <w:rPr>
                <w:rFonts w:ascii="Verdana" w:hAnsi="Verdana" w:cs="Arial"/>
                <w:sz w:val="20"/>
                <w:szCs w:val="20"/>
                <w:lang w:val="bg-BG" w:eastAsia="bg-BG"/>
              </w:rPr>
            </w:pPr>
          </w:p>
        </w:tc>
      </w:tr>
      <w:tr w:rsidR="00BB2B60" w14:paraId="5B83C558"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FD09D70"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21</w:t>
            </w:r>
          </w:p>
        </w:tc>
        <w:tc>
          <w:tcPr>
            <w:tcW w:w="5993" w:type="dxa"/>
            <w:tcBorders>
              <w:top w:val="nil"/>
              <w:left w:val="nil"/>
              <w:bottom w:val="single" w:sz="4" w:space="0" w:color="auto"/>
              <w:right w:val="single" w:sz="4" w:space="0" w:color="auto"/>
            </w:tcBorders>
            <w:vAlign w:val="center"/>
            <w:hideMark/>
          </w:tcPr>
          <w:p w14:paraId="713496EB"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PE фланшови накрайници 160/150 PN16</w:t>
            </w:r>
          </w:p>
        </w:tc>
        <w:tc>
          <w:tcPr>
            <w:tcW w:w="700" w:type="dxa"/>
            <w:tcBorders>
              <w:top w:val="nil"/>
              <w:left w:val="nil"/>
              <w:bottom w:val="single" w:sz="4" w:space="0" w:color="auto"/>
              <w:right w:val="single" w:sz="4" w:space="0" w:color="auto"/>
            </w:tcBorders>
            <w:vAlign w:val="center"/>
            <w:hideMark/>
          </w:tcPr>
          <w:p w14:paraId="098EAF4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41E72503" w14:textId="77777777" w:rsidR="00BB2B60" w:rsidRDefault="00BB2B60">
            <w:pPr>
              <w:spacing w:line="276" w:lineRule="auto"/>
              <w:rPr>
                <w:rFonts w:ascii="Verdana" w:hAnsi="Verdana" w:cs="Arial"/>
                <w:sz w:val="20"/>
                <w:szCs w:val="20"/>
                <w:lang w:val="bg-BG" w:eastAsia="bg-BG"/>
              </w:rPr>
            </w:pPr>
          </w:p>
        </w:tc>
      </w:tr>
      <w:tr w:rsidR="00BB2B60" w14:paraId="5B2051F3"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936B854"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22</w:t>
            </w:r>
          </w:p>
        </w:tc>
        <w:tc>
          <w:tcPr>
            <w:tcW w:w="5993" w:type="dxa"/>
            <w:tcBorders>
              <w:top w:val="nil"/>
              <w:left w:val="nil"/>
              <w:bottom w:val="single" w:sz="4" w:space="0" w:color="auto"/>
              <w:right w:val="single" w:sz="4" w:space="0" w:color="auto"/>
            </w:tcBorders>
            <w:vAlign w:val="center"/>
            <w:hideMark/>
          </w:tcPr>
          <w:p w14:paraId="734A55EA"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180/150 PN16</w:t>
            </w:r>
          </w:p>
        </w:tc>
        <w:tc>
          <w:tcPr>
            <w:tcW w:w="700" w:type="dxa"/>
            <w:tcBorders>
              <w:top w:val="nil"/>
              <w:left w:val="nil"/>
              <w:bottom w:val="single" w:sz="4" w:space="0" w:color="auto"/>
              <w:right w:val="single" w:sz="4" w:space="0" w:color="auto"/>
            </w:tcBorders>
            <w:vAlign w:val="center"/>
            <w:hideMark/>
          </w:tcPr>
          <w:p w14:paraId="05CEE554"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6D40699B" w14:textId="77777777" w:rsidR="00BB2B60" w:rsidRDefault="00BB2B60">
            <w:pPr>
              <w:spacing w:line="276" w:lineRule="auto"/>
              <w:rPr>
                <w:rFonts w:ascii="Verdana" w:hAnsi="Verdana" w:cs="Arial"/>
                <w:sz w:val="20"/>
                <w:szCs w:val="20"/>
                <w:lang w:val="bg-BG" w:eastAsia="bg-BG"/>
              </w:rPr>
            </w:pPr>
          </w:p>
        </w:tc>
      </w:tr>
      <w:tr w:rsidR="00BB2B60" w14:paraId="0EE96E4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01F4ADD3"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23</w:t>
            </w:r>
          </w:p>
        </w:tc>
        <w:tc>
          <w:tcPr>
            <w:tcW w:w="5993" w:type="dxa"/>
            <w:tcBorders>
              <w:top w:val="nil"/>
              <w:left w:val="nil"/>
              <w:bottom w:val="single" w:sz="4" w:space="0" w:color="auto"/>
              <w:right w:val="single" w:sz="4" w:space="0" w:color="auto"/>
            </w:tcBorders>
            <w:vAlign w:val="center"/>
            <w:hideMark/>
          </w:tcPr>
          <w:p w14:paraId="22BD2343"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200/200 PN16</w:t>
            </w:r>
          </w:p>
        </w:tc>
        <w:tc>
          <w:tcPr>
            <w:tcW w:w="700" w:type="dxa"/>
            <w:tcBorders>
              <w:top w:val="nil"/>
              <w:left w:val="nil"/>
              <w:bottom w:val="single" w:sz="4" w:space="0" w:color="auto"/>
              <w:right w:val="single" w:sz="4" w:space="0" w:color="auto"/>
            </w:tcBorders>
            <w:vAlign w:val="center"/>
            <w:hideMark/>
          </w:tcPr>
          <w:p w14:paraId="4CFE903E"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5CF06F44" w14:textId="77777777" w:rsidR="00BB2B60" w:rsidRDefault="00BB2B60">
            <w:pPr>
              <w:spacing w:line="276" w:lineRule="auto"/>
              <w:rPr>
                <w:rFonts w:ascii="Verdana" w:hAnsi="Verdana" w:cs="Arial"/>
                <w:sz w:val="20"/>
                <w:szCs w:val="20"/>
                <w:lang w:val="bg-BG" w:eastAsia="bg-BG"/>
              </w:rPr>
            </w:pPr>
          </w:p>
        </w:tc>
      </w:tr>
      <w:tr w:rsidR="00BB2B60" w14:paraId="7CA7EAF9"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C377254"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24</w:t>
            </w:r>
          </w:p>
        </w:tc>
        <w:tc>
          <w:tcPr>
            <w:tcW w:w="5993" w:type="dxa"/>
            <w:tcBorders>
              <w:top w:val="nil"/>
              <w:left w:val="nil"/>
              <w:bottom w:val="single" w:sz="4" w:space="0" w:color="auto"/>
              <w:right w:val="single" w:sz="4" w:space="0" w:color="auto"/>
            </w:tcBorders>
            <w:vAlign w:val="center"/>
            <w:hideMark/>
          </w:tcPr>
          <w:p w14:paraId="6629DBA0"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225/200 PN16</w:t>
            </w:r>
          </w:p>
        </w:tc>
        <w:tc>
          <w:tcPr>
            <w:tcW w:w="700" w:type="dxa"/>
            <w:tcBorders>
              <w:top w:val="nil"/>
              <w:left w:val="nil"/>
              <w:bottom w:val="single" w:sz="4" w:space="0" w:color="auto"/>
              <w:right w:val="single" w:sz="4" w:space="0" w:color="auto"/>
            </w:tcBorders>
            <w:vAlign w:val="center"/>
            <w:hideMark/>
          </w:tcPr>
          <w:p w14:paraId="6EDB848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6783576" w14:textId="77777777" w:rsidR="00BB2B60" w:rsidRDefault="00BB2B60">
            <w:pPr>
              <w:spacing w:line="276" w:lineRule="auto"/>
              <w:rPr>
                <w:rFonts w:ascii="Verdana" w:hAnsi="Verdana" w:cs="Arial"/>
                <w:sz w:val="20"/>
                <w:szCs w:val="20"/>
                <w:lang w:val="bg-BG" w:eastAsia="bg-BG"/>
              </w:rPr>
            </w:pPr>
          </w:p>
        </w:tc>
      </w:tr>
      <w:tr w:rsidR="00BB2B60" w14:paraId="2621CF9B"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50EE3D14"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2</w:t>
            </w:r>
            <w:r>
              <w:rPr>
                <w:rFonts w:ascii="Verdana" w:hAnsi="Verdana" w:cs="Arial"/>
                <w:sz w:val="20"/>
                <w:szCs w:val="20"/>
                <w:lang w:val="en-US" w:eastAsia="bg-BG"/>
              </w:rPr>
              <w:t>5</w:t>
            </w:r>
          </w:p>
        </w:tc>
        <w:tc>
          <w:tcPr>
            <w:tcW w:w="5993" w:type="dxa"/>
            <w:tcBorders>
              <w:top w:val="nil"/>
              <w:left w:val="nil"/>
              <w:bottom w:val="single" w:sz="4" w:space="0" w:color="auto"/>
              <w:right w:val="single" w:sz="4" w:space="0" w:color="auto"/>
            </w:tcBorders>
            <w:vAlign w:val="center"/>
            <w:hideMark/>
          </w:tcPr>
          <w:p w14:paraId="5EAA1463"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250/250  PN16</w:t>
            </w:r>
          </w:p>
        </w:tc>
        <w:tc>
          <w:tcPr>
            <w:tcW w:w="700" w:type="dxa"/>
            <w:tcBorders>
              <w:top w:val="nil"/>
              <w:left w:val="nil"/>
              <w:bottom w:val="single" w:sz="4" w:space="0" w:color="auto"/>
              <w:right w:val="single" w:sz="4" w:space="0" w:color="auto"/>
            </w:tcBorders>
            <w:vAlign w:val="center"/>
            <w:hideMark/>
          </w:tcPr>
          <w:p w14:paraId="3DDCF7ED"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61201065" w14:textId="77777777" w:rsidR="00BB2B60" w:rsidRDefault="00BB2B60">
            <w:pPr>
              <w:spacing w:line="276" w:lineRule="auto"/>
              <w:rPr>
                <w:rFonts w:ascii="Verdana" w:hAnsi="Verdana" w:cs="Arial"/>
                <w:sz w:val="20"/>
                <w:szCs w:val="20"/>
                <w:lang w:val="bg-BG" w:eastAsia="bg-BG"/>
              </w:rPr>
            </w:pPr>
          </w:p>
        </w:tc>
      </w:tr>
      <w:tr w:rsidR="00BB2B60" w14:paraId="7E37BA0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A2629C6"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2</w:t>
            </w:r>
            <w:r>
              <w:rPr>
                <w:rFonts w:ascii="Verdana" w:hAnsi="Verdana" w:cs="Arial"/>
                <w:sz w:val="20"/>
                <w:szCs w:val="20"/>
                <w:lang w:val="en-US" w:eastAsia="bg-BG"/>
              </w:rPr>
              <w:t>6</w:t>
            </w:r>
          </w:p>
        </w:tc>
        <w:tc>
          <w:tcPr>
            <w:tcW w:w="5993" w:type="dxa"/>
            <w:tcBorders>
              <w:top w:val="nil"/>
              <w:left w:val="nil"/>
              <w:bottom w:val="single" w:sz="4" w:space="0" w:color="auto"/>
              <w:right w:val="single" w:sz="4" w:space="0" w:color="auto"/>
            </w:tcBorders>
            <w:vAlign w:val="center"/>
            <w:hideMark/>
          </w:tcPr>
          <w:p w14:paraId="251D812D"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315/300 PN16</w:t>
            </w:r>
          </w:p>
        </w:tc>
        <w:tc>
          <w:tcPr>
            <w:tcW w:w="700" w:type="dxa"/>
            <w:tcBorders>
              <w:top w:val="nil"/>
              <w:left w:val="nil"/>
              <w:bottom w:val="single" w:sz="4" w:space="0" w:color="auto"/>
              <w:right w:val="single" w:sz="4" w:space="0" w:color="auto"/>
            </w:tcBorders>
            <w:vAlign w:val="center"/>
            <w:hideMark/>
          </w:tcPr>
          <w:p w14:paraId="77F152B7"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FFF3F98" w14:textId="77777777" w:rsidR="00BB2B60" w:rsidRDefault="00BB2B60">
            <w:pPr>
              <w:spacing w:line="276" w:lineRule="auto"/>
              <w:rPr>
                <w:rFonts w:ascii="Verdana" w:hAnsi="Verdana" w:cs="Arial"/>
                <w:sz w:val="20"/>
                <w:szCs w:val="20"/>
                <w:lang w:val="bg-BG" w:eastAsia="bg-BG"/>
              </w:rPr>
            </w:pPr>
          </w:p>
        </w:tc>
      </w:tr>
      <w:tr w:rsidR="00BB2B60" w14:paraId="36778F2D"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3AE7A815"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2</w:t>
            </w:r>
            <w:r>
              <w:rPr>
                <w:rFonts w:ascii="Verdana" w:hAnsi="Verdana" w:cs="Arial"/>
                <w:sz w:val="20"/>
                <w:szCs w:val="20"/>
                <w:lang w:val="en-US" w:eastAsia="bg-BG"/>
              </w:rPr>
              <w:t>7</w:t>
            </w:r>
          </w:p>
        </w:tc>
        <w:tc>
          <w:tcPr>
            <w:tcW w:w="5993" w:type="dxa"/>
            <w:tcBorders>
              <w:top w:val="nil"/>
              <w:left w:val="nil"/>
              <w:bottom w:val="single" w:sz="4" w:space="0" w:color="auto"/>
              <w:right w:val="single" w:sz="4" w:space="0" w:color="auto"/>
            </w:tcBorders>
            <w:vAlign w:val="center"/>
            <w:hideMark/>
          </w:tcPr>
          <w:p w14:paraId="642800DF"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355/350 PN16</w:t>
            </w:r>
          </w:p>
        </w:tc>
        <w:tc>
          <w:tcPr>
            <w:tcW w:w="700" w:type="dxa"/>
            <w:tcBorders>
              <w:top w:val="nil"/>
              <w:left w:val="nil"/>
              <w:bottom w:val="single" w:sz="4" w:space="0" w:color="auto"/>
              <w:right w:val="single" w:sz="4" w:space="0" w:color="auto"/>
            </w:tcBorders>
            <w:vAlign w:val="center"/>
            <w:hideMark/>
          </w:tcPr>
          <w:p w14:paraId="6DB663A5"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09199BB8" w14:textId="77777777" w:rsidR="00BB2B60" w:rsidRDefault="00BB2B60">
            <w:pPr>
              <w:spacing w:line="276" w:lineRule="auto"/>
              <w:rPr>
                <w:rFonts w:ascii="Verdana" w:hAnsi="Verdana" w:cs="Arial"/>
                <w:sz w:val="20"/>
                <w:szCs w:val="20"/>
                <w:lang w:val="bg-BG" w:eastAsia="bg-BG"/>
              </w:rPr>
            </w:pPr>
          </w:p>
        </w:tc>
      </w:tr>
      <w:tr w:rsidR="00BB2B60" w14:paraId="3AB3FB97"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3BC8711"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lastRenderedPageBreak/>
              <w:t>2</w:t>
            </w:r>
            <w:r>
              <w:rPr>
                <w:rFonts w:ascii="Verdana" w:hAnsi="Verdana" w:cs="Arial"/>
                <w:sz w:val="20"/>
                <w:szCs w:val="20"/>
                <w:lang w:val="en-US" w:eastAsia="bg-BG"/>
              </w:rPr>
              <w:t>8</w:t>
            </w:r>
          </w:p>
        </w:tc>
        <w:tc>
          <w:tcPr>
            <w:tcW w:w="5993" w:type="dxa"/>
            <w:tcBorders>
              <w:top w:val="nil"/>
              <w:left w:val="nil"/>
              <w:bottom w:val="single" w:sz="4" w:space="0" w:color="auto"/>
              <w:right w:val="single" w:sz="4" w:space="0" w:color="auto"/>
            </w:tcBorders>
            <w:vAlign w:val="center"/>
            <w:hideMark/>
          </w:tcPr>
          <w:p w14:paraId="1296693A"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400/400  PN16</w:t>
            </w:r>
          </w:p>
        </w:tc>
        <w:tc>
          <w:tcPr>
            <w:tcW w:w="700" w:type="dxa"/>
            <w:tcBorders>
              <w:top w:val="nil"/>
              <w:left w:val="nil"/>
              <w:bottom w:val="single" w:sz="4" w:space="0" w:color="auto"/>
              <w:right w:val="single" w:sz="4" w:space="0" w:color="auto"/>
            </w:tcBorders>
            <w:vAlign w:val="center"/>
            <w:hideMark/>
          </w:tcPr>
          <w:p w14:paraId="2F4F8594"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18C43863" w14:textId="77777777" w:rsidR="00BB2B60" w:rsidRDefault="00BB2B60">
            <w:pPr>
              <w:spacing w:line="276" w:lineRule="auto"/>
              <w:rPr>
                <w:rFonts w:ascii="Verdana" w:hAnsi="Verdana" w:cs="Arial"/>
                <w:sz w:val="20"/>
                <w:szCs w:val="20"/>
                <w:lang w:val="bg-BG" w:eastAsia="bg-BG"/>
              </w:rPr>
            </w:pPr>
          </w:p>
        </w:tc>
      </w:tr>
      <w:tr w:rsidR="00BB2B60" w14:paraId="6EACBCD5"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5C7B097"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bg-BG" w:eastAsia="bg-BG"/>
              </w:rPr>
              <w:t>2</w:t>
            </w:r>
            <w:r>
              <w:rPr>
                <w:rFonts w:ascii="Verdana" w:hAnsi="Verdana" w:cs="Arial"/>
                <w:sz w:val="20"/>
                <w:szCs w:val="20"/>
                <w:lang w:val="en-US" w:eastAsia="bg-BG"/>
              </w:rPr>
              <w:t>9</w:t>
            </w:r>
          </w:p>
        </w:tc>
        <w:tc>
          <w:tcPr>
            <w:tcW w:w="5993" w:type="dxa"/>
            <w:tcBorders>
              <w:top w:val="nil"/>
              <w:left w:val="nil"/>
              <w:bottom w:val="single" w:sz="4" w:space="0" w:color="auto"/>
              <w:right w:val="single" w:sz="4" w:space="0" w:color="auto"/>
            </w:tcBorders>
            <w:vAlign w:val="center"/>
            <w:hideMark/>
          </w:tcPr>
          <w:p w14:paraId="78CE576F"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500/500 PN16</w:t>
            </w:r>
          </w:p>
        </w:tc>
        <w:tc>
          <w:tcPr>
            <w:tcW w:w="700" w:type="dxa"/>
            <w:tcBorders>
              <w:top w:val="nil"/>
              <w:left w:val="nil"/>
              <w:bottom w:val="single" w:sz="4" w:space="0" w:color="auto"/>
              <w:right w:val="single" w:sz="4" w:space="0" w:color="auto"/>
            </w:tcBorders>
            <w:vAlign w:val="center"/>
            <w:hideMark/>
          </w:tcPr>
          <w:p w14:paraId="1EFD4193"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4C96ECE" w14:textId="77777777" w:rsidR="00BB2B60" w:rsidRDefault="00BB2B60">
            <w:pPr>
              <w:spacing w:line="276" w:lineRule="auto"/>
              <w:rPr>
                <w:rFonts w:ascii="Verdana" w:hAnsi="Verdana" w:cs="Arial"/>
                <w:sz w:val="20"/>
                <w:szCs w:val="20"/>
                <w:lang w:val="bg-BG" w:eastAsia="bg-BG"/>
              </w:rPr>
            </w:pPr>
          </w:p>
        </w:tc>
      </w:tr>
      <w:tr w:rsidR="00BB2B60" w14:paraId="2F28D6BA"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73D53C13"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30</w:t>
            </w:r>
          </w:p>
        </w:tc>
        <w:tc>
          <w:tcPr>
            <w:tcW w:w="5993" w:type="dxa"/>
            <w:tcBorders>
              <w:top w:val="nil"/>
              <w:left w:val="nil"/>
              <w:bottom w:val="single" w:sz="4" w:space="0" w:color="auto"/>
              <w:right w:val="single" w:sz="4" w:space="0" w:color="auto"/>
            </w:tcBorders>
            <w:vAlign w:val="center"/>
            <w:hideMark/>
          </w:tcPr>
          <w:p w14:paraId="566E991D"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PE фланшови накрайници 560/600 PN16</w:t>
            </w:r>
          </w:p>
        </w:tc>
        <w:tc>
          <w:tcPr>
            <w:tcW w:w="700" w:type="dxa"/>
            <w:tcBorders>
              <w:top w:val="nil"/>
              <w:left w:val="nil"/>
              <w:bottom w:val="single" w:sz="4" w:space="0" w:color="auto"/>
              <w:right w:val="single" w:sz="4" w:space="0" w:color="auto"/>
            </w:tcBorders>
            <w:vAlign w:val="center"/>
            <w:hideMark/>
          </w:tcPr>
          <w:p w14:paraId="6BF4E33F"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2CBECF70" w14:textId="77777777" w:rsidR="00BB2B60" w:rsidRDefault="00BB2B60">
            <w:pPr>
              <w:spacing w:line="276" w:lineRule="auto"/>
              <w:rPr>
                <w:rFonts w:ascii="Verdana" w:hAnsi="Verdana" w:cs="Arial"/>
                <w:sz w:val="20"/>
                <w:szCs w:val="20"/>
                <w:lang w:val="bg-BG" w:eastAsia="bg-BG"/>
              </w:rPr>
            </w:pPr>
          </w:p>
        </w:tc>
      </w:tr>
      <w:tr w:rsidR="00BB2B60" w14:paraId="721EF57C"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4CC26BA5"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31</w:t>
            </w:r>
          </w:p>
        </w:tc>
        <w:tc>
          <w:tcPr>
            <w:tcW w:w="5993" w:type="dxa"/>
            <w:tcBorders>
              <w:top w:val="nil"/>
              <w:left w:val="nil"/>
              <w:bottom w:val="single" w:sz="4" w:space="0" w:color="auto"/>
              <w:right w:val="single" w:sz="4" w:space="0" w:color="auto"/>
            </w:tcBorders>
            <w:vAlign w:val="center"/>
            <w:hideMark/>
          </w:tcPr>
          <w:p w14:paraId="59A87D1F" w14:textId="77777777" w:rsidR="00BB2B60" w:rsidRDefault="00BB2B60">
            <w:pPr>
              <w:spacing w:line="276" w:lineRule="auto"/>
              <w:rPr>
                <w:rFonts w:ascii="Verdana" w:hAnsi="Verdana" w:cs="Arial"/>
                <w:b/>
                <w:sz w:val="20"/>
                <w:szCs w:val="20"/>
                <w:lang w:val="bg-BG" w:eastAsia="bg-BG"/>
              </w:rPr>
            </w:pPr>
            <w:r>
              <w:rPr>
                <w:rFonts w:ascii="Verdana" w:hAnsi="Verdana"/>
                <w:sz w:val="20"/>
                <w:szCs w:val="20"/>
              </w:rPr>
              <w:t>Освободени фланци за ПЕ фланшови накрайници 630/600 PN16</w:t>
            </w:r>
          </w:p>
        </w:tc>
        <w:tc>
          <w:tcPr>
            <w:tcW w:w="700" w:type="dxa"/>
            <w:tcBorders>
              <w:top w:val="nil"/>
              <w:left w:val="nil"/>
              <w:bottom w:val="single" w:sz="4" w:space="0" w:color="auto"/>
              <w:right w:val="single" w:sz="4" w:space="0" w:color="auto"/>
            </w:tcBorders>
            <w:vAlign w:val="center"/>
            <w:hideMark/>
          </w:tcPr>
          <w:p w14:paraId="2FD4E27C"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150168D2" w14:textId="77777777" w:rsidR="00BB2B60" w:rsidRDefault="00BB2B60">
            <w:pPr>
              <w:spacing w:line="276" w:lineRule="auto"/>
              <w:rPr>
                <w:rFonts w:ascii="Verdana" w:hAnsi="Verdana" w:cs="Arial"/>
                <w:sz w:val="20"/>
                <w:szCs w:val="20"/>
                <w:lang w:val="bg-BG" w:eastAsia="bg-BG"/>
              </w:rPr>
            </w:pPr>
          </w:p>
        </w:tc>
      </w:tr>
      <w:tr w:rsidR="00BB2B60" w14:paraId="36BBE482"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28BC94E7"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32</w:t>
            </w:r>
          </w:p>
        </w:tc>
        <w:tc>
          <w:tcPr>
            <w:tcW w:w="5993" w:type="dxa"/>
            <w:tcBorders>
              <w:top w:val="nil"/>
              <w:left w:val="nil"/>
              <w:bottom w:val="single" w:sz="4" w:space="0" w:color="auto"/>
              <w:right w:val="single" w:sz="4" w:space="0" w:color="auto"/>
            </w:tcBorders>
            <w:vAlign w:val="center"/>
            <w:hideMark/>
          </w:tcPr>
          <w:p w14:paraId="65A92953"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710/700 PN16</w:t>
            </w:r>
          </w:p>
        </w:tc>
        <w:tc>
          <w:tcPr>
            <w:tcW w:w="700" w:type="dxa"/>
            <w:tcBorders>
              <w:top w:val="nil"/>
              <w:left w:val="nil"/>
              <w:bottom w:val="single" w:sz="4" w:space="0" w:color="auto"/>
              <w:right w:val="single" w:sz="4" w:space="0" w:color="auto"/>
            </w:tcBorders>
            <w:vAlign w:val="center"/>
            <w:hideMark/>
          </w:tcPr>
          <w:p w14:paraId="25A332F7"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00E6F118" w14:textId="77777777" w:rsidR="00BB2B60" w:rsidRDefault="00BB2B60">
            <w:pPr>
              <w:spacing w:line="276" w:lineRule="auto"/>
              <w:rPr>
                <w:rFonts w:ascii="Verdana" w:hAnsi="Verdana" w:cs="Arial"/>
                <w:sz w:val="20"/>
                <w:szCs w:val="20"/>
                <w:lang w:val="bg-BG" w:eastAsia="bg-BG"/>
              </w:rPr>
            </w:pPr>
          </w:p>
        </w:tc>
      </w:tr>
      <w:tr w:rsidR="00BB2B60" w14:paraId="7BAE2643"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13A314F"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33</w:t>
            </w:r>
          </w:p>
        </w:tc>
        <w:tc>
          <w:tcPr>
            <w:tcW w:w="5993" w:type="dxa"/>
            <w:tcBorders>
              <w:top w:val="nil"/>
              <w:left w:val="nil"/>
              <w:bottom w:val="single" w:sz="4" w:space="0" w:color="auto"/>
              <w:right w:val="single" w:sz="4" w:space="0" w:color="auto"/>
            </w:tcBorders>
            <w:vAlign w:val="center"/>
            <w:hideMark/>
          </w:tcPr>
          <w:p w14:paraId="10828017"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800/800 PN16</w:t>
            </w:r>
          </w:p>
        </w:tc>
        <w:tc>
          <w:tcPr>
            <w:tcW w:w="700" w:type="dxa"/>
            <w:tcBorders>
              <w:top w:val="nil"/>
              <w:left w:val="nil"/>
              <w:bottom w:val="single" w:sz="4" w:space="0" w:color="auto"/>
              <w:right w:val="single" w:sz="4" w:space="0" w:color="auto"/>
            </w:tcBorders>
            <w:vAlign w:val="center"/>
            <w:hideMark/>
          </w:tcPr>
          <w:p w14:paraId="7978A468"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24481083" w14:textId="77777777" w:rsidR="00BB2B60" w:rsidRDefault="00BB2B60">
            <w:pPr>
              <w:spacing w:line="276" w:lineRule="auto"/>
              <w:rPr>
                <w:rFonts w:ascii="Verdana" w:hAnsi="Verdana" w:cs="Arial"/>
                <w:sz w:val="20"/>
                <w:szCs w:val="20"/>
                <w:lang w:val="bg-BG" w:eastAsia="bg-BG"/>
              </w:rPr>
            </w:pPr>
          </w:p>
        </w:tc>
      </w:tr>
      <w:tr w:rsidR="00BB2B60" w14:paraId="505790A7"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62FECCC7"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33</w:t>
            </w:r>
          </w:p>
        </w:tc>
        <w:tc>
          <w:tcPr>
            <w:tcW w:w="5993" w:type="dxa"/>
            <w:tcBorders>
              <w:top w:val="nil"/>
              <w:left w:val="nil"/>
              <w:bottom w:val="single" w:sz="4" w:space="0" w:color="auto"/>
              <w:right w:val="single" w:sz="4" w:space="0" w:color="auto"/>
            </w:tcBorders>
            <w:vAlign w:val="center"/>
            <w:hideMark/>
          </w:tcPr>
          <w:p w14:paraId="6402D29F"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900/900 PN16</w:t>
            </w:r>
          </w:p>
        </w:tc>
        <w:tc>
          <w:tcPr>
            <w:tcW w:w="700" w:type="dxa"/>
            <w:tcBorders>
              <w:top w:val="nil"/>
              <w:left w:val="nil"/>
              <w:bottom w:val="single" w:sz="4" w:space="0" w:color="auto"/>
              <w:right w:val="single" w:sz="4" w:space="0" w:color="auto"/>
            </w:tcBorders>
            <w:vAlign w:val="center"/>
            <w:hideMark/>
          </w:tcPr>
          <w:p w14:paraId="5B56FFEB"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33A4B243" w14:textId="77777777" w:rsidR="00BB2B60" w:rsidRDefault="00BB2B60">
            <w:pPr>
              <w:spacing w:line="276" w:lineRule="auto"/>
              <w:rPr>
                <w:rFonts w:ascii="Verdana" w:hAnsi="Verdana" w:cs="Arial"/>
                <w:sz w:val="20"/>
                <w:szCs w:val="20"/>
                <w:lang w:val="bg-BG" w:eastAsia="bg-BG"/>
              </w:rPr>
            </w:pPr>
          </w:p>
        </w:tc>
      </w:tr>
      <w:tr w:rsidR="00BB2B60" w14:paraId="3146FD81" w14:textId="77777777" w:rsidTr="00BB2B60">
        <w:trPr>
          <w:trHeight w:val="510"/>
        </w:trPr>
        <w:tc>
          <w:tcPr>
            <w:tcW w:w="447" w:type="dxa"/>
            <w:tcBorders>
              <w:top w:val="nil"/>
              <w:left w:val="single" w:sz="4" w:space="0" w:color="auto"/>
              <w:bottom w:val="single" w:sz="4" w:space="0" w:color="auto"/>
              <w:right w:val="single" w:sz="4" w:space="0" w:color="auto"/>
            </w:tcBorders>
            <w:vAlign w:val="center"/>
            <w:hideMark/>
          </w:tcPr>
          <w:p w14:paraId="4A55281D" w14:textId="77777777" w:rsidR="00BB2B60" w:rsidRDefault="00BB2B60">
            <w:pPr>
              <w:spacing w:line="276" w:lineRule="auto"/>
              <w:jc w:val="center"/>
              <w:rPr>
                <w:rFonts w:ascii="Verdana" w:hAnsi="Verdana" w:cs="Arial"/>
                <w:sz w:val="20"/>
                <w:szCs w:val="20"/>
                <w:lang w:val="en-US" w:eastAsia="bg-BG"/>
              </w:rPr>
            </w:pPr>
            <w:r>
              <w:rPr>
                <w:rFonts w:ascii="Verdana" w:hAnsi="Verdana" w:cs="Arial"/>
                <w:sz w:val="20"/>
                <w:szCs w:val="20"/>
                <w:lang w:val="en-US" w:eastAsia="bg-BG"/>
              </w:rPr>
              <w:t>34</w:t>
            </w:r>
          </w:p>
        </w:tc>
        <w:tc>
          <w:tcPr>
            <w:tcW w:w="5993" w:type="dxa"/>
            <w:tcBorders>
              <w:top w:val="nil"/>
              <w:left w:val="nil"/>
              <w:bottom w:val="single" w:sz="4" w:space="0" w:color="auto"/>
              <w:right w:val="single" w:sz="4" w:space="0" w:color="auto"/>
            </w:tcBorders>
            <w:vAlign w:val="center"/>
            <w:hideMark/>
          </w:tcPr>
          <w:p w14:paraId="3FF0CB62" w14:textId="77777777" w:rsidR="00BB2B60" w:rsidRDefault="00BB2B60">
            <w:pPr>
              <w:spacing w:line="276" w:lineRule="auto"/>
              <w:rPr>
                <w:rFonts w:ascii="Verdana" w:hAnsi="Verdana"/>
                <w:sz w:val="20"/>
                <w:szCs w:val="20"/>
              </w:rPr>
            </w:pPr>
            <w:r>
              <w:rPr>
                <w:rFonts w:ascii="Verdana" w:hAnsi="Verdana"/>
                <w:sz w:val="20"/>
                <w:szCs w:val="20"/>
              </w:rPr>
              <w:t>Освободени фланци за РЕ фланшови накрайници 1000/1000 PN16</w:t>
            </w:r>
          </w:p>
        </w:tc>
        <w:tc>
          <w:tcPr>
            <w:tcW w:w="700" w:type="dxa"/>
            <w:tcBorders>
              <w:top w:val="nil"/>
              <w:left w:val="nil"/>
              <w:bottom w:val="single" w:sz="4" w:space="0" w:color="auto"/>
              <w:right w:val="single" w:sz="4" w:space="0" w:color="auto"/>
            </w:tcBorders>
            <w:vAlign w:val="center"/>
            <w:hideMark/>
          </w:tcPr>
          <w:p w14:paraId="13B74931" w14:textId="77777777" w:rsidR="00BB2B60" w:rsidRDefault="00BB2B60">
            <w:pPr>
              <w:spacing w:line="276" w:lineRule="auto"/>
              <w:jc w:val="center"/>
              <w:rPr>
                <w:rFonts w:ascii="Verdana" w:hAnsi="Verdana" w:cs="Arial"/>
                <w:sz w:val="20"/>
                <w:szCs w:val="20"/>
                <w:lang w:val="bg-BG" w:eastAsia="bg-BG"/>
              </w:rPr>
            </w:pPr>
            <w:r>
              <w:rPr>
                <w:rFonts w:ascii="Verdana" w:hAnsi="Verdana" w:cs="Arial"/>
                <w:sz w:val="20"/>
                <w:szCs w:val="20"/>
                <w:lang w:val="bg-BG" w:eastAsia="bg-BG"/>
              </w:rPr>
              <w:t>бр.</w:t>
            </w:r>
          </w:p>
        </w:tc>
        <w:tc>
          <w:tcPr>
            <w:tcW w:w="1140" w:type="dxa"/>
            <w:tcBorders>
              <w:top w:val="nil"/>
              <w:left w:val="nil"/>
              <w:bottom w:val="single" w:sz="4" w:space="0" w:color="auto"/>
              <w:right w:val="single" w:sz="4" w:space="0" w:color="auto"/>
            </w:tcBorders>
            <w:noWrap/>
            <w:vAlign w:val="center"/>
          </w:tcPr>
          <w:p w14:paraId="797FA76D" w14:textId="77777777" w:rsidR="00BB2B60" w:rsidRDefault="00BB2B60">
            <w:pPr>
              <w:spacing w:line="276" w:lineRule="auto"/>
              <w:rPr>
                <w:rFonts w:ascii="Verdana" w:hAnsi="Verdana" w:cs="Arial"/>
                <w:sz w:val="20"/>
                <w:szCs w:val="20"/>
                <w:lang w:val="bg-BG" w:eastAsia="bg-BG"/>
              </w:rPr>
            </w:pPr>
          </w:p>
        </w:tc>
      </w:tr>
      <w:tr w:rsidR="00BB2B60" w14:paraId="67500892" w14:textId="77777777" w:rsidTr="00BB2B60">
        <w:trPr>
          <w:trHeight w:val="510"/>
        </w:trPr>
        <w:tc>
          <w:tcPr>
            <w:tcW w:w="7140" w:type="dxa"/>
            <w:gridSpan w:val="3"/>
            <w:tcBorders>
              <w:top w:val="nil"/>
              <w:left w:val="single" w:sz="4" w:space="0" w:color="auto"/>
              <w:bottom w:val="single" w:sz="4" w:space="0" w:color="auto"/>
              <w:right w:val="single" w:sz="4" w:space="0" w:color="auto"/>
            </w:tcBorders>
            <w:vAlign w:val="center"/>
            <w:hideMark/>
          </w:tcPr>
          <w:p w14:paraId="0B780FEA" w14:textId="77777777" w:rsidR="00BB2B60" w:rsidRDefault="00BB2B60">
            <w:pPr>
              <w:spacing w:line="276" w:lineRule="auto"/>
              <w:jc w:val="right"/>
              <w:rPr>
                <w:rFonts w:ascii="Verdana" w:hAnsi="Verdana" w:cs="Arial"/>
                <w:sz w:val="20"/>
                <w:szCs w:val="20"/>
                <w:lang w:val="bg-BG" w:eastAsia="bg-BG"/>
              </w:rPr>
            </w:pPr>
            <w:r>
              <w:rPr>
                <w:rFonts w:ascii="Verdana" w:hAnsi="Verdana" w:cs="Arial"/>
                <w:b/>
                <w:sz w:val="20"/>
                <w:szCs w:val="20"/>
                <w:lang w:val="bg-BG" w:eastAsia="bg-BG"/>
              </w:rPr>
              <w:t>Обща  стойност: </w:t>
            </w:r>
          </w:p>
        </w:tc>
        <w:tc>
          <w:tcPr>
            <w:tcW w:w="1140" w:type="dxa"/>
            <w:tcBorders>
              <w:top w:val="nil"/>
              <w:left w:val="nil"/>
              <w:bottom w:val="single" w:sz="4" w:space="0" w:color="auto"/>
              <w:right w:val="single" w:sz="4" w:space="0" w:color="auto"/>
            </w:tcBorders>
            <w:noWrap/>
            <w:vAlign w:val="center"/>
          </w:tcPr>
          <w:p w14:paraId="18073384" w14:textId="77777777" w:rsidR="00BB2B60" w:rsidRDefault="00BB2B60">
            <w:pPr>
              <w:spacing w:line="276" w:lineRule="auto"/>
              <w:rPr>
                <w:rFonts w:ascii="Verdana" w:hAnsi="Verdana" w:cs="Arial"/>
                <w:sz w:val="20"/>
                <w:szCs w:val="20"/>
                <w:lang w:val="bg-BG" w:eastAsia="bg-BG"/>
              </w:rPr>
            </w:pPr>
          </w:p>
        </w:tc>
      </w:tr>
      <w:tr w:rsidR="00BB2B60" w14:paraId="09BC6B2C" w14:textId="77777777" w:rsidTr="00BB2B60">
        <w:trPr>
          <w:trHeight w:val="300"/>
        </w:trPr>
        <w:tc>
          <w:tcPr>
            <w:tcW w:w="447" w:type="dxa"/>
            <w:noWrap/>
            <w:vAlign w:val="bottom"/>
            <w:hideMark/>
          </w:tcPr>
          <w:p w14:paraId="0465BD08" w14:textId="77777777" w:rsidR="00BB2B60" w:rsidRDefault="00BB2B60">
            <w:pPr>
              <w:spacing w:line="276" w:lineRule="auto"/>
              <w:rPr>
                <w:rFonts w:asciiTheme="minorHAnsi" w:eastAsiaTheme="minorHAnsi" w:hAnsiTheme="minorHAnsi"/>
                <w:sz w:val="22"/>
                <w:szCs w:val="22"/>
                <w:lang w:val="bg-BG"/>
              </w:rPr>
            </w:pPr>
          </w:p>
        </w:tc>
        <w:tc>
          <w:tcPr>
            <w:tcW w:w="5993" w:type="dxa"/>
            <w:noWrap/>
            <w:vAlign w:val="bottom"/>
            <w:hideMark/>
          </w:tcPr>
          <w:p w14:paraId="4E119646" w14:textId="77777777" w:rsidR="00BB2B60" w:rsidRDefault="00BB2B60">
            <w:pPr>
              <w:spacing w:line="276" w:lineRule="auto"/>
              <w:rPr>
                <w:rFonts w:asciiTheme="minorHAnsi" w:eastAsiaTheme="minorHAnsi" w:hAnsiTheme="minorHAnsi"/>
                <w:sz w:val="22"/>
                <w:szCs w:val="22"/>
                <w:lang w:val="bg-BG"/>
              </w:rPr>
            </w:pPr>
          </w:p>
        </w:tc>
        <w:tc>
          <w:tcPr>
            <w:tcW w:w="700" w:type="dxa"/>
            <w:noWrap/>
            <w:vAlign w:val="bottom"/>
            <w:hideMark/>
          </w:tcPr>
          <w:p w14:paraId="13BEE861"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bottom"/>
            <w:hideMark/>
          </w:tcPr>
          <w:p w14:paraId="1DE588C3" w14:textId="77777777" w:rsidR="00BB2B60" w:rsidRDefault="00BB2B60">
            <w:pPr>
              <w:spacing w:line="276" w:lineRule="auto"/>
              <w:rPr>
                <w:rFonts w:asciiTheme="minorHAnsi" w:eastAsiaTheme="minorHAnsi" w:hAnsiTheme="minorHAnsi"/>
                <w:sz w:val="22"/>
                <w:szCs w:val="22"/>
                <w:lang w:val="bg-BG"/>
              </w:rPr>
            </w:pPr>
          </w:p>
        </w:tc>
      </w:tr>
      <w:tr w:rsidR="00BB2B60" w14:paraId="50853675" w14:textId="77777777" w:rsidTr="00BB2B60">
        <w:trPr>
          <w:trHeight w:val="300"/>
        </w:trPr>
        <w:tc>
          <w:tcPr>
            <w:tcW w:w="447" w:type="dxa"/>
            <w:noWrap/>
            <w:vAlign w:val="center"/>
            <w:hideMark/>
          </w:tcPr>
          <w:p w14:paraId="1C6831A8" w14:textId="77777777" w:rsidR="00BB2B60" w:rsidRDefault="00BB2B60">
            <w:pPr>
              <w:spacing w:line="276" w:lineRule="auto"/>
              <w:rPr>
                <w:rFonts w:asciiTheme="minorHAnsi" w:eastAsiaTheme="minorHAnsi" w:hAnsiTheme="minorHAnsi"/>
                <w:sz w:val="22"/>
                <w:szCs w:val="22"/>
                <w:lang w:val="bg-BG"/>
              </w:rPr>
            </w:pPr>
          </w:p>
        </w:tc>
        <w:tc>
          <w:tcPr>
            <w:tcW w:w="5993" w:type="dxa"/>
            <w:noWrap/>
            <w:vAlign w:val="bottom"/>
            <w:hideMark/>
          </w:tcPr>
          <w:p w14:paraId="6445B61F" w14:textId="77777777" w:rsidR="00BB2B60" w:rsidRDefault="00BB2B60">
            <w:pPr>
              <w:spacing w:line="276" w:lineRule="auto"/>
              <w:rPr>
                <w:rFonts w:ascii="Verdana" w:hAnsi="Verdana" w:cs="Arial"/>
                <w:sz w:val="20"/>
                <w:szCs w:val="20"/>
                <w:lang w:val="bg-BG" w:eastAsia="bg-BG"/>
              </w:rPr>
            </w:pPr>
            <w:r>
              <w:rPr>
                <w:rFonts w:ascii="Verdana" w:hAnsi="Verdana" w:cs="Arial"/>
                <w:sz w:val="20"/>
                <w:szCs w:val="20"/>
                <w:lang w:val="bg-BG" w:eastAsia="bg-BG"/>
              </w:rPr>
              <w:t>Подпис и печат</w:t>
            </w:r>
          </w:p>
        </w:tc>
        <w:tc>
          <w:tcPr>
            <w:tcW w:w="700" w:type="dxa"/>
            <w:noWrap/>
            <w:vAlign w:val="bottom"/>
            <w:hideMark/>
          </w:tcPr>
          <w:p w14:paraId="6168B706" w14:textId="77777777" w:rsidR="00BB2B60" w:rsidRDefault="00BB2B60">
            <w:pPr>
              <w:spacing w:line="276" w:lineRule="auto"/>
              <w:rPr>
                <w:rFonts w:asciiTheme="minorHAnsi" w:eastAsiaTheme="minorHAnsi" w:hAnsiTheme="minorHAnsi"/>
                <w:sz w:val="22"/>
                <w:szCs w:val="22"/>
                <w:lang w:val="bg-BG"/>
              </w:rPr>
            </w:pPr>
          </w:p>
        </w:tc>
        <w:tc>
          <w:tcPr>
            <w:tcW w:w="1140" w:type="dxa"/>
            <w:noWrap/>
            <w:vAlign w:val="center"/>
            <w:hideMark/>
          </w:tcPr>
          <w:p w14:paraId="09425360" w14:textId="77777777" w:rsidR="00BB2B60" w:rsidRDefault="00BB2B60">
            <w:pPr>
              <w:spacing w:line="276" w:lineRule="auto"/>
              <w:rPr>
                <w:rFonts w:asciiTheme="minorHAnsi" w:eastAsiaTheme="minorHAnsi" w:hAnsiTheme="minorHAnsi"/>
                <w:sz w:val="22"/>
                <w:szCs w:val="22"/>
                <w:lang w:val="bg-BG"/>
              </w:rPr>
            </w:pPr>
          </w:p>
        </w:tc>
      </w:tr>
    </w:tbl>
    <w:p w14:paraId="21870344" w14:textId="77777777" w:rsidR="00BB2B60" w:rsidRDefault="00BB2B60" w:rsidP="00BB2B60"/>
    <w:p w14:paraId="02386C6D" w14:textId="77777777" w:rsidR="00360655" w:rsidRDefault="00360655" w:rsidP="00360655">
      <w:pPr>
        <w:spacing w:after="200" w:line="276" w:lineRule="auto"/>
        <w:jc w:val="both"/>
        <w:rPr>
          <w:rFonts w:ascii="Verdana" w:hAnsi="Verdana"/>
          <w:sz w:val="20"/>
          <w:szCs w:val="20"/>
          <w:lang w:val="bg-BG"/>
        </w:rPr>
      </w:pPr>
    </w:p>
    <w:p w14:paraId="49A4461F" w14:textId="77777777" w:rsidR="00360655" w:rsidRDefault="00360655" w:rsidP="00360655">
      <w:pPr>
        <w:spacing w:after="200" w:line="276" w:lineRule="auto"/>
        <w:jc w:val="both"/>
        <w:rPr>
          <w:rFonts w:ascii="Verdana" w:hAnsi="Verdana"/>
          <w:sz w:val="20"/>
          <w:szCs w:val="20"/>
          <w:lang w:val="bg-BG"/>
        </w:rPr>
      </w:pPr>
    </w:p>
    <w:p w14:paraId="3E22F9C4" w14:textId="77777777" w:rsidR="00360655" w:rsidRDefault="00360655" w:rsidP="00360655">
      <w:pPr>
        <w:spacing w:after="200" w:line="276" w:lineRule="auto"/>
        <w:jc w:val="both"/>
        <w:rPr>
          <w:rFonts w:ascii="Verdana" w:hAnsi="Verdana"/>
          <w:sz w:val="20"/>
          <w:szCs w:val="20"/>
          <w:lang w:val="bg-BG"/>
        </w:rPr>
      </w:pPr>
    </w:p>
    <w:p w14:paraId="5DE6E18B" w14:textId="64FBEF92" w:rsidR="00815B8B" w:rsidRDefault="00815B8B" w:rsidP="00F31A40">
      <w:pPr>
        <w:spacing w:after="200" w:line="276" w:lineRule="auto"/>
        <w:ind w:left="360"/>
        <w:jc w:val="both"/>
        <w:rPr>
          <w:rFonts w:ascii="Verdana" w:hAnsi="Verdana"/>
          <w:b/>
          <w:sz w:val="20"/>
          <w:szCs w:val="20"/>
          <w:lang w:val="bg-BG"/>
        </w:rPr>
      </w:pPr>
    </w:p>
    <w:p w14:paraId="3A622E9A" w14:textId="534938FA" w:rsidR="00BE4C13" w:rsidRDefault="00BE4C13" w:rsidP="00BE4C13">
      <w:pPr>
        <w:rPr>
          <w:rFonts w:ascii="Verdana" w:hAnsi="Verdana"/>
          <w:b/>
          <w:sz w:val="20"/>
          <w:szCs w:val="20"/>
          <w:lang w:val="bg-BG"/>
        </w:rPr>
      </w:pPr>
    </w:p>
    <w:p w14:paraId="63A2A6EE" w14:textId="77777777" w:rsidR="00BE4C13" w:rsidRPr="009C2A59" w:rsidRDefault="00BE4C13" w:rsidP="00BE4C13">
      <w:pPr>
        <w:rPr>
          <w:rFonts w:ascii="Verdana" w:hAnsi="Verdana"/>
          <w:sz w:val="20"/>
          <w:szCs w:val="20"/>
          <w:lang w:val="bg-BG"/>
        </w:rPr>
      </w:pPr>
    </w:p>
    <w:p w14:paraId="112B4EA1" w14:textId="77777777" w:rsidR="00BE4C13" w:rsidRPr="00E71704" w:rsidRDefault="00BE4C13" w:rsidP="00BE4C13">
      <w:pPr>
        <w:ind w:left="4956" w:firstLine="708"/>
        <w:jc w:val="both"/>
        <w:rPr>
          <w:rFonts w:ascii="Verdana" w:hAnsi="Verdana"/>
          <w:b/>
          <w:sz w:val="20"/>
          <w:szCs w:val="20"/>
          <w:lang w:val="bg-BG"/>
        </w:rPr>
      </w:pPr>
      <w:r w:rsidRPr="00E71704">
        <w:rPr>
          <w:rFonts w:ascii="Verdana" w:hAnsi="Verdana"/>
          <w:b/>
          <w:sz w:val="20"/>
          <w:szCs w:val="20"/>
          <w:lang w:val="bg-BG"/>
        </w:rPr>
        <w:t>Участник:..........................</w:t>
      </w:r>
    </w:p>
    <w:p w14:paraId="4574271E" w14:textId="77777777" w:rsidR="00BE4C13" w:rsidRDefault="00BE4C13" w:rsidP="00BE4C13">
      <w:pPr>
        <w:ind w:left="4956"/>
        <w:jc w:val="both"/>
        <w:rPr>
          <w:rFonts w:ascii="Verdana" w:hAnsi="Verdana"/>
          <w:sz w:val="20"/>
          <w:szCs w:val="20"/>
          <w:lang w:val="bg-BG"/>
        </w:rPr>
      </w:pPr>
      <w:r w:rsidRPr="00E71704">
        <w:rPr>
          <w:rFonts w:ascii="Verdana" w:hAnsi="Verdana"/>
          <w:sz w:val="20"/>
          <w:szCs w:val="20"/>
          <w:lang w:val="bg-BG"/>
        </w:rPr>
        <w:t xml:space="preserve">                /подпис и печат/</w:t>
      </w:r>
    </w:p>
    <w:p w14:paraId="140D7F52" w14:textId="77777777" w:rsidR="00BE4C13" w:rsidRDefault="00BE4C13" w:rsidP="00BE4C13">
      <w:pPr>
        <w:ind w:left="4956" w:firstLine="708"/>
        <w:jc w:val="both"/>
        <w:rPr>
          <w:rFonts w:ascii="Verdana" w:hAnsi="Verdana"/>
          <w:b/>
          <w:sz w:val="20"/>
          <w:szCs w:val="20"/>
          <w:lang w:val="bg-BG"/>
        </w:rPr>
      </w:pPr>
    </w:p>
    <w:p w14:paraId="7C3A3178" w14:textId="77777777" w:rsidR="00BE4C13" w:rsidRPr="00815B8B" w:rsidRDefault="00BE4C13" w:rsidP="00961EC6">
      <w:pPr>
        <w:spacing w:after="200" w:line="276" w:lineRule="auto"/>
        <w:ind w:left="360"/>
        <w:jc w:val="both"/>
        <w:rPr>
          <w:rFonts w:ascii="Verdana" w:hAnsi="Verdana"/>
          <w:b/>
          <w:sz w:val="20"/>
          <w:szCs w:val="20"/>
          <w:lang w:val="bg-BG"/>
        </w:rPr>
      </w:pPr>
    </w:p>
    <w:p w14:paraId="7D6784CF" w14:textId="77777777" w:rsidR="00815B8B" w:rsidRPr="00815B8B" w:rsidRDefault="00815B8B" w:rsidP="00815B8B">
      <w:pPr>
        <w:keepLines/>
        <w:spacing w:after="200" w:line="276" w:lineRule="auto"/>
        <w:rPr>
          <w:rFonts w:ascii="Verdana" w:hAnsi="Verdana"/>
          <w:b/>
          <w:sz w:val="20"/>
          <w:szCs w:val="20"/>
          <w:lang w:val="bg-BG"/>
        </w:rPr>
      </w:pPr>
      <w:r w:rsidRPr="00815B8B">
        <w:rPr>
          <w:rFonts w:ascii="Verdana" w:hAnsi="Verdana"/>
          <w:b/>
          <w:sz w:val="20"/>
          <w:szCs w:val="20"/>
          <w:lang w:val="bg-BG"/>
        </w:rPr>
        <w:br w:type="page"/>
      </w:r>
    </w:p>
    <w:p w14:paraId="075EF369" w14:textId="77777777" w:rsidR="00815B8B" w:rsidRPr="00815B8B" w:rsidRDefault="00815B8B" w:rsidP="00815B8B">
      <w:pPr>
        <w:keepLines/>
        <w:spacing w:after="200" w:line="276" w:lineRule="auto"/>
        <w:jc w:val="center"/>
        <w:rPr>
          <w:rFonts w:ascii="Verdana" w:hAnsi="Verdana" w:cs="Arial"/>
          <w:sz w:val="20"/>
          <w:szCs w:val="20"/>
          <w:lang w:val="bg-BG"/>
        </w:rPr>
        <w:sectPr w:rsidR="00815B8B" w:rsidRPr="00815B8B" w:rsidSect="00BA48CE">
          <w:pgSz w:w="11906" w:h="16838" w:code="9"/>
          <w:pgMar w:top="1134" w:right="1440" w:bottom="1276" w:left="1440" w:header="709" w:footer="266" w:gutter="0"/>
          <w:cols w:space="708"/>
          <w:docGrid w:linePitch="360"/>
        </w:sectPr>
      </w:pPr>
    </w:p>
    <w:p w14:paraId="60ACC082" w14:textId="77777777" w:rsidR="00815B8B" w:rsidRPr="00815B8B" w:rsidRDefault="00815B8B" w:rsidP="00815B8B">
      <w:pPr>
        <w:keepLines/>
        <w:tabs>
          <w:tab w:val="center" w:pos="4513"/>
        </w:tabs>
        <w:jc w:val="center"/>
        <w:rPr>
          <w:rFonts w:ascii="Verdana" w:hAnsi="Verdana"/>
          <w:sz w:val="20"/>
          <w:szCs w:val="20"/>
          <w:lang w:val="bg-BG"/>
        </w:rPr>
      </w:pPr>
      <w:bookmarkStart w:id="21" w:name="_Ref534250065"/>
      <w:r w:rsidRPr="00815B8B">
        <w:rPr>
          <w:rFonts w:ascii="Verdana" w:hAnsi="Verdana"/>
          <w:b/>
          <w:bCs/>
          <w:kern w:val="32"/>
          <w:sz w:val="20"/>
          <w:szCs w:val="20"/>
          <w:lang w:val="bg-BG"/>
        </w:rPr>
        <w:lastRenderedPageBreak/>
        <w:t>РАЗДЕЛ В: СПЕЦИФИЧНИ УСЛОВИЯ НА ДОГОВОРА</w:t>
      </w:r>
      <w:bookmarkEnd w:id="21"/>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134" w:right="1440" w:bottom="1276" w:left="1440" w:header="709" w:footer="266" w:gutter="0"/>
          <w:cols w:space="708"/>
          <w:vAlign w:val="center"/>
          <w:docGrid w:linePitch="360"/>
        </w:sectPr>
      </w:pPr>
    </w:p>
    <w:p w14:paraId="491AC4E9" w14:textId="77777777" w:rsidR="002B5027" w:rsidRDefault="002B5027" w:rsidP="002B5027">
      <w:pPr>
        <w:jc w:val="center"/>
        <w:rPr>
          <w:rFonts w:ascii="Verdana" w:hAnsi="Verdana"/>
          <w:b/>
          <w:sz w:val="20"/>
          <w:szCs w:val="20"/>
          <w:lang w:val="bg-BG"/>
        </w:rPr>
      </w:pPr>
      <w:r>
        <w:rPr>
          <w:rFonts w:ascii="Verdana" w:hAnsi="Verdana"/>
          <w:b/>
          <w:sz w:val="20"/>
          <w:szCs w:val="20"/>
          <w:lang w:val="bg-BG"/>
        </w:rPr>
        <w:lastRenderedPageBreak/>
        <w:t>СПЕЦИФИЧНИ УСЛОВИЯ НА ДОГОВОРА</w:t>
      </w:r>
    </w:p>
    <w:p w14:paraId="2300F3FD" w14:textId="77777777" w:rsidR="002B5027" w:rsidRDefault="002B5027" w:rsidP="002B5027">
      <w:pPr>
        <w:numPr>
          <w:ilvl w:val="0"/>
          <w:numId w:val="26"/>
        </w:numPr>
        <w:spacing w:after="200" w:line="276" w:lineRule="auto"/>
        <w:jc w:val="both"/>
        <w:rPr>
          <w:rFonts w:ascii="Verdana" w:hAnsi="Verdana"/>
          <w:b/>
          <w:sz w:val="20"/>
          <w:szCs w:val="20"/>
          <w:lang w:val="bg-BG"/>
        </w:rPr>
      </w:pPr>
      <w:r>
        <w:rPr>
          <w:rFonts w:ascii="Verdana" w:hAnsi="Verdana"/>
          <w:b/>
          <w:sz w:val="20"/>
          <w:szCs w:val="20"/>
          <w:lang w:val="bg-BG"/>
        </w:rPr>
        <w:t xml:space="preserve">НЕУСТОЙКИ </w:t>
      </w:r>
    </w:p>
    <w:p w14:paraId="769D067A"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В случай, че Доставчикът не достави поръчани Стоки в рамките на Максимален срок на доставка, той дължи на Възложителя неустойка в размер на 3 (три) % от стойността на поръчаните Стоки за всеки работен ден забавяне на доставката, но не повече от 30 (тридесет) % от стойността на поръчаните Стоки.</w:t>
      </w:r>
    </w:p>
    <w:p w14:paraId="010E60CC"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Ако Доставчикът забави доставката на поръчани Стоки с повече от 10 (десет) работни дни, то ще се счита, че той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му наложи неустойка съгласно т.1.4 от настоящия раздел.</w:t>
      </w:r>
    </w:p>
    <w:p w14:paraId="1FA429EF"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77E975A9"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 от прогнозната стойност на договора без ДДС.</w:t>
      </w:r>
    </w:p>
    <w:p w14:paraId="5253D6CE"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 xml:space="preserve">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 (двадесет) % от стойността на поръчаните стоки. </w:t>
      </w:r>
    </w:p>
    <w:p w14:paraId="75648F8C"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В случаите по т.1.2 и т.1.5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2DE3F196" w14:textId="77777777" w:rsidR="002B5027" w:rsidRDefault="002B5027" w:rsidP="002B5027">
      <w:pPr>
        <w:numPr>
          <w:ilvl w:val="1"/>
          <w:numId w:val="26"/>
        </w:numPr>
        <w:spacing w:after="120"/>
        <w:jc w:val="both"/>
        <w:rPr>
          <w:rFonts w:ascii="Verdana" w:hAnsi="Verdana"/>
          <w:snapToGrid w:val="0"/>
          <w:sz w:val="20"/>
          <w:szCs w:val="20"/>
          <w:lang w:val="bg-BG"/>
        </w:rPr>
      </w:pPr>
      <w:r>
        <w:rPr>
          <w:rFonts w:ascii="Verdana" w:hAnsi="Verdana"/>
          <w:snapToGrid w:val="0"/>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(тридесет процента) от стойността на съответните Стоки без ДДС. </w:t>
      </w:r>
    </w:p>
    <w:p w14:paraId="1CB7C78F" w14:textId="77777777" w:rsidR="002B5027" w:rsidRDefault="002B5027" w:rsidP="002B5027">
      <w:pPr>
        <w:numPr>
          <w:ilvl w:val="1"/>
          <w:numId w:val="26"/>
        </w:numPr>
        <w:spacing w:after="120"/>
        <w:jc w:val="both"/>
        <w:rPr>
          <w:rFonts w:ascii="Verdana" w:hAnsi="Verdana"/>
          <w:snapToGrid w:val="0"/>
          <w:sz w:val="20"/>
          <w:szCs w:val="20"/>
          <w:lang w:val="bg-BG"/>
        </w:rPr>
      </w:pPr>
      <w:r>
        <w:rPr>
          <w:rFonts w:ascii="Verdana" w:hAnsi="Verdana"/>
          <w:snapToGrid w:val="0"/>
          <w:sz w:val="20"/>
          <w:szCs w:val="20"/>
          <w:lang w:val="bg-BG"/>
        </w:rPr>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516F780A" w14:textId="77777777" w:rsidR="002B5027" w:rsidRDefault="002B5027" w:rsidP="002B5027">
      <w:pPr>
        <w:numPr>
          <w:ilvl w:val="2"/>
          <w:numId w:val="26"/>
        </w:numPr>
        <w:spacing w:after="120"/>
        <w:jc w:val="both"/>
        <w:rPr>
          <w:rFonts w:ascii="Verdana" w:hAnsi="Verdana"/>
          <w:snapToGrid w:val="0"/>
          <w:sz w:val="20"/>
          <w:szCs w:val="20"/>
          <w:lang w:val="bg-BG"/>
        </w:rPr>
      </w:pPr>
      <w:r>
        <w:rPr>
          <w:rFonts w:ascii="Verdana" w:hAnsi="Verdana"/>
          <w:snapToGrid w:val="0"/>
          <w:sz w:val="20"/>
          <w:szCs w:val="20"/>
          <w:lang w:val="bg-BG"/>
        </w:rPr>
        <w:t>да прекрати едностранно Договора поради неизпълнение от страна на Доставчика, да задържи гаранцията за добро изпълнение на Доставчика, и да наложи на Доставчика неустойка в размер на 5 (пет) % от прогнозната стойност на Договора и/или</w:t>
      </w:r>
    </w:p>
    <w:p w14:paraId="3C5CEF39" w14:textId="77777777" w:rsidR="002B5027" w:rsidRDefault="002B5027" w:rsidP="002B5027">
      <w:pPr>
        <w:numPr>
          <w:ilvl w:val="2"/>
          <w:numId w:val="26"/>
        </w:numPr>
        <w:spacing w:after="120"/>
        <w:jc w:val="both"/>
        <w:rPr>
          <w:rFonts w:ascii="Verdana" w:hAnsi="Verdana"/>
          <w:snapToGrid w:val="0"/>
          <w:sz w:val="20"/>
          <w:szCs w:val="20"/>
          <w:lang w:val="bg-BG"/>
        </w:rPr>
      </w:pPr>
      <w:r>
        <w:rPr>
          <w:rFonts w:ascii="Verdana" w:hAnsi="Verdana"/>
          <w:snapToGrid w:val="0"/>
          <w:sz w:val="20"/>
          <w:szCs w:val="20"/>
          <w:lang w:val="bg-BG"/>
        </w:rPr>
        <w:t xml:space="preserve">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w:t>
      </w:r>
      <w:r>
        <w:rPr>
          <w:rFonts w:ascii="Verdana" w:hAnsi="Verdana"/>
          <w:snapToGrid w:val="0"/>
          <w:sz w:val="20"/>
          <w:szCs w:val="20"/>
          <w:lang w:val="bg-BG"/>
        </w:rPr>
        <w:lastRenderedPageBreak/>
        <w:t>Възложителят има право да приспадне съответните разходи по тази точка от гаранцията за добро изпълнение на Договора.</w:t>
      </w:r>
    </w:p>
    <w:p w14:paraId="54524482"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731B1128" w14:textId="77777777" w:rsidR="002B5027" w:rsidRDefault="002B5027" w:rsidP="002B5027">
      <w:pPr>
        <w:numPr>
          <w:ilvl w:val="0"/>
          <w:numId w:val="26"/>
        </w:numPr>
        <w:spacing w:after="200" w:line="276" w:lineRule="auto"/>
        <w:jc w:val="both"/>
        <w:rPr>
          <w:rFonts w:ascii="Verdana" w:hAnsi="Verdana"/>
          <w:b/>
          <w:sz w:val="20"/>
          <w:szCs w:val="20"/>
          <w:lang w:val="bg-BG"/>
        </w:rPr>
      </w:pPr>
      <w:r>
        <w:rPr>
          <w:rFonts w:ascii="Verdana" w:hAnsi="Verdana"/>
          <w:b/>
          <w:sz w:val="20"/>
          <w:szCs w:val="20"/>
          <w:lang w:val="bg-BG"/>
        </w:rPr>
        <w:t>САНКЦИИ, НАЛАГАНИ НА “СОФИЙСКА ВОДА” АД</w:t>
      </w:r>
    </w:p>
    <w:p w14:paraId="706E14E1"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4A23E490" w14:textId="77777777" w:rsidR="002B5027" w:rsidRDefault="002B5027" w:rsidP="002B5027">
      <w:pPr>
        <w:numPr>
          <w:ilvl w:val="0"/>
          <w:numId w:val="26"/>
        </w:numPr>
        <w:spacing w:after="200" w:line="276" w:lineRule="auto"/>
        <w:jc w:val="both"/>
        <w:rPr>
          <w:rFonts w:ascii="Verdana" w:hAnsi="Verdana"/>
          <w:b/>
          <w:sz w:val="20"/>
          <w:szCs w:val="20"/>
          <w:lang w:val="bg-BG"/>
        </w:rPr>
      </w:pPr>
      <w:r>
        <w:rPr>
          <w:rFonts w:ascii="Verdana" w:hAnsi="Verdana"/>
          <w:b/>
          <w:sz w:val="20"/>
          <w:szCs w:val="20"/>
          <w:lang w:val="bg-BG"/>
        </w:rPr>
        <w:t>ГАРАНЦИЯ ЗА ИЗПЪЛНЕНИЕ НА ДОГОВОРА</w:t>
      </w:r>
    </w:p>
    <w:p w14:paraId="5E0446A5" w14:textId="77777777" w:rsidR="002B5027" w:rsidRDefault="002B5027" w:rsidP="002B5027">
      <w:pPr>
        <w:numPr>
          <w:ilvl w:val="1"/>
          <w:numId w:val="26"/>
        </w:numPr>
        <w:spacing w:after="200" w:line="276" w:lineRule="auto"/>
        <w:jc w:val="both"/>
        <w:rPr>
          <w:rFonts w:ascii="Verdana" w:hAnsi="Verdana"/>
          <w:sz w:val="20"/>
          <w:szCs w:val="20"/>
          <w:lang w:val="bg-BG"/>
        </w:rPr>
      </w:pPr>
      <w:r>
        <w:rPr>
          <w:rFonts w:ascii="Verdana" w:hAnsi="Verdana"/>
          <w:sz w:val="20"/>
          <w:szCs w:val="20"/>
          <w:lang w:val="bg-BG"/>
        </w:rPr>
        <w:t xml:space="preserve">Гаранцията за изпълнение е 5 (пет)% от стойността на договора и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65171C14" w14:textId="77777777" w:rsidR="002B5027" w:rsidRDefault="002B5027" w:rsidP="002B5027">
      <w:pPr>
        <w:numPr>
          <w:ilvl w:val="1"/>
          <w:numId w:val="26"/>
        </w:numPr>
        <w:spacing w:after="120"/>
        <w:jc w:val="both"/>
        <w:rPr>
          <w:rFonts w:ascii="Verdana" w:hAnsi="Verdana"/>
          <w:b/>
          <w:bCs/>
          <w:sz w:val="20"/>
          <w:szCs w:val="20"/>
          <w:lang w:val="bg-BG"/>
        </w:rPr>
      </w:pPr>
      <w:r>
        <w:rPr>
          <w:rFonts w:ascii="Verdana" w:hAnsi="Verdana"/>
          <w:snapToGrid w:val="0"/>
          <w:sz w:val="20"/>
          <w:szCs w:val="20"/>
          <w:lang w:val="bg-BG"/>
        </w:rPr>
        <w:t xml:space="preserve">В случай, че </w:t>
      </w:r>
      <w:hyperlink r:id="rId17" w:anchor="изпълнител" w:history="1">
        <w:r>
          <w:rPr>
            <w:rStyle w:val="Hyperlink"/>
            <w:rFonts w:ascii="Verdana" w:hAnsi="Verdana"/>
            <w:snapToGrid w:val="0"/>
            <w:sz w:val="20"/>
            <w:szCs w:val="20"/>
            <w:lang w:val="bg-BG"/>
          </w:rPr>
          <w:t>Доставчикът</w:t>
        </w:r>
      </w:hyperlink>
      <w:r>
        <w:rPr>
          <w:rFonts w:ascii="Verdana" w:hAnsi="Verdana"/>
          <w:snapToGrid w:val="0"/>
          <w:sz w:val="20"/>
          <w:szCs w:val="20"/>
          <w:lang w:val="bg-BG"/>
        </w:rPr>
        <w:t xml:space="preserve"> откаже да изплати неустойка, глоба или санкция, наложена съгласно изискванията на настоящия </w:t>
      </w:r>
      <w:hyperlink r:id="rId18" w:anchor="договор" w:history="1">
        <w:r>
          <w:rPr>
            <w:rStyle w:val="Hyperlink"/>
            <w:rFonts w:ascii="Verdana" w:hAnsi="Verdana"/>
            <w:snapToGrid w:val="0"/>
            <w:sz w:val="20"/>
            <w:szCs w:val="20"/>
            <w:lang w:val="bg-BG"/>
          </w:rPr>
          <w:t>договор</w:t>
        </w:r>
      </w:hyperlink>
      <w:r>
        <w:rPr>
          <w:rFonts w:ascii="Verdana" w:hAnsi="Verdana"/>
          <w:snapToGrid w:val="0"/>
          <w:sz w:val="20"/>
          <w:szCs w:val="20"/>
          <w:lang w:val="bg-BG"/>
        </w:rPr>
        <w:t xml:space="preserve">, </w:t>
      </w:r>
      <w:hyperlink r:id="rId19" w:anchor="възложител" w:history="1">
        <w:r>
          <w:rPr>
            <w:rStyle w:val="Hyperlink"/>
            <w:rFonts w:ascii="Verdana" w:hAnsi="Verdana"/>
            <w:snapToGrid w:val="0"/>
            <w:sz w:val="20"/>
            <w:szCs w:val="20"/>
            <w:lang w:val="bg-BG"/>
          </w:rPr>
          <w:t>Възложителят</w:t>
        </w:r>
      </w:hyperlink>
      <w:r>
        <w:rPr>
          <w:rFonts w:ascii="Verdana" w:hAnsi="Verdana"/>
          <w:snapToGrid w:val="0"/>
          <w:sz w:val="20"/>
          <w:szCs w:val="20"/>
          <w:lang w:val="bg-BG"/>
        </w:rPr>
        <w:t xml:space="preserve"> има право да приспадне дължимата му сума от </w:t>
      </w:r>
      <w:hyperlink r:id="rId20" w:anchor="гаранция" w:history="1">
        <w:r>
          <w:rPr>
            <w:rStyle w:val="Hyperlink"/>
            <w:rFonts w:ascii="Verdana" w:hAnsi="Verdana"/>
            <w:snapToGrid w:val="0"/>
            <w:sz w:val="20"/>
            <w:szCs w:val="20"/>
            <w:lang w:val="bg-BG"/>
          </w:rPr>
          <w:t>гаранцията</w:t>
        </w:r>
      </w:hyperlink>
      <w:r>
        <w:rPr>
          <w:rFonts w:ascii="Verdana" w:hAnsi="Verdana"/>
          <w:snapToGrid w:val="0"/>
          <w:sz w:val="20"/>
          <w:szCs w:val="20"/>
          <w:lang w:val="bg-BG"/>
        </w:rPr>
        <w:t xml:space="preserve"> за изпълнение, внесена от </w:t>
      </w:r>
      <w:hyperlink r:id="rId21" w:anchor="изпълнител" w:history="1">
        <w:r>
          <w:rPr>
            <w:rStyle w:val="Hyperlink"/>
            <w:rFonts w:ascii="Verdana" w:hAnsi="Verdana"/>
            <w:snapToGrid w:val="0"/>
            <w:sz w:val="20"/>
            <w:szCs w:val="20"/>
            <w:lang w:val="bg-BG"/>
          </w:rPr>
          <w:t>Доставчика</w:t>
        </w:r>
      </w:hyperlink>
      <w:r>
        <w:rPr>
          <w:rFonts w:ascii="Verdana" w:hAnsi="Verdana"/>
          <w:snapToGrid w:val="0"/>
          <w:sz w:val="20"/>
          <w:szCs w:val="20"/>
          <w:lang w:val="bg-BG"/>
        </w:rPr>
        <w:t xml:space="preserve">, за гарантиране изпълнението на настоящия </w:t>
      </w:r>
      <w:hyperlink r:id="rId22" w:anchor="договор" w:history="1">
        <w:r>
          <w:rPr>
            <w:rStyle w:val="Hyperlink"/>
            <w:rFonts w:ascii="Verdana" w:hAnsi="Verdana"/>
            <w:snapToGrid w:val="0"/>
            <w:sz w:val="20"/>
            <w:szCs w:val="20"/>
            <w:lang w:val="bg-BG"/>
          </w:rPr>
          <w:t>договор</w:t>
        </w:r>
      </w:hyperlink>
      <w:r>
        <w:rPr>
          <w:rFonts w:ascii="Verdana" w:hAnsi="Verdana"/>
          <w:snapToGrid w:val="0"/>
          <w:sz w:val="20"/>
          <w:szCs w:val="20"/>
          <w:lang w:val="bg-BG"/>
        </w:rPr>
        <w:t>. Доставчикът е длъжен да поддържа стойността на гаранцията за изпълнение за срока на договора.</w:t>
      </w:r>
    </w:p>
    <w:p w14:paraId="429D19EF" w14:textId="77777777" w:rsidR="002B5027" w:rsidRDefault="002B5027" w:rsidP="002B5027">
      <w:pPr>
        <w:numPr>
          <w:ilvl w:val="1"/>
          <w:numId w:val="26"/>
        </w:numPr>
        <w:spacing w:after="240"/>
        <w:jc w:val="both"/>
        <w:rPr>
          <w:rFonts w:ascii="Verdana" w:hAnsi="Verdana"/>
          <w:b/>
          <w:bCs/>
          <w:sz w:val="20"/>
          <w:szCs w:val="20"/>
          <w:lang w:val="bg-BG"/>
        </w:rPr>
      </w:pPr>
      <w:r>
        <w:rPr>
          <w:rFonts w:ascii="Verdana" w:hAnsi="Verdana"/>
          <w:sz w:val="20"/>
          <w:szCs w:val="20"/>
          <w:lang w:val="bg-BG"/>
        </w:rPr>
        <w:t xml:space="preserve">В случай, че стойността на гаранцията за изпълнение се окаже недостатъчна, </w:t>
      </w:r>
      <w:r>
        <w:rPr>
          <w:rFonts w:ascii="Verdana" w:hAnsi="Verdana"/>
          <w:snapToGrid w:val="0"/>
          <w:spacing w:val="-4"/>
          <w:sz w:val="20"/>
          <w:szCs w:val="20"/>
          <w:lang w:val="bg-BG"/>
        </w:rPr>
        <w:t xml:space="preserve">Доставчикът </w:t>
      </w:r>
      <w:r>
        <w:rPr>
          <w:rFonts w:ascii="Verdana" w:hAnsi="Verdana"/>
          <w:sz w:val="20"/>
          <w:szCs w:val="20"/>
          <w:lang w:val="bg-BG"/>
        </w:rPr>
        <w:t>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1FF8CA88" w14:textId="77777777" w:rsidR="002B5027" w:rsidRDefault="002B5027" w:rsidP="002B5027">
      <w:pPr>
        <w:numPr>
          <w:ilvl w:val="1"/>
          <w:numId w:val="26"/>
        </w:numPr>
        <w:spacing w:after="240"/>
        <w:jc w:val="both"/>
        <w:rPr>
          <w:rFonts w:ascii="Verdana" w:hAnsi="Verdana"/>
          <w:snapToGrid w:val="0"/>
          <w:color w:val="000000"/>
          <w:sz w:val="20"/>
          <w:szCs w:val="20"/>
          <w:lang w:val="bg-BG"/>
        </w:rPr>
      </w:pPr>
      <w:bookmarkStart w:id="22" w:name="_Ref105490387"/>
      <w:r>
        <w:rPr>
          <w:rFonts w:ascii="Verdana" w:hAnsi="Verdana"/>
          <w:spacing w:val="-4"/>
          <w:sz w:val="20"/>
          <w:szCs w:val="20"/>
          <w:lang w:val="bg-BG"/>
        </w:rPr>
        <w:t xml:space="preserve">В случай, че </w:t>
      </w:r>
      <w:r>
        <w:rPr>
          <w:rFonts w:ascii="Verdana" w:hAnsi="Verdana"/>
          <w:snapToGrid w:val="0"/>
          <w:spacing w:val="-4"/>
          <w:sz w:val="20"/>
          <w:szCs w:val="20"/>
          <w:lang w:val="bg-BG"/>
        </w:rPr>
        <w:t>Възложителят</w:t>
      </w:r>
      <w:r>
        <w:rPr>
          <w:rFonts w:ascii="Verdana" w:hAnsi="Verdana"/>
          <w:spacing w:val="-4"/>
          <w:sz w:val="20"/>
          <w:szCs w:val="20"/>
          <w:lang w:val="bg-BG"/>
        </w:rPr>
        <w:t xml:space="preserve"> прекрати Договора поради неизпълнение от страна на </w:t>
      </w:r>
      <w:r>
        <w:rPr>
          <w:rFonts w:ascii="Verdana" w:hAnsi="Verdana"/>
          <w:snapToGrid w:val="0"/>
          <w:spacing w:val="-4"/>
          <w:sz w:val="20"/>
          <w:szCs w:val="20"/>
          <w:lang w:val="bg-BG"/>
        </w:rPr>
        <w:t>Доставчика</w:t>
      </w:r>
      <w:r>
        <w:rPr>
          <w:rFonts w:ascii="Verdana" w:hAnsi="Verdana"/>
          <w:spacing w:val="-4"/>
          <w:sz w:val="20"/>
          <w:szCs w:val="20"/>
          <w:lang w:val="bg-BG"/>
        </w:rPr>
        <w:t xml:space="preserve">, то Възложителят има право да задържи изцяло гаранцията за изпълнение, представена от </w:t>
      </w:r>
      <w:r>
        <w:rPr>
          <w:rFonts w:ascii="Verdana" w:hAnsi="Verdana"/>
          <w:snapToGrid w:val="0"/>
          <w:spacing w:val="-4"/>
          <w:sz w:val="20"/>
          <w:szCs w:val="20"/>
          <w:lang w:val="bg-BG"/>
        </w:rPr>
        <w:t>Доставчика</w:t>
      </w:r>
      <w:bookmarkEnd w:id="22"/>
      <w:r>
        <w:rPr>
          <w:rFonts w:ascii="Verdana" w:hAnsi="Verdana"/>
          <w:spacing w:val="-4"/>
          <w:sz w:val="20"/>
          <w:szCs w:val="20"/>
          <w:lang w:val="bg-BG"/>
        </w:rPr>
        <w:t>.</w:t>
      </w:r>
    </w:p>
    <w:p w14:paraId="267E7BAE" w14:textId="77777777" w:rsidR="002B5027" w:rsidRDefault="002B5027" w:rsidP="002B5027">
      <w:pPr>
        <w:rPr>
          <w:rFonts w:ascii="Verdana" w:hAnsi="Verdana"/>
          <w:sz w:val="20"/>
          <w:szCs w:val="20"/>
          <w:lang w:val="bg-BG"/>
        </w:rPr>
      </w:pPr>
    </w:p>
    <w:p w14:paraId="5D5B857F" w14:textId="77777777" w:rsidR="002B5027" w:rsidRDefault="002B5027" w:rsidP="002B5027">
      <w:pPr>
        <w:rPr>
          <w:rFonts w:ascii="Verdana" w:hAnsi="Verdana"/>
          <w:sz w:val="20"/>
          <w:szCs w:val="20"/>
          <w:lang w:val="bg-BG"/>
        </w:rPr>
      </w:pPr>
    </w:p>
    <w:p w14:paraId="1B1D3753" w14:textId="77777777" w:rsidR="002B5027" w:rsidRDefault="002B5027" w:rsidP="002B5027">
      <w:pPr>
        <w:rPr>
          <w:rFonts w:ascii="Verdana" w:hAnsi="Verdana"/>
          <w:sz w:val="20"/>
          <w:szCs w:val="20"/>
          <w:lang w:val="bg-BG"/>
        </w:rPr>
      </w:pPr>
    </w:p>
    <w:p w14:paraId="4AE02AFE" w14:textId="77777777" w:rsidR="002B5027" w:rsidRDefault="002B5027" w:rsidP="002B5027">
      <w:pPr>
        <w:rPr>
          <w:rFonts w:ascii="Verdana" w:hAnsi="Verdana"/>
          <w:sz w:val="20"/>
          <w:szCs w:val="20"/>
          <w:lang w:val="bg-BG"/>
        </w:rPr>
      </w:pPr>
    </w:p>
    <w:p w14:paraId="14DE22D3" w14:textId="77777777" w:rsidR="002B5027" w:rsidRDefault="002B5027" w:rsidP="002B5027">
      <w:pPr>
        <w:rPr>
          <w:rFonts w:ascii="Verdana" w:hAnsi="Verdana"/>
          <w:sz w:val="20"/>
          <w:szCs w:val="20"/>
          <w:lang w:val="bg-BG"/>
        </w:rPr>
      </w:pPr>
    </w:p>
    <w:p w14:paraId="28EAB63F" w14:textId="77777777" w:rsidR="002B5027" w:rsidRDefault="002B5027" w:rsidP="002B5027">
      <w:pPr>
        <w:rPr>
          <w:rFonts w:ascii="Verdana" w:hAnsi="Verdana"/>
          <w:sz w:val="20"/>
          <w:szCs w:val="20"/>
          <w:lang w:val="bg-BG"/>
        </w:rPr>
      </w:pPr>
    </w:p>
    <w:p w14:paraId="4F5E4E33" w14:textId="77777777" w:rsidR="002B5027" w:rsidRDefault="002B5027" w:rsidP="002B5027">
      <w:pPr>
        <w:rPr>
          <w:rFonts w:ascii="Verdana" w:hAnsi="Verdana"/>
          <w:sz w:val="20"/>
          <w:szCs w:val="20"/>
          <w:lang w:val="bg-BG"/>
        </w:rPr>
      </w:pPr>
    </w:p>
    <w:p w14:paraId="6FEAE705" w14:textId="77777777" w:rsidR="002B5027" w:rsidRDefault="002B5027" w:rsidP="002B5027">
      <w:pPr>
        <w:rPr>
          <w:rFonts w:ascii="Verdana" w:hAnsi="Verdana"/>
          <w:sz w:val="20"/>
          <w:szCs w:val="20"/>
          <w:lang w:val="bg-BG"/>
        </w:rPr>
      </w:pPr>
    </w:p>
    <w:p w14:paraId="31A33E68" w14:textId="77777777" w:rsidR="0023309C" w:rsidRPr="00D8445B" w:rsidRDefault="0023309C" w:rsidP="0023309C">
      <w:pPr>
        <w:widowControl w:val="0"/>
        <w:ind w:left="720"/>
        <w:jc w:val="both"/>
        <w:rPr>
          <w:rFonts w:ascii="Verdana" w:hAnsi="Verdana"/>
          <w:b/>
          <w:sz w:val="20"/>
          <w:szCs w:val="20"/>
        </w:rPr>
      </w:pPr>
    </w:p>
    <w:p w14:paraId="5E9DE0F0" w14:textId="77777777" w:rsidR="0023309C" w:rsidRPr="00D8445B" w:rsidRDefault="0023309C" w:rsidP="0023309C">
      <w:pPr>
        <w:widowControl w:val="0"/>
        <w:ind w:left="720"/>
        <w:jc w:val="both"/>
        <w:rPr>
          <w:rFonts w:ascii="Verdana" w:hAnsi="Verdana"/>
          <w:b/>
          <w:sz w:val="20"/>
          <w:szCs w:val="20"/>
        </w:rPr>
      </w:pPr>
    </w:p>
    <w:p w14:paraId="33149CAA" w14:textId="77777777" w:rsidR="0023309C" w:rsidRDefault="0023309C" w:rsidP="0023309C">
      <w:pPr>
        <w:ind w:left="4956"/>
        <w:jc w:val="both"/>
        <w:rPr>
          <w:rFonts w:ascii="Verdana" w:hAnsi="Verdana"/>
          <w:sz w:val="20"/>
          <w:szCs w:val="20"/>
          <w:lang w:val="bg-BG"/>
        </w:rPr>
      </w:pPr>
    </w:p>
    <w:p w14:paraId="6888AE09" w14:textId="77777777" w:rsidR="00416A9F" w:rsidRDefault="00416A9F" w:rsidP="0023309C">
      <w:pPr>
        <w:ind w:left="4956"/>
        <w:jc w:val="both"/>
        <w:rPr>
          <w:rFonts w:ascii="Verdana" w:hAnsi="Verdana"/>
          <w:sz w:val="20"/>
          <w:szCs w:val="20"/>
          <w:lang w:val="bg-BG"/>
        </w:rPr>
      </w:pPr>
    </w:p>
    <w:p w14:paraId="03701C00" w14:textId="77777777" w:rsidR="00815B8B" w:rsidRPr="00815B8B" w:rsidRDefault="00815B8B" w:rsidP="00815B8B">
      <w:pPr>
        <w:keepLines/>
        <w:rPr>
          <w:rFonts w:ascii="Verdana" w:hAnsi="Verdana"/>
          <w:sz w:val="20"/>
          <w:szCs w:val="20"/>
          <w:lang w:val="bg-BG"/>
        </w:rPr>
        <w:sectPr w:rsidR="00815B8B" w:rsidRPr="00815B8B" w:rsidSect="00BA48CE">
          <w:footerReference w:type="even" r:id="rId23"/>
          <w:pgSz w:w="11906" w:h="16838" w:code="9"/>
          <w:pgMar w:top="993" w:right="1440" w:bottom="1559" w:left="1440" w:header="709" w:footer="570" w:gutter="0"/>
          <w:cols w:space="708"/>
        </w:sectPr>
      </w:pPr>
    </w:p>
    <w:p w14:paraId="78BC41BE" w14:textId="77777777" w:rsidR="001D0DDA" w:rsidRDefault="001D0DDA" w:rsidP="001D0DDA">
      <w:pPr>
        <w:keepNext/>
        <w:jc w:val="center"/>
        <w:outlineLvl w:val="0"/>
        <w:rPr>
          <w:rFonts w:ascii="Verdana" w:hAnsi="Verdana"/>
          <w:b/>
          <w:bCs/>
          <w:sz w:val="20"/>
          <w:szCs w:val="20"/>
          <w:lang w:val="ru-RU"/>
        </w:rPr>
      </w:pPr>
      <w:bookmarkStart w:id="23" w:name="_Ref87148338"/>
      <w:bookmarkStart w:id="24" w:name="_Ref46137828"/>
      <w:bookmarkStart w:id="25" w:name="_Ref87148341"/>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p w14:paraId="06E5028E" w14:textId="4800FFF7" w:rsidR="001D0DDA" w:rsidRPr="001D0DDA" w:rsidRDefault="001D0DDA" w:rsidP="001D0DDA">
      <w:pPr>
        <w:keepNext/>
        <w:jc w:val="center"/>
        <w:outlineLvl w:val="0"/>
        <w:rPr>
          <w:rFonts w:ascii="Verdana" w:hAnsi="Verdana"/>
          <w:b/>
          <w:bCs/>
          <w:sz w:val="20"/>
          <w:szCs w:val="20"/>
          <w:lang w:val="ru-RU"/>
        </w:rPr>
      </w:pPr>
      <w:r w:rsidRPr="001D0DDA">
        <w:rPr>
          <w:rFonts w:ascii="Verdana" w:hAnsi="Verdana"/>
          <w:b/>
          <w:bCs/>
          <w:sz w:val="20"/>
          <w:szCs w:val="20"/>
          <w:lang w:val="ru-RU"/>
        </w:rPr>
        <w:t xml:space="preserve">РАЗДЕЛ Г: ОБЩИ УСЛОВИЯ НА ДОГОВОРА ЗА </w:t>
      </w:r>
      <w:bookmarkEnd w:id="23"/>
      <w:r w:rsidR="00627D9C">
        <w:rPr>
          <w:rFonts w:ascii="Verdana" w:hAnsi="Verdana"/>
          <w:b/>
          <w:bCs/>
          <w:sz w:val="20"/>
          <w:szCs w:val="20"/>
          <w:lang w:val="ru-RU"/>
        </w:rPr>
        <w:t>ДОСТАВКА</w:t>
      </w:r>
    </w:p>
    <w:p w14:paraId="1750B04E" w14:textId="77777777" w:rsidR="001D0DDA" w:rsidRDefault="001D0DDA" w:rsidP="00416A9F">
      <w:pPr>
        <w:spacing w:before="60" w:after="60"/>
        <w:rPr>
          <w:rFonts w:ascii="Verdana" w:hAnsi="Verdana"/>
          <w:bCs/>
          <w:sz w:val="20"/>
          <w:szCs w:val="20"/>
          <w:lang w:val="bg-BG"/>
        </w:rPr>
      </w:pPr>
    </w:p>
    <w:p w14:paraId="0D887130" w14:textId="77777777" w:rsidR="001D0DDA" w:rsidRDefault="001D0DDA" w:rsidP="00416A9F">
      <w:pPr>
        <w:spacing w:before="60" w:after="60"/>
        <w:rPr>
          <w:rFonts w:ascii="Verdana" w:hAnsi="Verdana"/>
          <w:bCs/>
          <w:sz w:val="20"/>
          <w:szCs w:val="20"/>
          <w:lang w:val="bg-BG"/>
        </w:rPr>
      </w:pPr>
    </w:p>
    <w:p w14:paraId="466AF18A" w14:textId="77777777" w:rsidR="001D0DDA" w:rsidRDefault="001D0DDA" w:rsidP="00416A9F">
      <w:pPr>
        <w:spacing w:before="60" w:after="60"/>
        <w:rPr>
          <w:rFonts w:ascii="Verdana" w:hAnsi="Verdana"/>
          <w:bCs/>
          <w:sz w:val="20"/>
          <w:szCs w:val="20"/>
          <w:lang w:val="bg-BG"/>
        </w:rPr>
      </w:pPr>
    </w:p>
    <w:p w14:paraId="1A9FA554" w14:textId="77777777" w:rsidR="001D0DDA" w:rsidRDefault="001D0DDA" w:rsidP="00416A9F">
      <w:pPr>
        <w:spacing w:before="60" w:after="60"/>
        <w:rPr>
          <w:rFonts w:ascii="Verdana" w:hAnsi="Verdana"/>
          <w:bCs/>
          <w:sz w:val="20"/>
          <w:szCs w:val="20"/>
          <w:lang w:val="bg-BG"/>
        </w:rPr>
      </w:pPr>
    </w:p>
    <w:p w14:paraId="799653A4" w14:textId="77777777" w:rsidR="001D0DDA" w:rsidRDefault="001D0DDA" w:rsidP="00416A9F">
      <w:pPr>
        <w:spacing w:before="60" w:after="60"/>
        <w:rPr>
          <w:rFonts w:ascii="Verdana" w:hAnsi="Verdana"/>
          <w:bCs/>
          <w:sz w:val="20"/>
          <w:szCs w:val="20"/>
          <w:lang w:val="bg-BG"/>
        </w:rPr>
      </w:pPr>
    </w:p>
    <w:p w14:paraId="1713A966" w14:textId="77777777" w:rsidR="001D0DDA" w:rsidRDefault="001D0DDA" w:rsidP="00416A9F">
      <w:pPr>
        <w:spacing w:before="60" w:after="60"/>
        <w:rPr>
          <w:rFonts w:ascii="Verdana" w:hAnsi="Verdana"/>
          <w:bCs/>
          <w:sz w:val="20"/>
          <w:szCs w:val="20"/>
          <w:lang w:val="bg-BG"/>
        </w:rPr>
      </w:pPr>
    </w:p>
    <w:p w14:paraId="68567A68" w14:textId="77777777" w:rsidR="001D0DDA" w:rsidRDefault="001D0DDA" w:rsidP="00416A9F">
      <w:pPr>
        <w:spacing w:before="60" w:after="60"/>
        <w:rPr>
          <w:rFonts w:ascii="Verdana" w:hAnsi="Verdana"/>
          <w:bCs/>
          <w:sz w:val="20"/>
          <w:szCs w:val="20"/>
          <w:lang w:val="bg-BG"/>
        </w:rPr>
      </w:pPr>
    </w:p>
    <w:p w14:paraId="58A2C524" w14:textId="77777777" w:rsidR="001D0DDA" w:rsidRDefault="001D0DDA" w:rsidP="00416A9F">
      <w:pPr>
        <w:spacing w:before="60" w:after="60"/>
        <w:rPr>
          <w:rFonts w:ascii="Verdana" w:hAnsi="Verdana"/>
          <w:bCs/>
          <w:sz w:val="20"/>
          <w:szCs w:val="20"/>
          <w:lang w:val="bg-BG"/>
        </w:rPr>
      </w:pPr>
    </w:p>
    <w:p w14:paraId="7771DC5A" w14:textId="77777777" w:rsidR="001D0DDA" w:rsidRDefault="001D0DDA" w:rsidP="00416A9F">
      <w:pPr>
        <w:spacing w:before="60" w:after="60"/>
        <w:rPr>
          <w:rFonts w:ascii="Verdana" w:hAnsi="Verdana"/>
          <w:bCs/>
          <w:sz w:val="20"/>
          <w:szCs w:val="20"/>
          <w:lang w:val="bg-BG"/>
        </w:rPr>
      </w:pPr>
    </w:p>
    <w:p w14:paraId="661F6693" w14:textId="77777777" w:rsidR="001D0DDA" w:rsidRDefault="001D0DDA" w:rsidP="00416A9F">
      <w:pPr>
        <w:spacing w:before="60" w:after="60"/>
        <w:rPr>
          <w:rFonts w:ascii="Verdana" w:hAnsi="Verdana"/>
          <w:bCs/>
          <w:sz w:val="20"/>
          <w:szCs w:val="20"/>
          <w:lang w:val="bg-BG"/>
        </w:rPr>
      </w:pPr>
    </w:p>
    <w:p w14:paraId="5DAEF53C" w14:textId="77777777" w:rsidR="001D0DDA" w:rsidRDefault="001D0DDA" w:rsidP="00416A9F">
      <w:pPr>
        <w:spacing w:before="60" w:after="60"/>
        <w:rPr>
          <w:rFonts w:ascii="Verdana" w:hAnsi="Verdana"/>
          <w:bCs/>
          <w:sz w:val="20"/>
          <w:szCs w:val="20"/>
          <w:lang w:val="bg-BG"/>
        </w:rPr>
      </w:pPr>
    </w:p>
    <w:p w14:paraId="1C02E4DA" w14:textId="77777777" w:rsidR="001D0DDA" w:rsidRDefault="001D0DDA" w:rsidP="00416A9F">
      <w:pPr>
        <w:spacing w:before="60" w:after="60"/>
        <w:rPr>
          <w:rFonts w:ascii="Verdana" w:hAnsi="Verdana"/>
          <w:bCs/>
          <w:sz w:val="20"/>
          <w:szCs w:val="20"/>
          <w:lang w:val="bg-BG"/>
        </w:rPr>
      </w:pPr>
    </w:p>
    <w:p w14:paraId="361241CF" w14:textId="77777777" w:rsidR="001D0DDA" w:rsidRDefault="001D0DDA" w:rsidP="00416A9F">
      <w:pPr>
        <w:spacing w:before="60" w:after="60"/>
        <w:rPr>
          <w:rFonts w:ascii="Verdana" w:hAnsi="Verdana"/>
          <w:bCs/>
          <w:sz w:val="20"/>
          <w:szCs w:val="20"/>
          <w:lang w:val="bg-BG"/>
        </w:rPr>
      </w:pPr>
    </w:p>
    <w:p w14:paraId="75736808" w14:textId="77777777" w:rsidR="001D0DDA" w:rsidRDefault="001D0DDA" w:rsidP="00416A9F">
      <w:pPr>
        <w:spacing w:before="60" w:after="60"/>
        <w:rPr>
          <w:rFonts w:ascii="Verdana" w:hAnsi="Verdana"/>
          <w:bCs/>
          <w:sz w:val="20"/>
          <w:szCs w:val="20"/>
          <w:lang w:val="bg-BG"/>
        </w:rPr>
      </w:pPr>
    </w:p>
    <w:p w14:paraId="676ADFD5" w14:textId="77777777" w:rsidR="001D0DDA" w:rsidRDefault="001D0DDA" w:rsidP="00416A9F">
      <w:pPr>
        <w:spacing w:before="60" w:after="60"/>
        <w:rPr>
          <w:rFonts w:ascii="Verdana" w:hAnsi="Verdana"/>
          <w:bCs/>
          <w:sz w:val="20"/>
          <w:szCs w:val="20"/>
          <w:lang w:val="bg-BG"/>
        </w:rPr>
      </w:pPr>
    </w:p>
    <w:p w14:paraId="0A19E1FF" w14:textId="77777777" w:rsidR="001D0DDA" w:rsidRDefault="001D0DDA" w:rsidP="00416A9F">
      <w:pPr>
        <w:spacing w:before="60" w:after="60"/>
        <w:rPr>
          <w:rFonts w:ascii="Verdana" w:hAnsi="Verdana"/>
          <w:bCs/>
          <w:sz w:val="20"/>
          <w:szCs w:val="20"/>
          <w:lang w:val="bg-BG"/>
        </w:rPr>
      </w:pPr>
    </w:p>
    <w:p w14:paraId="1DFFB188" w14:textId="77777777" w:rsidR="001D0DDA" w:rsidRDefault="001D0DDA" w:rsidP="00416A9F">
      <w:pPr>
        <w:spacing w:before="60" w:after="60"/>
        <w:rPr>
          <w:rFonts w:ascii="Verdana" w:hAnsi="Verdana"/>
          <w:bCs/>
          <w:sz w:val="20"/>
          <w:szCs w:val="20"/>
          <w:lang w:val="bg-BG"/>
        </w:rPr>
      </w:pPr>
    </w:p>
    <w:p w14:paraId="754A633A" w14:textId="77777777" w:rsidR="001D0DDA" w:rsidRDefault="001D0DDA" w:rsidP="00416A9F">
      <w:pPr>
        <w:spacing w:before="60" w:after="60"/>
        <w:rPr>
          <w:rFonts w:ascii="Verdana" w:hAnsi="Verdana"/>
          <w:bCs/>
          <w:sz w:val="20"/>
          <w:szCs w:val="20"/>
          <w:lang w:val="bg-BG"/>
        </w:rPr>
      </w:pPr>
    </w:p>
    <w:p w14:paraId="41CDAA72" w14:textId="77777777" w:rsidR="001D0DDA" w:rsidRDefault="001D0DDA" w:rsidP="00416A9F">
      <w:pPr>
        <w:spacing w:before="60" w:after="60"/>
        <w:rPr>
          <w:rFonts w:ascii="Verdana" w:hAnsi="Verdana"/>
          <w:bCs/>
          <w:sz w:val="20"/>
          <w:szCs w:val="20"/>
          <w:lang w:val="bg-BG"/>
        </w:rPr>
      </w:pPr>
    </w:p>
    <w:p w14:paraId="0A10B35B" w14:textId="77777777" w:rsidR="001D0DDA" w:rsidRDefault="001D0DDA" w:rsidP="00416A9F">
      <w:pPr>
        <w:spacing w:before="60" w:after="60"/>
        <w:rPr>
          <w:rFonts w:ascii="Verdana" w:hAnsi="Verdana"/>
          <w:bCs/>
          <w:sz w:val="20"/>
          <w:szCs w:val="20"/>
          <w:lang w:val="bg-BG"/>
        </w:rPr>
      </w:pPr>
    </w:p>
    <w:p w14:paraId="3DBD58AA" w14:textId="77777777" w:rsidR="001D0DDA" w:rsidRDefault="001D0DDA" w:rsidP="00416A9F">
      <w:pPr>
        <w:spacing w:before="60" w:after="60"/>
        <w:rPr>
          <w:rFonts w:ascii="Verdana" w:hAnsi="Verdana"/>
          <w:bCs/>
          <w:sz w:val="20"/>
          <w:szCs w:val="20"/>
          <w:lang w:val="bg-BG"/>
        </w:rPr>
      </w:pPr>
    </w:p>
    <w:p w14:paraId="23FF4AD9" w14:textId="77777777" w:rsidR="001D0DDA" w:rsidRDefault="001D0DDA" w:rsidP="00416A9F">
      <w:pPr>
        <w:spacing w:before="60" w:after="60"/>
        <w:rPr>
          <w:rFonts w:ascii="Verdana" w:hAnsi="Verdana"/>
          <w:bCs/>
          <w:sz w:val="20"/>
          <w:szCs w:val="20"/>
          <w:lang w:val="bg-BG"/>
        </w:rPr>
      </w:pPr>
    </w:p>
    <w:bookmarkEnd w:id="24"/>
    <w:bookmarkEnd w:id="25"/>
    <w:p w14:paraId="266BC0BC" w14:textId="77777777" w:rsidR="00627D9C" w:rsidRDefault="00627D9C" w:rsidP="00627D9C">
      <w:pPr>
        <w:keepNext/>
        <w:keepLines/>
        <w:spacing w:before="200"/>
        <w:outlineLvl w:val="6"/>
        <w:rPr>
          <w:rFonts w:ascii="Verdana" w:eastAsia="SimSun" w:hAnsi="Verdana"/>
          <w:bCs/>
          <w:i/>
          <w:iCs/>
          <w:spacing w:val="-14"/>
          <w:sz w:val="20"/>
          <w:szCs w:val="20"/>
          <w:lang w:val="bg-BG"/>
        </w:rPr>
      </w:pPr>
      <w:r>
        <w:rPr>
          <w:rFonts w:ascii="Verdana" w:eastAsia="SimSun" w:hAnsi="Verdana"/>
          <w:bCs/>
          <w:i/>
          <w:iCs/>
          <w:spacing w:val="-14"/>
          <w:sz w:val="20"/>
          <w:szCs w:val="20"/>
          <w:lang w:val="bg-BG"/>
        </w:rPr>
        <w:lastRenderedPageBreak/>
        <w:t>РАЗДЕЛ Г: ОБЩИ УСЛОВИЯ НА ДОГОВОРА ЗА ДОСТАВКА</w:t>
      </w:r>
    </w:p>
    <w:p w14:paraId="0ECDB488" w14:textId="77777777" w:rsidR="00627D9C" w:rsidRDefault="00627D9C" w:rsidP="00627D9C">
      <w:pPr>
        <w:spacing w:before="120" w:after="240"/>
        <w:rPr>
          <w:rFonts w:ascii="Verdana" w:hAnsi="Verdana"/>
          <w:b/>
          <w:bCs/>
          <w:sz w:val="20"/>
          <w:szCs w:val="20"/>
          <w:lang w:val="bg-BG"/>
        </w:rPr>
      </w:pPr>
      <w:r>
        <w:rPr>
          <w:rFonts w:ascii="Verdana" w:hAnsi="Verdana"/>
          <w:b/>
          <w:bCs/>
          <w:sz w:val="20"/>
          <w:szCs w:val="20"/>
          <w:lang w:val="bg-BG"/>
        </w:rPr>
        <w:t>Съдържание:</w:t>
      </w:r>
    </w:p>
    <w:p w14:paraId="04937CC8" w14:textId="77777777" w:rsidR="00627D9C" w:rsidRDefault="00627D9C" w:rsidP="00627D9C">
      <w:pPr>
        <w:keepNext/>
        <w:keepLines/>
        <w:pBdr>
          <w:bottom w:val="single" w:sz="4" w:space="1" w:color="auto"/>
        </w:pBdr>
        <w:spacing w:before="120" w:after="240"/>
        <w:outlineLvl w:val="6"/>
        <w:rPr>
          <w:rFonts w:ascii="Verdana" w:eastAsia="SimSun" w:hAnsi="Verdana"/>
          <w:bCs/>
          <w:i/>
          <w:iCs/>
          <w:sz w:val="20"/>
          <w:szCs w:val="20"/>
          <w:lang w:val="bg-BG"/>
        </w:rPr>
      </w:pPr>
      <w:r>
        <w:rPr>
          <w:rFonts w:ascii="Verdana" w:eastAsia="SimSun" w:hAnsi="Verdana"/>
          <w:bCs/>
          <w:i/>
          <w:iCs/>
          <w:sz w:val="20"/>
          <w:szCs w:val="20"/>
          <w:lang w:val="bg-BG"/>
        </w:rPr>
        <w:t>Член:     Описание</w:t>
      </w:r>
    </w:p>
    <w:p w14:paraId="2926C10D"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ДЕФИНИЦИИ</w:t>
      </w:r>
    </w:p>
    <w:p w14:paraId="4EC8D2A2"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ОБЩИ ПОЛОЖЕНИЯ</w:t>
      </w:r>
    </w:p>
    <w:p w14:paraId="09457290"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ЗАДЪЛЖЕНИЯ НА ДОСТАВЧИКА</w:t>
      </w:r>
    </w:p>
    <w:p w14:paraId="4848AC65"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ЗАДЪЛЖЕНИЯ НА ВЪЗЛОЖИТЕЛЯ</w:t>
      </w:r>
    </w:p>
    <w:p w14:paraId="270A6D5E"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НЕУСТОЙКИ</w:t>
      </w:r>
    </w:p>
    <w:p w14:paraId="56127E59"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ПЛАЩАНЕ, ДДС И ГАРАНЦИЯ ЗА ИЗПЪЛНЕНИЕ</w:t>
      </w:r>
    </w:p>
    <w:p w14:paraId="1E85F5F3"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КОНФИДЕНЦИАЛНОСТ</w:t>
      </w:r>
    </w:p>
    <w:p w14:paraId="1439280C"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ПУБЛИЧНОСТ</w:t>
      </w:r>
    </w:p>
    <w:p w14:paraId="6FC213BF"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СПЕЦИФИКАЦИЯ</w:t>
      </w:r>
    </w:p>
    <w:p w14:paraId="037C79DB"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ДОСТЪП И ИНСПЕКТИРАНЕ</w:t>
      </w:r>
    </w:p>
    <w:p w14:paraId="595B7696"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ЗАГУБА ИЛИ ПОВРЕДА ПРИ ТРАНСПОРТИРАНЕ</w:t>
      </w:r>
    </w:p>
    <w:p w14:paraId="24E142E4"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ОПАСНИ СТОКИ</w:t>
      </w:r>
    </w:p>
    <w:p w14:paraId="70CFFBF8"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ДОСТАВКА</w:t>
      </w:r>
    </w:p>
    <w:p w14:paraId="76023C72"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ГАРАНЦИЯ ЗА КАЧЕСТВО</w:t>
      </w:r>
    </w:p>
    <w:p w14:paraId="4ED5DC39"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ПРАВО НА ОТКАЗ</w:t>
      </w:r>
    </w:p>
    <w:p w14:paraId="7D6E4574"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ОБРАЗЦИ И МОСТРИ</w:t>
      </w:r>
    </w:p>
    <w:p w14:paraId="0A6B6FAD"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ДОСТЪП ДО ОБЕКТА И СЪОРЪЖЕНИЯ</w:t>
      </w:r>
    </w:p>
    <w:p w14:paraId="56A7EF20"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ЗАСТРАХОВАНЕ И ОТГОВОРНОСТ</w:t>
      </w:r>
    </w:p>
    <w:p w14:paraId="038D9012"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ПРЕОТСТЪПВАНЕ И ПРЕХВЪРЛЯНЕ НА ЗАДЪЛЖЕНИЯ</w:t>
      </w:r>
    </w:p>
    <w:p w14:paraId="68DCB62A"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РАЗДЕЛНОСТ</w:t>
      </w:r>
    </w:p>
    <w:p w14:paraId="764548DD"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ПРЕКРАТЯВАНЕ</w:t>
      </w:r>
    </w:p>
    <w:p w14:paraId="5B093DCB"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ПРИЛОЖИМО ПРАВО</w:t>
      </w:r>
    </w:p>
    <w:p w14:paraId="0C948A2A" w14:textId="77777777" w:rsidR="00627D9C" w:rsidRDefault="00627D9C" w:rsidP="00627D9C">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ФОРС МАЖОР</w:t>
      </w:r>
    </w:p>
    <w:p w14:paraId="39851293" w14:textId="77777777" w:rsidR="00627D9C" w:rsidRDefault="00627D9C" w:rsidP="00627D9C">
      <w:pPr>
        <w:rPr>
          <w:rFonts w:ascii="Verdana" w:hAnsi="Verdana"/>
          <w:sz w:val="20"/>
          <w:szCs w:val="20"/>
          <w:lang w:val="bg-BG"/>
        </w:rPr>
        <w:sectPr w:rsidR="00627D9C">
          <w:pgSz w:w="11906" w:h="16838"/>
          <w:pgMar w:top="1440" w:right="1440" w:bottom="1440" w:left="1440" w:header="709" w:footer="0" w:gutter="0"/>
          <w:cols w:space="708"/>
        </w:sectPr>
      </w:pPr>
    </w:p>
    <w:p w14:paraId="41265669" w14:textId="77777777" w:rsidR="00627D9C" w:rsidRDefault="00627D9C" w:rsidP="00627D9C">
      <w:pPr>
        <w:spacing w:after="360"/>
        <w:jc w:val="center"/>
        <w:rPr>
          <w:rFonts w:ascii="Verdana" w:hAnsi="Verdana"/>
          <w:sz w:val="20"/>
          <w:szCs w:val="20"/>
          <w:lang w:val="bg-BG"/>
        </w:rPr>
      </w:pPr>
      <w:bookmarkStart w:id="26" w:name="_Ref37742007"/>
      <w:r>
        <w:rPr>
          <w:rFonts w:ascii="Verdana" w:hAnsi="Verdana"/>
          <w:sz w:val="20"/>
          <w:szCs w:val="20"/>
          <w:lang w:val="bg-BG"/>
        </w:rPr>
        <w:lastRenderedPageBreak/>
        <w:t>ОБЩИ УСЛОВИЯ НА ДОГОВОРА ЗА ДОСТАВКА</w:t>
      </w:r>
      <w:bookmarkEnd w:id="26"/>
    </w:p>
    <w:p w14:paraId="76CDDF25" w14:textId="77777777" w:rsidR="00627D9C" w:rsidRDefault="00627D9C" w:rsidP="00627D9C">
      <w:pPr>
        <w:spacing w:after="240"/>
        <w:rPr>
          <w:rFonts w:ascii="Verdana" w:hAnsi="Verdana"/>
          <w:b/>
          <w:bCs/>
          <w:i/>
          <w:iCs/>
          <w:sz w:val="20"/>
          <w:szCs w:val="20"/>
          <w:lang w:val="bg-BG"/>
        </w:rPr>
      </w:pPr>
      <w:r>
        <w:rPr>
          <w:rFonts w:ascii="Verdana" w:hAnsi="Verdana"/>
          <w:b/>
          <w:bCs/>
          <w:i/>
          <w:iCs/>
          <w:sz w:val="20"/>
          <w:szCs w:val="20"/>
          <w:lang w:val="bg-BG"/>
        </w:rPr>
        <w:t>Общите условия на договора за доставка, са както следва:</w:t>
      </w:r>
    </w:p>
    <w:p w14:paraId="52F688F3" w14:textId="77777777" w:rsidR="00627D9C" w:rsidRDefault="00627D9C" w:rsidP="00627D9C">
      <w:pPr>
        <w:numPr>
          <w:ilvl w:val="0"/>
          <w:numId w:val="29"/>
        </w:numPr>
        <w:spacing w:after="240"/>
        <w:jc w:val="both"/>
        <w:outlineLvl w:val="0"/>
        <w:rPr>
          <w:rFonts w:ascii="Verdana" w:hAnsi="Verdana"/>
          <w:sz w:val="20"/>
          <w:szCs w:val="20"/>
          <w:lang w:val="bg-BG"/>
        </w:rPr>
      </w:pPr>
      <w:bookmarkStart w:id="27" w:name="_Ref46308183"/>
      <w:r>
        <w:rPr>
          <w:rFonts w:ascii="Verdana" w:hAnsi="Verdana"/>
          <w:b/>
          <w:sz w:val="20"/>
          <w:szCs w:val="20"/>
          <w:lang w:val="bg-BG"/>
        </w:rPr>
        <w:t>ДЕФИНИЦИИ</w:t>
      </w:r>
      <w:bookmarkEnd w:id="27"/>
    </w:p>
    <w:p w14:paraId="56F0AB84" w14:textId="77777777" w:rsidR="00627D9C" w:rsidRDefault="00627D9C" w:rsidP="00627D9C">
      <w:pPr>
        <w:keepLines/>
        <w:tabs>
          <w:tab w:val="left" w:pos="1440"/>
        </w:tabs>
        <w:spacing w:after="240"/>
        <w:rPr>
          <w:rFonts w:ascii="Verdana" w:hAnsi="Verdana"/>
          <w:sz w:val="20"/>
          <w:szCs w:val="20"/>
          <w:lang w:val="bg-BG"/>
        </w:rPr>
      </w:pPr>
      <w:r>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9F0CD9A" w14:textId="77777777" w:rsidR="00627D9C" w:rsidRDefault="00627D9C" w:rsidP="00627D9C">
      <w:pPr>
        <w:keepLines/>
        <w:tabs>
          <w:tab w:val="left" w:pos="1440"/>
        </w:tabs>
        <w:spacing w:after="240"/>
        <w:rPr>
          <w:rFonts w:ascii="Verdana" w:hAnsi="Verdana"/>
          <w:sz w:val="20"/>
          <w:szCs w:val="20"/>
          <w:lang w:val="bg-BG"/>
        </w:rPr>
      </w:pPr>
      <w:r>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60C874D"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“Възложител”</w:t>
      </w:r>
      <w:r>
        <w:rPr>
          <w:rFonts w:ascii="Verdana" w:hAnsi="Verdana"/>
          <w:sz w:val="20"/>
          <w:szCs w:val="20"/>
          <w:lang w:val="bg-BG"/>
        </w:rPr>
        <w:t xml:space="preserve"> означава “Софийска вода” АД, което възлага изпълнението на доставките по договора.</w:t>
      </w:r>
    </w:p>
    <w:p w14:paraId="39AF8691" w14:textId="77777777" w:rsidR="00627D9C" w:rsidRDefault="00627D9C" w:rsidP="00627D9C">
      <w:pPr>
        <w:numPr>
          <w:ilvl w:val="1"/>
          <w:numId w:val="29"/>
        </w:numPr>
        <w:tabs>
          <w:tab w:val="num" w:pos="720"/>
          <w:tab w:val="num" w:pos="851"/>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Доставчик</w:t>
      </w:r>
      <w:r>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DCA2A3E"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Контролиращслужител</w:t>
      </w:r>
      <w:r>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FC33D86" w14:textId="77777777" w:rsidR="00627D9C" w:rsidRDefault="00627D9C" w:rsidP="00627D9C">
      <w:pPr>
        <w:numPr>
          <w:ilvl w:val="1"/>
          <w:numId w:val="29"/>
        </w:numPr>
        <w:tabs>
          <w:tab w:val="num" w:pos="720"/>
          <w:tab w:val="num" w:pos="1620"/>
        </w:tabs>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Договор</w:t>
      </w:r>
      <w:r>
        <w:rPr>
          <w:rFonts w:ascii="Verdana" w:hAnsi="Verdana"/>
          <w:sz w:val="20"/>
          <w:szCs w:val="20"/>
          <w:lang w:val="bg-BG"/>
        </w:rPr>
        <w:t xml:space="preserve">” означава цялостното съглашение между </w:t>
      </w:r>
      <w:hyperlink r:id="rId24" w:anchor="възложител" w:history="1">
        <w:r>
          <w:rPr>
            <w:rStyle w:val="Hyperlink"/>
            <w:rFonts w:ascii="Verdana" w:hAnsi="Verdana"/>
            <w:sz w:val="20"/>
            <w:szCs w:val="20"/>
            <w:lang w:val="bg-BG"/>
          </w:rPr>
          <w:t>Възложителя</w:t>
        </w:r>
      </w:hyperlink>
      <w:r>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01C35F1" w14:textId="77777777" w:rsidR="00627D9C" w:rsidRDefault="00627D9C" w:rsidP="00627D9C">
      <w:pPr>
        <w:numPr>
          <w:ilvl w:val="0"/>
          <w:numId w:val="30"/>
        </w:numPr>
        <w:tabs>
          <w:tab w:val="num" w:pos="1080"/>
        </w:tabs>
        <w:ind w:left="1080"/>
        <w:jc w:val="both"/>
        <w:rPr>
          <w:rFonts w:ascii="Verdana" w:hAnsi="Verdana"/>
          <w:sz w:val="20"/>
          <w:szCs w:val="20"/>
          <w:lang w:val="bg-BG"/>
        </w:rPr>
      </w:pPr>
      <w:r>
        <w:rPr>
          <w:rFonts w:ascii="Verdana" w:hAnsi="Verdana"/>
          <w:sz w:val="20"/>
          <w:szCs w:val="20"/>
          <w:lang w:val="bg-BG"/>
        </w:rPr>
        <w:t>Договор;</w:t>
      </w:r>
    </w:p>
    <w:p w14:paraId="454E268F" w14:textId="77777777" w:rsidR="00627D9C" w:rsidRDefault="00627D9C" w:rsidP="00627D9C">
      <w:pPr>
        <w:numPr>
          <w:ilvl w:val="0"/>
          <w:numId w:val="30"/>
        </w:numPr>
        <w:tabs>
          <w:tab w:val="num" w:pos="1080"/>
        </w:tabs>
        <w:ind w:left="1080"/>
        <w:jc w:val="both"/>
        <w:rPr>
          <w:rFonts w:ascii="Verdana" w:hAnsi="Verdana"/>
          <w:sz w:val="20"/>
          <w:szCs w:val="20"/>
          <w:lang w:val="bg-BG"/>
        </w:rPr>
      </w:pPr>
      <w:r>
        <w:rPr>
          <w:rFonts w:ascii="Verdana" w:hAnsi="Verdana"/>
          <w:sz w:val="20"/>
          <w:szCs w:val="20"/>
          <w:lang w:val="bg-BG"/>
        </w:rPr>
        <w:t>Раздел А: Техническо задание – предмет на договора;</w:t>
      </w:r>
    </w:p>
    <w:p w14:paraId="622A04C7" w14:textId="77777777" w:rsidR="00627D9C" w:rsidRDefault="00627D9C" w:rsidP="00627D9C">
      <w:pPr>
        <w:numPr>
          <w:ilvl w:val="0"/>
          <w:numId w:val="30"/>
        </w:numPr>
        <w:tabs>
          <w:tab w:val="num" w:pos="1080"/>
        </w:tabs>
        <w:ind w:left="1080"/>
        <w:jc w:val="both"/>
        <w:rPr>
          <w:rFonts w:ascii="Verdana" w:hAnsi="Verdana"/>
          <w:sz w:val="20"/>
          <w:szCs w:val="20"/>
          <w:lang w:val="bg-BG"/>
        </w:rPr>
      </w:pPr>
      <w:r>
        <w:rPr>
          <w:rFonts w:ascii="Verdana" w:hAnsi="Verdana"/>
          <w:sz w:val="20"/>
          <w:szCs w:val="20"/>
          <w:lang w:val="bg-BG"/>
        </w:rPr>
        <w:t>Раздел Б: Цени и данни;</w:t>
      </w:r>
    </w:p>
    <w:p w14:paraId="0106356A" w14:textId="77777777" w:rsidR="00627D9C" w:rsidRDefault="00627D9C" w:rsidP="00627D9C">
      <w:pPr>
        <w:numPr>
          <w:ilvl w:val="0"/>
          <w:numId w:val="30"/>
        </w:numPr>
        <w:tabs>
          <w:tab w:val="num" w:pos="1080"/>
        </w:tabs>
        <w:ind w:left="1080"/>
        <w:jc w:val="both"/>
        <w:rPr>
          <w:rFonts w:ascii="Verdana" w:hAnsi="Verdana"/>
          <w:sz w:val="20"/>
          <w:szCs w:val="20"/>
          <w:lang w:val="bg-BG"/>
        </w:rPr>
      </w:pPr>
      <w:r>
        <w:rPr>
          <w:rFonts w:ascii="Verdana" w:hAnsi="Verdana"/>
          <w:sz w:val="20"/>
          <w:szCs w:val="20"/>
          <w:lang w:val="bg-BG"/>
        </w:rPr>
        <w:t>Раздел В: Специфични условия;</w:t>
      </w:r>
    </w:p>
    <w:p w14:paraId="663BE54B" w14:textId="77777777" w:rsidR="00627D9C" w:rsidRDefault="00627D9C" w:rsidP="00627D9C">
      <w:pPr>
        <w:numPr>
          <w:ilvl w:val="0"/>
          <w:numId w:val="30"/>
        </w:numPr>
        <w:tabs>
          <w:tab w:val="num" w:pos="1080"/>
        </w:tabs>
        <w:ind w:left="1080"/>
        <w:jc w:val="both"/>
        <w:rPr>
          <w:rFonts w:ascii="Verdana" w:hAnsi="Verdana"/>
          <w:sz w:val="20"/>
          <w:szCs w:val="20"/>
          <w:lang w:val="bg-BG"/>
        </w:rPr>
      </w:pPr>
      <w:r>
        <w:rPr>
          <w:rFonts w:ascii="Verdana" w:hAnsi="Verdana"/>
          <w:sz w:val="20"/>
          <w:szCs w:val="20"/>
          <w:lang w:val="bg-BG"/>
        </w:rPr>
        <w:t>Раздел Г: Общи условия;</w:t>
      </w:r>
    </w:p>
    <w:p w14:paraId="22D85A85" w14:textId="77777777" w:rsidR="00627D9C" w:rsidRDefault="00627D9C" w:rsidP="00627D9C">
      <w:pPr>
        <w:numPr>
          <w:ilvl w:val="1"/>
          <w:numId w:val="29"/>
        </w:numPr>
        <w:tabs>
          <w:tab w:val="num" w:pos="720"/>
          <w:tab w:val="num" w:pos="1620"/>
        </w:tabs>
        <w:spacing w:before="120" w:after="12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Ценаподоговора</w:t>
      </w:r>
      <w:r>
        <w:rPr>
          <w:rFonts w:ascii="Verdana" w:hAnsi="Verdana"/>
          <w:sz w:val="20"/>
          <w:szCs w:val="20"/>
          <w:lang w:val="bg-BG"/>
        </w:rPr>
        <w:t>” -означава цената, изчислена съгласно Раздел Б: Цени и данни.</w:t>
      </w:r>
    </w:p>
    <w:p w14:paraId="6115715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sz w:val="20"/>
          <w:szCs w:val="20"/>
          <w:lang w:val="bg-BG"/>
        </w:rPr>
        <w:t>Максимална стойност на договора</w:t>
      </w:r>
      <w:r>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EA8F178"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“Стоки”</w:t>
      </w:r>
      <w:r>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2442F3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Обект</w:t>
      </w:r>
      <w:r>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r:id="rId25" w:anchor="възложител" w:history="1">
        <w:r>
          <w:rPr>
            <w:rStyle w:val="Hyperlink"/>
            <w:rFonts w:ascii="Verdana" w:hAnsi="Verdana"/>
            <w:sz w:val="20"/>
            <w:szCs w:val="20"/>
            <w:lang w:val="bg-BG"/>
          </w:rPr>
          <w:t>Възложителя</w:t>
        </w:r>
      </w:hyperlink>
      <w:r>
        <w:rPr>
          <w:rFonts w:ascii="Verdana" w:hAnsi="Verdana"/>
          <w:sz w:val="20"/>
          <w:szCs w:val="20"/>
          <w:lang w:val="bg-BG"/>
        </w:rPr>
        <w:t xml:space="preserve"> за целите на договора.</w:t>
      </w:r>
    </w:p>
    <w:p w14:paraId="0CD2E675"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w:t>
      </w:r>
      <w:r>
        <w:rPr>
          <w:rFonts w:ascii="Verdana" w:hAnsi="Verdana"/>
          <w:b/>
          <w:bCs/>
          <w:sz w:val="20"/>
          <w:szCs w:val="20"/>
          <w:lang w:val="bg-BG"/>
        </w:rPr>
        <w:t>Системизабезопасностнаработата</w:t>
      </w:r>
      <w:r>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1DFDBD1"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lastRenderedPageBreak/>
        <w:t xml:space="preserve">“Поръчка” </w:t>
      </w:r>
      <w:r>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400AC12"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 xml:space="preserve">“Срок на доставка” </w:t>
      </w:r>
      <w:r>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8D6004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 xml:space="preserve">“Забавяне на доставката” </w:t>
      </w:r>
      <w:r>
        <w:rPr>
          <w:rFonts w:ascii="Verdana" w:hAnsi="Verdana"/>
          <w:sz w:val="20"/>
          <w:szCs w:val="20"/>
          <w:lang w:val="bg-BG"/>
        </w:rPr>
        <w:t>означава броя дни забава след изтичане на срока на доставка.</w:t>
      </w:r>
    </w:p>
    <w:p w14:paraId="04D460FC"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“Дата на влизане в сила на договора”</w:t>
      </w:r>
      <w:r>
        <w:rPr>
          <w:rFonts w:ascii="Verdana" w:hAnsi="Verdana"/>
          <w:sz w:val="20"/>
          <w:szCs w:val="20"/>
          <w:lang w:val="bg-BG"/>
        </w:rPr>
        <w:t xml:space="preserve"> означава датата на подписване на договора, освен ако не е уговорено друго.</w:t>
      </w:r>
    </w:p>
    <w:p w14:paraId="62994CD5"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“Срок на Договора”</w:t>
      </w:r>
      <w:r>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2E256471"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“Неустойки”</w:t>
      </w:r>
      <w:r>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B8B0D74"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b/>
          <w:bCs/>
          <w:sz w:val="20"/>
          <w:szCs w:val="20"/>
          <w:lang w:val="bg-BG"/>
        </w:rPr>
        <w:t xml:space="preserve">“Гаранция за изпълнение” </w:t>
      </w:r>
      <w:r>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вр. чл.60, ал.2 от ЗОП).</w:t>
      </w:r>
    </w:p>
    <w:p w14:paraId="50900324"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28" w:name="_Ref46308187"/>
      <w:r>
        <w:rPr>
          <w:rFonts w:ascii="Verdana" w:hAnsi="Verdana"/>
          <w:b/>
          <w:sz w:val="20"/>
          <w:szCs w:val="20"/>
          <w:lang w:val="bg-BG"/>
        </w:rPr>
        <w:t>ОБЩИ ПОЛОЖЕНИЯ</w:t>
      </w:r>
      <w:bookmarkEnd w:id="28"/>
    </w:p>
    <w:p w14:paraId="3FD55A6A"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6FA6248"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E9952D2"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5B0B4D6E"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5BA65AA3"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7F00BB7"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EFE1F8E"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60D6DA5"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C340B83"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23AA7FC0"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EF3B699"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46B10138" w14:textId="77777777" w:rsidR="00627D9C" w:rsidRDefault="00627D9C" w:rsidP="00627D9C">
      <w:pPr>
        <w:widowControl w:val="0"/>
        <w:numPr>
          <w:ilvl w:val="1"/>
          <w:numId w:val="31"/>
        </w:numPr>
        <w:tabs>
          <w:tab w:val="clear" w:pos="766"/>
          <w:tab w:val="left" w:pos="0"/>
          <w:tab w:val="num" w:pos="1191"/>
          <w:tab w:val="num" w:pos="1440"/>
        </w:tabs>
        <w:spacing w:after="240"/>
        <w:ind w:left="1191"/>
        <w:jc w:val="both"/>
        <w:rPr>
          <w:rFonts w:ascii="Verdana" w:hAnsi="Verdana"/>
          <w:snapToGrid w:val="0"/>
          <w:sz w:val="20"/>
          <w:szCs w:val="20"/>
          <w:lang w:val="bg-BG"/>
        </w:rPr>
      </w:pPr>
      <w:r>
        <w:rPr>
          <w:rFonts w:ascii="Verdana" w:hAnsi="Verdana"/>
          <w:snapToGrid w:val="0"/>
          <w:sz w:val="20"/>
          <w:szCs w:val="20"/>
          <w:lang w:val="bg-BG"/>
        </w:rPr>
        <w:t>Никоя клауза извън чл.</w:t>
      </w:r>
      <w:r>
        <w:fldChar w:fldCharType="begin"/>
      </w:r>
      <w:r>
        <w:instrText xml:space="preserve"> REF _Ref46303395 \r \h  \* MERGEFORMAT </w:instrText>
      </w:r>
      <w:r>
        <w:fldChar w:fldCharType="separate"/>
      </w:r>
      <w:r w:rsidR="00EB6305">
        <w:t>7</w:t>
      </w:r>
      <w:r>
        <w:fldChar w:fldCharType="end"/>
      </w:r>
      <w:r>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r:id="rId26" w:anchor="договор" w:history="1">
        <w:r>
          <w:rPr>
            <w:rStyle w:val="Hyperlink"/>
            <w:rFonts w:ascii="Verdana" w:hAnsi="Verdana"/>
            <w:snapToGrid w:val="0"/>
            <w:sz w:val="20"/>
            <w:szCs w:val="20"/>
            <w:lang w:val="bg-BG"/>
          </w:rPr>
          <w:t>договора</w:t>
        </w:r>
      </w:hyperlink>
      <w:r>
        <w:rPr>
          <w:rFonts w:ascii="Verdana" w:hAnsi="Verdana"/>
          <w:snapToGrid w:val="0"/>
          <w:sz w:val="20"/>
          <w:szCs w:val="20"/>
          <w:lang w:val="bg-BG"/>
        </w:rPr>
        <w:t xml:space="preserve">, освен ако изрично не е определено друго в </w:t>
      </w:r>
      <w:hyperlink r:id="rId27" w:anchor="договор" w:history="1">
        <w:r>
          <w:rPr>
            <w:rStyle w:val="Hyperlink"/>
            <w:rFonts w:ascii="Verdana" w:hAnsi="Verdana"/>
            <w:snapToGrid w:val="0"/>
            <w:sz w:val="20"/>
            <w:szCs w:val="20"/>
            <w:lang w:val="bg-BG"/>
          </w:rPr>
          <w:t>договора</w:t>
        </w:r>
      </w:hyperlink>
      <w:r>
        <w:rPr>
          <w:rFonts w:ascii="Verdana" w:hAnsi="Verdana"/>
          <w:snapToGrid w:val="0"/>
          <w:sz w:val="20"/>
          <w:szCs w:val="20"/>
          <w:lang w:val="bg-BG"/>
        </w:rPr>
        <w:t>.</w:t>
      </w:r>
    </w:p>
    <w:p w14:paraId="0F88A1EE"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29" w:name="_Ref91302220"/>
      <w:bookmarkStart w:id="30" w:name="_Ref46308194"/>
      <w:r>
        <w:rPr>
          <w:rFonts w:ascii="Verdana" w:hAnsi="Verdana"/>
          <w:b/>
          <w:sz w:val="20"/>
          <w:szCs w:val="20"/>
          <w:lang w:val="bg-BG"/>
        </w:rPr>
        <w:t>ЗАДЪЛЖЕНИЯ НА ДОСТАВЧИКА</w:t>
      </w:r>
      <w:bookmarkEnd w:id="29"/>
      <w:bookmarkEnd w:id="30"/>
    </w:p>
    <w:p w14:paraId="07B8E01C" w14:textId="77777777" w:rsidR="00627D9C" w:rsidRDefault="00627D9C" w:rsidP="00627D9C">
      <w:pPr>
        <w:spacing w:after="240"/>
        <w:ind w:left="720"/>
        <w:jc w:val="both"/>
        <w:rPr>
          <w:rFonts w:ascii="Verdana" w:hAnsi="Verdana"/>
          <w:sz w:val="20"/>
          <w:szCs w:val="20"/>
          <w:lang w:val="bg-BG"/>
        </w:rPr>
      </w:pPr>
      <w:bookmarkStart w:id="31" w:name="_Ref46308198"/>
      <w:r>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5A7A51EF"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z w:val="20"/>
          <w:szCs w:val="20"/>
          <w:lang w:val="bg-BG"/>
        </w:rPr>
      </w:pPr>
      <w:r>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1A62DC5"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z w:val="20"/>
          <w:szCs w:val="20"/>
          <w:lang w:val="bg-BG"/>
        </w:rPr>
        <w:t>За</w:t>
      </w:r>
      <w:r>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7F36A046"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DAFA918"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Доставчикът доставя Стоките съгласно изискванията на настоящия Договор.</w:t>
      </w:r>
    </w:p>
    <w:p w14:paraId="06F6EDBE"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4A0B346A"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 xml:space="preserve">Доставчикът спазва и предприема необходимото, така че неговите служители </w:t>
      </w:r>
      <w:r>
        <w:rPr>
          <w:rFonts w:ascii="Verdana" w:hAnsi="Verdana"/>
          <w:snapToGrid w:val="0"/>
          <w:sz w:val="20"/>
          <w:szCs w:val="20"/>
          <w:lang w:val="bg-BG"/>
        </w:rPr>
        <w:lastRenderedPageBreak/>
        <w:t>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AE6AEA9"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6EC74F4D"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z w:val="20"/>
          <w:szCs w:val="20"/>
          <w:lang w:val="bg-BG"/>
        </w:rPr>
        <w:t xml:space="preserve">Доставчикът </w:t>
      </w:r>
      <w:r>
        <w:rPr>
          <w:rFonts w:ascii="Verdana" w:hAnsi="Verdana"/>
          <w:snapToGrid w:val="0"/>
          <w:sz w:val="20"/>
          <w:szCs w:val="20"/>
          <w:lang w:val="bg-BG"/>
        </w:rPr>
        <w:t>трябва</w:t>
      </w:r>
      <w:r>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F3A28DE"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z w:val="20"/>
          <w:szCs w:val="20"/>
          <w:lang w:val="bg-BG"/>
        </w:rPr>
      </w:pPr>
      <w:r>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53EBC12"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72C1B5E9" w14:textId="77777777" w:rsidR="00627D9C" w:rsidRDefault="00627D9C" w:rsidP="00627D9C">
      <w:pPr>
        <w:widowControl w:val="0"/>
        <w:numPr>
          <w:ilvl w:val="1"/>
          <w:numId w:val="32"/>
        </w:numPr>
        <w:tabs>
          <w:tab w:val="left" w:pos="0"/>
          <w:tab w:val="num" w:pos="720"/>
          <w:tab w:val="left" w:pos="1440"/>
        </w:tabs>
        <w:spacing w:after="240"/>
        <w:ind w:left="720"/>
        <w:jc w:val="both"/>
        <w:rPr>
          <w:rFonts w:ascii="Verdana" w:hAnsi="Verdana"/>
          <w:snapToGrid w:val="0"/>
          <w:sz w:val="20"/>
          <w:szCs w:val="20"/>
          <w:lang w:val="bg-BG"/>
        </w:rPr>
      </w:pPr>
      <w:r>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C6C8E67"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32" w:name="_Ref91302223"/>
      <w:r>
        <w:rPr>
          <w:rFonts w:ascii="Verdana" w:hAnsi="Verdana"/>
          <w:b/>
          <w:sz w:val="20"/>
          <w:szCs w:val="20"/>
          <w:lang w:val="bg-BG"/>
        </w:rPr>
        <w:t>ЗАДЪЛЖЕНИЯ НА ВЪЗЛОЖИТЕЛЯ</w:t>
      </w:r>
      <w:bookmarkEnd w:id="31"/>
      <w:bookmarkEnd w:id="32"/>
    </w:p>
    <w:p w14:paraId="3B9FC87B" w14:textId="77777777" w:rsidR="00627D9C" w:rsidRDefault="00627D9C" w:rsidP="00627D9C">
      <w:pPr>
        <w:tabs>
          <w:tab w:val="num" w:pos="0"/>
        </w:tabs>
        <w:spacing w:after="240"/>
        <w:ind w:left="720"/>
        <w:jc w:val="both"/>
        <w:rPr>
          <w:rFonts w:ascii="Verdana" w:hAnsi="Verdana"/>
          <w:snapToGrid w:val="0"/>
          <w:sz w:val="20"/>
          <w:szCs w:val="20"/>
          <w:lang w:val="bg-BG"/>
        </w:rPr>
      </w:pPr>
      <w:r>
        <w:rPr>
          <w:rFonts w:ascii="Verdana" w:hAnsi="Verdana"/>
          <w:sz w:val="20"/>
          <w:szCs w:val="20"/>
          <w:lang w:val="bg-BG"/>
        </w:rPr>
        <w:t xml:space="preserve">Без да се ограничават специфичните задължения на Възложителя съгласно </w:t>
      </w:r>
      <w:hyperlink r:id="rId28" w:anchor="договор" w:history="1">
        <w:r>
          <w:rPr>
            <w:rStyle w:val="Hyperlink"/>
            <w:rFonts w:ascii="Verdana" w:hAnsi="Verdana"/>
            <w:sz w:val="20"/>
            <w:szCs w:val="20"/>
            <w:lang w:val="bg-BG"/>
          </w:rPr>
          <w:t>договора</w:t>
        </w:r>
      </w:hyperlink>
      <w:r>
        <w:rPr>
          <w:rFonts w:ascii="Verdana" w:hAnsi="Verdana"/>
          <w:sz w:val="20"/>
          <w:szCs w:val="20"/>
          <w:lang w:val="bg-BG"/>
        </w:rPr>
        <w:t>, общите му задължения са, както следва:</w:t>
      </w:r>
    </w:p>
    <w:p w14:paraId="7BDADFF6"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r:id="rId29" w:anchor="договор" w:history="1">
        <w:r>
          <w:rPr>
            <w:rStyle w:val="Hyperlink"/>
            <w:rFonts w:ascii="Verdana" w:hAnsi="Verdana"/>
            <w:sz w:val="20"/>
            <w:szCs w:val="20"/>
            <w:lang w:val="bg-BG"/>
          </w:rPr>
          <w:t>договора</w:t>
        </w:r>
      </w:hyperlink>
      <w:r>
        <w:rPr>
          <w:rFonts w:ascii="Verdana" w:hAnsi="Verdana"/>
          <w:sz w:val="20"/>
          <w:szCs w:val="20"/>
          <w:lang w:val="bg-BG"/>
        </w:rPr>
        <w:t xml:space="preserve"> по свое усмотрение. </w:t>
      </w:r>
    </w:p>
    <w:p w14:paraId="16CED2EF"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77EEA53"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AF04146"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E051370"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33" w:name="_Ref91302231"/>
      <w:bookmarkStart w:id="34" w:name="_Ref46308206"/>
      <w:r>
        <w:rPr>
          <w:rFonts w:ascii="Verdana" w:hAnsi="Verdana"/>
          <w:b/>
          <w:bCs/>
          <w:sz w:val="20"/>
          <w:szCs w:val="20"/>
          <w:lang w:val="bg-BG"/>
        </w:rPr>
        <w:t>НЕУСТОЙКИ</w:t>
      </w:r>
      <w:bookmarkEnd w:id="33"/>
      <w:bookmarkEnd w:id="34"/>
    </w:p>
    <w:p w14:paraId="53C79703" w14:textId="77777777" w:rsidR="00627D9C" w:rsidRDefault="00627D9C" w:rsidP="00627D9C">
      <w:pPr>
        <w:tabs>
          <w:tab w:val="num" w:pos="1440"/>
        </w:tabs>
        <w:spacing w:after="240"/>
        <w:ind w:left="720"/>
        <w:jc w:val="both"/>
        <w:outlineLvl w:val="0"/>
        <w:rPr>
          <w:rFonts w:ascii="Verdana" w:hAnsi="Verdana"/>
          <w:sz w:val="20"/>
          <w:szCs w:val="20"/>
          <w:lang w:val="bg-BG"/>
        </w:rPr>
      </w:pPr>
      <w:r>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2AF93A83"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35" w:name="_Ref46308208"/>
      <w:r>
        <w:rPr>
          <w:rFonts w:ascii="Verdana" w:hAnsi="Verdana"/>
          <w:b/>
          <w:sz w:val="20"/>
          <w:szCs w:val="20"/>
          <w:lang w:val="bg-BG"/>
        </w:rPr>
        <w:lastRenderedPageBreak/>
        <w:t>ПЛАЩАНЕ, ДДС И ГАРАНЦИЯ ЗА ИЗПЪЛНЕНИЕ</w:t>
      </w:r>
      <w:bookmarkEnd w:id="35"/>
    </w:p>
    <w:p w14:paraId="36468710"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r:id="rId30" w:anchor="договор" w:history="1">
        <w:r>
          <w:rPr>
            <w:rStyle w:val="Hyperlink"/>
            <w:rFonts w:ascii="Verdana" w:hAnsi="Verdana"/>
            <w:sz w:val="20"/>
            <w:szCs w:val="20"/>
            <w:lang w:val="bg-BG"/>
          </w:rPr>
          <w:t>Договор</w:t>
        </w:r>
      </w:hyperlink>
      <w:r>
        <w:rPr>
          <w:rFonts w:ascii="Verdana" w:hAnsi="Verdana"/>
          <w:sz w:val="20"/>
          <w:szCs w:val="20"/>
          <w:lang w:val="bg-BG"/>
        </w:rPr>
        <w:t xml:space="preserve"> и повторена в </w:t>
      </w:r>
      <w:hyperlink r:id="rId31" w:anchor="поръчка" w:history="1">
        <w:r>
          <w:rPr>
            <w:rStyle w:val="Hyperlink"/>
            <w:rFonts w:ascii="Verdana" w:hAnsi="Verdana"/>
            <w:sz w:val="20"/>
            <w:szCs w:val="20"/>
            <w:lang w:val="bg-BG"/>
          </w:rPr>
          <w:t>Поръчката</w:t>
        </w:r>
      </w:hyperlink>
      <w:r>
        <w:rPr>
          <w:rFonts w:ascii="Verdana" w:hAnsi="Verdana"/>
          <w:sz w:val="20"/>
          <w:szCs w:val="20"/>
          <w:lang w:val="bg-BG"/>
        </w:rPr>
        <w:t xml:space="preserve"> (Поръчките). </w:t>
      </w:r>
    </w:p>
    <w:p w14:paraId="4AB831A0"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При доставка на стоките, Доставчикът изготвя приемо-предавателен протокол и го предоставя на Възложителя за одобрение.</w:t>
      </w:r>
    </w:p>
    <w:p w14:paraId="1754A58A"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255F4D84"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42D8523"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15974CA"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FE26ADD"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C2A4EF6"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36" w:name="_Ref46303395"/>
      <w:r>
        <w:rPr>
          <w:rFonts w:ascii="Verdana" w:hAnsi="Verdana"/>
          <w:b/>
          <w:sz w:val="20"/>
          <w:szCs w:val="20"/>
          <w:lang w:val="bg-BG"/>
        </w:rPr>
        <w:t>КОНФИДЕНЦИАЛНОСТ</w:t>
      </w:r>
      <w:bookmarkEnd w:id="36"/>
    </w:p>
    <w:p w14:paraId="7E2439C9"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EC9CF2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F1BE94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r:id="rId32" w:anchor="възложител" w:history="1">
        <w:r>
          <w:rPr>
            <w:rStyle w:val="Hyperlink"/>
            <w:rFonts w:ascii="Verdana" w:hAnsi="Verdana"/>
            <w:sz w:val="20"/>
            <w:szCs w:val="20"/>
            <w:lang w:val="bg-BG"/>
          </w:rPr>
          <w:t>Възложителя</w:t>
        </w:r>
      </w:hyperlink>
      <w:r>
        <w:rPr>
          <w:rFonts w:ascii="Verdana" w:hAnsi="Verdana"/>
          <w:sz w:val="20"/>
          <w:szCs w:val="20"/>
          <w:lang w:val="bg-BG"/>
        </w:rPr>
        <w:t xml:space="preserve"> по повод на конфиденциалноста във форма, приемлива за </w:t>
      </w:r>
      <w:hyperlink r:id="rId33" w:anchor="възложител" w:history="1">
        <w:r>
          <w:rPr>
            <w:rStyle w:val="Hyperlink"/>
            <w:rFonts w:ascii="Verdana" w:hAnsi="Verdana"/>
            <w:sz w:val="20"/>
            <w:szCs w:val="20"/>
            <w:lang w:val="bg-BG"/>
          </w:rPr>
          <w:t>Възложителя</w:t>
        </w:r>
      </w:hyperlink>
      <w:r>
        <w:rPr>
          <w:rFonts w:ascii="Verdana" w:hAnsi="Verdana"/>
          <w:sz w:val="20"/>
          <w:szCs w:val="20"/>
          <w:lang w:val="bg-BG"/>
        </w:rPr>
        <w:t>.</w:t>
      </w:r>
    </w:p>
    <w:p w14:paraId="5CD001EF"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37" w:name="_Ref46308222"/>
      <w:r>
        <w:rPr>
          <w:rFonts w:ascii="Verdana" w:hAnsi="Verdana"/>
          <w:b/>
          <w:sz w:val="20"/>
          <w:szCs w:val="20"/>
          <w:lang w:val="bg-BG"/>
        </w:rPr>
        <w:t>ПУБЛИЧНОСТ</w:t>
      </w:r>
      <w:bookmarkEnd w:id="37"/>
    </w:p>
    <w:p w14:paraId="32E704D1" w14:textId="77777777" w:rsidR="00627D9C" w:rsidRDefault="00627D9C" w:rsidP="00627D9C">
      <w:pPr>
        <w:spacing w:after="240"/>
        <w:ind w:left="720"/>
        <w:jc w:val="both"/>
        <w:outlineLvl w:val="0"/>
        <w:rPr>
          <w:rFonts w:ascii="Verdana" w:hAnsi="Verdana"/>
          <w:sz w:val="20"/>
          <w:szCs w:val="20"/>
          <w:lang w:val="bg-BG"/>
        </w:rPr>
      </w:pPr>
      <w:r>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r:id="rId34" w:anchor="договор" w:history="1">
        <w:r>
          <w:rPr>
            <w:rStyle w:val="Hyperlink"/>
            <w:rFonts w:ascii="Verdana" w:hAnsi="Verdana"/>
            <w:sz w:val="20"/>
            <w:szCs w:val="20"/>
            <w:lang w:val="bg-BG"/>
          </w:rPr>
          <w:t>договора</w:t>
        </w:r>
      </w:hyperlink>
      <w:r>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3B09B58"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38" w:name="_Ref46308223"/>
      <w:r>
        <w:rPr>
          <w:rFonts w:ascii="Verdana" w:hAnsi="Verdana"/>
          <w:b/>
          <w:sz w:val="20"/>
          <w:szCs w:val="20"/>
          <w:lang w:val="bg-BG"/>
        </w:rPr>
        <w:lastRenderedPageBreak/>
        <w:t>СПЕЦИФИКАЦИЯ</w:t>
      </w:r>
      <w:bookmarkEnd w:id="38"/>
    </w:p>
    <w:p w14:paraId="09445B82"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r:id="rId35" w:anchor="договор" w:history="1">
        <w:r>
          <w:rPr>
            <w:rStyle w:val="Hyperlink"/>
            <w:rFonts w:ascii="Verdana" w:hAnsi="Verdana"/>
            <w:sz w:val="20"/>
            <w:szCs w:val="20"/>
            <w:lang w:val="bg-BG"/>
          </w:rPr>
          <w:t>договора</w:t>
        </w:r>
      </w:hyperlink>
      <w:r>
        <w:rPr>
          <w:rFonts w:ascii="Verdana" w:hAnsi="Verdana"/>
          <w:sz w:val="20"/>
          <w:szCs w:val="20"/>
          <w:lang w:val="bg-BG"/>
        </w:rPr>
        <w:t xml:space="preserve">, спецификациите, чертежите, мострите или други описания на доставките, част от </w:t>
      </w:r>
      <w:hyperlink r:id="rId36" w:anchor="договор" w:history="1">
        <w:r>
          <w:rPr>
            <w:rStyle w:val="Hyperlink"/>
            <w:rFonts w:ascii="Verdana" w:hAnsi="Verdana"/>
            <w:sz w:val="20"/>
            <w:szCs w:val="20"/>
            <w:lang w:val="bg-BG"/>
          </w:rPr>
          <w:t>договора</w:t>
        </w:r>
      </w:hyperlink>
      <w:r>
        <w:rPr>
          <w:rFonts w:ascii="Verdana" w:hAnsi="Verdana"/>
          <w:sz w:val="20"/>
          <w:szCs w:val="20"/>
          <w:lang w:val="bg-BG"/>
        </w:rPr>
        <w:t>.</w:t>
      </w:r>
    </w:p>
    <w:p w14:paraId="1E774A38"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Ако Доставчикът изпълни доставки, които не отговарят на изискванията на </w:t>
      </w:r>
      <w:hyperlink r:id="rId37" w:anchor="договор" w:history="1">
        <w:r>
          <w:rPr>
            <w:rStyle w:val="Hyperlink"/>
            <w:rFonts w:ascii="Verdana" w:hAnsi="Verdana"/>
            <w:sz w:val="20"/>
            <w:szCs w:val="20"/>
            <w:lang w:val="bg-BG"/>
          </w:rPr>
          <w:t>договора</w:t>
        </w:r>
      </w:hyperlink>
      <w:r>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166FE77" w14:textId="77777777" w:rsidR="00627D9C" w:rsidRDefault="00627D9C" w:rsidP="00627D9C">
      <w:pPr>
        <w:keepNext/>
        <w:widowControl w:val="0"/>
        <w:numPr>
          <w:ilvl w:val="0"/>
          <w:numId w:val="29"/>
        </w:numPr>
        <w:spacing w:after="240"/>
        <w:jc w:val="both"/>
        <w:outlineLvl w:val="0"/>
        <w:rPr>
          <w:rFonts w:ascii="Verdana" w:hAnsi="Verdana"/>
          <w:b/>
          <w:bCs/>
          <w:sz w:val="20"/>
          <w:szCs w:val="20"/>
          <w:lang w:val="bg-BG"/>
        </w:rPr>
      </w:pPr>
      <w:bookmarkStart w:id="39" w:name="_Ref37578996"/>
      <w:r>
        <w:rPr>
          <w:rFonts w:ascii="Verdana" w:hAnsi="Verdana"/>
          <w:b/>
          <w:bCs/>
          <w:sz w:val="20"/>
          <w:szCs w:val="20"/>
          <w:lang w:val="bg-BG"/>
        </w:rPr>
        <w:t>ДОСТЪП И ИНСПЕКТИРАНЕ</w:t>
      </w:r>
      <w:bookmarkEnd w:id="39"/>
    </w:p>
    <w:p w14:paraId="473CF6F1" w14:textId="77777777" w:rsidR="00627D9C" w:rsidRDefault="00627D9C" w:rsidP="00627D9C">
      <w:pPr>
        <w:spacing w:after="240"/>
        <w:ind w:left="720"/>
        <w:jc w:val="both"/>
        <w:outlineLvl w:val="0"/>
        <w:rPr>
          <w:rFonts w:ascii="Verdana" w:hAnsi="Verdana"/>
          <w:sz w:val="20"/>
          <w:szCs w:val="20"/>
          <w:lang w:val="bg-BG"/>
        </w:rPr>
      </w:pPr>
      <w:r>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8DA61FB"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40" w:name="_Ref37578998"/>
      <w:r>
        <w:rPr>
          <w:rFonts w:ascii="Verdana" w:hAnsi="Verdana"/>
          <w:b/>
          <w:bCs/>
          <w:sz w:val="20"/>
          <w:szCs w:val="20"/>
          <w:lang w:val="bg-BG"/>
        </w:rPr>
        <w:t>ЗАГУБА ИЛИ ПОВРЕДА ПРИ ТРАНСПОРТИРАНЕ</w:t>
      </w:r>
      <w:bookmarkEnd w:id="40"/>
    </w:p>
    <w:p w14:paraId="3CED9946"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21DEA06"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0A7A89E"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41" w:name="_Ref37579000"/>
      <w:r>
        <w:rPr>
          <w:rFonts w:ascii="Verdana" w:hAnsi="Verdana"/>
          <w:b/>
          <w:bCs/>
          <w:sz w:val="20"/>
          <w:szCs w:val="20"/>
          <w:lang w:val="bg-BG"/>
        </w:rPr>
        <w:t>ОПАСНИСТОКИ</w:t>
      </w:r>
      <w:bookmarkEnd w:id="41"/>
    </w:p>
    <w:p w14:paraId="4AFC9755"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74671DE"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48B3142"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AED8220" w14:textId="77777777" w:rsidR="00627D9C" w:rsidRDefault="00627D9C" w:rsidP="00627D9C">
      <w:pPr>
        <w:numPr>
          <w:ilvl w:val="1"/>
          <w:numId w:val="29"/>
        </w:numPr>
        <w:tabs>
          <w:tab w:val="num" w:pos="720"/>
          <w:tab w:val="num" w:pos="1620"/>
        </w:tabs>
        <w:ind w:left="720" w:hanging="720"/>
        <w:jc w:val="both"/>
        <w:outlineLvl w:val="0"/>
        <w:rPr>
          <w:rFonts w:ascii="Verdana" w:hAnsi="Verdana"/>
          <w:sz w:val="20"/>
          <w:szCs w:val="20"/>
          <w:lang w:val="bg-BG"/>
        </w:rPr>
      </w:pPr>
      <w:r>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74A5D499"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информация за опасностите от използване на  Стоките; </w:t>
      </w:r>
    </w:p>
    <w:p w14:paraId="18D9DCA8"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оценка на риска от използване на Стоките; </w:t>
      </w:r>
    </w:p>
    <w:p w14:paraId="78F2E23C"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описание на контролните мерки, които трябва да се вземат; </w:t>
      </w:r>
    </w:p>
    <w:p w14:paraId="18DE0366"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подробности за необходимо предпазно облекло; </w:t>
      </w:r>
    </w:p>
    <w:p w14:paraId="18350D3D"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649A4F1"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всякакви препоръки за следене на здравното състояние; </w:t>
      </w:r>
    </w:p>
    <w:p w14:paraId="12498BD8"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A868C3A" w14:textId="77777777" w:rsidR="00627D9C" w:rsidRDefault="00627D9C" w:rsidP="00627D9C">
      <w:pPr>
        <w:numPr>
          <w:ilvl w:val="2"/>
          <w:numId w:val="29"/>
        </w:numPr>
        <w:tabs>
          <w:tab w:val="clear" w:pos="1440"/>
          <w:tab w:val="num" w:pos="1800"/>
        </w:tabs>
        <w:ind w:left="1980" w:hanging="1080"/>
        <w:jc w:val="both"/>
        <w:outlineLvl w:val="0"/>
        <w:rPr>
          <w:rFonts w:ascii="Verdana" w:hAnsi="Verdana"/>
          <w:sz w:val="20"/>
          <w:szCs w:val="20"/>
          <w:lang w:val="bg-BG"/>
        </w:rPr>
      </w:pPr>
      <w:r>
        <w:rPr>
          <w:rFonts w:ascii="Verdana" w:hAnsi="Verdana"/>
          <w:sz w:val="20"/>
          <w:szCs w:val="20"/>
          <w:lang w:val="bg-BG"/>
        </w:rPr>
        <w:t xml:space="preserve">препоръки за боравене с отпадъци, включително и начини на депониране. </w:t>
      </w:r>
    </w:p>
    <w:p w14:paraId="06BE4DBD"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DB8F5C5"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42" w:name="_Ref37579001"/>
      <w:r>
        <w:rPr>
          <w:rFonts w:ascii="Verdana" w:hAnsi="Verdana"/>
          <w:b/>
          <w:bCs/>
          <w:sz w:val="20"/>
          <w:szCs w:val="20"/>
          <w:lang w:val="bg-BG"/>
        </w:rPr>
        <w:t>ДОСТАВКА</w:t>
      </w:r>
      <w:bookmarkEnd w:id="42"/>
    </w:p>
    <w:p w14:paraId="4BB9638D"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22D0206"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napToGrid w:val="0"/>
          <w:sz w:val="20"/>
          <w:szCs w:val="20"/>
          <w:lang w:val="bg-BG"/>
        </w:rPr>
        <w:t xml:space="preserve">Собствеността и рискът </w:t>
      </w:r>
      <w:r>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3B365F0"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45A8627"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FD9311B"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A3D8F5B"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6B178E3"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71778CB4"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25DD958"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567B380"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43" w:name="_Ref37579002"/>
      <w:bookmarkStart w:id="44" w:name="_Ref91302257"/>
      <w:r>
        <w:rPr>
          <w:rFonts w:ascii="Verdana" w:hAnsi="Verdana"/>
          <w:b/>
          <w:bCs/>
          <w:sz w:val="20"/>
          <w:szCs w:val="20"/>
          <w:lang w:val="bg-BG"/>
        </w:rPr>
        <w:t>ГАРАНЦ</w:t>
      </w:r>
      <w:bookmarkEnd w:id="43"/>
      <w:r>
        <w:rPr>
          <w:rFonts w:ascii="Verdana" w:hAnsi="Verdana"/>
          <w:b/>
          <w:bCs/>
          <w:sz w:val="20"/>
          <w:szCs w:val="20"/>
          <w:lang w:val="bg-BG"/>
        </w:rPr>
        <w:t>ИЯ ЗА КАЧЕСТВО</w:t>
      </w:r>
      <w:bookmarkEnd w:id="44"/>
    </w:p>
    <w:p w14:paraId="665E079F"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0573B99"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D963871"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7003B6A"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45" w:name="_Ref37579004"/>
      <w:r>
        <w:rPr>
          <w:rFonts w:ascii="Verdana" w:hAnsi="Verdana"/>
          <w:b/>
          <w:bCs/>
          <w:sz w:val="20"/>
          <w:szCs w:val="20"/>
          <w:lang w:val="bg-BG"/>
        </w:rPr>
        <w:t>ПРАВО НА ОТКАЗ</w:t>
      </w:r>
      <w:bookmarkEnd w:id="45"/>
    </w:p>
    <w:p w14:paraId="1EF42ECC"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8B4010F"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C9951B9"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Възложителят връща на Доставчика всички неприети Стоки за негова сметка.</w:t>
      </w:r>
    </w:p>
    <w:p w14:paraId="30E105AB"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46" w:name="_Ref37579010"/>
      <w:bookmarkStart w:id="47" w:name="_Ref38169864"/>
      <w:r>
        <w:rPr>
          <w:rFonts w:ascii="Verdana" w:hAnsi="Verdana"/>
          <w:b/>
          <w:bCs/>
          <w:sz w:val="20"/>
          <w:szCs w:val="20"/>
          <w:lang w:val="bg-BG"/>
        </w:rPr>
        <w:t>ОБРАЗЦИ</w:t>
      </w:r>
      <w:bookmarkEnd w:id="46"/>
      <w:r>
        <w:rPr>
          <w:rFonts w:ascii="Verdana" w:hAnsi="Verdana"/>
          <w:b/>
          <w:bCs/>
          <w:sz w:val="20"/>
          <w:szCs w:val="20"/>
          <w:lang w:val="bg-BG"/>
        </w:rPr>
        <w:t xml:space="preserve"> И МОСТРИ</w:t>
      </w:r>
      <w:bookmarkEnd w:id="47"/>
    </w:p>
    <w:p w14:paraId="43A33455"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71B7818"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3DB1B0B" w14:textId="77777777" w:rsidR="00627D9C" w:rsidRDefault="00627D9C" w:rsidP="00627D9C">
      <w:pPr>
        <w:keepNext/>
        <w:widowControl w:val="0"/>
        <w:numPr>
          <w:ilvl w:val="0"/>
          <w:numId w:val="29"/>
        </w:numPr>
        <w:spacing w:after="240"/>
        <w:jc w:val="both"/>
        <w:outlineLvl w:val="0"/>
        <w:rPr>
          <w:rFonts w:ascii="Verdana" w:hAnsi="Verdana"/>
          <w:sz w:val="20"/>
          <w:szCs w:val="20"/>
          <w:lang w:val="bg-BG"/>
        </w:rPr>
      </w:pPr>
      <w:bookmarkStart w:id="48" w:name="_Ref37579012"/>
      <w:bookmarkStart w:id="49" w:name="_Ref91302263"/>
      <w:r>
        <w:rPr>
          <w:rFonts w:ascii="Verdana" w:hAnsi="Verdana"/>
          <w:b/>
          <w:bCs/>
          <w:snapToGrid w:val="0"/>
          <w:sz w:val="20"/>
          <w:szCs w:val="20"/>
          <w:lang w:val="bg-BG"/>
        </w:rPr>
        <w:t>Д</w:t>
      </w:r>
      <w:r>
        <w:rPr>
          <w:rFonts w:ascii="Verdana" w:hAnsi="Verdana"/>
          <w:b/>
          <w:bCs/>
          <w:sz w:val="20"/>
          <w:szCs w:val="20"/>
          <w:lang w:val="bg-BG"/>
        </w:rPr>
        <w:t>ОСТЪП ДО ОБЕКТА И СЪОРЪЖЕНИЯ</w:t>
      </w:r>
      <w:bookmarkEnd w:id="48"/>
      <w:r>
        <w:rPr>
          <w:rFonts w:ascii="Verdana" w:hAnsi="Verdana"/>
          <w:b/>
          <w:bCs/>
          <w:sz w:val="20"/>
          <w:szCs w:val="20"/>
          <w:lang w:val="bg-BG"/>
        </w:rPr>
        <w:t>ТА</w:t>
      </w:r>
      <w:bookmarkEnd w:id="49"/>
    </w:p>
    <w:p w14:paraId="27A9452C"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r:id="rId38" w:anchor="обект" w:history="1">
        <w:r>
          <w:rPr>
            <w:rStyle w:val="Hyperlink"/>
            <w:rFonts w:ascii="Verdana" w:hAnsi="Verdana"/>
            <w:sz w:val="20"/>
            <w:szCs w:val="20"/>
            <w:lang w:val="bg-BG"/>
          </w:rPr>
          <w:t>Обекта</w:t>
        </w:r>
      </w:hyperlink>
      <w:r>
        <w:rPr>
          <w:rFonts w:ascii="Verdana" w:hAnsi="Verdana"/>
          <w:sz w:val="20"/>
          <w:szCs w:val="20"/>
          <w:lang w:val="bg-BG"/>
        </w:rPr>
        <w:t xml:space="preserve"> на оторизирани </w:t>
      </w:r>
      <w:r>
        <w:rPr>
          <w:rFonts w:ascii="Verdana" w:hAnsi="Verdana"/>
          <w:sz w:val="20"/>
          <w:szCs w:val="20"/>
          <w:lang w:val="bg-BG"/>
        </w:rPr>
        <w:lastRenderedPageBreak/>
        <w:t xml:space="preserve">представители на Доставчика. Достъпът се предоставя след предварително предизвестие от страна на Доставчика. </w:t>
      </w:r>
    </w:p>
    <w:p w14:paraId="23CF6A19" w14:textId="77777777" w:rsidR="00627D9C" w:rsidRDefault="00627D9C" w:rsidP="00627D9C">
      <w:pPr>
        <w:numPr>
          <w:ilvl w:val="1"/>
          <w:numId w:val="29"/>
        </w:numPr>
        <w:tabs>
          <w:tab w:val="num"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r:id="rId39" w:anchor="обект" w:history="1">
        <w:r>
          <w:rPr>
            <w:rStyle w:val="Hyperlink"/>
            <w:rFonts w:ascii="Verdana" w:hAnsi="Verdana"/>
            <w:sz w:val="20"/>
            <w:szCs w:val="20"/>
            <w:lang w:val="bg-BG"/>
          </w:rPr>
          <w:t>Обекта</w:t>
        </w:r>
      </w:hyperlink>
      <w:r>
        <w:rPr>
          <w:rFonts w:ascii="Verdana" w:hAnsi="Verdana"/>
          <w:sz w:val="20"/>
          <w:szCs w:val="20"/>
          <w:lang w:val="bg-BG"/>
        </w:rPr>
        <w:t xml:space="preserve"> и да ползват само посочените от Възложителя пътища, маршрути и сгради.</w:t>
      </w:r>
    </w:p>
    <w:p w14:paraId="67261500"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50" w:name="_Ref91302267"/>
      <w:r>
        <w:rPr>
          <w:rFonts w:ascii="Verdana" w:hAnsi="Verdana"/>
          <w:b/>
          <w:sz w:val="20"/>
          <w:szCs w:val="20"/>
          <w:lang w:val="bg-BG"/>
        </w:rPr>
        <w:t>ЗАСТРАХОВАНЕ И ОТГОВОРНОСТ</w:t>
      </w:r>
      <w:bookmarkEnd w:id="50"/>
    </w:p>
    <w:p w14:paraId="3B008BA0" w14:textId="77777777" w:rsidR="00627D9C" w:rsidRDefault="00627D9C" w:rsidP="00627D9C">
      <w:pPr>
        <w:numPr>
          <w:ilvl w:val="1"/>
          <w:numId w:val="29"/>
        </w:numPr>
        <w:tabs>
          <w:tab w:val="num" w:pos="720"/>
          <w:tab w:val="num" w:pos="1620"/>
        </w:tabs>
        <w:ind w:left="720" w:hanging="720"/>
        <w:jc w:val="both"/>
        <w:outlineLvl w:val="0"/>
        <w:rPr>
          <w:rFonts w:ascii="Verdana" w:hAnsi="Verdana"/>
          <w:sz w:val="20"/>
          <w:szCs w:val="20"/>
          <w:lang w:val="bg-BG"/>
        </w:rPr>
      </w:pPr>
      <w:r>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1EF93ED0" w14:textId="77777777" w:rsidR="00627D9C" w:rsidRDefault="00627D9C" w:rsidP="00627D9C">
      <w:pPr>
        <w:numPr>
          <w:ilvl w:val="2"/>
          <w:numId w:val="29"/>
        </w:numPr>
        <w:tabs>
          <w:tab w:val="clear" w:pos="1440"/>
          <w:tab w:val="num" w:pos="1620"/>
          <w:tab w:val="num" w:pos="2610"/>
        </w:tabs>
        <w:spacing w:before="60" w:after="60"/>
        <w:ind w:left="1622" w:hanging="902"/>
        <w:jc w:val="both"/>
        <w:outlineLvl w:val="0"/>
        <w:rPr>
          <w:rFonts w:ascii="Verdana" w:hAnsi="Verdana"/>
          <w:sz w:val="20"/>
          <w:szCs w:val="20"/>
          <w:lang w:val="bg-BG"/>
        </w:rPr>
      </w:pPr>
      <w:r>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5AEB6231" w14:textId="77777777" w:rsidR="00627D9C" w:rsidRDefault="00627D9C" w:rsidP="00627D9C">
      <w:pPr>
        <w:numPr>
          <w:ilvl w:val="2"/>
          <w:numId w:val="29"/>
        </w:numPr>
        <w:tabs>
          <w:tab w:val="clear" w:pos="1440"/>
          <w:tab w:val="num" w:pos="1620"/>
          <w:tab w:val="num" w:pos="2610"/>
        </w:tabs>
        <w:spacing w:before="60" w:after="60"/>
        <w:ind w:left="1622" w:hanging="902"/>
        <w:jc w:val="both"/>
        <w:outlineLvl w:val="0"/>
        <w:rPr>
          <w:rFonts w:ascii="Verdana" w:hAnsi="Verdana"/>
          <w:sz w:val="20"/>
          <w:szCs w:val="20"/>
          <w:lang w:val="bg-BG"/>
        </w:rPr>
      </w:pPr>
      <w:r>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322C739" w14:textId="77777777" w:rsidR="00627D9C" w:rsidRDefault="00627D9C" w:rsidP="00627D9C">
      <w:pPr>
        <w:spacing w:after="120"/>
        <w:ind w:left="283"/>
        <w:rPr>
          <w:rFonts w:ascii="Verdana" w:hAnsi="Verdana"/>
          <w:sz w:val="20"/>
          <w:szCs w:val="20"/>
        </w:rPr>
      </w:pPr>
      <w:r>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8418BE2" w14:textId="77777777" w:rsidR="00627D9C" w:rsidRDefault="00627D9C" w:rsidP="00627D9C">
      <w:pPr>
        <w:numPr>
          <w:ilvl w:val="1"/>
          <w:numId w:val="29"/>
        </w:numPr>
        <w:tabs>
          <w:tab w:val="left" w:pos="720"/>
          <w:tab w:val="num" w:pos="1620"/>
          <w:tab w:val="left" w:pos="7200"/>
        </w:tabs>
        <w:spacing w:after="240"/>
        <w:ind w:left="720" w:hanging="720"/>
        <w:jc w:val="both"/>
        <w:outlineLvl w:val="0"/>
        <w:rPr>
          <w:rFonts w:ascii="Verdana" w:hAnsi="Verdana"/>
          <w:sz w:val="20"/>
          <w:szCs w:val="20"/>
          <w:lang w:val="bg-BG"/>
        </w:rPr>
      </w:pPr>
      <w:r>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5A01D17" w14:textId="77777777" w:rsidR="00627D9C" w:rsidRDefault="00627D9C" w:rsidP="00627D9C">
      <w:pPr>
        <w:numPr>
          <w:ilvl w:val="1"/>
          <w:numId w:val="29"/>
        </w:numPr>
        <w:tabs>
          <w:tab w:val="left" w:pos="720"/>
          <w:tab w:val="num" w:pos="1620"/>
          <w:tab w:val="left" w:pos="7200"/>
        </w:tabs>
        <w:spacing w:after="240"/>
        <w:ind w:left="720" w:hanging="720"/>
        <w:jc w:val="both"/>
        <w:outlineLvl w:val="0"/>
        <w:rPr>
          <w:rFonts w:ascii="Verdana" w:hAnsi="Verdana"/>
          <w:sz w:val="20"/>
          <w:szCs w:val="20"/>
          <w:lang w:val="bg-BG"/>
        </w:rPr>
      </w:pPr>
      <w:r>
        <w:rPr>
          <w:rFonts w:ascii="Verdana" w:hAnsi="Verdana"/>
          <w:sz w:val="20"/>
          <w:szCs w:val="20"/>
          <w:lang w:val="bg-BG"/>
        </w:rPr>
        <w:t>Застрахователните полици се представят на Възложителя при поискване.</w:t>
      </w:r>
    </w:p>
    <w:p w14:paraId="2A88D9D7"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51" w:name="_Ref37579021"/>
      <w:r>
        <w:rPr>
          <w:rFonts w:ascii="Verdana" w:hAnsi="Verdana"/>
          <w:b/>
          <w:bCs/>
          <w:sz w:val="20"/>
          <w:szCs w:val="20"/>
          <w:lang w:val="bg-BG"/>
        </w:rPr>
        <w:t>ПРЕОТСТЪПВАНЕ И ПРЕХВЪРЛЯНЕ НА ЗАДЪЛЖЕНИЯ</w:t>
      </w:r>
      <w:bookmarkEnd w:id="51"/>
    </w:p>
    <w:p w14:paraId="5F19E8D1"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Договорът не може да бъде прехвърлен или преотстъпен като цяло на трето лице.</w:t>
      </w:r>
    </w:p>
    <w:p w14:paraId="0005805B"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52" w:name="_Ref37579028"/>
      <w:r>
        <w:rPr>
          <w:rFonts w:ascii="Verdana" w:hAnsi="Verdana"/>
          <w:b/>
          <w:bCs/>
          <w:sz w:val="20"/>
          <w:szCs w:val="20"/>
          <w:lang w:val="bg-BG"/>
        </w:rPr>
        <w:t>РАЗДЕЛНОСТ</w:t>
      </w:r>
      <w:bookmarkEnd w:id="52"/>
    </w:p>
    <w:p w14:paraId="6E19E225" w14:textId="77777777" w:rsidR="00627D9C" w:rsidRDefault="00627D9C" w:rsidP="00627D9C">
      <w:pPr>
        <w:widowControl w:val="0"/>
        <w:tabs>
          <w:tab w:val="left" w:pos="0"/>
        </w:tabs>
        <w:spacing w:after="240"/>
        <w:ind w:left="720"/>
        <w:jc w:val="both"/>
        <w:rPr>
          <w:rFonts w:ascii="Verdana" w:hAnsi="Verdana"/>
          <w:sz w:val="20"/>
          <w:szCs w:val="20"/>
          <w:lang w:val="bg-BG"/>
        </w:rPr>
      </w:pPr>
      <w:r>
        <w:rPr>
          <w:rFonts w:ascii="Verdana" w:hAnsi="Verdana"/>
          <w:sz w:val="20"/>
          <w:szCs w:val="20"/>
          <w:lang w:val="bg-BG"/>
        </w:rPr>
        <w:t xml:space="preserve">В случай, че някоя разпоредба или последваща промяна в </w:t>
      </w:r>
      <w:hyperlink r:id="rId40" w:anchor="договор" w:history="1">
        <w:r>
          <w:rPr>
            <w:rStyle w:val="Hyperlink"/>
            <w:rFonts w:ascii="Verdana" w:hAnsi="Verdana"/>
            <w:sz w:val="20"/>
            <w:szCs w:val="20"/>
            <w:lang w:val="bg-BG"/>
          </w:rPr>
          <w:t>договора</w:t>
        </w:r>
      </w:hyperlink>
      <w:r>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7205A365" w14:textId="77777777" w:rsidR="00627D9C" w:rsidRDefault="00627D9C" w:rsidP="00627D9C">
      <w:pPr>
        <w:keepNext/>
        <w:widowControl w:val="0"/>
        <w:numPr>
          <w:ilvl w:val="0"/>
          <w:numId w:val="29"/>
        </w:numPr>
        <w:spacing w:after="240"/>
        <w:jc w:val="both"/>
        <w:outlineLvl w:val="0"/>
        <w:rPr>
          <w:rFonts w:ascii="Verdana" w:hAnsi="Verdana"/>
          <w:b/>
          <w:sz w:val="20"/>
          <w:szCs w:val="20"/>
          <w:lang w:val="bg-BG"/>
        </w:rPr>
      </w:pPr>
      <w:bookmarkStart w:id="53" w:name="_Ref37579029"/>
      <w:r>
        <w:rPr>
          <w:rFonts w:ascii="Verdana" w:hAnsi="Verdana"/>
          <w:b/>
          <w:bCs/>
          <w:sz w:val="20"/>
          <w:szCs w:val="20"/>
          <w:lang w:val="bg-BG"/>
        </w:rPr>
        <w:t>ПРЕКРАТЯВАНЕ</w:t>
      </w:r>
      <w:bookmarkEnd w:id="53"/>
    </w:p>
    <w:p w14:paraId="5D5A4E5A" w14:textId="77777777" w:rsidR="00627D9C" w:rsidRDefault="00627D9C" w:rsidP="00627D9C">
      <w:pPr>
        <w:numPr>
          <w:ilvl w:val="1"/>
          <w:numId w:val="29"/>
        </w:numPr>
        <w:tabs>
          <w:tab w:val="left" w:pos="720"/>
          <w:tab w:val="num" w:pos="1620"/>
        </w:tabs>
        <w:ind w:left="720" w:hanging="720"/>
        <w:jc w:val="both"/>
        <w:outlineLvl w:val="0"/>
        <w:rPr>
          <w:rFonts w:ascii="Verdana" w:hAnsi="Verdana"/>
          <w:sz w:val="20"/>
          <w:szCs w:val="20"/>
          <w:lang w:val="bg-BG"/>
        </w:rPr>
      </w:pPr>
      <w:r>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C7CCBDA" w14:textId="77777777" w:rsidR="00627D9C" w:rsidRDefault="00627D9C" w:rsidP="00627D9C">
      <w:pPr>
        <w:numPr>
          <w:ilvl w:val="2"/>
          <w:numId w:val="29"/>
        </w:numPr>
        <w:tabs>
          <w:tab w:val="clear" w:pos="1440"/>
          <w:tab w:val="left" w:pos="1620"/>
          <w:tab w:val="num" w:pos="2610"/>
        </w:tabs>
        <w:spacing w:before="60" w:after="60"/>
        <w:ind w:left="1622" w:hanging="902"/>
        <w:jc w:val="both"/>
        <w:outlineLvl w:val="0"/>
        <w:rPr>
          <w:rFonts w:ascii="Verdana" w:hAnsi="Verdana"/>
          <w:sz w:val="20"/>
          <w:szCs w:val="20"/>
          <w:lang w:val="bg-BG"/>
        </w:rPr>
      </w:pPr>
      <w:r>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AA55F63" w14:textId="77777777" w:rsidR="00627D9C" w:rsidRDefault="00627D9C" w:rsidP="00627D9C">
      <w:pPr>
        <w:numPr>
          <w:ilvl w:val="2"/>
          <w:numId w:val="29"/>
        </w:numPr>
        <w:tabs>
          <w:tab w:val="clear" w:pos="1440"/>
          <w:tab w:val="left" w:pos="1620"/>
          <w:tab w:val="num" w:pos="2610"/>
        </w:tabs>
        <w:spacing w:before="60" w:after="60"/>
        <w:ind w:left="1622" w:hanging="902"/>
        <w:jc w:val="both"/>
        <w:outlineLvl w:val="0"/>
        <w:rPr>
          <w:rFonts w:ascii="Verdana" w:hAnsi="Verdana"/>
          <w:sz w:val="20"/>
          <w:szCs w:val="20"/>
          <w:lang w:val="bg-BG"/>
        </w:rPr>
      </w:pPr>
      <w:r>
        <w:rPr>
          <w:rFonts w:ascii="Verdana" w:hAnsi="Verdana"/>
          <w:sz w:val="20"/>
          <w:szCs w:val="20"/>
          <w:lang w:val="bg-BG"/>
        </w:rPr>
        <w:t>ако за Доставчика е открито производство по несъстоятелност.</w:t>
      </w:r>
    </w:p>
    <w:p w14:paraId="05490FBE"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EED9708" w14:textId="77777777" w:rsidR="00627D9C" w:rsidRDefault="00627D9C" w:rsidP="00627D9C">
      <w:pPr>
        <w:numPr>
          <w:ilvl w:val="1"/>
          <w:numId w:val="29"/>
        </w:numPr>
        <w:tabs>
          <w:tab w:val="left" w:pos="720"/>
          <w:tab w:val="num" w:pos="1620"/>
        </w:tabs>
        <w:spacing w:after="120"/>
        <w:ind w:left="720" w:hanging="720"/>
        <w:jc w:val="both"/>
        <w:outlineLvl w:val="0"/>
        <w:rPr>
          <w:rFonts w:ascii="Verdana" w:hAnsi="Verdana"/>
          <w:sz w:val="20"/>
          <w:szCs w:val="20"/>
          <w:lang w:val="bg-BG"/>
        </w:rPr>
      </w:pPr>
      <w:r>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5BC7F1C9" w14:textId="77777777" w:rsidR="00627D9C" w:rsidRDefault="00627D9C" w:rsidP="00627D9C">
      <w:pPr>
        <w:numPr>
          <w:ilvl w:val="1"/>
          <w:numId w:val="29"/>
        </w:numPr>
        <w:tabs>
          <w:tab w:val="left" w:pos="720"/>
          <w:tab w:val="num" w:pos="1620"/>
        </w:tabs>
        <w:spacing w:after="120"/>
        <w:ind w:left="720" w:hanging="720"/>
        <w:jc w:val="both"/>
        <w:outlineLvl w:val="0"/>
        <w:rPr>
          <w:rFonts w:ascii="Verdana" w:hAnsi="Verdana"/>
          <w:sz w:val="20"/>
          <w:szCs w:val="20"/>
          <w:lang w:val="bg-BG"/>
        </w:rPr>
      </w:pPr>
      <w:r>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0938ABB" w14:textId="77777777" w:rsidR="00627D9C" w:rsidRDefault="00627D9C" w:rsidP="00627D9C">
      <w:pPr>
        <w:numPr>
          <w:ilvl w:val="1"/>
          <w:numId w:val="29"/>
        </w:numPr>
        <w:tabs>
          <w:tab w:val="left" w:pos="720"/>
          <w:tab w:val="num" w:pos="1620"/>
        </w:tabs>
        <w:spacing w:after="120"/>
        <w:ind w:left="720" w:hanging="720"/>
        <w:jc w:val="both"/>
        <w:outlineLvl w:val="0"/>
        <w:rPr>
          <w:rFonts w:ascii="Verdana" w:hAnsi="Verdana"/>
          <w:sz w:val="20"/>
          <w:szCs w:val="20"/>
          <w:lang w:val="bg-BG"/>
        </w:rPr>
      </w:pPr>
      <w:r>
        <w:rPr>
          <w:rFonts w:ascii="Verdana" w:hAnsi="Verdana"/>
          <w:sz w:val="20"/>
          <w:szCs w:val="20"/>
          <w:lang w:val="bg-BG"/>
        </w:rPr>
        <w:t>Страните могат да прекратят договора по всяко време по взаимно съгласие.</w:t>
      </w:r>
    </w:p>
    <w:p w14:paraId="573DF230" w14:textId="77777777" w:rsidR="00627D9C" w:rsidRDefault="00627D9C" w:rsidP="00627D9C">
      <w:pPr>
        <w:numPr>
          <w:ilvl w:val="1"/>
          <w:numId w:val="29"/>
        </w:numPr>
        <w:tabs>
          <w:tab w:val="left" w:pos="720"/>
          <w:tab w:val="num" w:pos="1620"/>
        </w:tabs>
        <w:spacing w:after="120"/>
        <w:ind w:left="720" w:hanging="720"/>
        <w:jc w:val="both"/>
        <w:outlineLvl w:val="0"/>
        <w:rPr>
          <w:rFonts w:ascii="Verdana" w:hAnsi="Verdana"/>
          <w:sz w:val="20"/>
          <w:szCs w:val="20"/>
          <w:lang w:val="bg-BG"/>
        </w:rPr>
      </w:pPr>
      <w:r>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E80F57F" w14:textId="77777777" w:rsidR="00627D9C" w:rsidRDefault="00627D9C" w:rsidP="00627D9C">
      <w:pPr>
        <w:numPr>
          <w:ilvl w:val="1"/>
          <w:numId w:val="29"/>
        </w:numPr>
        <w:tabs>
          <w:tab w:val="left" w:pos="720"/>
          <w:tab w:val="num" w:pos="1620"/>
        </w:tabs>
        <w:spacing w:after="120"/>
        <w:ind w:left="720" w:hanging="720"/>
        <w:jc w:val="both"/>
        <w:outlineLvl w:val="0"/>
        <w:rPr>
          <w:rFonts w:ascii="Verdana" w:hAnsi="Verdana"/>
          <w:sz w:val="20"/>
          <w:szCs w:val="20"/>
          <w:lang w:val="bg-BG"/>
        </w:rPr>
      </w:pPr>
      <w:r>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r:id="rId41" w:anchor="изпълнител" w:history="1">
        <w:r>
          <w:rPr>
            <w:rStyle w:val="Hyperlink"/>
            <w:rFonts w:ascii="Verdana" w:hAnsi="Verdana"/>
            <w:sz w:val="20"/>
            <w:szCs w:val="20"/>
            <w:lang w:val="bg-BG"/>
          </w:rPr>
          <w:t>Доставчика</w:t>
        </w:r>
      </w:hyperlink>
      <w:r>
        <w:rPr>
          <w:rFonts w:ascii="Verdana" w:hAnsi="Verdana"/>
          <w:sz w:val="20"/>
          <w:szCs w:val="20"/>
          <w:lang w:val="bg-BG"/>
        </w:rPr>
        <w:t xml:space="preserve"> разходи за това се поемат от Възложителя, след неговото предварително одобрение.</w:t>
      </w:r>
    </w:p>
    <w:p w14:paraId="34571614" w14:textId="77777777" w:rsidR="00627D9C" w:rsidRDefault="00627D9C" w:rsidP="00627D9C">
      <w:pPr>
        <w:keepNext/>
        <w:widowControl w:val="0"/>
        <w:numPr>
          <w:ilvl w:val="0"/>
          <w:numId w:val="29"/>
        </w:numPr>
        <w:spacing w:after="240"/>
        <w:jc w:val="both"/>
        <w:outlineLvl w:val="0"/>
        <w:rPr>
          <w:rFonts w:ascii="Verdana" w:hAnsi="Verdana" w:cs="Arial"/>
          <w:b/>
          <w:sz w:val="20"/>
          <w:szCs w:val="20"/>
          <w:lang w:val="bg-BG"/>
        </w:rPr>
      </w:pPr>
      <w:bookmarkStart w:id="54" w:name="_Ref37579031"/>
      <w:r>
        <w:rPr>
          <w:rFonts w:ascii="Verdana" w:hAnsi="Verdana"/>
          <w:b/>
          <w:bCs/>
          <w:sz w:val="20"/>
          <w:szCs w:val="20"/>
          <w:lang w:val="bg-BG"/>
        </w:rPr>
        <w:t>ПРИЛОЖИМО ПРАВО</w:t>
      </w:r>
      <w:bookmarkEnd w:id="54"/>
    </w:p>
    <w:p w14:paraId="0BF6CA5F" w14:textId="77777777" w:rsidR="00627D9C" w:rsidRDefault="00627D9C" w:rsidP="00627D9C">
      <w:pPr>
        <w:spacing w:after="240"/>
        <w:ind w:left="720"/>
        <w:jc w:val="both"/>
        <w:outlineLvl w:val="0"/>
        <w:rPr>
          <w:rFonts w:ascii="Verdana" w:hAnsi="Verdana"/>
          <w:sz w:val="20"/>
          <w:szCs w:val="20"/>
          <w:lang w:val="bg-BG"/>
        </w:rPr>
      </w:pPr>
      <w:bookmarkStart w:id="55" w:name="_Ref38171182"/>
      <w:r>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15BE4E78" w14:textId="77777777" w:rsidR="00627D9C" w:rsidRDefault="00627D9C" w:rsidP="00627D9C">
      <w:pPr>
        <w:keepNext/>
        <w:widowControl w:val="0"/>
        <w:numPr>
          <w:ilvl w:val="0"/>
          <w:numId w:val="29"/>
        </w:numPr>
        <w:spacing w:after="240"/>
        <w:jc w:val="both"/>
        <w:outlineLvl w:val="0"/>
        <w:rPr>
          <w:rFonts w:ascii="Verdana" w:hAnsi="Verdana"/>
          <w:b/>
          <w:bCs/>
          <w:sz w:val="20"/>
          <w:szCs w:val="20"/>
          <w:lang w:val="bg-BG"/>
        </w:rPr>
      </w:pPr>
      <w:bookmarkStart w:id="56" w:name="_Ref91302299"/>
      <w:r>
        <w:rPr>
          <w:rFonts w:ascii="Verdana" w:hAnsi="Verdana"/>
          <w:b/>
          <w:bCs/>
          <w:sz w:val="20"/>
          <w:szCs w:val="20"/>
          <w:lang w:val="bg-BG"/>
        </w:rPr>
        <w:t>ФОРС МАЖОР</w:t>
      </w:r>
      <w:bookmarkEnd w:id="55"/>
      <w:bookmarkEnd w:id="56"/>
    </w:p>
    <w:p w14:paraId="40D50EA9" w14:textId="77777777" w:rsidR="00627D9C" w:rsidRDefault="00627D9C" w:rsidP="00627D9C">
      <w:pPr>
        <w:numPr>
          <w:ilvl w:val="1"/>
          <w:numId w:val="29"/>
        </w:numPr>
        <w:tabs>
          <w:tab w:val="left" w:pos="720"/>
          <w:tab w:val="num" w:pos="1620"/>
        </w:tabs>
        <w:spacing w:after="240"/>
        <w:ind w:left="720" w:hanging="720"/>
        <w:jc w:val="both"/>
        <w:outlineLvl w:val="0"/>
        <w:rPr>
          <w:rFonts w:ascii="Verdana" w:hAnsi="Verdana"/>
          <w:sz w:val="20"/>
          <w:szCs w:val="20"/>
          <w:lang w:val="bg-BG"/>
        </w:rPr>
      </w:pPr>
      <w:r>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r:id="rId42" w:anchor="договор" w:history="1">
        <w:r>
          <w:rPr>
            <w:rStyle w:val="Hyperlink"/>
            <w:rFonts w:ascii="Verdana" w:hAnsi="Verdana"/>
            <w:sz w:val="20"/>
            <w:szCs w:val="20"/>
            <w:lang w:val="bg-BG"/>
          </w:rPr>
          <w:t>договора</w:t>
        </w:r>
      </w:hyperlink>
      <w:r>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r:id="rId43" w:anchor="договор" w:history="1">
        <w:r>
          <w:rPr>
            <w:rStyle w:val="Hyperlink"/>
            <w:rFonts w:ascii="Verdana" w:hAnsi="Verdana"/>
            <w:sz w:val="20"/>
            <w:szCs w:val="20"/>
            <w:lang w:val="bg-BG"/>
          </w:rPr>
          <w:t>договора</w:t>
        </w:r>
      </w:hyperlink>
      <w:r>
        <w:rPr>
          <w:rFonts w:ascii="Verdana" w:hAnsi="Verdana"/>
          <w:sz w:val="20"/>
          <w:szCs w:val="20"/>
          <w:lang w:val="bg-BG"/>
        </w:rPr>
        <w:t>.</w:t>
      </w:r>
    </w:p>
    <w:p w14:paraId="48A044A8" w14:textId="77777777" w:rsidR="00627D9C" w:rsidRDefault="00627D9C" w:rsidP="00627D9C">
      <w:pPr>
        <w:jc w:val="both"/>
        <w:rPr>
          <w:rFonts w:ascii="Verdana" w:hAnsi="Verdana"/>
          <w:sz w:val="20"/>
          <w:szCs w:val="20"/>
          <w:lang w:val="bg-BG"/>
        </w:rPr>
      </w:pPr>
      <w:r>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776C403" w14:textId="77777777" w:rsidR="00627D9C" w:rsidRDefault="00627D9C" w:rsidP="00627D9C">
      <w:pPr>
        <w:spacing w:after="120"/>
        <w:jc w:val="center"/>
        <w:rPr>
          <w:rFonts w:ascii="Verdana" w:hAnsi="Verdana"/>
          <w:b/>
          <w:sz w:val="20"/>
          <w:szCs w:val="20"/>
          <w:lang w:val="bg-BG"/>
        </w:rPr>
      </w:pPr>
    </w:p>
    <w:p w14:paraId="5E898821" w14:textId="77777777" w:rsidR="00416A9F" w:rsidRDefault="00416A9F" w:rsidP="00815B8B">
      <w:pPr>
        <w:keepLines/>
        <w:spacing w:after="200" w:line="276" w:lineRule="auto"/>
        <w:jc w:val="center"/>
        <w:rPr>
          <w:rFonts w:ascii="Verdana" w:hAnsi="Verdana"/>
          <w:b/>
          <w:sz w:val="20"/>
          <w:szCs w:val="20"/>
          <w:lang w:val="bg-BG"/>
        </w:rPr>
      </w:pPr>
    </w:p>
    <w:p w14:paraId="35A0A498" w14:textId="77777777" w:rsidR="00D8445B" w:rsidRDefault="00D8445B" w:rsidP="00815B8B">
      <w:pPr>
        <w:keepLines/>
        <w:spacing w:after="200" w:line="276" w:lineRule="auto"/>
        <w:jc w:val="center"/>
        <w:rPr>
          <w:rFonts w:ascii="Verdana" w:hAnsi="Verdana"/>
          <w:b/>
          <w:sz w:val="20"/>
          <w:szCs w:val="20"/>
          <w:lang w:val="bg-BG"/>
        </w:rPr>
      </w:pPr>
    </w:p>
    <w:p w14:paraId="6ED73E32" w14:textId="77777777" w:rsidR="00D8445B" w:rsidRDefault="00D8445B" w:rsidP="00815B8B">
      <w:pPr>
        <w:keepLines/>
        <w:spacing w:after="200" w:line="276" w:lineRule="auto"/>
        <w:jc w:val="center"/>
        <w:rPr>
          <w:rFonts w:ascii="Verdana" w:hAnsi="Verdana"/>
          <w:b/>
          <w:sz w:val="20"/>
          <w:szCs w:val="20"/>
          <w:lang w:val="bg-BG"/>
        </w:rPr>
      </w:pPr>
    </w:p>
    <w:p w14:paraId="527A0258" w14:textId="77777777" w:rsidR="00D8445B" w:rsidRDefault="00D8445B" w:rsidP="00815B8B">
      <w:pPr>
        <w:keepLines/>
        <w:spacing w:after="200" w:line="276" w:lineRule="auto"/>
        <w:jc w:val="center"/>
        <w:rPr>
          <w:rFonts w:ascii="Verdana" w:hAnsi="Verdana"/>
          <w:b/>
          <w:sz w:val="20"/>
          <w:szCs w:val="20"/>
          <w:lang w:val="bg-BG"/>
        </w:rPr>
      </w:pPr>
    </w:p>
    <w:p w14:paraId="2DB8BF50" w14:textId="77777777" w:rsidR="00D8445B" w:rsidRDefault="00D8445B" w:rsidP="00815B8B">
      <w:pPr>
        <w:keepLines/>
        <w:spacing w:after="200" w:line="276" w:lineRule="auto"/>
        <w:jc w:val="center"/>
        <w:rPr>
          <w:rFonts w:ascii="Verdana" w:hAnsi="Verdana"/>
          <w:b/>
          <w:sz w:val="20"/>
          <w:szCs w:val="20"/>
          <w:lang w:val="bg-BG"/>
        </w:rPr>
      </w:pPr>
    </w:p>
    <w:p w14:paraId="239035A2" w14:textId="77777777" w:rsidR="00D8445B" w:rsidRDefault="00D8445B" w:rsidP="00815B8B">
      <w:pPr>
        <w:keepLines/>
        <w:spacing w:after="200" w:line="276" w:lineRule="auto"/>
        <w:jc w:val="center"/>
        <w:rPr>
          <w:rFonts w:ascii="Verdana" w:hAnsi="Verdana"/>
          <w:b/>
          <w:sz w:val="20"/>
          <w:szCs w:val="20"/>
          <w:lang w:val="bg-BG"/>
        </w:rPr>
      </w:pPr>
    </w:p>
    <w:p w14:paraId="6E664BF5" w14:textId="77777777" w:rsidR="00D8445B" w:rsidRDefault="00D8445B" w:rsidP="00815B8B">
      <w:pPr>
        <w:keepLines/>
        <w:spacing w:after="200" w:line="276" w:lineRule="auto"/>
        <w:jc w:val="center"/>
        <w:rPr>
          <w:rFonts w:ascii="Verdana" w:hAnsi="Verdana"/>
          <w:b/>
          <w:sz w:val="20"/>
          <w:szCs w:val="20"/>
          <w:lang w:val="bg-BG"/>
        </w:rPr>
      </w:pPr>
    </w:p>
    <w:p w14:paraId="657CFA7A" w14:textId="77777777" w:rsidR="00D8445B" w:rsidRDefault="00D8445B" w:rsidP="00815B8B">
      <w:pPr>
        <w:keepLines/>
        <w:spacing w:after="200" w:line="276" w:lineRule="auto"/>
        <w:jc w:val="center"/>
        <w:rPr>
          <w:rFonts w:ascii="Verdana" w:hAnsi="Verdana"/>
          <w:b/>
          <w:sz w:val="20"/>
          <w:szCs w:val="20"/>
          <w:lang w:val="bg-BG"/>
        </w:rPr>
      </w:pPr>
    </w:p>
    <w:p w14:paraId="06A1F98F" w14:textId="77777777" w:rsidR="00D8445B" w:rsidRDefault="00D8445B" w:rsidP="00815B8B">
      <w:pPr>
        <w:keepLines/>
        <w:spacing w:after="200" w:line="276" w:lineRule="auto"/>
        <w:jc w:val="center"/>
        <w:rPr>
          <w:rFonts w:ascii="Verdana" w:hAnsi="Verdana"/>
          <w:b/>
          <w:sz w:val="20"/>
          <w:szCs w:val="20"/>
          <w:lang w:val="bg-BG"/>
        </w:rPr>
      </w:pPr>
    </w:p>
    <w:p w14:paraId="0EEF9142" w14:textId="77777777" w:rsidR="00D8445B" w:rsidRDefault="00D8445B" w:rsidP="00815B8B">
      <w:pPr>
        <w:keepLines/>
        <w:spacing w:after="200" w:line="276" w:lineRule="auto"/>
        <w:jc w:val="center"/>
        <w:rPr>
          <w:rFonts w:ascii="Verdana" w:hAnsi="Verdana"/>
          <w:b/>
          <w:sz w:val="20"/>
          <w:szCs w:val="20"/>
          <w:lang w:val="bg-BG"/>
        </w:rPr>
      </w:pPr>
    </w:p>
    <w:p w14:paraId="17A44E32" w14:textId="77777777" w:rsidR="00D8445B" w:rsidRDefault="00D8445B" w:rsidP="00815B8B">
      <w:pPr>
        <w:keepLines/>
        <w:spacing w:after="200" w:line="276" w:lineRule="auto"/>
        <w:jc w:val="center"/>
        <w:rPr>
          <w:rFonts w:ascii="Verdana" w:hAnsi="Verdana"/>
          <w:b/>
          <w:sz w:val="20"/>
          <w:szCs w:val="20"/>
          <w:lang w:val="bg-BG"/>
        </w:rPr>
      </w:pPr>
    </w:p>
    <w:p w14:paraId="15589701" w14:textId="77777777" w:rsidR="00D8445B" w:rsidRDefault="00D8445B" w:rsidP="00815B8B">
      <w:pPr>
        <w:keepLines/>
        <w:spacing w:after="200" w:line="276" w:lineRule="auto"/>
        <w:jc w:val="center"/>
        <w:rPr>
          <w:rFonts w:ascii="Verdana" w:hAnsi="Verdana"/>
          <w:b/>
          <w:sz w:val="20"/>
          <w:szCs w:val="20"/>
          <w:lang w:val="bg-BG"/>
        </w:rPr>
      </w:pPr>
    </w:p>
    <w:p w14:paraId="02A5B5BE" w14:textId="77777777" w:rsidR="00D8445B" w:rsidRDefault="00D8445B" w:rsidP="00815B8B">
      <w:pPr>
        <w:keepLines/>
        <w:spacing w:after="200" w:line="276" w:lineRule="auto"/>
        <w:jc w:val="center"/>
        <w:rPr>
          <w:rFonts w:ascii="Verdana" w:hAnsi="Verdana"/>
          <w:b/>
          <w:sz w:val="20"/>
          <w:szCs w:val="20"/>
          <w:lang w:val="bg-BG"/>
        </w:r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0B283B60" w14:textId="77777777" w:rsidR="00D8445B" w:rsidRDefault="00D8445B" w:rsidP="00815B8B">
      <w:pPr>
        <w:keepLines/>
        <w:spacing w:after="200" w:line="276" w:lineRule="auto"/>
        <w:jc w:val="center"/>
        <w:rPr>
          <w:rFonts w:ascii="Verdana" w:hAnsi="Verdana"/>
          <w:b/>
          <w:sz w:val="20"/>
          <w:szCs w:val="20"/>
          <w:lang w:val="bg-BG"/>
        </w:rPr>
      </w:pPr>
    </w:p>
    <w:p w14:paraId="217A953D" w14:textId="77777777" w:rsidR="00D8445B" w:rsidRDefault="00D8445B" w:rsidP="00815B8B">
      <w:pPr>
        <w:keepLines/>
        <w:spacing w:after="200" w:line="276" w:lineRule="auto"/>
        <w:jc w:val="center"/>
        <w:rPr>
          <w:rFonts w:ascii="Verdana" w:hAnsi="Verdana"/>
          <w:b/>
          <w:sz w:val="20"/>
          <w:szCs w:val="20"/>
          <w:lang w:val="bg-BG"/>
        </w:rPr>
      </w:pPr>
    </w:p>
    <w:p w14:paraId="76BC03F2" w14:textId="77777777" w:rsidR="00D8445B" w:rsidRDefault="00D8445B" w:rsidP="00815B8B">
      <w:pPr>
        <w:keepLines/>
        <w:spacing w:after="200" w:line="276" w:lineRule="auto"/>
        <w:jc w:val="center"/>
        <w:rPr>
          <w:rFonts w:ascii="Verdana" w:hAnsi="Verdana"/>
          <w:b/>
          <w:sz w:val="20"/>
          <w:szCs w:val="20"/>
          <w:lang w:val="bg-BG"/>
        </w:rPr>
      </w:pPr>
    </w:p>
    <w:p w14:paraId="25F0635C" w14:textId="77777777" w:rsidR="00D8445B" w:rsidRDefault="00D8445B" w:rsidP="00815B8B">
      <w:pPr>
        <w:keepLines/>
        <w:spacing w:after="200" w:line="276" w:lineRule="auto"/>
        <w:jc w:val="center"/>
        <w:rPr>
          <w:rFonts w:ascii="Verdana" w:hAnsi="Verdana"/>
          <w:b/>
          <w:sz w:val="20"/>
          <w:szCs w:val="20"/>
          <w:lang w:val="bg-BG"/>
        </w:rPr>
      </w:pPr>
    </w:p>
    <w:p w14:paraId="1220916C" w14:textId="77777777" w:rsidR="00D8445B" w:rsidRDefault="00D8445B" w:rsidP="00815B8B">
      <w:pPr>
        <w:keepLines/>
        <w:spacing w:after="200" w:line="276" w:lineRule="auto"/>
        <w:jc w:val="center"/>
        <w:rPr>
          <w:rFonts w:ascii="Verdana" w:hAnsi="Verdana"/>
          <w:b/>
          <w:sz w:val="20"/>
          <w:szCs w:val="20"/>
          <w:lang w:val="bg-BG"/>
        </w:rPr>
      </w:pPr>
    </w:p>
    <w:p w14:paraId="06779D47" w14:textId="77777777" w:rsidR="00D8445B" w:rsidRDefault="00D8445B" w:rsidP="00815B8B">
      <w:pPr>
        <w:keepLines/>
        <w:spacing w:after="200" w:line="276" w:lineRule="auto"/>
        <w:jc w:val="center"/>
        <w:rPr>
          <w:rFonts w:ascii="Verdana" w:hAnsi="Verdana"/>
          <w:b/>
          <w:sz w:val="20"/>
          <w:szCs w:val="20"/>
          <w:lang w:val="bg-BG"/>
        </w:rPr>
      </w:pPr>
    </w:p>
    <w:p w14:paraId="35D95362" w14:textId="77777777" w:rsidR="00D8445B" w:rsidRDefault="00D8445B" w:rsidP="00815B8B">
      <w:pPr>
        <w:keepLines/>
        <w:spacing w:after="200" w:line="276" w:lineRule="auto"/>
        <w:jc w:val="center"/>
        <w:rPr>
          <w:rFonts w:ascii="Verdana" w:hAnsi="Verdana"/>
          <w:b/>
          <w:sz w:val="20"/>
          <w:szCs w:val="20"/>
          <w:lang w:val="bg-BG"/>
        </w:rPr>
      </w:pPr>
    </w:p>
    <w:p w14:paraId="6D609EFB" w14:textId="77777777" w:rsidR="00D8445B" w:rsidRDefault="00D8445B" w:rsidP="00815B8B">
      <w:pPr>
        <w:keepLines/>
        <w:spacing w:after="200" w:line="276" w:lineRule="auto"/>
        <w:jc w:val="center"/>
        <w:rPr>
          <w:rFonts w:ascii="Verdana" w:hAnsi="Verdana"/>
          <w:b/>
          <w:sz w:val="20"/>
          <w:szCs w:val="20"/>
          <w:lang w:val="bg-BG"/>
        </w:rPr>
      </w:pPr>
    </w:p>
    <w:p w14:paraId="2EBFEEDB" w14:textId="77777777" w:rsidR="00D8445B" w:rsidRDefault="00D8445B" w:rsidP="00815B8B">
      <w:pPr>
        <w:keepLines/>
        <w:spacing w:after="200" w:line="276" w:lineRule="auto"/>
        <w:jc w:val="center"/>
        <w:rPr>
          <w:rFonts w:ascii="Verdana" w:hAnsi="Verdana"/>
          <w:b/>
          <w:sz w:val="20"/>
          <w:szCs w:val="20"/>
          <w:lang w:val="bg-BG"/>
        </w:rPr>
      </w:pPr>
    </w:p>
    <w:p w14:paraId="143B2226" w14:textId="77777777" w:rsidR="00D8445B" w:rsidRDefault="00D8445B" w:rsidP="00815B8B">
      <w:pPr>
        <w:keepLines/>
        <w:spacing w:after="200" w:line="276" w:lineRule="auto"/>
        <w:jc w:val="center"/>
        <w:rPr>
          <w:rFonts w:ascii="Verdana" w:hAnsi="Verdana"/>
          <w:b/>
          <w:sz w:val="20"/>
          <w:szCs w:val="20"/>
          <w:lang w:val="bg-BG"/>
        </w:rPr>
      </w:pPr>
    </w:p>
    <w:p w14:paraId="7EEED249" w14:textId="77777777" w:rsidR="00815B8B" w:rsidRPr="00815B8B" w:rsidRDefault="00815B8B" w:rsidP="00815B8B">
      <w:pPr>
        <w:keepLines/>
        <w:spacing w:after="200" w:line="276" w:lineRule="auto"/>
        <w:jc w:val="center"/>
        <w:rPr>
          <w:rFonts w:ascii="Verdana" w:hAnsi="Verdana"/>
          <w:b/>
          <w:sz w:val="20"/>
          <w:szCs w:val="20"/>
          <w:lang w:val="bg-BG"/>
        </w:rPr>
      </w:pPr>
      <w:r w:rsidRPr="00815B8B">
        <w:rPr>
          <w:rFonts w:ascii="Verdana" w:hAnsi="Verdana"/>
          <w:b/>
          <w:sz w:val="20"/>
          <w:szCs w:val="20"/>
          <w:lang w:val="bg-BG"/>
        </w:rPr>
        <w:t>ПРИЛОЖЕНИЯ/ОБРАЗЦИ</w:t>
      </w:r>
    </w:p>
    <w:p w14:paraId="2B06422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headerReference w:type="default" r:id="rId44"/>
          <w:pgSz w:w="11906" w:h="16838" w:code="9"/>
          <w:pgMar w:top="425" w:right="1440" w:bottom="1559" w:left="1440" w:header="709" w:footer="327" w:gutter="0"/>
          <w:cols w:space="708"/>
          <w:vAlign w:val="center"/>
        </w:sect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3"/>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4"/>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5"/>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77BCEC15"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627D9C">
              <w:rPr>
                <w:rFonts w:ascii="Verdana" w:hAnsi="Verdana"/>
                <w:sz w:val="20"/>
                <w:szCs w:val="20"/>
                <w:lang w:val="bg-BG"/>
              </w:rPr>
              <w:t>Арно Валто Де Мулиак</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6"/>
            </w:r>
            <w:r w:rsidRPr="00815B8B">
              <w:rPr>
                <w:rFonts w:ascii="Verdana" w:hAnsi="Verdana"/>
                <w:sz w:val="20"/>
                <w:szCs w:val="20"/>
                <w:lang w:val="bg-BG"/>
              </w:rPr>
              <w:t>:</w:t>
            </w:r>
          </w:p>
        </w:tc>
        <w:tc>
          <w:tcPr>
            <w:tcW w:w="4645" w:type="dxa"/>
            <w:shd w:val="clear" w:color="auto" w:fill="auto"/>
          </w:tcPr>
          <w:p w14:paraId="438679A3" w14:textId="77777777" w:rsidR="00A517CB" w:rsidRPr="00815B8B" w:rsidRDefault="00A517CB" w:rsidP="00A517C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 xml:space="preserve">Доставка на освободени фланци за </w:t>
            </w:r>
            <w:r>
              <w:rPr>
                <w:rFonts w:ascii="Verdana" w:hAnsi="Verdana"/>
                <w:b/>
                <w:sz w:val="20"/>
                <w:szCs w:val="20"/>
                <w:lang w:val="en-US"/>
              </w:rPr>
              <w:lastRenderedPageBreak/>
              <w:t xml:space="preserve">PE </w:t>
            </w:r>
            <w:r>
              <w:rPr>
                <w:rFonts w:ascii="Verdana" w:hAnsi="Verdana"/>
                <w:b/>
                <w:sz w:val="20"/>
                <w:szCs w:val="20"/>
                <w:lang w:val="bg-BG"/>
              </w:rPr>
              <w:t>фланшови накрайници</w:t>
            </w:r>
            <w:r w:rsidRPr="00815B8B">
              <w:rPr>
                <w:rFonts w:ascii="Verdana" w:hAnsi="Verdana"/>
                <w:b/>
                <w:sz w:val="20"/>
                <w:szCs w:val="20"/>
                <w:lang w:val="bg-BG"/>
              </w:rPr>
              <w:t>“</w:t>
            </w:r>
          </w:p>
          <w:p w14:paraId="31AF318B" w14:textId="180ACDAD" w:rsidR="00815B8B" w:rsidRPr="00815B8B" w:rsidRDefault="00815B8B" w:rsidP="00815B8B">
            <w:pPr>
              <w:rPr>
                <w:rFonts w:ascii="Verdana" w:hAnsi="Verdana"/>
                <w:sz w:val="20"/>
                <w:szCs w:val="20"/>
                <w:highlight w:val="yellow"/>
                <w:lang w:val="bg-BG"/>
              </w:rPr>
            </w:pP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D0722C" w14:textId="2110B99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A517CB">
              <w:rPr>
                <w:rFonts w:ascii="Verdana" w:hAnsi="Verdana"/>
                <w:sz w:val="20"/>
                <w:szCs w:val="20"/>
                <w:lang w:val="bg-BG"/>
              </w:rPr>
              <w:t>33</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8"/>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0"/>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4"/>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възнамерява </w:t>
            </w:r>
            <w:r w:rsidRPr="00815B8B">
              <w:rPr>
                <w:rFonts w:ascii="Verdana" w:hAnsi="Verdana"/>
                <w:sz w:val="20"/>
                <w:szCs w:val="20"/>
                <w:lang w:val="bg-BG"/>
              </w:rPr>
              <w:lastRenderedPageBreak/>
              <w:t>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[]Да []Не </w:t>
            </w:r>
            <w:r w:rsidRPr="00815B8B">
              <w:rPr>
                <w:rFonts w:ascii="Verdana" w:hAnsi="Verdana"/>
                <w:b/>
                <w:sz w:val="20"/>
                <w:szCs w:val="20"/>
                <w:lang w:val="bg-BG"/>
              </w:rPr>
              <w:t xml:space="preserve">Ако да и доколкото е </w:t>
            </w:r>
            <w:r w:rsidRPr="00815B8B">
              <w:rPr>
                <w:rFonts w:ascii="Verdana" w:hAnsi="Verdana"/>
                <w:b/>
                <w:sz w:val="20"/>
                <w:szCs w:val="20"/>
                <w:lang w:val="bg-BG"/>
              </w:rPr>
              <w:lastRenderedPageBreak/>
              <w:t>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lastRenderedPageBreak/>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B10E02">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5"/>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19"/>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Основания, свързани с наказателни присъди съгласно националните </w:t>
            </w:r>
            <w:r w:rsidRPr="00815B8B">
              <w:rPr>
                <w:rFonts w:ascii="Verdana" w:hAnsi="Verdana"/>
                <w:b/>
                <w:i/>
                <w:sz w:val="20"/>
                <w:szCs w:val="20"/>
                <w:lang w:val="bg-BG"/>
              </w:rPr>
              <w:lastRenderedPageBreak/>
              <w:t>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1"/>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2"/>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3"/>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4"/>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5"/>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045"/>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6"/>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7"/>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8"/>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29"/>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w:t>
            </w:r>
            <w:r w:rsidRPr="00815B8B">
              <w:rPr>
                <w:rFonts w:ascii="Verdana" w:eastAsia="Calibri" w:hAnsi="Verdana"/>
                <w:sz w:val="20"/>
                <w:szCs w:val="20"/>
                <w:lang w:val="bg-BG" w:eastAsia="bg-BG"/>
              </w:rPr>
              <w:lastRenderedPageBreak/>
              <w:t>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1"/>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w:t>
            </w:r>
            <w:r w:rsidRPr="00815B8B">
              <w:rPr>
                <w:rFonts w:ascii="Verdana" w:eastAsia="Calibri" w:hAnsi="Verdana"/>
                <w:sz w:val="20"/>
                <w:szCs w:val="20"/>
                <w:lang w:val="bg-BG" w:eastAsia="bg-BG"/>
              </w:rPr>
              <w:lastRenderedPageBreak/>
              <w:t>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3"/>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4"/>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5"/>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7"/>
            </w:r>
            <w:r w:rsidRPr="00815B8B">
              <w:rPr>
                <w:rFonts w:ascii="Verdana" w:hAnsi="Verdana"/>
                <w:sz w:val="20"/>
                <w:szCs w:val="20"/>
                <w:lang w:val="bg-BG"/>
              </w:rPr>
              <w:t xml:space="preserve">, посочени в съответното </w:t>
            </w:r>
            <w:r w:rsidRPr="00815B8B">
              <w:rPr>
                <w:rFonts w:ascii="Verdana" w:hAnsi="Verdana"/>
                <w:sz w:val="20"/>
                <w:szCs w:val="20"/>
                <w:lang w:val="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8"/>
            </w:r>
            <w:r w:rsidRPr="00815B8B">
              <w:rPr>
                <w:rFonts w:ascii="Verdana" w:hAnsi="Verdana"/>
                <w:sz w:val="20"/>
                <w:szCs w:val="20"/>
                <w:lang w:val="bg-BG"/>
              </w:rPr>
              <w:t xml:space="preserve"> — и </w:t>
            </w:r>
            <w:r w:rsidRPr="00815B8B">
              <w:rPr>
                <w:rFonts w:ascii="Verdana" w:hAnsi="Verdana"/>
                <w:sz w:val="20"/>
                <w:szCs w:val="20"/>
                <w:lang w:val="bg-BG"/>
              </w:rPr>
              <w:lastRenderedPageBreak/>
              <w:t>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39"/>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2"/>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3"/>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4"/>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w:t>
            </w:r>
            <w:r w:rsidRPr="00815B8B">
              <w:rPr>
                <w:rFonts w:ascii="Verdana" w:hAnsi="Verdana"/>
                <w:sz w:val="20"/>
                <w:szCs w:val="20"/>
                <w:lang w:val="bg-BG"/>
              </w:rPr>
              <w:lastRenderedPageBreak/>
              <w:t>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5"/>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w:t>
            </w:r>
            <w:r w:rsidRPr="00815B8B">
              <w:rPr>
                <w:rFonts w:ascii="Verdana" w:hAnsi="Verdana"/>
                <w:sz w:val="20"/>
                <w:szCs w:val="20"/>
                <w:lang w:val="bg-BG"/>
              </w:rPr>
              <w:lastRenderedPageBreak/>
              <w:t>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 xml:space="preserve">ако има </w:t>
      </w:r>
      <w:r w:rsidRPr="00815B8B">
        <w:rPr>
          <w:rFonts w:ascii="Verdana" w:hAnsi="Verdana"/>
          <w:b/>
          <w:sz w:val="20"/>
          <w:szCs w:val="20"/>
          <w:u w:val="single"/>
          <w:lang w:val="bg-BG"/>
        </w:rPr>
        <w:lastRenderedPageBreak/>
        <w:t>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6"/>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7"/>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8"/>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49"/>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Дата, място и, когато се изисква или е необходимо, подпис(и):  [……]</w:t>
      </w:r>
    </w:p>
    <w:p w14:paraId="0632688A" w14:textId="77777777" w:rsidR="001F7334" w:rsidRDefault="001F7334" w:rsidP="001F7334">
      <w:pPr>
        <w:keepLines/>
        <w:rPr>
          <w:b/>
          <w:sz w:val="20"/>
          <w:szCs w:val="20"/>
          <w:lang w:val="bg-BG"/>
        </w:rPr>
      </w:pPr>
    </w:p>
    <w:p w14:paraId="56E11F1E" w14:textId="77777777" w:rsidR="001F7334" w:rsidRDefault="001F7334" w:rsidP="001F7334">
      <w:pPr>
        <w:keepLines/>
        <w:rPr>
          <w:b/>
          <w:sz w:val="20"/>
          <w:szCs w:val="20"/>
          <w:lang w:val="bg-BG"/>
        </w:rPr>
      </w:pPr>
    </w:p>
    <w:p w14:paraId="1573A974" w14:textId="77777777" w:rsidR="001F7334" w:rsidRDefault="001F7334" w:rsidP="001F7334">
      <w:pPr>
        <w:keepLines/>
        <w:rPr>
          <w:b/>
          <w:sz w:val="20"/>
          <w:szCs w:val="20"/>
          <w:lang w:val="bg-BG"/>
        </w:rPr>
      </w:pPr>
    </w:p>
    <w:p w14:paraId="11387BAB" w14:textId="77777777" w:rsidR="001F7334" w:rsidRDefault="001F7334" w:rsidP="001F7334">
      <w:pPr>
        <w:keepLines/>
        <w:rPr>
          <w:b/>
          <w:sz w:val="20"/>
          <w:szCs w:val="20"/>
          <w:lang w:val="bg-BG"/>
        </w:rPr>
      </w:pPr>
    </w:p>
    <w:p w14:paraId="3EED0F43" w14:textId="77777777" w:rsidR="001F7334" w:rsidRDefault="001F7334" w:rsidP="001F7334">
      <w:pPr>
        <w:keepLines/>
        <w:rPr>
          <w:b/>
          <w:sz w:val="20"/>
          <w:szCs w:val="20"/>
          <w:lang w:val="bg-BG"/>
        </w:rPr>
      </w:pPr>
    </w:p>
    <w:p w14:paraId="276F4366" w14:textId="77777777" w:rsidR="001F7334" w:rsidRDefault="001F7334" w:rsidP="001F7334">
      <w:pPr>
        <w:keepLines/>
        <w:rPr>
          <w:b/>
          <w:sz w:val="20"/>
          <w:szCs w:val="20"/>
          <w:lang w:val="bg-BG"/>
        </w:rPr>
      </w:pPr>
    </w:p>
    <w:p w14:paraId="72797386" w14:textId="77777777" w:rsidR="001F7334" w:rsidRDefault="001F7334" w:rsidP="001F7334">
      <w:pPr>
        <w:keepLines/>
        <w:rPr>
          <w:b/>
          <w:sz w:val="20"/>
          <w:szCs w:val="20"/>
          <w:lang w:val="bg-BG"/>
        </w:rPr>
      </w:pPr>
    </w:p>
    <w:p w14:paraId="3851C2DB" w14:textId="77777777" w:rsidR="001F7334" w:rsidRDefault="001F7334" w:rsidP="001F7334">
      <w:pPr>
        <w:keepLines/>
        <w:rPr>
          <w:b/>
          <w:sz w:val="20"/>
          <w:szCs w:val="20"/>
          <w:lang w:val="bg-BG"/>
        </w:rPr>
      </w:pPr>
    </w:p>
    <w:p w14:paraId="33AD2A0B" w14:textId="77777777" w:rsidR="001F7334" w:rsidRDefault="001F7334" w:rsidP="001F7334">
      <w:pPr>
        <w:keepLines/>
        <w:rPr>
          <w:b/>
          <w:sz w:val="20"/>
          <w:szCs w:val="20"/>
          <w:lang w:val="bg-BG"/>
        </w:rPr>
      </w:pPr>
    </w:p>
    <w:p w14:paraId="1532C3B6" w14:textId="77777777" w:rsidR="001F7334" w:rsidRDefault="001F7334" w:rsidP="001F7334">
      <w:pPr>
        <w:keepLines/>
        <w:rPr>
          <w:b/>
          <w:sz w:val="20"/>
          <w:szCs w:val="20"/>
          <w:lang w:val="bg-BG"/>
        </w:rPr>
      </w:pPr>
    </w:p>
    <w:p w14:paraId="578ADD2E" w14:textId="77777777" w:rsidR="001F7334" w:rsidRDefault="001F7334" w:rsidP="001F7334">
      <w:pPr>
        <w:keepLines/>
        <w:rPr>
          <w:b/>
          <w:sz w:val="20"/>
          <w:szCs w:val="20"/>
          <w:lang w:val="bg-BG"/>
        </w:rPr>
      </w:pPr>
    </w:p>
    <w:p w14:paraId="0554132B" w14:textId="77777777" w:rsidR="001F7334" w:rsidRDefault="001F7334" w:rsidP="001F7334">
      <w:pPr>
        <w:keepLines/>
        <w:rPr>
          <w:b/>
          <w:sz w:val="20"/>
          <w:szCs w:val="20"/>
          <w:lang w:val="bg-BG"/>
        </w:rPr>
      </w:pPr>
    </w:p>
    <w:p w14:paraId="057009DA" w14:textId="77777777" w:rsidR="001F7334" w:rsidRDefault="001F7334" w:rsidP="001F7334">
      <w:pPr>
        <w:keepLines/>
        <w:rPr>
          <w:b/>
          <w:sz w:val="20"/>
          <w:szCs w:val="20"/>
          <w:lang w:val="bg-BG"/>
        </w:rPr>
      </w:pPr>
    </w:p>
    <w:p w14:paraId="3636B0A2" w14:textId="77777777" w:rsidR="001F7334" w:rsidRDefault="001F7334" w:rsidP="001F7334">
      <w:pPr>
        <w:keepLines/>
        <w:rPr>
          <w:b/>
          <w:sz w:val="20"/>
          <w:szCs w:val="20"/>
          <w:lang w:val="bg-BG"/>
        </w:rPr>
      </w:pPr>
    </w:p>
    <w:p w14:paraId="6B2318C8" w14:textId="77777777" w:rsidR="001F7334" w:rsidRDefault="001F7334" w:rsidP="001F7334">
      <w:pPr>
        <w:keepLines/>
        <w:rPr>
          <w:b/>
          <w:sz w:val="20"/>
          <w:szCs w:val="20"/>
          <w:lang w:val="bg-BG"/>
        </w:rPr>
      </w:pPr>
    </w:p>
    <w:p w14:paraId="3C7A9A02" w14:textId="77777777" w:rsidR="001F7334" w:rsidRDefault="001F7334" w:rsidP="001F7334">
      <w:pPr>
        <w:keepLines/>
        <w:rPr>
          <w:b/>
          <w:sz w:val="20"/>
          <w:szCs w:val="20"/>
          <w:lang w:val="bg-BG"/>
        </w:rPr>
      </w:pPr>
    </w:p>
    <w:p w14:paraId="46730130" w14:textId="77777777" w:rsidR="001F7334" w:rsidRDefault="001F7334" w:rsidP="001F7334">
      <w:pPr>
        <w:keepLines/>
        <w:rPr>
          <w:b/>
          <w:sz w:val="20"/>
          <w:szCs w:val="20"/>
          <w:lang w:val="bg-BG"/>
        </w:rPr>
      </w:pPr>
    </w:p>
    <w:p w14:paraId="45016CB3" w14:textId="77777777" w:rsidR="001F7334" w:rsidRDefault="001F7334" w:rsidP="001F7334">
      <w:pPr>
        <w:keepLines/>
        <w:rPr>
          <w:b/>
          <w:sz w:val="20"/>
          <w:szCs w:val="20"/>
          <w:lang w:val="bg-BG"/>
        </w:rPr>
      </w:pPr>
    </w:p>
    <w:p w14:paraId="62B3D5D5" w14:textId="77777777" w:rsidR="001F7334" w:rsidRDefault="001F7334" w:rsidP="001F7334">
      <w:pPr>
        <w:keepLines/>
        <w:rPr>
          <w:b/>
          <w:sz w:val="20"/>
          <w:szCs w:val="20"/>
          <w:lang w:val="bg-BG"/>
        </w:rPr>
      </w:pPr>
    </w:p>
    <w:p w14:paraId="281F3F2C" w14:textId="77777777" w:rsidR="001F7334" w:rsidRDefault="001F7334" w:rsidP="001F7334">
      <w:pPr>
        <w:keepLines/>
        <w:rPr>
          <w:b/>
          <w:sz w:val="20"/>
          <w:szCs w:val="20"/>
          <w:lang w:val="bg-BG"/>
        </w:rPr>
      </w:pPr>
    </w:p>
    <w:p w14:paraId="51C738F3" w14:textId="77777777" w:rsidR="001F7334" w:rsidRDefault="001F7334" w:rsidP="001F7334">
      <w:pPr>
        <w:keepLines/>
        <w:rPr>
          <w:b/>
          <w:sz w:val="20"/>
          <w:szCs w:val="20"/>
          <w:lang w:val="bg-BG"/>
        </w:rPr>
      </w:pPr>
    </w:p>
    <w:p w14:paraId="62E0A46E" w14:textId="77777777" w:rsidR="001F7334" w:rsidRDefault="001F7334" w:rsidP="001F7334">
      <w:pPr>
        <w:keepLines/>
        <w:rPr>
          <w:b/>
          <w:sz w:val="20"/>
          <w:szCs w:val="20"/>
          <w:lang w:val="bg-BG"/>
        </w:rPr>
      </w:pPr>
    </w:p>
    <w:p w14:paraId="5F110E37" w14:textId="77777777" w:rsidR="001F7334" w:rsidRDefault="001F7334" w:rsidP="001F7334">
      <w:pPr>
        <w:keepLines/>
        <w:rPr>
          <w:b/>
          <w:sz w:val="20"/>
          <w:szCs w:val="20"/>
          <w:lang w:val="bg-BG"/>
        </w:rPr>
      </w:pPr>
    </w:p>
    <w:p w14:paraId="2C5B304B" w14:textId="77777777" w:rsidR="001F7334" w:rsidRDefault="001F7334" w:rsidP="001F7334">
      <w:pPr>
        <w:keepLines/>
        <w:rPr>
          <w:b/>
          <w:sz w:val="20"/>
          <w:szCs w:val="20"/>
          <w:lang w:val="bg-BG"/>
        </w:rPr>
      </w:pPr>
    </w:p>
    <w:p w14:paraId="41587EB2" w14:textId="77777777" w:rsidR="001F7334" w:rsidRDefault="001F7334" w:rsidP="001F7334">
      <w:pPr>
        <w:keepLines/>
        <w:rPr>
          <w:b/>
          <w:sz w:val="20"/>
          <w:szCs w:val="20"/>
          <w:lang w:val="bg-BG"/>
        </w:rPr>
      </w:pPr>
    </w:p>
    <w:p w14:paraId="7B013725" w14:textId="77777777" w:rsidR="001F7334" w:rsidRDefault="001F7334" w:rsidP="001F7334">
      <w:pPr>
        <w:keepLines/>
        <w:rPr>
          <w:b/>
          <w:sz w:val="20"/>
          <w:szCs w:val="20"/>
          <w:lang w:val="bg-BG"/>
        </w:rPr>
      </w:pPr>
    </w:p>
    <w:p w14:paraId="78AD8764" w14:textId="77777777" w:rsidR="001F7334" w:rsidRDefault="001F7334" w:rsidP="001F7334">
      <w:pPr>
        <w:keepLines/>
        <w:rPr>
          <w:b/>
          <w:sz w:val="20"/>
          <w:szCs w:val="20"/>
          <w:lang w:val="bg-BG"/>
        </w:rPr>
      </w:pPr>
    </w:p>
    <w:p w14:paraId="342FF865" w14:textId="77777777" w:rsidR="001F7334" w:rsidRDefault="001F7334" w:rsidP="001F7334">
      <w:pPr>
        <w:keepLines/>
        <w:rPr>
          <w:b/>
          <w:sz w:val="20"/>
          <w:szCs w:val="20"/>
          <w:lang w:val="bg-BG"/>
        </w:rPr>
      </w:pPr>
    </w:p>
    <w:p w14:paraId="2F591847" w14:textId="77777777" w:rsidR="001F7334" w:rsidRDefault="001F7334" w:rsidP="001F7334">
      <w:pPr>
        <w:keepLines/>
        <w:rPr>
          <w:b/>
          <w:sz w:val="20"/>
          <w:szCs w:val="20"/>
          <w:lang w:val="bg-BG"/>
        </w:rPr>
      </w:pPr>
    </w:p>
    <w:p w14:paraId="0805309E" w14:textId="77777777" w:rsidR="001F7334" w:rsidRDefault="001F7334" w:rsidP="001F7334">
      <w:pPr>
        <w:keepLines/>
        <w:rPr>
          <w:b/>
          <w:sz w:val="20"/>
          <w:szCs w:val="20"/>
          <w:lang w:val="bg-BG"/>
        </w:rPr>
      </w:pPr>
    </w:p>
    <w:p w14:paraId="4A26C230" w14:textId="77777777" w:rsidR="001F7334" w:rsidRDefault="001F7334" w:rsidP="001F7334">
      <w:pPr>
        <w:keepLines/>
        <w:rPr>
          <w:b/>
          <w:sz w:val="20"/>
          <w:szCs w:val="20"/>
          <w:lang w:val="bg-BG"/>
        </w:rPr>
      </w:pPr>
    </w:p>
    <w:p w14:paraId="4BF48C65" w14:textId="77777777" w:rsidR="001F7334" w:rsidRDefault="001F7334" w:rsidP="001F7334">
      <w:pPr>
        <w:keepLines/>
        <w:rPr>
          <w:b/>
          <w:sz w:val="20"/>
          <w:szCs w:val="20"/>
          <w:lang w:val="bg-BG"/>
        </w:rPr>
      </w:pPr>
    </w:p>
    <w:p w14:paraId="7FBADA2D" w14:textId="77777777" w:rsidR="001F7334" w:rsidRDefault="001F7334" w:rsidP="001F7334">
      <w:pPr>
        <w:keepLines/>
        <w:rPr>
          <w:b/>
          <w:sz w:val="20"/>
          <w:szCs w:val="20"/>
          <w:lang w:val="bg-BG"/>
        </w:rPr>
      </w:pPr>
    </w:p>
    <w:p w14:paraId="3E50E83C" w14:textId="77777777" w:rsidR="001F7334" w:rsidRDefault="001F7334" w:rsidP="001F7334">
      <w:pPr>
        <w:keepLines/>
        <w:rPr>
          <w:b/>
          <w:sz w:val="20"/>
          <w:szCs w:val="20"/>
          <w:lang w:val="bg-BG"/>
        </w:rPr>
      </w:pPr>
    </w:p>
    <w:p w14:paraId="40EA1140" w14:textId="77777777" w:rsidR="001F7334" w:rsidRDefault="001F7334" w:rsidP="001F7334">
      <w:pPr>
        <w:keepLines/>
        <w:rPr>
          <w:b/>
          <w:sz w:val="20"/>
          <w:szCs w:val="20"/>
          <w:lang w:val="bg-BG"/>
        </w:rPr>
      </w:pPr>
    </w:p>
    <w:p w14:paraId="6EA49AB7" w14:textId="77777777" w:rsidR="001F7334" w:rsidRDefault="001F7334" w:rsidP="001F7334">
      <w:pPr>
        <w:keepLines/>
        <w:rPr>
          <w:b/>
          <w:sz w:val="20"/>
          <w:szCs w:val="20"/>
          <w:lang w:val="bg-BG"/>
        </w:rPr>
      </w:pPr>
    </w:p>
    <w:p w14:paraId="3BD04FD9" w14:textId="77777777" w:rsidR="001F7334" w:rsidRDefault="001F7334" w:rsidP="001F7334">
      <w:pPr>
        <w:keepLines/>
        <w:rPr>
          <w:b/>
          <w:sz w:val="20"/>
          <w:szCs w:val="20"/>
          <w:lang w:val="bg-BG"/>
        </w:rPr>
      </w:pPr>
    </w:p>
    <w:p w14:paraId="41940AEE" w14:textId="77777777" w:rsidR="001F7334" w:rsidRDefault="001F7334" w:rsidP="001F7334">
      <w:pPr>
        <w:keepLines/>
        <w:rPr>
          <w:b/>
          <w:sz w:val="20"/>
          <w:szCs w:val="20"/>
          <w:lang w:val="bg-BG"/>
        </w:rPr>
      </w:pPr>
    </w:p>
    <w:p w14:paraId="677410CB" w14:textId="77777777" w:rsidR="001F7334" w:rsidRDefault="001F7334" w:rsidP="001F7334">
      <w:pPr>
        <w:keepLines/>
        <w:rPr>
          <w:b/>
          <w:sz w:val="20"/>
          <w:szCs w:val="20"/>
          <w:lang w:val="bg-BG"/>
        </w:rPr>
      </w:pPr>
    </w:p>
    <w:p w14:paraId="6AB52EC2" w14:textId="77777777" w:rsidR="001F7334" w:rsidRDefault="001F7334" w:rsidP="001F7334">
      <w:pPr>
        <w:keepLines/>
        <w:rPr>
          <w:b/>
          <w:sz w:val="20"/>
          <w:szCs w:val="20"/>
          <w:lang w:val="bg-BG"/>
        </w:rPr>
      </w:pPr>
    </w:p>
    <w:p w14:paraId="43CFC1B6" w14:textId="77777777" w:rsidR="001F7334" w:rsidRDefault="001F7334" w:rsidP="001F7334">
      <w:pPr>
        <w:keepLines/>
        <w:rPr>
          <w:b/>
          <w:sz w:val="20"/>
          <w:szCs w:val="20"/>
          <w:lang w:val="bg-BG"/>
        </w:rPr>
      </w:pPr>
    </w:p>
    <w:p w14:paraId="144738EA" w14:textId="77777777" w:rsidR="001F7334" w:rsidRDefault="001F7334" w:rsidP="001F7334">
      <w:pPr>
        <w:keepLines/>
        <w:rPr>
          <w:b/>
          <w:sz w:val="20"/>
          <w:szCs w:val="20"/>
          <w:lang w:val="bg-BG"/>
        </w:rPr>
      </w:pPr>
    </w:p>
    <w:p w14:paraId="0B5F1BAA" w14:textId="77777777" w:rsidR="001F7334" w:rsidRDefault="001F7334" w:rsidP="001F7334">
      <w:pPr>
        <w:keepLines/>
        <w:rPr>
          <w:b/>
          <w:sz w:val="20"/>
          <w:szCs w:val="20"/>
          <w:lang w:val="bg-BG"/>
        </w:rPr>
      </w:pPr>
    </w:p>
    <w:p w14:paraId="5AB4F424" w14:textId="77777777" w:rsidR="001F7334" w:rsidRDefault="001F7334" w:rsidP="001F7334">
      <w:pPr>
        <w:keepLines/>
        <w:rPr>
          <w:b/>
          <w:sz w:val="20"/>
          <w:szCs w:val="20"/>
          <w:lang w:val="bg-BG"/>
        </w:rPr>
      </w:pPr>
    </w:p>
    <w:p w14:paraId="6B06E96F" w14:textId="77777777" w:rsidR="001F7334" w:rsidRDefault="001F7334" w:rsidP="001F7334">
      <w:pPr>
        <w:keepLines/>
        <w:rPr>
          <w:b/>
          <w:sz w:val="20"/>
          <w:szCs w:val="20"/>
          <w:lang w:val="bg-BG"/>
        </w:rPr>
      </w:pPr>
    </w:p>
    <w:p w14:paraId="033637CC" w14:textId="77777777" w:rsidR="001F7334" w:rsidRDefault="001F7334" w:rsidP="001F7334">
      <w:pPr>
        <w:keepLines/>
        <w:rPr>
          <w:b/>
          <w:sz w:val="20"/>
          <w:szCs w:val="20"/>
          <w:lang w:val="bg-BG"/>
        </w:rPr>
      </w:pPr>
    </w:p>
    <w:p w14:paraId="520732F3" w14:textId="77777777" w:rsidR="001F7334" w:rsidRDefault="001F7334" w:rsidP="001F7334">
      <w:pPr>
        <w:keepLines/>
        <w:rPr>
          <w:b/>
          <w:sz w:val="20"/>
          <w:szCs w:val="20"/>
          <w:lang w:val="bg-BG"/>
        </w:rPr>
      </w:pPr>
    </w:p>
    <w:p w14:paraId="793A63B3" w14:textId="77777777" w:rsidR="001F7334" w:rsidRDefault="001F7334" w:rsidP="001F7334">
      <w:pPr>
        <w:keepLines/>
        <w:rPr>
          <w:b/>
          <w:sz w:val="20"/>
          <w:szCs w:val="20"/>
          <w:lang w:val="bg-BG"/>
        </w:rPr>
      </w:pPr>
    </w:p>
    <w:p w14:paraId="500FCF8D" w14:textId="77777777" w:rsidR="001F7334" w:rsidRDefault="001F7334" w:rsidP="001F7334">
      <w:pPr>
        <w:keepLines/>
        <w:rPr>
          <w:b/>
          <w:sz w:val="20"/>
          <w:szCs w:val="20"/>
          <w:lang w:val="bg-BG"/>
        </w:rPr>
      </w:pPr>
    </w:p>
    <w:p w14:paraId="099A2214" w14:textId="77777777" w:rsidR="001F7334" w:rsidRDefault="001F7334" w:rsidP="001F7334">
      <w:pPr>
        <w:keepLines/>
        <w:rPr>
          <w:b/>
          <w:sz w:val="20"/>
          <w:szCs w:val="20"/>
          <w:lang w:val="bg-BG"/>
        </w:rPr>
      </w:pPr>
    </w:p>
    <w:p w14:paraId="791A022C" w14:textId="77777777" w:rsidR="001F7334" w:rsidRDefault="001F7334" w:rsidP="001F7334">
      <w:pPr>
        <w:keepLines/>
        <w:rPr>
          <w:b/>
          <w:sz w:val="20"/>
          <w:szCs w:val="20"/>
          <w:lang w:val="bg-BG"/>
        </w:rPr>
      </w:pPr>
    </w:p>
    <w:p w14:paraId="75D258ED" w14:textId="77777777" w:rsidR="001F7334" w:rsidRDefault="001F7334" w:rsidP="001F7334">
      <w:pPr>
        <w:keepLines/>
        <w:rPr>
          <w:b/>
          <w:sz w:val="20"/>
          <w:szCs w:val="20"/>
          <w:lang w:val="bg-BG"/>
        </w:rPr>
      </w:pPr>
    </w:p>
    <w:p w14:paraId="21AA818C" w14:textId="77777777" w:rsidR="001F7334" w:rsidRDefault="001F7334" w:rsidP="001F7334">
      <w:pPr>
        <w:keepLines/>
        <w:rPr>
          <w:b/>
          <w:sz w:val="20"/>
          <w:szCs w:val="20"/>
          <w:lang w:val="bg-BG"/>
        </w:rPr>
      </w:pPr>
    </w:p>
    <w:p w14:paraId="25389EAB" w14:textId="77777777" w:rsidR="001F7334" w:rsidRDefault="001F7334" w:rsidP="001F7334">
      <w:pPr>
        <w:keepLines/>
        <w:rPr>
          <w:b/>
          <w:sz w:val="20"/>
          <w:szCs w:val="20"/>
          <w:lang w:val="bg-BG"/>
        </w:rPr>
      </w:pPr>
    </w:p>
    <w:p w14:paraId="082BD28D" w14:textId="77777777" w:rsidR="001F7334" w:rsidRDefault="001F7334" w:rsidP="001F7334">
      <w:pPr>
        <w:keepLines/>
        <w:rPr>
          <w:b/>
          <w:sz w:val="20"/>
          <w:szCs w:val="20"/>
          <w:lang w:val="bg-BG"/>
        </w:rPr>
      </w:pPr>
    </w:p>
    <w:p w14:paraId="14392931" w14:textId="77777777" w:rsidR="001F7334" w:rsidRDefault="001F7334" w:rsidP="001F7334">
      <w:pPr>
        <w:keepLines/>
        <w:rPr>
          <w:b/>
          <w:sz w:val="20"/>
          <w:szCs w:val="20"/>
          <w:lang w:val="bg-BG"/>
        </w:rPr>
      </w:pPr>
    </w:p>
    <w:p w14:paraId="6FEDF897" w14:textId="77777777" w:rsidR="001F7334" w:rsidRDefault="001F7334" w:rsidP="001F7334">
      <w:pPr>
        <w:keepLines/>
        <w:rPr>
          <w:b/>
          <w:sz w:val="20"/>
          <w:szCs w:val="20"/>
          <w:lang w:val="bg-BG"/>
        </w:rPr>
      </w:pPr>
    </w:p>
    <w:p w14:paraId="1766B71D" w14:textId="77777777" w:rsidR="001F7334" w:rsidRDefault="001F7334" w:rsidP="001F7334">
      <w:pPr>
        <w:keepLines/>
        <w:rPr>
          <w:b/>
          <w:sz w:val="20"/>
          <w:szCs w:val="20"/>
          <w:lang w:val="bg-BG"/>
        </w:rPr>
      </w:pPr>
    </w:p>
    <w:p w14:paraId="5A8B898F" w14:textId="77777777" w:rsidR="001F7334" w:rsidRDefault="001F7334" w:rsidP="001F7334">
      <w:pPr>
        <w:keepLines/>
        <w:rPr>
          <w:b/>
          <w:sz w:val="20"/>
          <w:szCs w:val="20"/>
          <w:lang w:val="bg-BG"/>
        </w:rPr>
      </w:pPr>
    </w:p>
    <w:p w14:paraId="36290B5E" w14:textId="77777777" w:rsidR="001F7334" w:rsidRDefault="001F7334" w:rsidP="001F7334">
      <w:pPr>
        <w:keepLines/>
        <w:rPr>
          <w:b/>
          <w:sz w:val="20"/>
          <w:szCs w:val="20"/>
          <w:lang w:val="bg-BG"/>
        </w:rPr>
      </w:pPr>
    </w:p>
    <w:p w14:paraId="5FA5D583" w14:textId="77777777" w:rsidR="001F7334" w:rsidRDefault="001F7334" w:rsidP="001F7334">
      <w:pPr>
        <w:keepLines/>
        <w:rPr>
          <w:b/>
          <w:sz w:val="20"/>
          <w:szCs w:val="20"/>
          <w:lang w:val="bg-BG"/>
        </w:rPr>
      </w:pPr>
    </w:p>
    <w:p w14:paraId="77FCDD8D" w14:textId="77777777" w:rsidR="001F7334" w:rsidRDefault="001F7334" w:rsidP="001F7334">
      <w:pPr>
        <w:keepLines/>
        <w:rPr>
          <w:b/>
          <w:sz w:val="20"/>
          <w:szCs w:val="20"/>
          <w:lang w:val="bg-BG"/>
        </w:rPr>
      </w:pPr>
    </w:p>
    <w:p w14:paraId="5B192BF9" w14:textId="7758012F" w:rsidR="00815B8B" w:rsidRPr="00815B8B" w:rsidRDefault="00815B8B" w:rsidP="00EB6305">
      <w:pPr>
        <w:keepLines/>
        <w:jc w:val="right"/>
        <w:rPr>
          <w:rFonts w:ascii="Verdana" w:hAnsi="Verdana"/>
          <w:b/>
          <w:bCs/>
          <w:sz w:val="20"/>
          <w:szCs w:val="20"/>
          <w:lang w:val="bg-BG"/>
        </w:rPr>
      </w:pPr>
      <w:bookmarkStart w:id="57" w:name="_GoBack"/>
      <w:r w:rsidRPr="00815B8B">
        <w:rPr>
          <w:rFonts w:ascii="Verdana" w:hAnsi="Verdana"/>
          <w:b/>
          <w:bCs/>
          <w:sz w:val="20"/>
          <w:szCs w:val="20"/>
          <w:lang w:val="bg-BG"/>
        </w:rPr>
        <w:t>Образец</w:t>
      </w:r>
    </w:p>
    <w:bookmarkEnd w:id="57"/>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13D25C09" w14:textId="54C25B2C" w:rsidR="00815B8B" w:rsidRPr="00815B8B" w:rsidRDefault="0043580A" w:rsidP="0043580A">
      <w:pPr>
        <w:keepLines/>
        <w:tabs>
          <w:tab w:val="center" w:pos="4536"/>
          <w:tab w:val="right" w:pos="9000"/>
          <w:tab w:val="right" w:pos="9072"/>
        </w:tabs>
        <w:jc w:val="both"/>
        <w:rPr>
          <w:rFonts w:ascii="Verdana" w:hAnsi="Verdana"/>
          <w:bCs/>
          <w:spacing w:val="-5"/>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A517CB">
        <w:rPr>
          <w:rFonts w:ascii="Verdana" w:hAnsi="Verdana"/>
          <w:b/>
          <w:bCs/>
          <w:spacing w:val="-5"/>
          <w:sz w:val="20"/>
          <w:szCs w:val="20"/>
          <w:lang w:val="bg-BG"/>
        </w:rPr>
        <w:t>33</w:t>
      </w:r>
      <w:r w:rsidR="00815B8B" w:rsidRPr="00815B8B">
        <w:rPr>
          <w:rFonts w:ascii="Verdana" w:hAnsi="Verdana"/>
          <w:bCs/>
          <w:spacing w:val="-5"/>
          <w:sz w:val="20"/>
          <w:szCs w:val="20"/>
          <w:lang w:val="bg-BG"/>
        </w:rPr>
        <w:t xml:space="preserve"> и предмет </w:t>
      </w:r>
      <w:r w:rsidR="00A517CB" w:rsidRPr="00A517CB">
        <w:rPr>
          <w:rFonts w:ascii="Verdana" w:hAnsi="Verdana"/>
          <w:b/>
          <w:bCs/>
          <w:spacing w:val="-5"/>
          <w:sz w:val="20"/>
          <w:szCs w:val="20"/>
          <w:lang w:val="bg-BG"/>
        </w:rPr>
        <w:t>„Доставка на освободени фланци за PE фланшови накрайници“</w:t>
      </w: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3FF37A99" w14:textId="29900A22" w:rsidR="00A517CB" w:rsidRPr="00815B8B" w:rsidRDefault="00BF7240" w:rsidP="00A517CB">
      <w:pPr>
        <w:keepLines/>
        <w:spacing w:before="240" w:after="240"/>
        <w:jc w:val="center"/>
        <w:outlineLvl w:val="0"/>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A517CB">
        <w:rPr>
          <w:rFonts w:ascii="Verdana" w:eastAsia="Calibri" w:hAnsi="Verdana"/>
          <w:b/>
          <w:sz w:val="20"/>
          <w:szCs w:val="20"/>
          <w:lang w:val="bg-BG"/>
        </w:rPr>
        <w:t>33</w:t>
      </w:r>
      <w:r w:rsidR="00815B8B" w:rsidRPr="00815B8B">
        <w:rPr>
          <w:rFonts w:ascii="Verdana" w:eastAsia="Calibri" w:hAnsi="Verdana"/>
          <w:sz w:val="20"/>
          <w:szCs w:val="20"/>
          <w:lang w:val="bg-BG"/>
        </w:rPr>
        <w:t xml:space="preserve"> и предмет </w:t>
      </w:r>
      <w:r w:rsidR="00A517CB" w:rsidRPr="00815B8B">
        <w:rPr>
          <w:rFonts w:ascii="Verdana" w:hAnsi="Verdana"/>
          <w:b/>
          <w:sz w:val="20"/>
          <w:szCs w:val="20"/>
          <w:lang w:val="bg-BG"/>
        </w:rPr>
        <w:t>„</w:t>
      </w:r>
      <w:r w:rsidR="00A517CB">
        <w:rPr>
          <w:rFonts w:ascii="Verdana" w:hAnsi="Verdana"/>
          <w:b/>
          <w:sz w:val="20"/>
          <w:szCs w:val="20"/>
          <w:lang w:val="bg-BG"/>
        </w:rPr>
        <w:t xml:space="preserve">Доставка на освободени фланци за </w:t>
      </w:r>
      <w:r w:rsidR="00A517CB">
        <w:rPr>
          <w:rFonts w:ascii="Verdana" w:hAnsi="Verdana"/>
          <w:b/>
          <w:sz w:val="20"/>
          <w:szCs w:val="20"/>
          <w:lang w:val="en-US"/>
        </w:rPr>
        <w:t xml:space="preserve">PE </w:t>
      </w:r>
      <w:r w:rsidR="00A517CB">
        <w:rPr>
          <w:rFonts w:ascii="Verdana" w:hAnsi="Verdana"/>
          <w:b/>
          <w:sz w:val="20"/>
          <w:szCs w:val="20"/>
          <w:lang w:val="bg-BG"/>
        </w:rPr>
        <w:t>фланшови накрайници</w:t>
      </w:r>
      <w:r w:rsidR="00A517CB" w:rsidRPr="00815B8B">
        <w:rPr>
          <w:rFonts w:ascii="Verdana" w:hAnsi="Verdana"/>
          <w:b/>
          <w:sz w:val="20"/>
          <w:szCs w:val="20"/>
          <w:lang w:val="bg-BG"/>
        </w:rPr>
        <w:t>“</w:t>
      </w: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5AA7BCC0" w14:textId="7000FD6B" w:rsidR="001C5EDE" w:rsidRDefault="001C5EDE" w:rsidP="001C5EDE">
      <w:pPr>
        <w:jc w:val="right"/>
        <w:rPr>
          <w:rFonts w:ascii="Verdana" w:hAnsi="Verdana"/>
          <w:b/>
          <w:bCs/>
          <w:sz w:val="20"/>
          <w:szCs w:val="20"/>
          <w:lang w:val="bg-BG"/>
        </w:rPr>
      </w:pPr>
      <w:r>
        <w:rPr>
          <w:rFonts w:ascii="Verdana" w:hAnsi="Verdana"/>
          <w:b/>
          <w:bCs/>
          <w:sz w:val="20"/>
          <w:szCs w:val="20"/>
          <w:lang w:val="bg-BG"/>
        </w:rPr>
        <w:lastRenderedPageBreak/>
        <w:t>ОБРАЗЕЦ</w:t>
      </w:r>
    </w:p>
    <w:p w14:paraId="2AA84C4B" w14:textId="77777777" w:rsidR="001C5EDE" w:rsidRPr="001C5EDE" w:rsidRDefault="001C5EDE" w:rsidP="001C5EDE">
      <w:pPr>
        <w:jc w:val="center"/>
        <w:rPr>
          <w:rFonts w:ascii="Verdana" w:hAnsi="Verdana"/>
          <w:b/>
          <w:bCs/>
          <w:sz w:val="20"/>
          <w:szCs w:val="20"/>
        </w:rPr>
      </w:pPr>
      <w:r w:rsidRPr="001C5EDE">
        <w:rPr>
          <w:rFonts w:ascii="Verdana" w:hAnsi="Verdana"/>
          <w:b/>
          <w:bCs/>
          <w:sz w:val="20"/>
          <w:szCs w:val="20"/>
        </w:rPr>
        <w:t>Д Е К Л А Р А Ц И Я</w:t>
      </w:r>
    </w:p>
    <w:p w14:paraId="1583AB98" w14:textId="77777777" w:rsidR="001C5EDE" w:rsidRPr="001C5EDE" w:rsidRDefault="001C5EDE" w:rsidP="001C5EDE">
      <w:pPr>
        <w:jc w:val="center"/>
        <w:textAlignment w:val="center"/>
        <w:rPr>
          <w:rFonts w:ascii="Verdana" w:hAnsi="Verdana"/>
          <w:b/>
          <w:bCs/>
          <w:sz w:val="20"/>
          <w:szCs w:val="20"/>
          <w:lang w:eastAsia="bg-BG"/>
        </w:rPr>
      </w:pPr>
      <w:r w:rsidRPr="001C5EDE">
        <w:rPr>
          <w:rFonts w:ascii="Verdana" w:hAnsi="Verdana"/>
          <w:b/>
          <w:sz w:val="20"/>
          <w:szCs w:val="20"/>
          <w:lang w:eastAsia="bg-BG"/>
        </w:rPr>
        <w:t xml:space="preserve">По чл.3, т. 8 и чл. 4 от </w:t>
      </w:r>
      <w:r w:rsidRPr="001C5EDE">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75AB198" w14:textId="77777777" w:rsidR="001C5EDE" w:rsidRPr="001C5EDE" w:rsidRDefault="001C5EDE" w:rsidP="001C5EDE">
      <w:pPr>
        <w:jc w:val="center"/>
        <w:rPr>
          <w:rFonts w:ascii="Verdana" w:hAnsi="Verdana"/>
          <w:b/>
          <w:bCs/>
          <w:sz w:val="20"/>
          <w:szCs w:val="20"/>
        </w:rPr>
      </w:pPr>
    </w:p>
    <w:p w14:paraId="6D5C0A14" w14:textId="77777777" w:rsidR="001C5EDE" w:rsidRPr="001C5EDE" w:rsidRDefault="0010269B" w:rsidP="001C5EDE">
      <w:pPr>
        <w:jc w:val="both"/>
        <w:rPr>
          <w:rFonts w:ascii="Verdana" w:hAnsi="Verdana"/>
          <w:b/>
          <w:bCs/>
          <w:sz w:val="20"/>
          <w:szCs w:val="20"/>
        </w:rPr>
      </w:pPr>
      <w:r>
        <w:rPr>
          <w:rFonts w:ascii="Verdana" w:hAnsi="Verdana"/>
          <w:noProof/>
          <w:sz w:val="20"/>
          <w:szCs w:val="20"/>
          <w:lang w:val="bg-BG" w:eastAsia="bg-BG"/>
        </w:rPr>
        <w:pict w14:anchorId="6ED63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85pt;margin-top:228.45pt;width:472.15pt;height:33.55pt;rotation:-3094277fd;z-index:-251658240" strokecolor="#969696">
            <v:shadow color="#868686"/>
            <v:textpath style="font-family:&quot;Bookman Old Style&quot;;v-text-kern:t" trim="t" fitpath="t" string="МОЛЯ, ПОПЪЛНЕТЕ"/>
          </v:shape>
        </w:pict>
      </w:r>
    </w:p>
    <w:p w14:paraId="7EFB96D3" w14:textId="77777777" w:rsidR="001C5EDE" w:rsidRPr="001C5EDE" w:rsidRDefault="001C5EDE" w:rsidP="001C5EDE">
      <w:pPr>
        <w:jc w:val="both"/>
        <w:rPr>
          <w:rFonts w:ascii="Verdana" w:hAnsi="Verdana"/>
          <w:sz w:val="20"/>
          <w:szCs w:val="20"/>
        </w:rPr>
      </w:pPr>
      <w:r w:rsidRPr="001C5EDE">
        <w:rPr>
          <w:rFonts w:ascii="Verdana" w:hAnsi="Verdana"/>
          <w:sz w:val="20"/>
          <w:szCs w:val="20"/>
        </w:rPr>
        <w:t xml:space="preserve">Долуподписаният/ата/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t>,</w:t>
      </w:r>
    </w:p>
    <w:p w14:paraId="14D61CB5"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/собствено бащино фамилно име /</w:t>
      </w:r>
    </w:p>
    <w:p w14:paraId="75180F90" w14:textId="77777777" w:rsidR="001C5EDE" w:rsidRPr="001C5EDE" w:rsidRDefault="001C5EDE" w:rsidP="001C5EDE">
      <w:pPr>
        <w:jc w:val="both"/>
        <w:rPr>
          <w:rFonts w:ascii="Verdana" w:hAnsi="Verdana"/>
          <w:sz w:val="20"/>
          <w:szCs w:val="20"/>
        </w:rPr>
      </w:pPr>
    </w:p>
    <w:p w14:paraId="3719EFEA" w14:textId="77777777" w:rsidR="001C5EDE" w:rsidRPr="001C5EDE" w:rsidRDefault="001C5EDE" w:rsidP="001C5EDE">
      <w:pPr>
        <w:widowControl w:val="0"/>
        <w:autoSpaceDE w:val="0"/>
        <w:autoSpaceDN w:val="0"/>
        <w:adjustRightInd w:val="0"/>
        <w:jc w:val="both"/>
        <w:rPr>
          <w:rFonts w:ascii="Verdana" w:hAnsi="Verdana"/>
          <w:sz w:val="20"/>
          <w:szCs w:val="20"/>
          <w:lang w:val="bg-BG"/>
        </w:rPr>
      </w:pPr>
      <w:r w:rsidRPr="001C5EDE">
        <w:rPr>
          <w:rFonts w:ascii="Verdana" w:hAnsi="Verdana"/>
          <w:sz w:val="20"/>
          <w:szCs w:val="20"/>
        </w:rPr>
        <w:t xml:space="preserve">в качеството си на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lang w:val="bg-BG"/>
        </w:rPr>
        <w:t>…………………………………………………………………………………...</w:t>
      </w:r>
    </w:p>
    <w:p w14:paraId="7915AD5C" w14:textId="77777777" w:rsidR="001C5EDE" w:rsidRPr="001C5EDE" w:rsidRDefault="001C5EDE" w:rsidP="001C5EDE">
      <w:pPr>
        <w:widowControl w:val="0"/>
        <w:autoSpaceDE w:val="0"/>
        <w:autoSpaceDN w:val="0"/>
        <w:adjustRightInd w:val="0"/>
        <w:jc w:val="center"/>
        <w:rPr>
          <w:rFonts w:ascii="Verdana" w:hAnsi="Verdana"/>
          <w:sz w:val="20"/>
          <w:szCs w:val="20"/>
          <w:vertAlign w:val="superscript"/>
        </w:rPr>
      </w:pPr>
      <w:r w:rsidRPr="001C5EDE">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1C5EDE">
        <w:rPr>
          <w:rFonts w:ascii="Verdana" w:hAnsi="Verdana"/>
          <w:sz w:val="20"/>
          <w:szCs w:val="20"/>
          <w:vertAlign w:val="superscript"/>
        </w:rPr>
        <w:t>/</w:t>
      </w:r>
    </w:p>
    <w:p w14:paraId="4FA89BF4" w14:textId="77777777" w:rsidR="001C5EDE" w:rsidRPr="001C5EDE" w:rsidRDefault="001C5EDE" w:rsidP="001C5EDE">
      <w:pPr>
        <w:jc w:val="both"/>
        <w:rPr>
          <w:rFonts w:ascii="Verdana" w:hAnsi="Verdana"/>
          <w:sz w:val="20"/>
          <w:szCs w:val="20"/>
          <w:lang w:val="bg-BG"/>
        </w:rPr>
      </w:pPr>
      <w:r w:rsidRPr="001C5EDE">
        <w:rPr>
          <w:rFonts w:ascii="Verdana" w:hAnsi="Verdana"/>
          <w:sz w:val="20"/>
          <w:szCs w:val="20"/>
        </w:rPr>
        <w:t>в</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p>
    <w:p w14:paraId="1273D176"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/наименование на юридическото лице, физическото лице и вид на търговеца/</w:t>
      </w:r>
    </w:p>
    <w:p w14:paraId="00374BFA" w14:textId="77777777" w:rsidR="001C5EDE" w:rsidRPr="001C5EDE" w:rsidRDefault="001C5EDE" w:rsidP="001C5EDE">
      <w:pPr>
        <w:jc w:val="both"/>
        <w:rPr>
          <w:rFonts w:ascii="Verdana" w:hAnsi="Verdana"/>
          <w:sz w:val="20"/>
          <w:szCs w:val="20"/>
        </w:rPr>
      </w:pPr>
      <w:r w:rsidRPr="001C5EDE">
        <w:rPr>
          <w:rFonts w:ascii="Verdana" w:hAnsi="Verdana"/>
          <w:sz w:val="20"/>
          <w:szCs w:val="20"/>
        </w:rPr>
        <w:t>регистриран/вписан в Търговския регистър при Агенция по вписванията с ЕИК/БУЛСТАТ</w:t>
      </w:r>
    </w:p>
    <w:p w14:paraId="646A5A75" w14:textId="77777777" w:rsidR="001C5EDE" w:rsidRPr="001C5EDE" w:rsidRDefault="001C5EDE" w:rsidP="001C5EDE">
      <w:pPr>
        <w:jc w:val="both"/>
        <w:rPr>
          <w:rFonts w:ascii="Verdana" w:hAnsi="Verdana"/>
          <w:sz w:val="20"/>
          <w:szCs w:val="20"/>
        </w:rPr>
      </w:pPr>
      <w:r w:rsidRPr="001C5EDE">
        <w:rPr>
          <w:rFonts w:ascii="Verdana" w:hAnsi="Verdana"/>
          <w:sz w:val="20"/>
          <w:szCs w:val="20"/>
        </w:rPr>
        <w:t>____________________</w:t>
      </w:r>
    </w:p>
    <w:p w14:paraId="5F1D33E3" w14:textId="77777777" w:rsidR="001C5EDE" w:rsidRPr="001C5EDE" w:rsidRDefault="001C5EDE" w:rsidP="001C5EDE">
      <w:pPr>
        <w:jc w:val="both"/>
        <w:rPr>
          <w:rFonts w:ascii="Verdana" w:hAnsi="Verdana"/>
          <w:b/>
          <w:sz w:val="20"/>
          <w:szCs w:val="20"/>
        </w:rPr>
      </w:pPr>
    </w:p>
    <w:p w14:paraId="7E5C7D94" w14:textId="77777777" w:rsidR="001C5EDE" w:rsidRPr="001C5EDE" w:rsidRDefault="001C5EDE" w:rsidP="001C5EDE">
      <w:pPr>
        <w:jc w:val="both"/>
        <w:rPr>
          <w:rFonts w:ascii="Verdana" w:hAnsi="Verdana"/>
          <w:bCs/>
          <w:sz w:val="20"/>
          <w:szCs w:val="20"/>
        </w:rPr>
      </w:pPr>
      <w:r w:rsidRPr="001C5EDE">
        <w:rPr>
          <w:rFonts w:ascii="Verdana" w:hAnsi="Verdana"/>
          <w:sz w:val="20"/>
          <w:szCs w:val="20"/>
        </w:rPr>
        <w:t>Относно: Процедура</w:t>
      </w:r>
      <w:r w:rsidRPr="001C5EDE">
        <w:rPr>
          <w:rFonts w:ascii="Verdana" w:hAnsi="Verdana"/>
          <w:sz w:val="20"/>
          <w:szCs w:val="20"/>
          <w:lang w:val="bg-BG"/>
        </w:rPr>
        <w:t xml:space="preserve"> за възлагане на обществена поръчка</w:t>
      </w:r>
      <w:r w:rsidRPr="001C5EDE">
        <w:rPr>
          <w:rFonts w:ascii="Verdana" w:hAnsi="Verdana"/>
          <w:sz w:val="20"/>
          <w:szCs w:val="20"/>
        </w:rPr>
        <w:t xml:space="preserve"> с</w:t>
      </w:r>
      <w:r w:rsidRPr="001C5EDE">
        <w:rPr>
          <w:rFonts w:ascii="Verdana" w:hAnsi="Verdana"/>
          <w:bCs/>
          <w:sz w:val="20"/>
          <w:szCs w:val="20"/>
        </w:rPr>
        <w:t xml:space="preserve"> предмет: „</w:t>
      </w:r>
      <w:r w:rsidRPr="001C5EDE">
        <w:rPr>
          <w:rFonts w:ascii="Verdana" w:hAnsi="Verdana"/>
          <w:bCs/>
          <w:sz w:val="20"/>
          <w:szCs w:val="20"/>
          <w:lang w:val="bg-BG"/>
        </w:rPr>
        <w:t>………………………………………………….“</w:t>
      </w:r>
    </w:p>
    <w:p w14:paraId="3D4A891B" w14:textId="77777777" w:rsidR="001C5EDE" w:rsidRPr="001C5EDE" w:rsidRDefault="001C5EDE" w:rsidP="001C5EDE">
      <w:pPr>
        <w:jc w:val="both"/>
        <w:rPr>
          <w:rFonts w:ascii="Verdana" w:eastAsia="Calibri" w:hAnsi="Verdana"/>
          <w:b/>
          <w:sz w:val="20"/>
          <w:szCs w:val="20"/>
        </w:rPr>
      </w:pPr>
    </w:p>
    <w:p w14:paraId="6F7AB1D7" w14:textId="77777777" w:rsidR="001C5EDE" w:rsidRPr="001C5EDE" w:rsidRDefault="001C5EDE" w:rsidP="001C5EDE">
      <w:pPr>
        <w:jc w:val="center"/>
        <w:rPr>
          <w:rFonts w:ascii="Verdana" w:hAnsi="Verdana"/>
          <w:b/>
          <w:bCs/>
          <w:sz w:val="20"/>
          <w:szCs w:val="20"/>
          <w:lang w:val="bg-BG"/>
        </w:rPr>
      </w:pPr>
      <w:r w:rsidRPr="001C5EDE">
        <w:rPr>
          <w:rFonts w:ascii="Verdana" w:hAnsi="Verdana"/>
          <w:b/>
          <w:bCs/>
          <w:sz w:val="20"/>
          <w:szCs w:val="20"/>
        </w:rPr>
        <w:t>Д Е К Л А Р И Р А М, Ч Е:</w:t>
      </w:r>
    </w:p>
    <w:p w14:paraId="5105678F" w14:textId="77777777" w:rsidR="001C5EDE" w:rsidRPr="001C5EDE" w:rsidRDefault="001C5EDE" w:rsidP="001C5EDE">
      <w:pPr>
        <w:ind w:firstLine="900"/>
        <w:jc w:val="both"/>
        <w:rPr>
          <w:rFonts w:ascii="Verdana" w:hAnsi="Verdana"/>
          <w:b/>
          <w:bCs/>
          <w:sz w:val="20"/>
          <w:szCs w:val="20"/>
        </w:rPr>
      </w:pPr>
    </w:p>
    <w:p w14:paraId="5762CCDD"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1. Представляваното от мен дружество </w:t>
      </w:r>
      <w:r w:rsidRPr="001C5EDE">
        <w:rPr>
          <w:rFonts w:ascii="Verdana" w:hAnsi="Verdana"/>
          <w:b/>
          <w:sz w:val="20"/>
          <w:szCs w:val="20"/>
        </w:rPr>
        <w:t>е /не</w:t>
      </w:r>
      <w:r w:rsidRPr="001C5EDE">
        <w:rPr>
          <w:rFonts w:ascii="Verdana" w:hAnsi="Verdana"/>
          <w:sz w:val="20"/>
          <w:szCs w:val="20"/>
        </w:rPr>
        <w:t xml:space="preserve"> е регистрирано в юрисдикция с </w:t>
      </w:r>
    </w:p>
    <w:p w14:paraId="045A140E"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0EC0016E" w14:textId="77777777" w:rsidR="001C5EDE" w:rsidRPr="001C5EDE" w:rsidRDefault="001C5EDE" w:rsidP="001C5EDE">
      <w:pPr>
        <w:jc w:val="both"/>
        <w:rPr>
          <w:rFonts w:ascii="Verdana" w:hAnsi="Verdana"/>
          <w:sz w:val="20"/>
          <w:szCs w:val="20"/>
        </w:rPr>
      </w:pPr>
      <w:r w:rsidRPr="001C5EDE">
        <w:rPr>
          <w:rFonts w:ascii="Verdana" w:hAnsi="Verdana"/>
          <w:sz w:val="20"/>
          <w:szCs w:val="20"/>
        </w:rPr>
        <w:t>преференциален данъчен режим,</w:t>
      </w:r>
      <w:r w:rsidRPr="001C5EDE">
        <w:rPr>
          <w:rFonts w:ascii="Verdana" w:hAnsi="Verdana"/>
          <w:sz w:val="20"/>
          <w:szCs w:val="20"/>
          <w:lang w:val="ru-RU"/>
        </w:rPr>
        <w:t xml:space="preserve"> а именно: ______________________________________.</w:t>
      </w:r>
    </w:p>
    <w:p w14:paraId="7703901B" w14:textId="77777777" w:rsidR="001C5EDE" w:rsidRPr="001C5EDE" w:rsidRDefault="001C5EDE" w:rsidP="001C5EDE">
      <w:pPr>
        <w:ind w:firstLine="720"/>
        <w:jc w:val="both"/>
        <w:rPr>
          <w:rFonts w:ascii="Verdana" w:hAnsi="Verdana"/>
          <w:sz w:val="20"/>
          <w:szCs w:val="20"/>
        </w:rPr>
      </w:pPr>
    </w:p>
    <w:p w14:paraId="5EBC5005"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2. Представляваното от мен дружество </w:t>
      </w:r>
      <w:r w:rsidRPr="001C5EDE">
        <w:rPr>
          <w:rFonts w:ascii="Verdana" w:hAnsi="Verdana"/>
          <w:b/>
          <w:sz w:val="20"/>
          <w:szCs w:val="20"/>
        </w:rPr>
        <w:t>е / не е</w:t>
      </w:r>
      <w:r w:rsidRPr="001C5EDE">
        <w:rPr>
          <w:rFonts w:ascii="Verdana" w:hAnsi="Verdana"/>
          <w:sz w:val="20"/>
          <w:szCs w:val="20"/>
        </w:rPr>
        <w:t xml:space="preserve"> свързано с лица, регистрирани в </w:t>
      </w:r>
    </w:p>
    <w:p w14:paraId="7956C587"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10E4B399"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rPr>
        <w:t>юрисдикции с преференциален данъчен режим,</w:t>
      </w:r>
      <w:r w:rsidRPr="001C5EDE">
        <w:rPr>
          <w:rFonts w:ascii="Verdana" w:hAnsi="Verdana"/>
          <w:sz w:val="20"/>
          <w:szCs w:val="20"/>
          <w:lang w:val="ru-RU"/>
        </w:rPr>
        <w:t xml:space="preserve"> а именно: __________________________.</w:t>
      </w:r>
    </w:p>
    <w:p w14:paraId="30CAA942" w14:textId="77777777" w:rsidR="001C5EDE" w:rsidRPr="001C5EDE" w:rsidRDefault="001C5EDE" w:rsidP="001C5EDE">
      <w:pPr>
        <w:ind w:firstLine="720"/>
        <w:jc w:val="both"/>
        <w:rPr>
          <w:rFonts w:ascii="Verdana" w:hAnsi="Verdana"/>
          <w:sz w:val="20"/>
          <w:szCs w:val="20"/>
          <w:lang w:val="ru-RU"/>
        </w:rPr>
      </w:pPr>
    </w:p>
    <w:p w14:paraId="69CC170D" w14:textId="77777777" w:rsidR="001C5EDE" w:rsidRPr="001C5EDE" w:rsidRDefault="001C5EDE" w:rsidP="001C5EDE">
      <w:pPr>
        <w:ind w:firstLine="720"/>
        <w:jc w:val="both"/>
        <w:rPr>
          <w:rFonts w:ascii="Verdana" w:hAnsi="Verdana"/>
          <w:sz w:val="20"/>
          <w:szCs w:val="20"/>
          <w:lang w:val="bg-BG"/>
        </w:rPr>
      </w:pPr>
      <w:r w:rsidRPr="001C5EDE">
        <w:rPr>
          <w:rFonts w:ascii="Verdana" w:hAnsi="Verdana"/>
          <w:sz w:val="20"/>
          <w:szCs w:val="20"/>
        </w:rPr>
        <w:t xml:space="preserve">3. Представляваното от мен дружество попада в изключението на </w:t>
      </w:r>
      <w:r w:rsidRPr="001C5EDE">
        <w:rPr>
          <w:rFonts w:ascii="Verdana" w:hAnsi="Verdana"/>
          <w:b/>
          <w:sz w:val="20"/>
          <w:szCs w:val="20"/>
        </w:rPr>
        <w:t>чл. 4, т. ______</w:t>
      </w:r>
    </w:p>
    <w:p w14:paraId="559D31E7" w14:textId="77777777" w:rsidR="001C5EDE" w:rsidRPr="001C5EDE" w:rsidRDefault="001C5EDE" w:rsidP="001C5EDE">
      <w:pPr>
        <w:jc w:val="both"/>
        <w:rPr>
          <w:rFonts w:ascii="Verdana" w:hAnsi="Verdana"/>
          <w:sz w:val="20"/>
          <w:szCs w:val="20"/>
        </w:rPr>
      </w:pPr>
      <w:r w:rsidRPr="001C5EDE">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A903F24" w14:textId="77777777" w:rsidR="001C5EDE" w:rsidRPr="001C5EDE" w:rsidRDefault="001C5EDE" w:rsidP="001C5EDE">
      <w:pPr>
        <w:jc w:val="both"/>
        <w:rPr>
          <w:rFonts w:ascii="Verdana" w:hAnsi="Verdana"/>
          <w:sz w:val="20"/>
          <w:szCs w:val="20"/>
        </w:rPr>
      </w:pPr>
      <w:r w:rsidRPr="001C5EDE">
        <w:rPr>
          <w:rFonts w:ascii="Verdana" w:hAnsi="Verdana"/>
          <w:sz w:val="20"/>
          <w:szCs w:val="20"/>
        </w:rPr>
        <w:tab/>
        <w:t xml:space="preserve">Забележка: </w:t>
      </w:r>
      <w:r w:rsidRPr="001C5EDE">
        <w:rPr>
          <w:rFonts w:ascii="Verdana" w:hAnsi="Verdana"/>
          <w:sz w:val="20"/>
          <w:szCs w:val="20"/>
          <w:lang w:val="bg-BG"/>
        </w:rPr>
        <w:t>Т</w:t>
      </w:r>
      <w:r w:rsidRPr="001C5EDE">
        <w:rPr>
          <w:rFonts w:ascii="Verdana" w:hAnsi="Verdana"/>
          <w:sz w:val="20"/>
          <w:szCs w:val="20"/>
        </w:rPr>
        <w:t xml:space="preserve">очка </w:t>
      </w:r>
      <w:r w:rsidRPr="001C5EDE">
        <w:rPr>
          <w:rFonts w:ascii="Verdana" w:hAnsi="Verdana"/>
          <w:sz w:val="20"/>
          <w:szCs w:val="20"/>
          <w:lang w:val="bg-BG"/>
        </w:rPr>
        <w:t xml:space="preserve">3 от декларацията </w:t>
      </w:r>
      <w:r w:rsidRPr="001C5EDE">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5AD301D9" w14:textId="77777777" w:rsidR="001C5EDE" w:rsidRPr="001C5EDE" w:rsidRDefault="001C5EDE" w:rsidP="001C5EDE">
      <w:pPr>
        <w:jc w:val="both"/>
        <w:textAlignment w:val="center"/>
        <w:rPr>
          <w:rFonts w:ascii="Verdana" w:hAnsi="Verdana"/>
          <w:bCs/>
          <w:sz w:val="20"/>
          <w:szCs w:val="20"/>
          <w:lang w:eastAsia="bg-BG"/>
        </w:rPr>
      </w:pPr>
      <w:r w:rsidRPr="001C5EDE">
        <w:rPr>
          <w:rFonts w:ascii="Verdana" w:hAnsi="Verdana"/>
          <w:b/>
          <w:bCs/>
          <w:sz w:val="20"/>
          <w:szCs w:val="20"/>
          <w:lang w:eastAsia="bg-BG"/>
        </w:rPr>
        <w:tab/>
      </w:r>
    </w:p>
    <w:p w14:paraId="6BFABD64"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Известно ми е, че за неверни данни нося наказателна отговорност по чл.313 от Наказателния кодекс.</w:t>
      </w:r>
    </w:p>
    <w:p w14:paraId="0D40A42F" w14:textId="77777777" w:rsidR="001C5EDE" w:rsidRPr="001C5EDE" w:rsidRDefault="001C5EDE" w:rsidP="001C5EDE">
      <w:pPr>
        <w:ind w:firstLine="900"/>
        <w:jc w:val="both"/>
        <w:rPr>
          <w:rFonts w:ascii="Verdana" w:hAnsi="Verdana"/>
          <w:sz w:val="20"/>
          <w:szCs w:val="20"/>
          <w:lang w:val="ru-RU"/>
        </w:rPr>
      </w:pPr>
    </w:p>
    <w:p w14:paraId="03E7667C"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 xml:space="preserve">Дата </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ДЕКЛАРАТОР: </w:t>
      </w:r>
      <w:r w:rsidRPr="001C5EDE">
        <w:rPr>
          <w:rFonts w:ascii="Verdana" w:hAnsi="Verdana"/>
          <w:sz w:val="20"/>
          <w:szCs w:val="20"/>
          <w:lang w:val="ru-RU"/>
        </w:rPr>
        <w:tab/>
      </w:r>
      <w:r w:rsidRPr="001C5EDE">
        <w:rPr>
          <w:rFonts w:ascii="Verdana" w:hAnsi="Verdana"/>
          <w:sz w:val="20"/>
          <w:szCs w:val="20"/>
          <w:lang w:val="ru-RU"/>
        </w:rPr>
        <w:tab/>
        <w:t>_________</w:t>
      </w:r>
    </w:p>
    <w:p w14:paraId="5F535A7E" w14:textId="77777777" w:rsidR="001C5EDE" w:rsidRPr="001C5EDE" w:rsidRDefault="001C5EDE" w:rsidP="001C5EDE">
      <w:pPr>
        <w:jc w:val="both"/>
        <w:rPr>
          <w:rFonts w:ascii="Verdana" w:hAnsi="Verdana"/>
          <w:sz w:val="20"/>
          <w:szCs w:val="20"/>
          <w:lang w:val="ru-RU"/>
        </w:rPr>
      </w:pPr>
    </w:p>
    <w:p w14:paraId="1BC37D80"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Гр.</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w:t>
      </w:r>
      <w:r w:rsidRPr="001C5EDE">
        <w:rPr>
          <w:rFonts w:ascii="Verdana" w:hAnsi="Verdana"/>
          <w:sz w:val="20"/>
          <w:szCs w:val="20"/>
        </w:rPr>
        <w:t>подпис/</w:t>
      </w:r>
    </w:p>
    <w:p w14:paraId="35B2564A" w14:textId="77777777" w:rsidR="001C5EDE" w:rsidRPr="001C5EDE" w:rsidRDefault="001C5EDE" w:rsidP="001C5EDE">
      <w:pPr>
        <w:ind w:right="141"/>
        <w:jc w:val="both"/>
        <w:rPr>
          <w:rFonts w:ascii="Verdana" w:hAnsi="Verdana"/>
          <w:bCs/>
          <w:sz w:val="20"/>
          <w:szCs w:val="20"/>
          <w:lang w:val="be-BY"/>
        </w:rPr>
      </w:pPr>
    </w:p>
    <w:p w14:paraId="15A536F8" w14:textId="77777777" w:rsidR="001C5EDE" w:rsidRPr="001C5EDE" w:rsidRDefault="001C5EDE" w:rsidP="001C5EDE">
      <w:pPr>
        <w:jc w:val="both"/>
        <w:rPr>
          <w:rFonts w:ascii="Verdana" w:hAnsi="Verdana"/>
          <w:i/>
          <w:sz w:val="18"/>
          <w:szCs w:val="18"/>
        </w:rPr>
      </w:pPr>
      <w:r w:rsidRPr="001C5EDE">
        <w:rPr>
          <w:rFonts w:ascii="Verdana" w:hAnsi="Verdana"/>
          <w:i/>
          <w:sz w:val="18"/>
          <w:szCs w:val="18"/>
          <w:lang w:val="bg-BG"/>
        </w:rPr>
        <w:t>Декларацията</w:t>
      </w:r>
      <w:r w:rsidRPr="001C5EDE">
        <w:rPr>
          <w:rFonts w:ascii="Verdana" w:hAnsi="Verdana"/>
          <w:i/>
          <w:sz w:val="18"/>
          <w:szCs w:val="18"/>
        </w:rPr>
        <w:t xml:space="preserve"> се подписва от законния представител на участника.</w:t>
      </w:r>
    </w:p>
    <w:p w14:paraId="7E3A72A6" w14:textId="77777777" w:rsidR="001C5EDE" w:rsidRPr="001C5EDE" w:rsidRDefault="001C5EDE" w:rsidP="001C5EDE">
      <w:pPr>
        <w:ind w:right="141"/>
        <w:jc w:val="both"/>
        <w:rPr>
          <w:rFonts w:ascii="Verdana" w:hAnsi="Verdana"/>
          <w:b/>
          <w:bCs/>
          <w:sz w:val="18"/>
          <w:szCs w:val="18"/>
        </w:rPr>
      </w:pP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p>
    <w:p w14:paraId="234D511A" w14:textId="77777777" w:rsidR="001C5EDE" w:rsidRPr="001C5EDE" w:rsidRDefault="001C5EDE" w:rsidP="001C5EDE">
      <w:pPr>
        <w:jc w:val="both"/>
        <w:rPr>
          <w:rFonts w:ascii="Verdana" w:hAnsi="Verdana"/>
          <w:i/>
          <w:sz w:val="18"/>
          <w:szCs w:val="18"/>
        </w:rPr>
      </w:pPr>
      <w:r w:rsidRPr="001C5EDE">
        <w:rPr>
          <w:rFonts w:ascii="Verdana" w:hAnsi="Verdana"/>
          <w:sz w:val="18"/>
          <w:szCs w:val="18"/>
        </w:rPr>
        <w:tab/>
      </w:r>
      <w:r w:rsidRPr="001C5EDE">
        <w:rPr>
          <w:rFonts w:ascii="Verdana" w:hAnsi="Verdana"/>
          <w:i/>
          <w:sz w:val="18"/>
          <w:szCs w:val="18"/>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682D2397"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w:t>
      </w:r>
      <w:r w:rsidRPr="001C5EDE">
        <w:rPr>
          <w:rFonts w:ascii="Verdana" w:hAnsi="Verdana"/>
          <w:i/>
          <w:sz w:val="18"/>
          <w:szCs w:val="18"/>
          <w:lang w:val="bg-BG"/>
        </w:rPr>
        <w:t xml:space="preserve"> </w:t>
      </w:r>
      <w:r w:rsidRPr="001C5EDE">
        <w:rPr>
          <w:rFonts w:ascii="Verdana" w:hAnsi="Verdana"/>
          <w:i/>
          <w:sz w:val="18"/>
          <w:szCs w:val="18"/>
        </w:rPr>
        <w:t xml:space="preserve">Закона за публичното предлагане на ценни книжа или Закона за дейността на колективните инвестиционни схеми и на други </w:t>
      </w:r>
      <w:r w:rsidRPr="001C5EDE">
        <w:rPr>
          <w:rFonts w:ascii="Verdana" w:hAnsi="Verdana"/>
          <w:i/>
          <w:sz w:val="18"/>
          <w:szCs w:val="18"/>
        </w:rPr>
        <w:lastRenderedPageBreak/>
        <w:t>предприятия за колективно инвестиране, и действителните собственици - физически лица, са обявени по реда на съответния специален закон;</w:t>
      </w:r>
    </w:p>
    <w:p w14:paraId="26BB4D32"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A8D3BDF"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173EC982" w14:textId="77777777" w:rsidR="001C5EDE" w:rsidRPr="001C5EDE" w:rsidRDefault="001C5EDE" w:rsidP="001C5EDE">
      <w:pPr>
        <w:ind w:firstLine="720"/>
        <w:jc w:val="both"/>
        <w:textAlignment w:val="center"/>
        <w:rPr>
          <w:rFonts w:ascii="Verdana" w:hAnsi="Verdana"/>
          <w:b/>
          <w:i/>
          <w:sz w:val="18"/>
          <w:szCs w:val="18"/>
          <w:lang w:val="en-US"/>
        </w:rPr>
      </w:pPr>
      <w:r w:rsidRPr="001C5EDE">
        <w:rPr>
          <w:rFonts w:ascii="Verdana" w:hAnsi="Verdana"/>
          <w:i/>
          <w:sz w:val="18"/>
          <w:szCs w:val="18"/>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EC53E7E" w14:textId="77777777" w:rsidR="001C5EDE" w:rsidRPr="001C5EDE" w:rsidRDefault="001C5EDE" w:rsidP="001C5EDE">
      <w:pPr>
        <w:keepLines/>
        <w:spacing w:after="240"/>
        <w:jc w:val="both"/>
        <w:rPr>
          <w:rFonts w:ascii="Verdana" w:hAnsi="Verdana"/>
          <w:b/>
          <w:sz w:val="18"/>
          <w:szCs w:val="18"/>
          <w:lang w:val="bg-BG"/>
        </w:rPr>
      </w:pPr>
    </w:p>
    <w:p w14:paraId="4FFB3F70"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4BD9974"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8B4FB5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421A15C9"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DC2A52B"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F476B1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1E33C2C"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5884B62"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36F21C8E"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13E4D47"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4E276087"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57AEFCAD"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6F2051C9"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45EE7D29"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69447285"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1EA565A"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5FF5BBE"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06F3F7A"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46E2DF52"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89E28E1"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369307BF"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419CF338"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3D2B741A"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4711CB3B"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0AE82B5"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1D91F4A"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519222F0"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6E532ED8"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0839169F"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112598DF"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6A6664F2" w14:textId="77777777" w:rsid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753B921F" w14:textId="096192EC" w:rsidR="00F104C3" w:rsidRDefault="00F104C3" w:rsidP="00F104C3">
      <w:pPr>
        <w:overflowPunct w:val="0"/>
        <w:autoSpaceDE w:val="0"/>
        <w:autoSpaceDN w:val="0"/>
        <w:adjustRightInd w:val="0"/>
        <w:spacing w:before="120" w:after="120"/>
        <w:ind w:left="-57" w:firstLine="57"/>
        <w:jc w:val="right"/>
        <w:outlineLvl w:val="0"/>
        <w:rPr>
          <w:rFonts w:ascii="Verdana" w:hAnsi="Verdana"/>
          <w:b/>
          <w:sz w:val="20"/>
          <w:szCs w:val="20"/>
          <w:lang w:val="bg-BG"/>
        </w:rPr>
      </w:pPr>
      <w:r>
        <w:rPr>
          <w:rFonts w:ascii="Verdana" w:hAnsi="Verdana"/>
          <w:b/>
          <w:sz w:val="20"/>
          <w:szCs w:val="20"/>
          <w:lang w:val="bg-BG"/>
        </w:rPr>
        <w:lastRenderedPageBreak/>
        <w:t>Образец</w:t>
      </w:r>
    </w:p>
    <w:p w14:paraId="4E2FFAB3" w14:textId="77777777" w:rsidR="00F104C3" w:rsidRP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104C3">
        <w:rPr>
          <w:rFonts w:ascii="Verdana" w:hAnsi="Verdana"/>
          <w:b/>
          <w:sz w:val="20"/>
          <w:szCs w:val="20"/>
          <w:lang w:val="bg-BG"/>
        </w:rPr>
        <w:t xml:space="preserve">ДЕКЛАРАЦИЯ </w:t>
      </w:r>
    </w:p>
    <w:p w14:paraId="21B1756D" w14:textId="77777777" w:rsidR="00F104C3" w:rsidRPr="00F104C3" w:rsidRDefault="00F104C3" w:rsidP="00F104C3">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104C3">
        <w:rPr>
          <w:rFonts w:ascii="Verdana" w:hAnsi="Verdana"/>
          <w:b/>
          <w:color w:val="000000"/>
          <w:sz w:val="20"/>
          <w:szCs w:val="20"/>
          <w:lang w:val="bg-BG" w:eastAsia="bg-BG"/>
        </w:rPr>
        <w:t>по чл. 101, ал.11 от ЗОП за липса на свързаност с друг участник</w:t>
      </w:r>
    </w:p>
    <w:p w14:paraId="2FF2AC9E" w14:textId="77777777" w:rsidR="00F104C3" w:rsidRPr="00F104C3" w:rsidRDefault="00F104C3" w:rsidP="00F104C3">
      <w:pPr>
        <w:jc w:val="both"/>
        <w:rPr>
          <w:rFonts w:ascii="Verdana" w:hAnsi="Verdana"/>
          <w:sz w:val="20"/>
          <w:szCs w:val="20"/>
          <w:lang w:val="bg-BG"/>
        </w:rPr>
      </w:pPr>
      <w:r w:rsidRPr="00F104C3">
        <w:rPr>
          <w:rFonts w:ascii="Verdana" w:hAnsi="Verdana"/>
          <w:sz w:val="20"/>
          <w:szCs w:val="20"/>
          <w:lang w:val="bg-BG"/>
        </w:rPr>
        <w:t xml:space="preserve">Долуподписаният/ата/ </w:t>
      </w:r>
      <w:r w:rsidRPr="00F104C3">
        <w:rPr>
          <w:rFonts w:ascii="Verdana" w:hAnsi="Verdana"/>
          <w:sz w:val="20"/>
          <w:szCs w:val="20"/>
          <w:lang w:val="bg-BG"/>
        </w:rPr>
        <w:tab/>
      </w:r>
      <w:r w:rsidRPr="00F104C3">
        <w:rPr>
          <w:rFonts w:ascii="Verdana" w:hAnsi="Verdana"/>
          <w:sz w:val="20"/>
          <w:szCs w:val="20"/>
          <w:lang w:val="bg-BG"/>
        </w:rPr>
        <w:tab/>
        <w:t>…………………………………………………………………………………...</w:t>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p>
    <w:p w14:paraId="0BD4F0F5" w14:textId="77777777" w:rsidR="00F104C3" w:rsidRPr="00F104C3" w:rsidRDefault="00F104C3" w:rsidP="00F104C3">
      <w:pPr>
        <w:jc w:val="center"/>
        <w:rPr>
          <w:rFonts w:ascii="Verdana" w:hAnsi="Verdana"/>
          <w:sz w:val="20"/>
          <w:szCs w:val="20"/>
          <w:vertAlign w:val="superscript"/>
          <w:lang w:val="bg-BG"/>
        </w:rPr>
      </w:pPr>
      <w:r w:rsidRPr="00F104C3">
        <w:rPr>
          <w:rFonts w:ascii="Verdana" w:hAnsi="Verdana"/>
          <w:sz w:val="20"/>
          <w:szCs w:val="20"/>
          <w:vertAlign w:val="superscript"/>
          <w:lang w:val="bg-BG"/>
        </w:rPr>
        <w:t>/собствено бащино фамилно име /</w:t>
      </w:r>
    </w:p>
    <w:p w14:paraId="032CAC64" w14:textId="77777777" w:rsidR="00F104C3" w:rsidRPr="00F104C3" w:rsidRDefault="00F104C3" w:rsidP="00F104C3">
      <w:pPr>
        <w:jc w:val="both"/>
        <w:rPr>
          <w:rFonts w:ascii="Verdana" w:hAnsi="Verdana"/>
          <w:sz w:val="20"/>
          <w:szCs w:val="20"/>
          <w:lang w:val="bg-BG"/>
        </w:rPr>
      </w:pPr>
    </w:p>
    <w:p w14:paraId="63DE3372" w14:textId="77777777" w:rsidR="00F104C3" w:rsidRPr="00F104C3" w:rsidRDefault="00F104C3" w:rsidP="00F104C3">
      <w:pPr>
        <w:widowControl w:val="0"/>
        <w:autoSpaceDE w:val="0"/>
        <w:autoSpaceDN w:val="0"/>
        <w:adjustRightInd w:val="0"/>
        <w:jc w:val="both"/>
        <w:rPr>
          <w:rFonts w:ascii="Verdana" w:hAnsi="Verdana"/>
          <w:sz w:val="20"/>
          <w:szCs w:val="20"/>
          <w:lang w:val="bg-BG"/>
        </w:rPr>
      </w:pPr>
      <w:r w:rsidRPr="00F104C3">
        <w:rPr>
          <w:rFonts w:ascii="Verdana" w:hAnsi="Verdana"/>
          <w:sz w:val="20"/>
          <w:szCs w:val="20"/>
          <w:lang w:val="bg-BG"/>
        </w:rPr>
        <w:t xml:space="preserve">в качеството си на  </w:t>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t>…………………………………………………………………………………...</w:t>
      </w:r>
    </w:p>
    <w:p w14:paraId="5E688251" w14:textId="77777777" w:rsidR="00F104C3" w:rsidRPr="00F104C3" w:rsidRDefault="00F104C3" w:rsidP="00F104C3">
      <w:pPr>
        <w:widowControl w:val="0"/>
        <w:autoSpaceDE w:val="0"/>
        <w:autoSpaceDN w:val="0"/>
        <w:adjustRightInd w:val="0"/>
        <w:jc w:val="center"/>
        <w:rPr>
          <w:rFonts w:ascii="Verdana" w:hAnsi="Verdana"/>
          <w:sz w:val="20"/>
          <w:szCs w:val="20"/>
          <w:vertAlign w:val="superscript"/>
          <w:lang w:val="bg-BG"/>
        </w:rPr>
      </w:pPr>
      <w:r w:rsidRPr="00F104C3">
        <w:rPr>
          <w:rFonts w:ascii="Verdana" w:hAnsi="Verdana"/>
          <w:i/>
          <w:sz w:val="20"/>
          <w:szCs w:val="20"/>
          <w:vertAlign w:val="superscript"/>
          <w:lang w:val="bg-BG"/>
        </w:rPr>
        <w:t>/посочва се качеството на лицето</w:t>
      </w:r>
      <w:r w:rsidRPr="00F104C3">
        <w:rPr>
          <w:rFonts w:ascii="Verdana" w:hAnsi="Verdana"/>
          <w:sz w:val="20"/>
          <w:szCs w:val="20"/>
          <w:vertAlign w:val="superscript"/>
          <w:lang w:val="bg-BG"/>
        </w:rPr>
        <w:t>/</w:t>
      </w:r>
    </w:p>
    <w:p w14:paraId="6A5C4F77" w14:textId="77777777" w:rsidR="00F104C3" w:rsidRPr="00F104C3" w:rsidRDefault="00F104C3" w:rsidP="00F104C3">
      <w:pPr>
        <w:jc w:val="both"/>
        <w:rPr>
          <w:rFonts w:ascii="Verdana" w:hAnsi="Verdana"/>
          <w:sz w:val="20"/>
          <w:szCs w:val="20"/>
          <w:lang w:val="bg-BG"/>
        </w:rPr>
      </w:pPr>
      <w:r w:rsidRPr="00F104C3">
        <w:rPr>
          <w:rFonts w:ascii="Verdana" w:hAnsi="Verdana"/>
          <w:sz w:val="20"/>
          <w:szCs w:val="20"/>
          <w:lang w:val="bg-BG"/>
        </w:rPr>
        <w:t>в</w:t>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t>…………………………………………………………………………………...</w:t>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p>
    <w:p w14:paraId="7261739A" w14:textId="77777777" w:rsidR="00F104C3" w:rsidRPr="00F104C3" w:rsidRDefault="00F104C3" w:rsidP="00F104C3">
      <w:pPr>
        <w:jc w:val="center"/>
        <w:rPr>
          <w:rFonts w:ascii="Verdana" w:hAnsi="Verdana"/>
          <w:sz w:val="20"/>
          <w:szCs w:val="20"/>
          <w:vertAlign w:val="superscript"/>
          <w:lang w:val="bg-BG"/>
        </w:rPr>
      </w:pPr>
      <w:r w:rsidRPr="00F104C3">
        <w:rPr>
          <w:rFonts w:ascii="Verdana" w:hAnsi="Verdana"/>
          <w:sz w:val="20"/>
          <w:szCs w:val="20"/>
          <w:vertAlign w:val="superscript"/>
          <w:lang w:val="bg-BG"/>
        </w:rPr>
        <w:t>/наименование на участника/</w:t>
      </w:r>
    </w:p>
    <w:p w14:paraId="1F9CBFF3" w14:textId="77777777" w:rsidR="00F104C3" w:rsidRPr="00F104C3" w:rsidRDefault="00F104C3" w:rsidP="00F104C3">
      <w:pPr>
        <w:jc w:val="both"/>
        <w:rPr>
          <w:rFonts w:ascii="Verdana" w:hAnsi="Verdana"/>
          <w:b/>
          <w:sz w:val="20"/>
          <w:szCs w:val="20"/>
          <w:lang w:val="bg-BG"/>
        </w:rPr>
      </w:pPr>
    </w:p>
    <w:p w14:paraId="5B7CA16C" w14:textId="77777777" w:rsidR="00F104C3" w:rsidRPr="00F104C3" w:rsidRDefault="00F104C3" w:rsidP="00F104C3">
      <w:pPr>
        <w:tabs>
          <w:tab w:val="center" w:pos="4536"/>
          <w:tab w:val="right" w:pos="9000"/>
          <w:tab w:val="right" w:pos="9072"/>
        </w:tabs>
        <w:rPr>
          <w:rFonts w:ascii="Verdana" w:hAnsi="Verdana"/>
          <w:sz w:val="20"/>
          <w:szCs w:val="20"/>
          <w:lang w:val="bg-BG"/>
        </w:rPr>
      </w:pPr>
      <w:r w:rsidRPr="00F104C3">
        <w:rPr>
          <w:rFonts w:ascii="Verdana" w:hAnsi="Verdana"/>
          <w:sz w:val="20"/>
          <w:szCs w:val="20"/>
          <w:lang w:val="bg-BG"/>
        </w:rPr>
        <w:t>Относно: Процедура за възлагане на обществена поръчка с</w:t>
      </w:r>
      <w:r w:rsidRPr="00F104C3">
        <w:rPr>
          <w:rFonts w:ascii="Verdana" w:hAnsi="Verdana"/>
          <w:bCs/>
          <w:sz w:val="20"/>
          <w:szCs w:val="20"/>
          <w:lang w:val="bg-BG"/>
        </w:rPr>
        <w:t xml:space="preserve"> предмет: </w:t>
      </w:r>
      <w:r w:rsidRPr="00F104C3">
        <w:rPr>
          <w:rFonts w:ascii="Verdana" w:hAnsi="Verdana"/>
          <w:sz w:val="18"/>
          <w:szCs w:val="18"/>
          <w:lang w:val="bg-BG"/>
        </w:rPr>
        <w:t xml:space="preserve">ТТ001551 </w:t>
      </w:r>
      <w:r w:rsidRPr="00F104C3">
        <w:rPr>
          <w:rFonts w:ascii="Verdana" w:hAnsi="Verdana"/>
          <w:sz w:val="20"/>
          <w:szCs w:val="20"/>
          <w:lang w:val="bg-BG"/>
        </w:rPr>
        <w:t>с</w:t>
      </w:r>
      <w:r w:rsidRPr="00F104C3">
        <w:rPr>
          <w:rFonts w:ascii="Verdana" w:hAnsi="Verdana"/>
          <w:bCs/>
          <w:sz w:val="20"/>
          <w:szCs w:val="20"/>
          <w:lang w:val="bg-BG"/>
        </w:rPr>
        <w:t xml:space="preserve"> предмет</w:t>
      </w:r>
      <w:r w:rsidRPr="00F104C3">
        <w:rPr>
          <w:rFonts w:ascii="Verdana" w:hAnsi="Verdana"/>
          <w:b/>
          <w:sz w:val="16"/>
          <w:szCs w:val="16"/>
          <w:lang w:val="bg-BG"/>
        </w:rPr>
        <w:t xml:space="preserve"> </w:t>
      </w:r>
      <w:r w:rsidRPr="00F104C3">
        <w:rPr>
          <w:rFonts w:ascii="Verdana" w:hAnsi="Verdana"/>
          <w:b/>
          <w:sz w:val="20"/>
          <w:szCs w:val="20"/>
          <w:lang w:val="bg-BG"/>
        </w:rPr>
        <w:t>„Разработка и поддръжка на уебсайт и мобилно приложение за клиенти“</w:t>
      </w:r>
    </w:p>
    <w:p w14:paraId="57498566" w14:textId="77777777" w:rsidR="00F104C3" w:rsidRPr="00F104C3" w:rsidRDefault="00F104C3" w:rsidP="00F104C3">
      <w:pPr>
        <w:jc w:val="both"/>
        <w:rPr>
          <w:rFonts w:ascii="Verdana" w:hAnsi="Verdana"/>
          <w:sz w:val="20"/>
          <w:szCs w:val="20"/>
          <w:lang w:val="bg-BG"/>
        </w:rPr>
      </w:pPr>
    </w:p>
    <w:p w14:paraId="3A8F79BD" w14:textId="77777777" w:rsidR="00F104C3" w:rsidRPr="00F104C3" w:rsidRDefault="00F104C3" w:rsidP="00F104C3">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3E1FC7" w14:textId="77777777" w:rsidR="00F104C3" w:rsidRPr="00F104C3" w:rsidRDefault="00F104C3" w:rsidP="00F104C3">
      <w:pPr>
        <w:tabs>
          <w:tab w:val="center" w:pos="4536"/>
          <w:tab w:val="right" w:pos="9000"/>
          <w:tab w:val="right" w:pos="9072"/>
        </w:tabs>
        <w:jc w:val="center"/>
        <w:rPr>
          <w:rFonts w:ascii="Verdana" w:hAnsi="Verdana" w:cs="Arial"/>
          <w:bCs/>
          <w:sz w:val="20"/>
          <w:szCs w:val="20"/>
          <w:lang w:val="bg-BG"/>
        </w:rPr>
      </w:pPr>
      <w:r w:rsidRPr="00F104C3">
        <w:rPr>
          <w:rFonts w:ascii="Verdana" w:hAnsi="Verdana" w:cs="Arial"/>
          <w:bCs/>
          <w:sz w:val="20"/>
          <w:szCs w:val="20"/>
          <w:lang w:val="bg-BG"/>
        </w:rPr>
        <w:t>Д Е К Л А Р И Р А М:</w:t>
      </w:r>
    </w:p>
    <w:p w14:paraId="4355E025" w14:textId="77777777" w:rsidR="00F104C3" w:rsidRPr="00F104C3" w:rsidRDefault="00F104C3" w:rsidP="00F104C3">
      <w:pPr>
        <w:tabs>
          <w:tab w:val="center" w:pos="4536"/>
          <w:tab w:val="right" w:pos="9000"/>
          <w:tab w:val="right" w:pos="9072"/>
        </w:tabs>
        <w:jc w:val="center"/>
        <w:rPr>
          <w:rFonts w:ascii="Verdana" w:hAnsi="Verdana" w:cs="Arial"/>
          <w:bCs/>
          <w:sz w:val="20"/>
          <w:szCs w:val="20"/>
          <w:lang w:val="bg-BG"/>
        </w:rPr>
      </w:pPr>
    </w:p>
    <w:p w14:paraId="5084D6E3" w14:textId="77777777" w:rsidR="00F104C3" w:rsidRPr="00F104C3" w:rsidRDefault="00F104C3" w:rsidP="00F104C3">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F104C3">
        <w:rPr>
          <w:rFonts w:ascii="Verdana" w:hAnsi="Verdana"/>
          <w:sz w:val="20"/>
          <w:szCs w:val="20"/>
          <w:lang w:val="bg-BG"/>
        </w:rPr>
        <w:t>Представляваният от мен участник не е свързано лице по смисъла на §2, т.</w:t>
      </w:r>
      <w:r w:rsidRPr="00F104C3">
        <w:rPr>
          <w:rFonts w:ascii="Verdana" w:hAnsi="Verdana" w:cs="Tahoma"/>
          <w:iCs/>
          <w:color w:val="000000"/>
          <w:sz w:val="20"/>
          <w:szCs w:val="20"/>
          <w:lang w:val="bg-BG"/>
        </w:rPr>
        <w:t>45.</w:t>
      </w:r>
      <w:r w:rsidRPr="00F104C3">
        <w:rPr>
          <w:rFonts w:ascii="Verdana" w:hAnsi="Verdana" w:cs="Tahoma"/>
          <w:color w:val="000000"/>
          <w:sz w:val="20"/>
          <w:szCs w:val="20"/>
          <w:lang w:val="bg-BG"/>
        </w:rPr>
        <w:t xml:space="preserve"> от Допълнителни разпоредби на </w:t>
      </w:r>
      <w:r w:rsidRPr="00F104C3">
        <w:rPr>
          <w:rFonts w:ascii="Verdana" w:hAnsi="Verdana" w:cs="Tahoma"/>
          <w:sz w:val="20"/>
          <w:szCs w:val="20"/>
          <w:lang w:val="bg-BG"/>
        </w:rPr>
        <w:t>ЗОП във връзка с § 1, т.13 и 14 от допълнителните разпоредби на Закона</w:t>
      </w:r>
      <w:r w:rsidRPr="00F104C3">
        <w:rPr>
          <w:rFonts w:ascii="Verdana" w:hAnsi="Verdana" w:cs="Tahoma"/>
          <w:color w:val="000000"/>
          <w:sz w:val="20"/>
          <w:szCs w:val="20"/>
          <w:lang w:val="bg-BG"/>
        </w:rPr>
        <w:t xml:space="preserve"> за публичното предлагане на ценни книжа</w:t>
      </w:r>
      <w:r w:rsidRPr="00F104C3">
        <w:rPr>
          <w:rFonts w:ascii="Verdana" w:hAnsi="Verdana"/>
          <w:sz w:val="20"/>
          <w:szCs w:val="20"/>
          <w:lang w:val="bg-BG"/>
        </w:rPr>
        <w:t xml:space="preserve"> от допълнителните разпоредби на ЗОП с друг участник в настоящата процедура.</w:t>
      </w:r>
    </w:p>
    <w:p w14:paraId="1334AE71" w14:textId="77777777" w:rsidR="00F104C3" w:rsidRPr="00F104C3" w:rsidRDefault="00F104C3" w:rsidP="00F104C3">
      <w:pPr>
        <w:overflowPunct w:val="0"/>
        <w:autoSpaceDE w:val="0"/>
        <w:autoSpaceDN w:val="0"/>
        <w:adjustRightInd w:val="0"/>
        <w:ind w:left="-57" w:firstLine="57"/>
        <w:jc w:val="both"/>
        <w:outlineLvl w:val="0"/>
        <w:rPr>
          <w:rFonts w:ascii="Verdana" w:hAnsi="Verdana"/>
          <w:sz w:val="20"/>
          <w:szCs w:val="20"/>
          <w:lang w:val="bg-BG"/>
        </w:rPr>
      </w:pPr>
    </w:p>
    <w:p w14:paraId="6714CEB5" w14:textId="77777777" w:rsidR="00F104C3" w:rsidRPr="00F104C3" w:rsidRDefault="00F104C3" w:rsidP="00F104C3">
      <w:pPr>
        <w:shd w:val="clear" w:color="auto" w:fill="FFFFFF"/>
        <w:spacing w:line="276" w:lineRule="auto"/>
        <w:ind w:firstLine="360"/>
        <w:jc w:val="both"/>
        <w:rPr>
          <w:rFonts w:ascii="Verdana" w:hAnsi="Verdana"/>
          <w:sz w:val="20"/>
          <w:szCs w:val="20"/>
          <w:lang w:val="bg-BG"/>
        </w:rPr>
      </w:pPr>
    </w:p>
    <w:p w14:paraId="244AF5A9" w14:textId="77777777" w:rsidR="00F104C3" w:rsidRPr="00F104C3" w:rsidRDefault="00F104C3" w:rsidP="00F104C3">
      <w:pPr>
        <w:shd w:val="clear" w:color="auto" w:fill="FFFFFF"/>
        <w:spacing w:line="276" w:lineRule="auto"/>
        <w:ind w:firstLine="360"/>
        <w:jc w:val="both"/>
        <w:rPr>
          <w:rFonts w:ascii="Verdana" w:hAnsi="Verdana"/>
          <w:sz w:val="20"/>
          <w:szCs w:val="20"/>
          <w:lang w:val="bg-BG"/>
        </w:rPr>
      </w:pPr>
      <w:r w:rsidRPr="00F104C3">
        <w:rPr>
          <w:rFonts w:ascii="Verdana" w:hAnsi="Verdana"/>
          <w:sz w:val="20"/>
          <w:szCs w:val="20"/>
          <w:lang w:val="bg-BG"/>
        </w:rPr>
        <w:t>Известна ми е отговорността по чл.313 от Наказателния кодекс за посочване на неверни данни.</w:t>
      </w:r>
    </w:p>
    <w:p w14:paraId="6ABF0A31" w14:textId="77777777" w:rsidR="00F104C3" w:rsidRPr="00F104C3" w:rsidRDefault="00F104C3" w:rsidP="00F104C3">
      <w:pPr>
        <w:keepLines/>
        <w:overflowPunct w:val="0"/>
        <w:autoSpaceDE w:val="0"/>
        <w:autoSpaceDN w:val="0"/>
        <w:spacing w:before="120" w:after="120"/>
        <w:ind w:firstLine="360"/>
        <w:jc w:val="both"/>
        <w:rPr>
          <w:rFonts w:ascii="Verdana" w:hAnsi="Verdana"/>
          <w:sz w:val="20"/>
          <w:szCs w:val="20"/>
          <w:lang w:val="bg-BG"/>
        </w:rPr>
      </w:pPr>
      <w:r w:rsidRPr="00F104C3">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DF6E3AD" w14:textId="77777777" w:rsidR="00F104C3" w:rsidRPr="00F104C3" w:rsidRDefault="00F104C3" w:rsidP="00F104C3">
      <w:pPr>
        <w:overflowPunct w:val="0"/>
        <w:autoSpaceDE w:val="0"/>
        <w:autoSpaceDN w:val="0"/>
        <w:adjustRightInd w:val="0"/>
        <w:spacing w:before="1080" w:after="600"/>
        <w:jc w:val="both"/>
        <w:outlineLvl w:val="0"/>
        <w:rPr>
          <w:rFonts w:ascii="Verdana" w:hAnsi="Verdana" w:cs="Arial"/>
          <w:bCs/>
          <w:sz w:val="20"/>
          <w:szCs w:val="20"/>
          <w:lang w:val="bg-BG"/>
        </w:rPr>
      </w:pPr>
      <w:r w:rsidRPr="00F104C3">
        <w:rPr>
          <w:rFonts w:ascii="Verdana" w:hAnsi="Verdana"/>
          <w:sz w:val="20"/>
          <w:szCs w:val="20"/>
          <w:lang w:val="bg-BG"/>
        </w:rPr>
        <w:t xml:space="preserve"> Дата: ..............</w:t>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r>
      <w:r w:rsidRPr="00F104C3">
        <w:rPr>
          <w:rFonts w:ascii="Verdana" w:hAnsi="Verdana"/>
          <w:sz w:val="20"/>
          <w:szCs w:val="20"/>
          <w:lang w:val="bg-BG"/>
        </w:rPr>
        <w:tab/>
        <w:t>Декларатор: ...........................</w:t>
      </w:r>
    </w:p>
    <w:p w14:paraId="43893093" w14:textId="77777777" w:rsidR="00F104C3" w:rsidRPr="00F104C3" w:rsidRDefault="00F104C3" w:rsidP="00F104C3">
      <w:pPr>
        <w:keepLines/>
        <w:spacing w:after="240"/>
        <w:jc w:val="both"/>
        <w:rPr>
          <w:rFonts w:ascii="Verdana" w:hAnsi="Verdana"/>
          <w:b/>
          <w:sz w:val="20"/>
          <w:szCs w:val="20"/>
          <w:lang w:val="bg-BG"/>
        </w:rPr>
      </w:pPr>
    </w:p>
    <w:p w14:paraId="0119513F" w14:textId="77777777" w:rsidR="00F104C3" w:rsidRPr="00F104C3" w:rsidRDefault="00F104C3" w:rsidP="00F104C3">
      <w:pPr>
        <w:spacing w:after="200" w:line="276" w:lineRule="auto"/>
        <w:rPr>
          <w:rFonts w:ascii="Verdana" w:hAnsi="Verdana"/>
          <w:b/>
          <w:sz w:val="20"/>
          <w:szCs w:val="20"/>
          <w:lang w:val="bg-BG"/>
        </w:rPr>
      </w:pPr>
    </w:p>
    <w:p w14:paraId="434E8932" w14:textId="77777777" w:rsidR="00F104C3" w:rsidRPr="00F104C3" w:rsidRDefault="00F104C3" w:rsidP="00F104C3">
      <w:pPr>
        <w:spacing w:after="200" w:line="276" w:lineRule="auto"/>
        <w:rPr>
          <w:rFonts w:asciiTheme="minorHAnsi" w:eastAsiaTheme="minorHAnsi" w:hAnsiTheme="minorHAnsi" w:cstheme="minorBidi"/>
          <w:sz w:val="22"/>
          <w:szCs w:val="22"/>
          <w:lang w:val="bg-BG"/>
        </w:rPr>
      </w:pPr>
    </w:p>
    <w:p w14:paraId="38C0E1EB" w14:textId="77777777" w:rsidR="001C5EDE" w:rsidRPr="001C5EDE" w:rsidRDefault="001C5EDE" w:rsidP="001C5EDE">
      <w:pPr>
        <w:spacing w:after="200" w:line="276" w:lineRule="auto"/>
        <w:rPr>
          <w:rFonts w:ascii="Verdana" w:hAnsi="Verdana"/>
          <w:b/>
          <w:sz w:val="20"/>
          <w:szCs w:val="20"/>
        </w:rPr>
      </w:pPr>
      <w:r w:rsidRPr="001C5EDE">
        <w:rPr>
          <w:rFonts w:ascii="Verdana" w:hAnsi="Verdana"/>
          <w:b/>
          <w:sz w:val="20"/>
          <w:szCs w:val="20"/>
        </w:rPr>
        <w:br w:type="page"/>
      </w:r>
    </w:p>
    <w:p w14:paraId="14B7E6EA" w14:textId="77777777" w:rsidR="00815B8B" w:rsidRPr="00815B8B" w:rsidRDefault="00815B8B" w:rsidP="00815B8B">
      <w:pPr>
        <w:keepLines/>
        <w:tabs>
          <w:tab w:val="left" w:pos="2694"/>
        </w:tabs>
        <w:spacing w:after="200" w:line="276" w:lineRule="auto"/>
        <w:jc w:val="center"/>
        <w:rPr>
          <w:rFonts w:ascii="Verdana" w:eastAsia="Calibri" w:hAnsi="Verdana"/>
          <w:b/>
          <w:sz w:val="20"/>
          <w:szCs w:val="20"/>
          <w:lang w:val="bg-BG"/>
        </w:rPr>
        <w:sectPr w:rsidR="00815B8B" w:rsidRPr="00815B8B" w:rsidSect="00BA48CE">
          <w:headerReference w:type="default" r:id="rId45"/>
          <w:pgSz w:w="11906" w:h="16838" w:code="9"/>
          <w:pgMar w:top="425" w:right="1440" w:bottom="1559" w:left="1440" w:header="425" w:footer="539" w:gutter="0"/>
          <w:cols w:space="708"/>
          <w:docGrid w:linePitch="360"/>
        </w:sectPr>
      </w:pP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5D7D63">
      <w:pPr>
        <w:keepLines/>
        <w:ind w:left="7080" w:firstLine="708"/>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Pr="00815B8B" w:rsidRDefault="00815B8B" w:rsidP="00815B8B">
      <w:pPr>
        <w:keepLines/>
        <w:spacing w:after="200" w:line="276" w:lineRule="auto"/>
        <w:rPr>
          <w:rFonts w:ascii="Verdana" w:hAnsi="Verdana" w:cs="Arial"/>
          <w:bCs/>
          <w:sz w:val="20"/>
          <w:szCs w:val="20"/>
          <w:lang w:val="bg-BG"/>
        </w:rPr>
      </w:pPr>
    </w:p>
    <w:p w14:paraId="6EA05BED" w14:textId="77777777" w:rsidR="00992CF0" w:rsidRDefault="00992CF0" w:rsidP="00992CF0">
      <w:pPr>
        <w:pStyle w:val="Title"/>
        <w:rPr>
          <w:lang w:val="bg-BG"/>
        </w:rPr>
      </w:pPr>
      <w:r>
        <w:t xml:space="preserve">  </w:t>
      </w:r>
    </w:p>
    <w:p w14:paraId="4FA3CDF8" w14:textId="77777777" w:rsidR="00992CF0" w:rsidRDefault="00992CF0" w:rsidP="00992CF0">
      <w:pPr>
        <w:pStyle w:val="Title"/>
        <w:rPr>
          <w:lang w:val="bg-BG"/>
        </w:rPr>
      </w:pPr>
    </w:p>
    <w:p w14:paraId="5A217BF5" w14:textId="77777777" w:rsidR="00992CF0" w:rsidRDefault="00992CF0" w:rsidP="00992CF0">
      <w:pPr>
        <w:pStyle w:val="Title"/>
        <w:rPr>
          <w:lang w:val="bg-BG"/>
        </w:rPr>
      </w:pPr>
    </w:p>
    <w:p w14:paraId="519D502D" w14:textId="77777777" w:rsidR="00992CF0" w:rsidRDefault="00992CF0" w:rsidP="00992CF0">
      <w:pPr>
        <w:pStyle w:val="Title"/>
        <w:rPr>
          <w:lang w:val="bg-BG"/>
        </w:rPr>
      </w:pPr>
    </w:p>
    <w:p w14:paraId="1B19B6F3" w14:textId="77777777" w:rsidR="00992CF0" w:rsidRDefault="00992CF0" w:rsidP="00992CF0">
      <w:pPr>
        <w:pStyle w:val="Title"/>
        <w:rPr>
          <w:lang w:val="bg-BG"/>
        </w:rPr>
      </w:pPr>
    </w:p>
    <w:p w14:paraId="448C51A2" w14:textId="77777777" w:rsidR="00992CF0" w:rsidRDefault="00992CF0" w:rsidP="00992CF0">
      <w:pPr>
        <w:pStyle w:val="Title"/>
        <w:rPr>
          <w:lang w:val="bg-BG"/>
        </w:rPr>
      </w:pPr>
    </w:p>
    <w:p w14:paraId="56248705" w14:textId="77777777" w:rsidR="00992CF0" w:rsidRDefault="00992CF0" w:rsidP="00992CF0">
      <w:pPr>
        <w:pStyle w:val="Title"/>
        <w:rPr>
          <w:lang w:val="bg-BG"/>
        </w:rPr>
      </w:pPr>
    </w:p>
    <w:p w14:paraId="525CBC7B" w14:textId="77777777" w:rsidR="00992CF0" w:rsidRDefault="00992CF0" w:rsidP="00992CF0">
      <w:pPr>
        <w:pStyle w:val="Title"/>
        <w:rPr>
          <w:lang w:val="bg-BG"/>
        </w:rPr>
      </w:pPr>
    </w:p>
    <w:p w14:paraId="4AB7A994" w14:textId="77777777" w:rsidR="00992CF0" w:rsidRDefault="00992CF0" w:rsidP="00992CF0">
      <w:pPr>
        <w:pStyle w:val="Title"/>
        <w:rPr>
          <w:lang w:val="bg-BG"/>
        </w:rPr>
      </w:pPr>
    </w:p>
    <w:p w14:paraId="0DAC69F0" w14:textId="18F37A34" w:rsidR="00992CF0" w:rsidRDefault="00992CF0" w:rsidP="00992CF0">
      <w:pPr>
        <w:pStyle w:val="Title"/>
        <w:rPr>
          <w:rFonts w:ascii="Arial" w:hAnsi="Arial" w:cs="Arial"/>
        </w:rPr>
      </w:pPr>
      <w:r>
        <w:rPr>
          <w:rFonts w:ascii="Arial" w:hAnsi="Arial" w:cs="Arial"/>
        </w:rPr>
        <w:t>СПОРАЗУМЕНИЕ</w:t>
      </w:r>
    </w:p>
    <w:p w14:paraId="2A68E1C3" w14:textId="77777777" w:rsidR="00992CF0" w:rsidRDefault="00992CF0" w:rsidP="00992CF0">
      <w:pPr>
        <w:pStyle w:val="Title"/>
        <w:rPr>
          <w:rFonts w:ascii="Arial" w:hAnsi="Arial" w:cs="Arial"/>
        </w:rPr>
      </w:pPr>
    </w:p>
    <w:p w14:paraId="14A9AF33" w14:textId="77777777" w:rsidR="00992CF0" w:rsidRDefault="00992CF0" w:rsidP="00992CF0">
      <w:pPr>
        <w:jc w:val="center"/>
        <w:rPr>
          <w:rFonts w:ascii="Arial" w:hAnsi="Arial" w:cs="Arial"/>
          <w:lang w:val="en-US"/>
        </w:rPr>
      </w:pPr>
      <w:r>
        <w:rPr>
          <w:rFonts w:ascii="Arial" w:hAnsi="Arial" w:cs="Arial"/>
          <w:lang w:val="bg-BG"/>
        </w:rPr>
        <w:t>Към договор № ........................</w:t>
      </w:r>
    </w:p>
    <w:p w14:paraId="4CB2FFF2" w14:textId="77777777" w:rsidR="00992CF0" w:rsidRDefault="00992CF0" w:rsidP="00992CF0">
      <w:pPr>
        <w:jc w:val="center"/>
        <w:rPr>
          <w:rFonts w:ascii="Arial" w:hAnsi="Arial" w:cs="Arial"/>
          <w:lang w:val="en-US"/>
        </w:rPr>
      </w:pPr>
    </w:p>
    <w:p w14:paraId="0A11C2E4" w14:textId="77777777" w:rsidR="00992CF0" w:rsidRDefault="00992CF0" w:rsidP="00992CF0">
      <w:pPr>
        <w:jc w:val="center"/>
        <w:rPr>
          <w:rFonts w:ascii="Arial" w:hAnsi="Arial" w:cs="Arial"/>
          <w:b/>
        </w:rPr>
      </w:pPr>
      <w:r>
        <w:rPr>
          <w:rFonts w:ascii="Arial" w:hAnsi="Arial" w:cs="Arial"/>
          <w:b/>
        </w:rPr>
        <w:t>Доставка на освободени фланци за ПЕ фланшови накрайници</w:t>
      </w:r>
    </w:p>
    <w:p w14:paraId="666E6A0F" w14:textId="77777777" w:rsidR="00992CF0" w:rsidRDefault="00992CF0" w:rsidP="00992CF0">
      <w:pPr>
        <w:jc w:val="center"/>
        <w:rPr>
          <w:rFonts w:ascii="Arial" w:hAnsi="Arial" w:cs="Arial"/>
          <w:lang w:val="bg-BG"/>
        </w:rPr>
      </w:pPr>
    </w:p>
    <w:p w14:paraId="34E7BB5C" w14:textId="77777777" w:rsidR="00992CF0" w:rsidRDefault="00992CF0" w:rsidP="00992CF0">
      <w:pPr>
        <w:pStyle w:val="BodyText"/>
        <w:spacing w:after="0"/>
        <w:jc w:val="center"/>
        <w:rPr>
          <w:rFonts w:ascii="Arial" w:hAnsi="Arial" w:cs="Arial"/>
          <w:b/>
          <w:lang w:val="bg-BG"/>
        </w:rPr>
      </w:pPr>
      <w:r>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390B8034" w14:textId="77777777" w:rsidR="00992CF0" w:rsidRDefault="00992CF0" w:rsidP="00992CF0">
      <w:pPr>
        <w:pStyle w:val="BodyText"/>
        <w:spacing w:after="0"/>
        <w:jc w:val="center"/>
        <w:rPr>
          <w:rFonts w:ascii="Arial" w:hAnsi="Arial" w:cs="Arial"/>
          <w:b/>
          <w:lang w:val="bg-BG"/>
        </w:rPr>
      </w:pPr>
      <w:r>
        <w:rPr>
          <w:rFonts w:ascii="Arial" w:hAnsi="Arial" w:cs="Arial"/>
          <w:b/>
          <w:lang w:val="bg-BG"/>
        </w:rPr>
        <w:t>съгласно чл. 18 от ЗЗБУТ</w:t>
      </w:r>
    </w:p>
    <w:p w14:paraId="0942252F" w14:textId="77777777" w:rsidR="00992CF0" w:rsidRDefault="00992CF0" w:rsidP="00992CF0">
      <w:pPr>
        <w:pStyle w:val="BodyText"/>
        <w:jc w:val="both"/>
        <w:rPr>
          <w:rFonts w:ascii="Times New Roman" w:hAnsi="Times New Roman"/>
          <w:lang w:val="bg-BG"/>
        </w:rPr>
      </w:pPr>
    </w:p>
    <w:p w14:paraId="49992AD4" w14:textId="77777777" w:rsidR="00992CF0" w:rsidRDefault="00992CF0" w:rsidP="00992CF0">
      <w:pPr>
        <w:pStyle w:val="BodyText"/>
        <w:jc w:val="both"/>
        <w:rPr>
          <w:lang w:val="bg-BG"/>
        </w:rPr>
      </w:pPr>
    </w:p>
    <w:p w14:paraId="140CEE0C" w14:textId="17E23B66" w:rsidR="00992CF0" w:rsidRDefault="00992CF0" w:rsidP="00992CF0">
      <w:pPr>
        <w:pStyle w:val="BodyText"/>
        <w:jc w:val="both"/>
        <w:rPr>
          <w:rFonts w:ascii="Arial" w:hAnsi="Arial" w:cs="Arial"/>
          <w:b/>
          <w:bCs/>
          <w:sz w:val="22"/>
          <w:szCs w:val="22"/>
          <w:lang w:val="bg-BG"/>
        </w:rPr>
      </w:pPr>
      <w:r>
        <w:rPr>
          <w:rFonts w:ascii="Arial" w:hAnsi="Arial" w:cs="Arial"/>
          <w:sz w:val="22"/>
          <w:szCs w:val="22"/>
          <w:lang w:val="bg-BG"/>
        </w:rPr>
        <w:t xml:space="preserve">На </w:t>
      </w:r>
      <w:r>
        <w:rPr>
          <w:rFonts w:ascii="Arial" w:hAnsi="Arial" w:cs="Arial"/>
          <w:b/>
          <w:bCs/>
          <w:sz w:val="22"/>
          <w:szCs w:val="22"/>
          <w:lang w:val="bg-BG"/>
        </w:rPr>
        <w:t>..................</w:t>
      </w:r>
      <w:r>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Pr>
          <w:rFonts w:ascii="Arial" w:hAnsi="Arial" w:cs="Arial"/>
          <w:b/>
          <w:bCs/>
          <w:sz w:val="22"/>
          <w:szCs w:val="22"/>
          <w:lang w:val="bg-BG"/>
        </w:rPr>
        <w:t>........................................</w:t>
      </w:r>
    </w:p>
    <w:p w14:paraId="4F14EC78" w14:textId="77777777" w:rsidR="00992CF0" w:rsidRDefault="00992CF0" w:rsidP="00992CF0">
      <w:pPr>
        <w:pStyle w:val="BodyText"/>
        <w:ind w:left="-540"/>
        <w:jc w:val="both"/>
        <w:rPr>
          <w:rFonts w:ascii="Arial" w:hAnsi="Arial" w:cs="Arial"/>
          <w:b/>
          <w:bCs/>
          <w:sz w:val="22"/>
          <w:szCs w:val="22"/>
          <w:lang w:val="bg-BG"/>
        </w:rPr>
      </w:pPr>
    </w:p>
    <w:p w14:paraId="70C09494"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Отговорност за осигуряване на ЗБУТ носят:</w:t>
      </w:r>
    </w:p>
    <w:p w14:paraId="2710DB91" w14:textId="57234950" w:rsidR="00992CF0" w:rsidRDefault="00992CF0" w:rsidP="00992CF0">
      <w:pPr>
        <w:pStyle w:val="BodyText"/>
        <w:jc w:val="both"/>
        <w:rPr>
          <w:rFonts w:ascii="Arial" w:hAnsi="Arial" w:cs="Arial"/>
          <w:b/>
          <w:bCs/>
          <w:sz w:val="22"/>
          <w:szCs w:val="22"/>
          <w:lang w:val="bg-BG"/>
        </w:rPr>
      </w:pPr>
      <w:r>
        <w:rPr>
          <w:rFonts w:ascii="Arial" w:hAnsi="Arial" w:cs="Arial"/>
          <w:b/>
          <w:sz w:val="22"/>
          <w:szCs w:val="22"/>
          <w:lang w:val="bg-BG"/>
        </w:rPr>
        <w:t>Възложителя</w:t>
      </w:r>
      <w:r>
        <w:rPr>
          <w:rFonts w:ascii="Arial" w:hAnsi="Arial" w:cs="Arial"/>
          <w:sz w:val="22"/>
          <w:szCs w:val="22"/>
          <w:lang w:val="bg-BG"/>
        </w:rPr>
        <w:t xml:space="preserve"> – </w:t>
      </w:r>
      <w:r>
        <w:rPr>
          <w:rFonts w:ascii="Arial" w:hAnsi="Arial" w:cs="Arial"/>
          <w:bCs/>
          <w:sz w:val="22"/>
          <w:szCs w:val="22"/>
          <w:lang w:val="bg-BG"/>
        </w:rPr>
        <w:t>за дейностите свързани с експлоатацията  на</w:t>
      </w:r>
      <w:r>
        <w:rPr>
          <w:rFonts w:ascii="Arial" w:hAnsi="Arial" w:cs="Arial"/>
          <w:b/>
          <w:bCs/>
          <w:sz w:val="22"/>
          <w:szCs w:val="22"/>
          <w:lang w:val="bg-BG"/>
        </w:rPr>
        <w:t xml:space="preserve"> ...............................</w:t>
      </w:r>
    </w:p>
    <w:p w14:paraId="4CC40F6F" w14:textId="16AD2317" w:rsidR="00992CF0" w:rsidRDefault="00992CF0" w:rsidP="00992CF0">
      <w:pPr>
        <w:pStyle w:val="BodyText"/>
        <w:rPr>
          <w:rFonts w:ascii="Arial" w:hAnsi="Arial" w:cs="Arial"/>
          <w:bCs/>
          <w:sz w:val="22"/>
          <w:szCs w:val="22"/>
          <w:lang w:val="bg-BG"/>
        </w:rPr>
      </w:pPr>
      <w:r>
        <w:rPr>
          <w:rFonts w:ascii="Arial" w:hAnsi="Arial" w:cs="Arial"/>
          <w:bCs/>
          <w:sz w:val="22"/>
          <w:szCs w:val="22"/>
          <w:lang w:val="bg-BG"/>
        </w:rPr>
        <w:t xml:space="preserve">                                                                                                        /отдел, станция, звено/</w:t>
      </w:r>
    </w:p>
    <w:p w14:paraId="1890F349" w14:textId="3FC1A555" w:rsidR="00992CF0" w:rsidRDefault="00992CF0" w:rsidP="00992CF0">
      <w:pPr>
        <w:pStyle w:val="BodyText"/>
        <w:jc w:val="both"/>
        <w:rPr>
          <w:rFonts w:ascii="Arial" w:hAnsi="Arial" w:cs="Arial"/>
          <w:b/>
          <w:bCs/>
          <w:sz w:val="22"/>
          <w:szCs w:val="22"/>
          <w:lang w:val="bg-BG"/>
        </w:rPr>
      </w:pPr>
      <w:r>
        <w:rPr>
          <w:rFonts w:ascii="Arial" w:hAnsi="Arial" w:cs="Arial"/>
          <w:b/>
          <w:sz w:val="22"/>
          <w:szCs w:val="22"/>
          <w:lang w:val="bg-BG"/>
        </w:rPr>
        <w:t xml:space="preserve">Изпълнителя </w:t>
      </w:r>
      <w:r>
        <w:rPr>
          <w:rFonts w:ascii="Arial" w:hAnsi="Arial" w:cs="Arial"/>
          <w:bCs/>
          <w:sz w:val="22"/>
          <w:szCs w:val="22"/>
          <w:lang w:val="bg-BG"/>
        </w:rPr>
        <w:t>– за дейностите предмет на договор №</w:t>
      </w:r>
      <w:r>
        <w:rPr>
          <w:rFonts w:ascii="Arial" w:hAnsi="Arial" w:cs="Arial"/>
          <w:b/>
          <w:bCs/>
          <w:sz w:val="22"/>
          <w:szCs w:val="22"/>
          <w:lang w:val="bg-BG"/>
        </w:rPr>
        <w:t xml:space="preserve">  ....................................................</w:t>
      </w:r>
    </w:p>
    <w:p w14:paraId="0BD208D2" w14:textId="77777777" w:rsidR="00992CF0" w:rsidRDefault="00992CF0" w:rsidP="00992CF0">
      <w:pPr>
        <w:pStyle w:val="BodyText"/>
        <w:jc w:val="both"/>
        <w:rPr>
          <w:rFonts w:ascii="Arial" w:hAnsi="Arial" w:cs="Arial"/>
          <w:b/>
          <w:bCs/>
          <w:sz w:val="22"/>
          <w:szCs w:val="22"/>
          <w:lang w:val="bg-BG"/>
        </w:rPr>
      </w:pPr>
    </w:p>
    <w:p w14:paraId="13A916D7" w14:textId="77777777"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Координирането на съвместното прилагане на настоящето споразумение се възлага на :</w:t>
      </w:r>
    </w:p>
    <w:p w14:paraId="58DDF292" w14:textId="77777777"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От страна на Възложителя:</w:t>
      </w:r>
    </w:p>
    <w:p w14:paraId="55AFBB48" w14:textId="57AE2E48"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Контролиращ служител по договора .........................................................................</w:t>
      </w:r>
    </w:p>
    <w:p w14:paraId="51B096BE" w14:textId="2E23C474"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на длъжност..............................................................................................................</w:t>
      </w:r>
    </w:p>
    <w:p w14:paraId="7E93CBD7" w14:textId="61F801E5"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От страна на Изпълнителя   ......................................................................................</w:t>
      </w:r>
    </w:p>
    <w:p w14:paraId="06FFE8A0" w14:textId="0753B3BA" w:rsidR="00992CF0" w:rsidRDefault="00992CF0" w:rsidP="00992CF0">
      <w:pPr>
        <w:pStyle w:val="BodyText"/>
        <w:jc w:val="both"/>
        <w:rPr>
          <w:rFonts w:ascii="Arial" w:hAnsi="Arial" w:cs="Arial"/>
          <w:bCs/>
          <w:sz w:val="22"/>
          <w:szCs w:val="22"/>
          <w:lang w:val="bg-BG"/>
        </w:rPr>
      </w:pPr>
      <w:r>
        <w:rPr>
          <w:rFonts w:ascii="Arial" w:hAnsi="Arial" w:cs="Arial"/>
          <w:bCs/>
          <w:sz w:val="22"/>
          <w:szCs w:val="22"/>
          <w:lang w:val="bg-BG"/>
        </w:rPr>
        <w:t>на длъжност .............................................................................................................</w:t>
      </w:r>
    </w:p>
    <w:p w14:paraId="228BFCCC" w14:textId="77777777" w:rsidR="00992CF0" w:rsidRDefault="00992CF0" w:rsidP="00992CF0">
      <w:pPr>
        <w:pStyle w:val="BodyText"/>
        <w:jc w:val="both"/>
        <w:rPr>
          <w:rFonts w:ascii="Arial" w:hAnsi="Arial" w:cs="Arial"/>
          <w:b/>
          <w:sz w:val="22"/>
          <w:szCs w:val="22"/>
          <w:lang w:val="bg-BG"/>
        </w:rPr>
      </w:pPr>
    </w:p>
    <w:p w14:paraId="6F6DDA33" w14:textId="77777777" w:rsidR="00992CF0" w:rsidRDefault="00992CF0" w:rsidP="00992CF0">
      <w:pPr>
        <w:pStyle w:val="BodyText"/>
        <w:jc w:val="both"/>
        <w:rPr>
          <w:rFonts w:ascii="Arial" w:hAnsi="Arial" w:cs="Arial"/>
          <w:b/>
          <w:bCs/>
          <w:color w:val="0000FF"/>
          <w:sz w:val="22"/>
          <w:szCs w:val="22"/>
          <w:lang w:val="bg-BG"/>
        </w:rPr>
      </w:pPr>
      <w:r>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Pr>
          <w:rFonts w:ascii="Arial" w:hAnsi="Arial" w:cs="Arial"/>
          <w:b/>
          <w:bCs/>
          <w:color w:val="0000FF"/>
          <w:sz w:val="22"/>
          <w:szCs w:val="22"/>
          <w:lang w:val="bg-BG"/>
        </w:rPr>
        <w:t>.</w:t>
      </w:r>
    </w:p>
    <w:p w14:paraId="6458CA4A" w14:textId="77777777" w:rsidR="00992CF0" w:rsidRDefault="00992CF0" w:rsidP="00992CF0">
      <w:pPr>
        <w:pStyle w:val="BodyText"/>
        <w:jc w:val="both"/>
        <w:rPr>
          <w:rFonts w:ascii="Times New Roman" w:hAnsi="Times New Roman"/>
          <w:lang w:val="bg-BG"/>
        </w:rPr>
      </w:pPr>
    </w:p>
    <w:p w14:paraId="3D556B26"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Общи изисквания</w:t>
      </w:r>
    </w:p>
    <w:p w14:paraId="10FC6AB9" w14:textId="77777777" w:rsidR="00992CF0" w:rsidRDefault="00992CF0" w:rsidP="00992CF0">
      <w:pPr>
        <w:pStyle w:val="BodyText"/>
        <w:jc w:val="both"/>
        <w:rPr>
          <w:rFonts w:ascii="Arial" w:hAnsi="Arial" w:cs="Arial"/>
          <w:b/>
          <w:bCs/>
          <w:sz w:val="22"/>
          <w:szCs w:val="22"/>
          <w:lang w:val="bg-BG"/>
        </w:rPr>
      </w:pPr>
    </w:p>
    <w:p w14:paraId="3E96ED7C"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3F218351" w14:textId="77777777" w:rsidR="00992CF0" w:rsidRDefault="00992CF0" w:rsidP="00992CF0">
      <w:pPr>
        <w:numPr>
          <w:ilvl w:val="0"/>
          <w:numId w:val="35"/>
        </w:numPr>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3B78908" w14:textId="77777777" w:rsidR="00992CF0" w:rsidRDefault="00992CF0" w:rsidP="00992CF0">
      <w:pPr>
        <w:jc w:val="both"/>
        <w:rPr>
          <w:rFonts w:ascii="Arial" w:hAnsi="Arial" w:cs="Arial"/>
          <w:sz w:val="22"/>
          <w:szCs w:val="22"/>
          <w:lang w:val="bg-BG"/>
        </w:rPr>
      </w:pPr>
    </w:p>
    <w:p w14:paraId="331099C6" w14:textId="77777777" w:rsidR="00992CF0" w:rsidRDefault="00992CF0" w:rsidP="00992CF0">
      <w:pPr>
        <w:jc w:val="both"/>
        <w:rPr>
          <w:rFonts w:ascii="Arial" w:hAnsi="Arial" w:cs="Arial"/>
          <w:sz w:val="22"/>
          <w:szCs w:val="22"/>
          <w:lang w:val="bg-BG"/>
        </w:rPr>
      </w:pPr>
    </w:p>
    <w:p w14:paraId="1EE81EAB" w14:textId="77777777" w:rsidR="00992CF0" w:rsidRDefault="00992CF0" w:rsidP="00992CF0">
      <w:pPr>
        <w:jc w:val="both"/>
        <w:rPr>
          <w:rFonts w:ascii="Arial" w:hAnsi="Arial" w:cs="Arial"/>
          <w:b/>
          <w:bCs/>
          <w:sz w:val="22"/>
          <w:szCs w:val="22"/>
          <w:lang w:val="bg-BG"/>
        </w:rPr>
      </w:pPr>
      <w:r>
        <w:rPr>
          <w:rFonts w:ascii="Arial" w:hAnsi="Arial" w:cs="Arial"/>
          <w:b/>
          <w:bCs/>
          <w:sz w:val="22"/>
          <w:szCs w:val="22"/>
          <w:lang w:val="bg-BG"/>
        </w:rPr>
        <w:t>Пропускателен режим</w:t>
      </w:r>
    </w:p>
    <w:p w14:paraId="49ED4283" w14:textId="77777777" w:rsidR="00992CF0" w:rsidRDefault="00992CF0" w:rsidP="00992CF0">
      <w:pPr>
        <w:pStyle w:val="BodyText"/>
        <w:jc w:val="both"/>
        <w:rPr>
          <w:rFonts w:ascii="Arial" w:hAnsi="Arial" w:cs="Arial"/>
          <w:sz w:val="22"/>
          <w:szCs w:val="22"/>
          <w:lang w:val="bg-BG"/>
        </w:rPr>
      </w:pPr>
    </w:p>
    <w:p w14:paraId="2E1D84DE"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D7EF3FE"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спазва посочените маршрути и пропускателния режим на обекта.</w:t>
      </w:r>
    </w:p>
    <w:p w14:paraId="4A632BB8"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59910084" w14:textId="77777777" w:rsidR="00992CF0" w:rsidRDefault="00992CF0" w:rsidP="00992CF0">
      <w:pPr>
        <w:tabs>
          <w:tab w:val="left" w:pos="360"/>
        </w:tabs>
        <w:jc w:val="both"/>
        <w:rPr>
          <w:rFonts w:ascii="Arial" w:hAnsi="Arial" w:cs="Arial"/>
          <w:sz w:val="22"/>
          <w:szCs w:val="22"/>
          <w:lang w:val="bg-BG"/>
        </w:rPr>
      </w:pPr>
    </w:p>
    <w:p w14:paraId="2ACDBD84"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Организация по извършване на инструктаж по ЗБУ и ПБ</w:t>
      </w:r>
    </w:p>
    <w:p w14:paraId="31EC4A92" w14:textId="77777777" w:rsidR="00992CF0" w:rsidRDefault="00992CF0" w:rsidP="00992CF0">
      <w:pPr>
        <w:pStyle w:val="BodyText"/>
        <w:jc w:val="both"/>
        <w:rPr>
          <w:rFonts w:ascii="Arial" w:hAnsi="Arial" w:cs="Arial"/>
          <w:sz w:val="22"/>
          <w:szCs w:val="22"/>
          <w:lang w:val="bg-BG"/>
        </w:rPr>
      </w:pPr>
    </w:p>
    <w:p w14:paraId="50F57FCE"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7534E796" w14:textId="77777777" w:rsidR="00992CF0" w:rsidRDefault="00992CF0" w:rsidP="00992CF0">
      <w:pPr>
        <w:tabs>
          <w:tab w:val="left" w:pos="360"/>
        </w:tabs>
        <w:jc w:val="both"/>
        <w:rPr>
          <w:rFonts w:ascii="Arial" w:hAnsi="Arial" w:cs="Arial"/>
          <w:sz w:val="22"/>
          <w:szCs w:val="22"/>
          <w:lang w:val="bg-BG"/>
        </w:rPr>
      </w:pPr>
    </w:p>
    <w:p w14:paraId="09A558F6" w14:textId="77777777" w:rsidR="00992CF0" w:rsidRDefault="00992CF0" w:rsidP="00992CF0">
      <w:pPr>
        <w:numPr>
          <w:ilvl w:val="0"/>
          <w:numId w:val="35"/>
        </w:numPr>
        <w:shd w:val="clear" w:color="auto" w:fill="FFFFFF"/>
        <w:tabs>
          <w:tab w:val="left" w:pos="360"/>
          <w:tab w:val="left" w:pos="7920"/>
        </w:tabs>
        <w:ind w:left="0" w:firstLine="0"/>
        <w:jc w:val="both"/>
        <w:rPr>
          <w:rFonts w:ascii="Arial" w:hAnsi="Arial" w:cs="Arial"/>
          <w:sz w:val="22"/>
          <w:szCs w:val="22"/>
          <w:lang w:val="bg-BG"/>
        </w:rPr>
      </w:pPr>
      <w:r>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Pr>
          <w:rFonts w:ascii="Arial" w:hAnsi="Arial" w:cs="Arial"/>
          <w:sz w:val="22"/>
          <w:szCs w:val="22"/>
          <w:shd w:val="clear" w:color="auto" w:fill="FFFFFF"/>
          <w:lang w:val="bg-BG"/>
        </w:rPr>
        <w:t>Служителите на</w:t>
      </w:r>
      <w:r>
        <w:rPr>
          <w:rFonts w:ascii="Arial" w:hAnsi="Arial" w:cs="Arial"/>
          <w:sz w:val="22"/>
          <w:szCs w:val="22"/>
          <w:lang w:val="bg-BG"/>
        </w:rPr>
        <w:t xml:space="preserve"> </w:t>
      </w:r>
      <w:r>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Pr>
          <w:rFonts w:ascii="Arial" w:hAnsi="Arial" w:cs="Arial"/>
          <w:sz w:val="22"/>
          <w:szCs w:val="22"/>
          <w:lang w:val="bg-BG"/>
        </w:rPr>
        <w:t xml:space="preserve"> място, уточнено от Възложителя и в присъствие на техния ръководител.</w:t>
      </w:r>
    </w:p>
    <w:p w14:paraId="27528566" w14:textId="77777777" w:rsidR="00992CF0" w:rsidRDefault="00992CF0" w:rsidP="00992CF0">
      <w:pPr>
        <w:shd w:val="clear" w:color="auto" w:fill="FFFFFF"/>
        <w:tabs>
          <w:tab w:val="left" w:pos="360"/>
          <w:tab w:val="left" w:pos="7920"/>
        </w:tabs>
        <w:jc w:val="both"/>
        <w:rPr>
          <w:rFonts w:ascii="Arial" w:hAnsi="Arial" w:cs="Arial"/>
          <w:sz w:val="22"/>
          <w:szCs w:val="22"/>
          <w:lang w:val="bg-BG"/>
        </w:rPr>
      </w:pPr>
    </w:p>
    <w:p w14:paraId="23D45E17"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52A6F80" w14:textId="77777777" w:rsidR="00992CF0" w:rsidRDefault="00992CF0" w:rsidP="00992CF0">
      <w:pPr>
        <w:tabs>
          <w:tab w:val="left" w:pos="360"/>
        </w:tabs>
        <w:jc w:val="both"/>
        <w:rPr>
          <w:rFonts w:ascii="Arial" w:hAnsi="Arial" w:cs="Arial"/>
          <w:sz w:val="22"/>
          <w:szCs w:val="22"/>
          <w:lang w:val="bg-BG"/>
        </w:rPr>
      </w:pPr>
    </w:p>
    <w:p w14:paraId="68043E7D"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05DE3C12" w14:textId="77777777" w:rsidR="00992CF0" w:rsidRDefault="00992CF0" w:rsidP="00992CF0">
      <w:pPr>
        <w:tabs>
          <w:tab w:val="left" w:pos="360"/>
        </w:tabs>
        <w:jc w:val="both"/>
        <w:rPr>
          <w:rFonts w:ascii="Arial" w:hAnsi="Arial" w:cs="Arial"/>
          <w:sz w:val="22"/>
          <w:szCs w:val="22"/>
          <w:lang w:val="bg-BG"/>
        </w:rPr>
      </w:pPr>
    </w:p>
    <w:p w14:paraId="39B33F47"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C8F5E3C" w14:textId="77777777" w:rsidR="00992CF0" w:rsidRDefault="00992CF0" w:rsidP="00992CF0">
      <w:pPr>
        <w:pStyle w:val="BodyText"/>
        <w:jc w:val="both"/>
        <w:rPr>
          <w:rFonts w:ascii="Arial" w:hAnsi="Arial" w:cs="Arial"/>
          <w:b/>
          <w:bCs/>
          <w:sz w:val="22"/>
          <w:szCs w:val="22"/>
          <w:lang w:val="bg-BG"/>
        </w:rPr>
      </w:pPr>
    </w:p>
    <w:p w14:paraId="131EFCAA"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Специално работно облекло, лични и колективни предпазни средства</w:t>
      </w:r>
    </w:p>
    <w:p w14:paraId="26CFC992" w14:textId="77777777" w:rsidR="00992CF0" w:rsidRDefault="00992CF0" w:rsidP="00992CF0">
      <w:pPr>
        <w:pStyle w:val="BodyText"/>
        <w:jc w:val="both"/>
        <w:rPr>
          <w:rFonts w:ascii="Arial" w:hAnsi="Arial" w:cs="Arial"/>
          <w:sz w:val="22"/>
          <w:szCs w:val="22"/>
          <w:lang w:val="bg-BG"/>
        </w:rPr>
      </w:pPr>
    </w:p>
    <w:p w14:paraId="0C74A847"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2687525" w14:textId="77777777" w:rsidR="00992CF0" w:rsidRDefault="00992CF0" w:rsidP="00992CF0">
      <w:pPr>
        <w:tabs>
          <w:tab w:val="left" w:pos="360"/>
        </w:tabs>
        <w:jc w:val="both"/>
        <w:rPr>
          <w:rFonts w:ascii="Arial" w:hAnsi="Arial" w:cs="Arial"/>
          <w:sz w:val="22"/>
          <w:szCs w:val="22"/>
          <w:lang w:val="bg-BG"/>
        </w:rPr>
      </w:pPr>
    </w:p>
    <w:p w14:paraId="2C6305FA"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Организация на работната площадка</w:t>
      </w:r>
    </w:p>
    <w:p w14:paraId="6DE91345"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21953AE6" w14:textId="77777777" w:rsidR="00992CF0" w:rsidRDefault="00992CF0" w:rsidP="00992CF0">
      <w:pPr>
        <w:tabs>
          <w:tab w:val="left" w:pos="360"/>
        </w:tabs>
        <w:jc w:val="both"/>
        <w:rPr>
          <w:rFonts w:ascii="Arial" w:hAnsi="Arial" w:cs="Arial"/>
          <w:sz w:val="22"/>
          <w:szCs w:val="22"/>
          <w:lang w:val="bg-BG"/>
        </w:rPr>
      </w:pPr>
    </w:p>
    <w:p w14:paraId="750154B4"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4F1B84B6" w14:textId="77777777" w:rsidR="00992CF0" w:rsidRDefault="00992CF0" w:rsidP="00992CF0">
      <w:pPr>
        <w:jc w:val="both"/>
        <w:rPr>
          <w:rFonts w:ascii="Arial" w:hAnsi="Arial" w:cs="Arial"/>
          <w:sz w:val="22"/>
          <w:szCs w:val="22"/>
          <w:lang w:val="bg-BG"/>
        </w:rPr>
      </w:pPr>
    </w:p>
    <w:p w14:paraId="6DBF15C1" w14:textId="77777777" w:rsidR="00992CF0" w:rsidRDefault="00992CF0" w:rsidP="00992CF0">
      <w:pPr>
        <w:tabs>
          <w:tab w:val="left" w:pos="360"/>
        </w:tabs>
        <w:jc w:val="both"/>
        <w:rPr>
          <w:rFonts w:ascii="Arial" w:hAnsi="Arial" w:cs="Arial"/>
          <w:sz w:val="22"/>
          <w:szCs w:val="22"/>
          <w:lang w:val="bg-BG"/>
        </w:rPr>
      </w:pPr>
    </w:p>
    <w:p w14:paraId="56B26C92" w14:textId="77777777" w:rsidR="00992CF0" w:rsidRDefault="00992CF0" w:rsidP="00992CF0">
      <w:pPr>
        <w:pStyle w:val="Heading2"/>
        <w:jc w:val="both"/>
        <w:rPr>
          <w:rFonts w:ascii="Arial" w:hAnsi="Arial" w:cs="Arial"/>
          <w:sz w:val="22"/>
          <w:szCs w:val="22"/>
          <w:lang w:val="bg-BG"/>
        </w:rPr>
      </w:pPr>
      <w:r>
        <w:rPr>
          <w:rFonts w:ascii="Arial" w:hAnsi="Arial" w:cs="Arial"/>
          <w:sz w:val="22"/>
          <w:szCs w:val="22"/>
        </w:rPr>
        <w:lastRenderedPageBreak/>
        <w:t>Трудови злополуки и инциденти</w:t>
      </w:r>
    </w:p>
    <w:p w14:paraId="15FC06C4" w14:textId="77777777" w:rsidR="00992CF0" w:rsidRDefault="00992CF0" w:rsidP="00992CF0">
      <w:pPr>
        <w:jc w:val="both"/>
        <w:rPr>
          <w:rFonts w:ascii="Arial" w:hAnsi="Arial" w:cs="Arial"/>
          <w:sz w:val="22"/>
          <w:szCs w:val="22"/>
          <w:lang w:val="bg-BG"/>
        </w:rPr>
      </w:pPr>
    </w:p>
    <w:p w14:paraId="009C4BFF"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71C315C" w14:textId="77777777" w:rsidR="00992CF0" w:rsidRDefault="00992CF0" w:rsidP="00992CF0">
      <w:pPr>
        <w:tabs>
          <w:tab w:val="left" w:pos="360"/>
        </w:tabs>
        <w:jc w:val="both"/>
        <w:rPr>
          <w:rFonts w:ascii="Arial" w:hAnsi="Arial" w:cs="Arial"/>
          <w:sz w:val="22"/>
          <w:szCs w:val="22"/>
          <w:lang w:val="bg-BG"/>
        </w:rPr>
      </w:pPr>
    </w:p>
    <w:p w14:paraId="5F9E40FB"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552FC91E" w14:textId="77777777" w:rsidR="00992CF0" w:rsidRDefault="00992CF0" w:rsidP="00992CF0">
      <w:pPr>
        <w:pStyle w:val="BodyText"/>
        <w:jc w:val="both"/>
        <w:rPr>
          <w:rFonts w:ascii="Arial" w:hAnsi="Arial" w:cs="Arial"/>
          <w:b/>
          <w:bCs/>
          <w:sz w:val="22"/>
          <w:szCs w:val="22"/>
          <w:lang w:val="bg-BG"/>
        </w:rPr>
      </w:pPr>
    </w:p>
    <w:p w14:paraId="254363A9" w14:textId="77777777" w:rsidR="00992CF0" w:rsidRDefault="00992CF0" w:rsidP="00992CF0">
      <w:pPr>
        <w:pStyle w:val="BodyText"/>
        <w:jc w:val="both"/>
        <w:rPr>
          <w:rFonts w:ascii="Arial" w:hAnsi="Arial" w:cs="Arial"/>
          <w:b/>
          <w:sz w:val="22"/>
          <w:szCs w:val="22"/>
          <w:lang w:val="bg-BG"/>
        </w:rPr>
      </w:pPr>
      <w:r>
        <w:rPr>
          <w:rFonts w:ascii="Arial" w:hAnsi="Arial" w:cs="Arial"/>
          <w:b/>
          <w:sz w:val="22"/>
          <w:szCs w:val="22"/>
          <w:lang w:val="bg-BG"/>
        </w:rPr>
        <w:t xml:space="preserve">Временно електрическо захранване  </w:t>
      </w:r>
    </w:p>
    <w:p w14:paraId="2553031E" w14:textId="77777777" w:rsidR="00992CF0" w:rsidRDefault="00992CF0" w:rsidP="00992CF0">
      <w:pPr>
        <w:pStyle w:val="BodyText"/>
        <w:jc w:val="both"/>
        <w:rPr>
          <w:rFonts w:ascii="Arial" w:hAnsi="Arial" w:cs="Arial"/>
          <w:sz w:val="22"/>
          <w:szCs w:val="22"/>
          <w:lang w:val="bg-BG"/>
        </w:rPr>
      </w:pPr>
    </w:p>
    <w:p w14:paraId="7CAB5CA1"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550D784F" w14:textId="77777777" w:rsidR="00992CF0" w:rsidRDefault="00992CF0" w:rsidP="00992CF0">
      <w:pPr>
        <w:tabs>
          <w:tab w:val="left" w:pos="360"/>
        </w:tabs>
        <w:jc w:val="both"/>
        <w:rPr>
          <w:rFonts w:ascii="Arial" w:hAnsi="Arial" w:cs="Arial"/>
          <w:sz w:val="22"/>
          <w:szCs w:val="22"/>
          <w:lang w:val="bg-BG"/>
        </w:rPr>
      </w:pPr>
    </w:p>
    <w:p w14:paraId="00CD573A"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0980E75" w14:textId="77777777" w:rsidR="00992CF0" w:rsidRDefault="00992CF0" w:rsidP="00992CF0">
      <w:pPr>
        <w:tabs>
          <w:tab w:val="left" w:pos="360"/>
        </w:tabs>
        <w:jc w:val="both"/>
        <w:rPr>
          <w:rFonts w:ascii="Arial" w:hAnsi="Arial" w:cs="Arial"/>
          <w:sz w:val="22"/>
          <w:szCs w:val="22"/>
          <w:lang w:val="bg-BG"/>
        </w:rPr>
      </w:pPr>
    </w:p>
    <w:p w14:paraId="446F75CC"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0306E981" w14:textId="77777777" w:rsidR="00992CF0" w:rsidRDefault="00992CF0" w:rsidP="00992CF0">
      <w:pPr>
        <w:pStyle w:val="BodyText"/>
        <w:jc w:val="both"/>
        <w:rPr>
          <w:rFonts w:ascii="Arial" w:hAnsi="Arial" w:cs="Arial"/>
          <w:b/>
          <w:bCs/>
          <w:sz w:val="22"/>
          <w:szCs w:val="22"/>
          <w:lang w:val="bg-BG"/>
        </w:rPr>
      </w:pPr>
    </w:p>
    <w:p w14:paraId="3B38BDE6" w14:textId="77777777" w:rsidR="00992CF0" w:rsidRDefault="00992CF0" w:rsidP="00992CF0">
      <w:pPr>
        <w:pStyle w:val="BodyText"/>
        <w:jc w:val="both"/>
        <w:rPr>
          <w:rFonts w:ascii="Arial" w:hAnsi="Arial" w:cs="Arial"/>
          <w:sz w:val="22"/>
          <w:szCs w:val="22"/>
          <w:lang w:val="bg-BG"/>
        </w:rPr>
      </w:pPr>
      <w:r>
        <w:rPr>
          <w:rFonts w:ascii="Arial" w:hAnsi="Arial" w:cs="Arial"/>
          <w:b/>
          <w:sz w:val="22"/>
          <w:szCs w:val="22"/>
          <w:lang w:val="bg-BG"/>
        </w:rPr>
        <w:t xml:space="preserve">Пожарна безопасност  </w:t>
      </w:r>
    </w:p>
    <w:p w14:paraId="0AD9F7B4"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67006205" w14:textId="77777777" w:rsidR="00992CF0" w:rsidRDefault="00992CF0" w:rsidP="00992CF0">
      <w:pPr>
        <w:jc w:val="both"/>
        <w:rPr>
          <w:rFonts w:ascii="Arial" w:hAnsi="Arial" w:cs="Arial"/>
          <w:sz w:val="22"/>
          <w:szCs w:val="22"/>
          <w:lang w:val="bg-BG"/>
        </w:rPr>
      </w:pPr>
    </w:p>
    <w:p w14:paraId="14BD4B69"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3D02BCB5" w14:textId="77777777" w:rsidR="00992CF0" w:rsidRDefault="00992CF0" w:rsidP="00992CF0">
      <w:pPr>
        <w:jc w:val="both"/>
        <w:rPr>
          <w:rFonts w:ascii="Arial" w:hAnsi="Arial" w:cs="Arial"/>
          <w:sz w:val="22"/>
          <w:szCs w:val="22"/>
          <w:lang w:val="bg-BG"/>
        </w:rPr>
      </w:pPr>
    </w:p>
    <w:p w14:paraId="2D0E431F"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спазва изискванията за пушене на определените от Възложителя места.</w:t>
      </w:r>
    </w:p>
    <w:p w14:paraId="1731CE29" w14:textId="77777777" w:rsidR="00992CF0" w:rsidRDefault="00992CF0" w:rsidP="00992CF0">
      <w:pPr>
        <w:tabs>
          <w:tab w:val="left" w:pos="360"/>
        </w:tabs>
        <w:jc w:val="both"/>
        <w:rPr>
          <w:rFonts w:ascii="Arial" w:hAnsi="Arial" w:cs="Arial"/>
          <w:sz w:val="22"/>
          <w:szCs w:val="22"/>
          <w:lang w:val="bg-BG"/>
        </w:rPr>
      </w:pPr>
    </w:p>
    <w:p w14:paraId="6CBEC2D3"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6D4500E0" w14:textId="77777777" w:rsidR="00992CF0" w:rsidRDefault="00992CF0" w:rsidP="00992CF0">
      <w:pPr>
        <w:jc w:val="both"/>
        <w:rPr>
          <w:rFonts w:ascii="Arial" w:hAnsi="Arial" w:cs="Arial"/>
          <w:sz w:val="22"/>
          <w:szCs w:val="22"/>
          <w:lang w:val="bg-BG"/>
        </w:rPr>
      </w:pPr>
    </w:p>
    <w:p w14:paraId="0B3F84B1"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1ED242C2" w14:textId="77777777" w:rsidR="00992CF0" w:rsidRDefault="00992CF0" w:rsidP="00992CF0">
      <w:pPr>
        <w:jc w:val="both"/>
        <w:rPr>
          <w:rFonts w:ascii="Arial" w:hAnsi="Arial" w:cs="Arial"/>
          <w:sz w:val="22"/>
          <w:szCs w:val="22"/>
          <w:lang w:val="bg-BG"/>
        </w:rPr>
      </w:pPr>
    </w:p>
    <w:p w14:paraId="0357D8C2" w14:textId="77777777" w:rsidR="00992CF0" w:rsidRDefault="00992CF0" w:rsidP="00992CF0">
      <w:pPr>
        <w:numPr>
          <w:ilvl w:val="0"/>
          <w:numId w:val="35"/>
        </w:numPr>
        <w:tabs>
          <w:tab w:val="left" w:pos="360"/>
        </w:tabs>
        <w:ind w:left="0" w:firstLine="0"/>
        <w:jc w:val="both"/>
        <w:rPr>
          <w:rFonts w:ascii="Arial" w:hAnsi="Arial" w:cs="Arial"/>
          <w:sz w:val="22"/>
          <w:szCs w:val="22"/>
          <w:lang w:val="bg-BG"/>
        </w:rPr>
      </w:pPr>
      <w:r>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5C233A81" w14:textId="77777777" w:rsidR="00992CF0" w:rsidRDefault="00992CF0" w:rsidP="00992CF0">
      <w:pPr>
        <w:tabs>
          <w:tab w:val="left" w:pos="360"/>
        </w:tabs>
        <w:jc w:val="both"/>
        <w:rPr>
          <w:rFonts w:ascii="Arial" w:hAnsi="Arial" w:cs="Arial"/>
          <w:sz w:val="22"/>
          <w:szCs w:val="22"/>
          <w:lang w:val="bg-BG"/>
        </w:rPr>
      </w:pPr>
    </w:p>
    <w:p w14:paraId="4E885143" w14:textId="77777777" w:rsidR="00992CF0" w:rsidRDefault="00992CF0" w:rsidP="00992CF0">
      <w:pPr>
        <w:tabs>
          <w:tab w:val="left" w:pos="360"/>
        </w:tabs>
        <w:jc w:val="both"/>
        <w:rPr>
          <w:rFonts w:ascii="Arial" w:hAnsi="Arial" w:cs="Arial"/>
          <w:sz w:val="22"/>
          <w:szCs w:val="22"/>
          <w:lang w:val="bg-BG"/>
        </w:rPr>
      </w:pPr>
    </w:p>
    <w:p w14:paraId="5EA24E7B" w14:textId="77777777" w:rsidR="00992CF0" w:rsidRDefault="00992CF0" w:rsidP="00992CF0">
      <w:pPr>
        <w:pStyle w:val="BodyText2"/>
        <w:spacing w:line="240" w:lineRule="auto"/>
        <w:rPr>
          <w:rFonts w:ascii="Arial" w:hAnsi="Arial" w:cs="Arial"/>
          <w:b/>
          <w:bCs/>
          <w:sz w:val="22"/>
          <w:szCs w:val="22"/>
          <w:lang w:val="bg-BG"/>
        </w:rPr>
      </w:pPr>
      <w:r>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13A9A80B" w14:textId="77777777" w:rsidR="00992CF0" w:rsidRDefault="00992CF0" w:rsidP="00992CF0">
      <w:pPr>
        <w:pStyle w:val="BodyText"/>
        <w:ind w:left="420"/>
        <w:jc w:val="both"/>
        <w:rPr>
          <w:rFonts w:ascii="Arial" w:hAnsi="Arial" w:cs="Arial"/>
          <w:b/>
          <w:sz w:val="22"/>
          <w:szCs w:val="22"/>
          <w:lang w:val="bg-BG"/>
        </w:rPr>
      </w:pPr>
      <w:r>
        <w:rPr>
          <w:rFonts w:ascii="Arial" w:hAnsi="Arial" w:cs="Arial"/>
          <w:b/>
          <w:sz w:val="22"/>
          <w:szCs w:val="22"/>
          <w:lang w:val="bg-BG"/>
        </w:rPr>
        <w:t>ИЗПЪЛНИТЕЛ:                                                    ВЪЗЛОЖИТЕЛ :</w:t>
      </w: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46"/>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7B702" w14:textId="77777777" w:rsidR="00D83F2A" w:rsidRDefault="00D83F2A" w:rsidP="00EA0376">
      <w:r>
        <w:separator/>
      </w:r>
    </w:p>
  </w:endnote>
  <w:endnote w:type="continuationSeparator" w:id="0">
    <w:p w14:paraId="6BC90B6A" w14:textId="77777777" w:rsidR="00D83F2A" w:rsidRDefault="00D83F2A" w:rsidP="00EA0376">
      <w:r>
        <w:continuationSeparator/>
      </w:r>
    </w:p>
  </w:endnote>
  <w:endnote w:type="continuationNotice" w:id="1">
    <w:p w14:paraId="7F7BA842" w14:textId="77777777" w:rsidR="00D83F2A" w:rsidRDefault="00D83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10269B" w:rsidRPr="006F2D6C" w:rsidRDefault="0010269B"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23FB5" w:rsidRPr="00523FB5">
      <w:rPr>
        <w:rFonts w:ascii="Verdana" w:hAnsi="Verdana"/>
        <w:noProof/>
        <w:sz w:val="20"/>
        <w:lang w:val="ru-RU"/>
      </w:rPr>
      <w:t>69</w:t>
    </w:r>
    <w:r w:rsidRPr="006F2D6C">
      <w:rPr>
        <w:rFonts w:ascii="Verdana" w:hAnsi="Verdana"/>
        <w:sz w:val="20"/>
      </w:rPr>
      <w:fldChar w:fldCharType="end"/>
    </w:r>
  </w:p>
  <w:p w14:paraId="206AA52C" w14:textId="31DBB0FD" w:rsidR="0010269B" w:rsidRPr="006F2D6C" w:rsidRDefault="0010269B" w:rsidP="00BA48CE">
    <w:pPr>
      <w:pStyle w:val="Footer"/>
      <w:tabs>
        <w:tab w:val="right" w:pos="9000"/>
      </w:tabs>
      <w:rPr>
        <w:rFonts w:ascii="Verdana" w:hAnsi="Verdana"/>
        <w:sz w:val="20"/>
        <w:lang w:val="bg-BG"/>
      </w:rPr>
    </w:pPr>
    <w:r>
      <w:rPr>
        <w:rFonts w:ascii="Verdana" w:hAnsi="Verdana"/>
        <w:sz w:val="20"/>
        <w:lang w:val="bg-BG"/>
      </w:rPr>
      <w:t>ТТ001533</w:t>
    </w:r>
  </w:p>
  <w:p w14:paraId="364F3AAA" w14:textId="6C213F59" w:rsidR="0010269B" w:rsidRPr="002E32E0" w:rsidRDefault="0010269B"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E3626" w14:textId="77777777" w:rsidR="0010269B" w:rsidRDefault="0010269B" w:rsidP="00BA48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01509" w14:textId="77777777" w:rsidR="0010269B" w:rsidRDefault="0010269B" w:rsidP="00BA48C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10269B" w:rsidRPr="00AA5E3B" w:rsidRDefault="0010269B"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10269B" w:rsidRPr="005D4D3C" w:rsidRDefault="0010269B"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DEE49" w14:textId="77777777" w:rsidR="00D83F2A" w:rsidRDefault="00D83F2A" w:rsidP="00EA0376">
      <w:r>
        <w:separator/>
      </w:r>
    </w:p>
  </w:footnote>
  <w:footnote w:type="continuationSeparator" w:id="0">
    <w:p w14:paraId="505A8E6B" w14:textId="77777777" w:rsidR="00D83F2A" w:rsidRDefault="00D83F2A" w:rsidP="00EA0376">
      <w:r>
        <w:continuationSeparator/>
      </w:r>
    </w:p>
  </w:footnote>
  <w:footnote w:type="continuationNotice" w:id="1">
    <w:p w14:paraId="24C81145" w14:textId="77777777" w:rsidR="00D83F2A" w:rsidRDefault="00D83F2A"/>
  </w:footnote>
  <w:footnote w:id="2">
    <w:p w14:paraId="391BC518" w14:textId="68D5FA70" w:rsidR="0010269B" w:rsidRPr="00046DE4" w:rsidRDefault="0010269B" w:rsidP="00815B8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1328E8C" w14:textId="77777777" w:rsidR="0010269B" w:rsidRPr="001A2A2A"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B936573" w14:textId="77777777" w:rsidR="0010269B" w:rsidRPr="00011DCA"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60A7EFC0" w14:textId="77777777" w:rsidR="0010269B" w:rsidRPr="00F74DE4"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25A58613" w14:textId="77777777" w:rsidR="0010269B" w:rsidRPr="00CC374C"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7">
    <w:p w14:paraId="5A153AE7" w14:textId="77777777" w:rsidR="0010269B" w:rsidRPr="00603654"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8">
    <w:p w14:paraId="7B818C00" w14:textId="77777777" w:rsidR="0010269B" w:rsidRPr="002C475F"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9">
    <w:p w14:paraId="33E4E545"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6F3C58E9"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14:paraId="792BE27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2">
    <w:p w14:paraId="239C114D"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3">
    <w:p w14:paraId="35508C9E"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4">
    <w:p w14:paraId="6E2F5479"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28C8A650"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6">
    <w:p w14:paraId="34A10462"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2031FBB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8">
    <w:p w14:paraId="38928CB3"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9">
    <w:p w14:paraId="692C741C" w14:textId="77777777" w:rsidR="0010269B" w:rsidRPr="00AD02D8"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0">
    <w:p w14:paraId="696F4224"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C495576"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14:paraId="54608FC5"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177854CE"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7E5A2D50"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5">
    <w:p w14:paraId="6489450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012A1E33"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7">
    <w:p w14:paraId="47D5394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14:paraId="5A03662F"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4F73F503"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0">
    <w:p w14:paraId="2E8B490F"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307E9D8A"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046E8FDA"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3">
    <w:p w14:paraId="20915412"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4">
    <w:p w14:paraId="02530106"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455AE56C"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14:paraId="4B203A73"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2E6F32EF"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14:paraId="7B01B68A"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0BC4C36C"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0">
    <w:p w14:paraId="1689C04F"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1">
    <w:p w14:paraId="3DA34169"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2">
    <w:p w14:paraId="3B112127"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1B319E00"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4">
    <w:p w14:paraId="59872EC1"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32198A44"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6">
    <w:p w14:paraId="18DA189D" w14:textId="77777777" w:rsidR="0010269B" w:rsidRPr="00123AA0" w:rsidRDefault="0010269B"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7">
    <w:p w14:paraId="01EF0493"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14:paraId="498F1E1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12825C62"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0">
    <w:p w14:paraId="2E1EE808" w14:textId="77777777" w:rsidR="0010269B" w:rsidRPr="00123AA0" w:rsidRDefault="0010269B"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10269B" w:rsidRPr="004140F0" w:rsidRDefault="0010269B" w:rsidP="004140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B507F" w14:textId="77777777" w:rsidR="0010269B" w:rsidRDefault="0010269B">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056EE" w14:textId="6BF8165E" w:rsidR="0010269B" w:rsidRDefault="0010269B">
    <w:pPr>
      <w:pStyle w:val="Header"/>
      <w:tabs>
        <w:tab w:val="left" w:pos="194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97A7493"/>
    <w:multiLevelType w:val="multilevel"/>
    <w:tmpl w:val="F946A9F2"/>
    <w:lvl w:ilvl="0">
      <w:start w:val="30"/>
      <w:numFmt w:val="decimal"/>
      <w:lvlText w:val="%1"/>
      <w:lvlJc w:val="left"/>
      <w:pPr>
        <w:ind w:left="435" w:hanging="435"/>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388" w:hanging="144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7319" w:hanging="2160"/>
      </w:pPr>
      <w:rPr>
        <w:rFonts w:hint="default"/>
      </w:rPr>
    </w:lvl>
    <w:lvl w:ilvl="8">
      <w:start w:val="1"/>
      <w:numFmt w:val="decimal"/>
      <w:lvlText w:val="%1.%2.%3.%4.%5.%6.%7.%8.%9"/>
      <w:lvlJc w:val="left"/>
      <w:pPr>
        <w:ind w:left="8056" w:hanging="2160"/>
      </w:pPr>
      <w:rPr>
        <w:rFonts w:hint="default"/>
      </w:rPr>
    </w:lvl>
  </w:abstractNum>
  <w:abstractNum w:abstractNumId="8">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9">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i w:val="0"/>
      </w:r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31BB0"/>
    <w:multiLevelType w:val="multilevel"/>
    <w:tmpl w:val="CDFA7E06"/>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sz w:val="20"/>
        <w:szCs w:val="20"/>
      </w:rPr>
    </w:lvl>
    <w:lvl w:ilvl="2">
      <w:start w:val="1"/>
      <w:numFmt w:val="decimal"/>
      <w:lvlText w:val="%1.%2.%3"/>
      <w:lvlJc w:val="left"/>
      <w:pPr>
        <w:tabs>
          <w:tab w:val="num" w:pos="720"/>
        </w:tabs>
        <w:ind w:left="720" w:hanging="720"/>
      </w:pPr>
      <w:rPr>
        <w:rFonts w:ascii="Bookman Old Style" w:hAnsi="Bookman Old Style"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5">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64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3C41C78"/>
    <w:multiLevelType w:val="multilevel"/>
    <w:tmpl w:val="A0A4489C"/>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4">
    <w:nsid w:val="6E8404D2"/>
    <w:multiLevelType w:val="multilevel"/>
    <w:tmpl w:val="8E9C963A"/>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5">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3"/>
  </w:num>
  <w:num w:numId="4">
    <w:abstractNumId w:val="24"/>
  </w:num>
  <w:num w:numId="5">
    <w:abstractNumId w:val="2"/>
  </w:num>
  <w:num w:numId="6">
    <w:abstractNumId w:val="21"/>
    <w:lvlOverride w:ilvl="0">
      <w:startOverride w:val="1"/>
    </w:lvlOverride>
  </w:num>
  <w:num w:numId="7">
    <w:abstractNumId w:val="16"/>
    <w:lvlOverride w:ilvl="0">
      <w:startOverride w:val="1"/>
    </w:lvlOverride>
  </w:num>
  <w:num w:numId="8">
    <w:abstractNumId w:val="21"/>
  </w:num>
  <w:num w:numId="9">
    <w:abstractNumId w:val="16"/>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6"/>
  </w:num>
  <w:num w:numId="14">
    <w:abstractNumId w:val="11"/>
  </w:num>
  <w:num w:numId="15">
    <w:abstractNumId w:val="15"/>
  </w:num>
  <w:num w:numId="16">
    <w:abstractNumId w:val="14"/>
  </w:num>
  <w:num w:numId="17">
    <w:abstractNumId w:val="27"/>
  </w:num>
  <w:num w:numId="18">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9">
    <w:abstractNumId w:val="22"/>
  </w:num>
  <w:num w:numId="20">
    <w:abstractNumId w:val="0"/>
  </w:num>
  <w:num w:numId="21">
    <w:abstractNumId w:val="12"/>
  </w:num>
  <w:num w:numId="22">
    <w:abstractNumId w:val="19"/>
  </w:num>
  <w:num w:numId="23">
    <w:abstractNumId w:val="10"/>
  </w:num>
  <w:num w:numId="24">
    <w:abstractNumId w:val="18"/>
  </w:num>
  <w:num w:numId="25">
    <w:abstractNumId w:val="17"/>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989"/>
    <w:rsid w:val="0000112C"/>
    <w:rsid w:val="00001B0A"/>
    <w:rsid w:val="00001D4E"/>
    <w:rsid w:val="00003743"/>
    <w:rsid w:val="000037B2"/>
    <w:rsid w:val="00004384"/>
    <w:rsid w:val="000049C7"/>
    <w:rsid w:val="00006BD3"/>
    <w:rsid w:val="00006E15"/>
    <w:rsid w:val="000100C4"/>
    <w:rsid w:val="000112CC"/>
    <w:rsid w:val="00011483"/>
    <w:rsid w:val="00012230"/>
    <w:rsid w:val="000122DC"/>
    <w:rsid w:val="00012436"/>
    <w:rsid w:val="00013AE5"/>
    <w:rsid w:val="00014385"/>
    <w:rsid w:val="00014E4D"/>
    <w:rsid w:val="000153FC"/>
    <w:rsid w:val="000158F8"/>
    <w:rsid w:val="000161C5"/>
    <w:rsid w:val="000168ED"/>
    <w:rsid w:val="00016F0C"/>
    <w:rsid w:val="00017665"/>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1713"/>
    <w:rsid w:val="00032929"/>
    <w:rsid w:val="000329BF"/>
    <w:rsid w:val="00034683"/>
    <w:rsid w:val="00035E91"/>
    <w:rsid w:val="0003628D"/>
    <w:rsid w:val="000364AD"/>
    <w:rsid w:val="000379EB"/>
    <w:rsid w:val="00040589"/>
    <w:rsid w:val="00041EF0"/>
    <w:rsid w:val="0004267E"/>
    <w:rsid w:val="00043874"/>
    <w:rsid w:val="00045711"/>
    <w:rsid w:val="000458AF"/>
    <w:rsid w:val="000460CB"/>
    <w:rsid w:val="00046416"/>
    <w:rsid w:val="00047188"/>
    <w:rsid w:val="000473FA"/>
    <w:rsid w:val="00047E5C"/>
    <w:rsid w:val="000502FA"/>
    <w:rsid w:val="00052360"/>
    <w:rsid w:val="00052388"/>
    <w:rsid w:val="00053724"/>
    <w:rsid w:val="00053749"/>
    <w:rsid w:val="0005417D"/>
    <w:rsid w:val="000548A6"/>
    <w:rsid w:val="00054F61"/>
    <w:rsid w:val="00055233"/>
    <w:rsid w:val="0005533A"/>
    <w:rsid w:val="0005590B"/>
    <w:rsid w:val="00060DD2"/>
    <w:rsid w:val="00061FC0"/>
    <w:rsid w:val="000636AC"/>
    <w:rsid w:val="00064836"/>
    <w:rsid w:val="00064E52"/>
    <w:rsid w:val="000654D0"/>
    <w:rsid w:val="000667ED"/>
    <w:rsid w:val="0006731B"/>
    <w:rsid w:val="00067453"/>
    <w:rsid w:val="0006771C"/>
    <w:rsid w:val="00067C52"/>
    <w:rsid w:val="00067E2B"/>
    <w:rsid w:val="000700E5"/>
    <w:rsid w:val="00071707"/>
    <w:rsid w:val="00073FFC"/>
    <w:rsid w:val="0007483C"/>
    <w:rsid w:val="00074F43"/>
    <w:rsid w:val="000754E7"/>
    <w:rsid w:val="000757B7"/>
    <w:rsid w:val="00075997"/>
    <w:rsid w:val="000776A3"/>
    <w:rsid w:val="000821CF"/>
    <w:rsid w:val="00082E57"/>
    <w:rsid w:val="0008453D"/>
    <w:rsid w:val="00084EEF"/>
    <w:rsid w:val="000859F0"/>
    <w:rsid w:val="000868DB"/>
    <w:rsid w:val="00087150"/>
    <w:rsid w:val="0008728D"/>
    <w:rsid w:val="00090974"/>
    <w:rsid w:val="000911F9"/>
    <w:rsid w:val="00091442"/>
    <w:rsid w:val="00091715"/>
    <w:rsid w:val="00091EA5"/>
    <w:rsid w:val="00092BCE"/>
    <w:rsid w:val="00092BE8"/>
    <w:rsid w:val="0009303F"/>
    <w:rsid w:val="000936B2"/>
    <w:rsid w:val="0009439C"/>
    <w:rsid w:val="000948F6"/>
    <w:rsid w:val="00094A74"/>
    <w:rsid w:val="0009587B"/>
    <w:rsid w:val="00095B02"/>
    <w:rsid w:val="00095F85"/>
    <w:rsid w:val="000972AA"/>
    <w:rsid w:val="000A05E4"/>
    <w:rsid w:val="000A0BB1"/>
    <w:rsid w:val="000A46CF"/>
    <w:rsid w:val="000A4948"/>
    <w:rsid w:val="000A5B71"/>
    <w:rsid w:val="000A5DB6"/>
    <w:rsid w:val="000A5FB2"/>
    <w:rsid w:val="000A711A"/>
    <w:rsid w:val="000A766B"/>
    <w:rsid w:val="000B0079"/>
    <w:rsid w:val="000B0166"/>
    <w:rsid w:val="000B123D"/>
    <w:rsid w:val="000B25E5"/>
    <w:rsid w:val="000B2820"/>
    <w:rsid w:val="000B2B16"/>
    <w:rsid w:val="000B310E"/>
    <w:rsid w:val="000B3501"/>
    <w:rsid w:val="000B38AE"/>
    <w:rsid w:val="000B39F5"/>
    <w:rsid w:val="000B41F9"/>
    <w:rsid w:val="000B444B"/>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5E1A"/>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54CF"/>
    <w:rsid w:val="000D6536"/>
    <w:rsid w:val="000D6DD9"/>
    <w:rsid w:val="000D72A6"/>
    <w:rsid w:val="000E087C"/>
    <w:rsid w:val="000E1873"/>
    <w:rsid w:val="000E231A"/>
    <w:rsid w:val="000E495E"/>
    <w:rsid w:val="000E4C3A"/>
    <w:rsid w:val="000E7D39"/>
    <w:rsid w:val="000F0EC7"/>
    <w:rsid w:val="000F1957"/>
    <w:rsid w:val="000F2CCD"/>
    <w:rsid w:val="000F53D8"/>
    <w:rsid w:val="000F5636"/>
    <w:rsid w:val="000F5ED5"/>
    <w:rsid w:val="000F63AE"/>
    <w:rsid w:val="000F7FF2"/>
    <w:rsid w:val="00100DBE"/>
    <w:rsid w:val="0010269B"/>
    <w:rsid w:val="001029ED"/>
    <w:rsid w:val="00102B48"/>
    <w:rsid w:val="00102B89"/>
    <w:rsid w:val="00104492"/>
    <w:rsid w:val="00105B31"/>
    <w:rsid w:val="0010694F"/>
    <w:rsid w:val="00106A36"/>
    <w:rsid w:val="001078FD"/>
    <w:rsid w:val="00110C81"/>
    <w:rsid w:val="00110C95"/>
    <w:rsid w:val="00111887"/>
    <w:rsid w:val="001128AA"/>
    <w:rsid w:val="00112971"/>
    <w:rsid w:val="00114FAE"/>
    <w:rsid w:val="0011528E"/>
    <w:rsid w:val="00115735"/>
    <w:rsid w:val="00115C9D"/>
    <w:rsid w:val="00116F2E"/>
    <w:rsid w:val="001179B2"/>
    <w:rsid w:val="00121688"/>
    <w:rsid w:val="00122929"/>
    <w:rsid w:val="001233BB"/>
    <w:rsid w:val="00123900"/>
    <w:rsid w:val="00125734"/>
    <w:rsid w:val="001309E6"/>
    <w:rsid w:val="0013289D"/>
    <w:rsid w:val="00132B04"/>
    <w:rsid w:val="001330F6"/>
    <w:rsid w:val="00133818"/>
    <w:rsid w:val="00133DD0"/>
    <w:rsid w:val="001343C8"/>
    <w:rsid w:val="00134D5B"/>
    <w:rsid w:val="00135DA7"/>
    <w:rsid w:val="001372A7"/>
    <w:rsid w:val="00137629"/>
    <w:rsid w:val="00140842"/>
    <w:rsid w:val="00140FF3"/>
    <w:rsid w:val="00141AC7"/>
    <w:rsid w:val="00141B19"/>
    <w:rsid w:val="0014390A"/>
    <w:rsid w:val="00143DA9"/>
    <w:rsid w:val="0014449B"/>
    <w:rsid w:val="00145128"/>
    <w:rsid w:val="00145A84"/>
    <w:rsid w:val="0014742F"/>
    <w:rsid w:val="00150945"/>
    <w:rsid w:val="00150BCD"/>
    <w:rsid w:val="00150EBB"/>
    <w:rsid w:val="00152787"/>
    <w:rsid w:val="00152E99"/>
    <w:rsid w:val="00156962"/>
    <w:rsid w:val="00156A2F"/>
    <w:rsid w:val="00156A90"/>
    <w:rsid w:val="001570EC"/>
    <w:rsid w:val="001602F9"/>
    <w:rsid w:val="00160DD5"/>
    <w:rsid w:val="00161838"/>
    <w:rsid w:val="0016211F"/>
    <w:rsid w:val="001622B2"/>
    <w:rsid w:val="00162389"/>
    <w:rsid w:val="00163A99"/>
    <w:rsid w:val="001655B1"/>
    <w:rsid w:val="00165E9F"/>
    <w:rsid w:val="0016744D"/>
    <w:rsid w:val="00170A5A"/>
    <w:rsid w:val="00172489"/>
    <w:rsid w:val="00172FFE"/>
    <w:rsid w:val="00173702"/>
    <w:rsid w:val="00173826"/>
    <w:rsid w:val="00173A82"/>
    <w:rsid w:val="00174267"/>
    <w:rsid w:val="00174A55"/>
    <w:rsid w:val="00174F90"/>
    <w:rsid w:val="0017581B"/>
    <w:rsid w:val="00175E7E"/>
    <w:rsid w:val="001778B7"/>
    <w:rsid w:val="00181681"/>
    <w:rsid w:val="001854B1"/>
    <w:rsid w:val="00185D53"/>
    <w:rsid w:val="001861E3"/>
    <w:rsid w:val="001868F9"/>
    <w:rsid w:val="00187979"/>
    <w:rsid w:val="00191D79"/>
    <w:rsid w:val="00192891"/>
    <w:rsid w:val="00192B68"/>
    <w:rsid w:val="00192B6F"/>
    <w:rsid w:val="0019331D"/>
    <w:rsid w:val="001940DD"/>
    <w:rsid w:val="00194470"/>
    <w:rsid w:val="00196997"/>
    <w:rsid w:val="00196B95"/>
    <w:rsid w:val="00197944"/>
    <w:rsid w:val="001A0D94"/>
    <w:rsid w:val="001A11AD"/>
    <w:rsid w:val="001A13D7"/>
    <w:rsid w:val="001A1426"/>
    <w:rsid w:val="001A1DDE"/>
    <w:rsid w:val="001A2D57"/>
    <w:rsid w:val="001A39DF"/>
    <w:rsid w:val="001A7C74"/>
    <w:rsid w:val="001B4A67"/>
    <w:rsid w:val="001B6202"/>
    <w:rsid w:val="001B67E0"/>
    <w:rsid w:val="001B7F81"/>
    <w:rsid w:val="001C116A"/>
    <w:rsid w:val="001C13D2"/>
    <w:rsid w:val="001C144F"/>
    <w:rsid w:val="001C3EBE"/>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20B0"/>
    <w:rsid w:val="001D4F1A"/>
    <w:rsid w:val="001D5C70"/>
    <w:rsid w:val="001D71A0"/>
    <w:rsid w:val="001D735F"/>
    <w:rsid w:val="001D78C6"/>
    <w:rsid w:val="001D7DF6"/>
    <w:rsid w:val="001E095C"/>
    <w:rsid w:val="001E2094"/>
    <w:rsid w:val="001E24CA"/>
    <w:rsid w:val="001E34C5"/>
    <w:rsid w:val="001E3AE6"/>
    <w:rsid w:val="001E6352"/>
    <w:rsid w:val="001E6E1E"/>
    <w:rsid w:val="001F0973"/>
    <w:rsid w:val="001F102C"/>
    <w:rsid w:val="001F2A5E"/>
    <w:rsid w:val="001F32E3"/>
    <w:rsid w:val="001F34E1"/>
    <w:rsid w:val="001F4F2F"/>
    <w:rsid w:val="001F5A16"/>
    <w:rsid w:val="001F7334"/>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269B"/>
    <w:rsid w:val="0022532E"/>
    <w:rsid w:val="002256E0"/>
    <w:rsid w:val="002266BE"/>
    <w:rsid w:val="00227ED3"/>
    <w:rsid w:val="00230246"/>
    <w:rsid w:val="0023104C"/>
    <w:rsid w:val="00231402"/>
    <w:rsid w:val="00232F34"/>
    <w:rsid w:val="0023309C"/>
    <w:rsid w:val="00233F6B"/>
    <w:rsid w:val="00236351"/>
    <w:rsid w:val="00236737"/>
    <w:rsid w:val="002378CF"/>
    <w:rsid w:val="00237A5F"/>
    <w:rsid w:val="002404DE"/>
    <w:rsid w:val="0024071B"/>
    <w:rsid w:val="002407A2"/>
    <w:rsid w:val="00240E6E"/>
    <w:rsid w:val="002428DE"/>
    <w:rsid w:val="00242FA0"/>
    <w:rsid w:val="00243DBD"/>
    <w:rsid w:val="002441EF"/>
    <w:rsid w:val="002444C2"/>
    <w:rsid w:val="00244B91"/>
    <w:rsid w:val="002459A0"/>
    <w:rsid w:val="00246459"/>
    <w:rsid w:val="00246675"/>
    <w:rsid w:val="00247584"/>
    <w:rsid w:val="00250865"/>
    <w:rsid w:val="00250C1F"/>
    <w:rsid w:val="00250EA4"/>
    <w:rsid w:val="00251CFD"/>
    <w:rsid w:val="00252953"/>
    <w:rsid w:val="00253F05"/>
    <w:rsid w:val="002551AB"/>
    <w:rsid w:val="00255769"/>
    <w:rsid w:val="00256CAF"/>
    <w:rsid w:val="00256E01"/>
    <w:rsid w:val="00257CF9"/>
    <w:rsid w:val="00257F0C"/>
    <w:rsid w:val="00260198"/>
    <w:rsid w:val="002607C3"/>
    <w:rsid w:val="002609D3"/>
    <w:rsid w:val="00261C89"/>
    <w:rsid w:val="00261F00"/>
    <w:rsid w:val="00261F94"/>
    <w:rsid w:val="00262324"/>
    <w:rsid w:val="00263E4D"/>
    <w:rsid w:val="00264AE4"/>
    <w:rsid w:val="00264C58"/>
    <w:rsid w:val="002665E5"/>
    <w:rsid w:val="00266F70"/>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BE7"/>
    <w:rsid w:val="00295F0E"/>
    <w:rsid w:val="00296051"/>
    <w:rsid w:val="00297100"/>
    <w:rsid w:val="002A0D11"/>
    <w:rsid w:val="002A156A"/>
    <w:rsid w:val="002A15DE"/>
    <w:rsid w:val="002A1669"/>
    <w:rsid w:val="002A1C62"/>
    <w:rsid w:val="002A1D3C"/>
    <w:rsid w:val="002A1F32"/>
    <w:rsid w:val="002A3185"/>
    <w:rsid w:val="002A360D"/>
    <w:rsid w:val="002A457E"/>
    <w:rsid w:val="002A507A"/>
    <w:rsid w:val="002A55A6"/>
    <w:rsid w:val="002A58DB"/>
    <w:rsid w:val="002A5DBB"/>
    <w:rsid w:val="002A68DB"/>
    <w:rsid w:val="002A6ED0"/>
    <w:rsid w:val="002A7E5C"/>
    <w:rsid w:val="002A7E87"/>
    <w:rsid w:val="002B0189"/>
    <w:rsid w:val="002B0CF1"/>
    <w:rsid w:val="002B2850"/>
    <w:rsid w:val="002B36BC"/>
    <w:rsid w:val="002B3D7B"/>
    <w:rsid w:val="002B5027"/>
    <w:rsid w:val="002B6336"/>
    <w:rsid w:val="002B6DD2"/>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FAE"/>
    <w:rsid w:val="002C6FB2"/>
    <w:rsid w:val="002C7B42"/>
    <w:rsid w:val="002D164A"/>
    <w:rsid w:val="002D16A2"/>
    <w:rsid w:val="002D29CF"/>
    <w:rsid w:val="002D2C8F"/>
    <w:rsid w:val="002D2EB8"/>
    <w:rsid w:val="002D5C47"/>
    <w:rsid w:val="002D6B63"/>
    <w:rsid w:val="002D7F54"/>
    <w:rsid w:val="002E1A50"/>
    <w:rsid w:val="002E2086"/>
    <w:rsid w:val="002E39E8"/>
    <w:rsid w:val="002E5015"/>
    <w:rsid w:val="002E5B1F"/>
    <w:rsid w:val="002E6830"/>
    <w:rsid w:val="002E7955"/>
    <w:rsid w:val="002E7ED5"/>
    <w:rsid w:val="002F0C58"/>
    <w:rsid w:val="002F18A0"/>
    <w:rsid w:val="002F19B5"/>
    <w:rsid w:val="002F342A"/>
    <w:rsid w:val="002F3A33"/>
    <w:rsid w:val="002F52C7"/>
    <w:rsid w:val="002F53B5"/>
    <w:rsid w:val="002F6A22"/>
    <w:rsid w:val="002F7042"/>
    <w:rsid w:val="003007A0"/>
    <w:rsid w:val="00300912"/>
    <w:rsid w:val="00300E25"/>
    <w:rsid w:val="00301192"/>
    <w:rsid w:val="00301E4D"/>
    <w:rsid w:val="0030238A"/>
    <w:rsid w:val="003026E1"/>
    <w:rsid w:val="003042DC"/>
    <w:rsid w:val="00304E28"/>
    <w:rsid w:val="00305057"/>
    <w:rsid w:val="0030577E"/>
    <w:rsid w:val="00305F90"/>
    <w:rsid w:val="003074AA"/>
    <w:rsid w:val="00310B6B"/>
    <w:rsid w:val="00312851"/>
    <w:rsid w:val="00313C73"/>
    <w:rsid w:val="00314274"/>
    <w:rsid w:val="00315E5F"/>
    <w:rsid w:val="00316CC8"/>
    <w:rsid w:val="0031725D"/>
    <w:rsid w:val="003176C0"/>
    <w:rsid w:val="00317D17"/>
    <w:rsid w:val="00320D7B"/>
    <w:rsid w:val="00321663"/>
    <w:rsid w:val="00322B21"/>
    <w:rsid w:val="00323277"/>
    <w:rsid w:val="00324532"/>
    <w:rsid w:val="003247B7"/>
    <w:rsid w:val="00326328"/>
    <w:rsid w:val="00326EB5"/>
    <w:rsid w:val="003274BF"/>
    <w:rsid w:val="00327A1B"/>
    <w:rsid w:val="003311DB"/>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A6"/>
    <w:rsid w:val="00354D5B"/>
    <w:rsid w:val="00356A10"/>
    <w:rsid w:val="003575E6"/>
    <w:rsid w:val="00360655"/>
    <w:rsid w:val="003613D8"/>
    <w:rsid w:val="003616B4"/>
    <w:rsid w:val="00361C37"/>
    <w:rsid w:val="00361CFA"/>
    <w:rsid w:val="00366FD1"/>
    <w:rsid w:val="00370295"/>
    <w:rsid w:val="00370B3E"/>
    <w:rsid w:val="003719A9"/>
    <w:rsid w:val="00372A5E"/>
    <w:rsid w:val="00374B0A"/>
    <w:rsid w:val="00374B4D"/>
    <w:rsid w:val="003750BF"/>
    <w:rsid w:val="00377D38"/>
    <w:rsid w:val="00381162"/>
    <w:rsid w:val="00381435"/>
    <w:rsid w:val="003814A5"/>
    <w:rsid w:val="00382A5D"/>
    <w:rsid w:val="003855E2"/>
    <w:rsid w:val="003859C0"/>
    <w:rsid w:val="00385F80"/>
    <w:rsid w:val="00386007"/>
    <w:rsid w:val="00386483"/>
    <w:rsid w:val="0038707F"/>
    <w:rsid w:val="0038725A"/>
    <w:rsid w:val="0038729D"/>
    <w:rsid w:val="003872B3"/>
    <w:rsid w:val="00387792"/>
    <w:rsid w:val="00387FCB"/>
    <w:rsid w:val="003908B6"/>
    <w:rsid w:val="003913A7"/>
    <w:rsid w:val="00391631"/>
    <w:rsid w:val="00391A3E"/>
    <w:rsid w:val="003934EE"/>
    <w:rsid w:val="003965CD"/>
    <w:rsid w:val="00396CB9"/>
    <w:rsid w:val="003A0CD0"/>
    <w:rsid w:val="003A14BB"/>
    <w:rsid w:val="003A1FBE"/>
    <w:rsid w:val="003A3117"/>
    <w:rsid w:val="003A3581"/>
    <w:rsid w:val="003A4AEB"/>
    <w:rsid w:val="003A73E5"/>
    <w:rsid w:val="003A7C6C"/>
    <w:rsid w:val="003B0E4F"/>
    <w:rsid w:val="003B124C"/>
    <w:rsid w:val="003B3D88"/>
    <w:rsid w:val="003B3DF6"/>
    <w:rsid w:val="003B424A"/>
    <w:rsid w:val="003B5A0A"/>
    <w:rsid w:val="003B6805"/>
    <w:rsid w:val="003C0FD3"/>
    <w:rsid w:val="003C12B4"/>
    <w:rsid w:val="003C4EDE"/>
    <w:rsid w:val="003C5DDA"/>
    <w:rsid w:val="003C61B1"/>
    <w:rsid w:val="003C7068"/>
    <w:rsid w:val="003D13C9"/>
    <w:rsid w:val="003D2DFE"/>
    <w:rsid w:val="003D3C8F"/>
    <w:rsid w:val="003D4087"/>
    <w:rsid w:val="003D5577"/>
    <w:rsid w:val="003D5D36"/>
    <w:rsid w:val="003D7DD5"/>
    <w:rsid w:val="003E0447"/>
    <w:rsid w:val="003E21F2"/>
    <w:rsid w:val="003E2B11"/>
    <w:rsid w:val="003E3566"/>
    <w:rsid w:val="003E35DE"/>
    <w:rsid w:val="003E46EE"/>
    <w:rsid w:val="003E5091"/>
    <w:rsid w:val="003E5755"/>
    <w:rsid w:val="003E724D"/>
    <w:rsid w:val="003F0498"/>
    <w:rsid w:val="003F3CFF"/>
    <w:rsid w:val="003F400C"/>
    <w:rsid w:val="003F641A"/>
    <w:rsid w:val="003F6B44"/>
    <w:rsid w:val="003F76F0"/>
    <w:rsid w:val="00400AD8"/>
    <w:rsid w:val="00401ABF"/>
    <w:rsid w:val="004036AC"/>
    <w:rsid w:val="00405753"/>
    <w:rsid w:val="00406B2E"/>
    <w:rsid w:val="00406B96"/>
    <w:rsid w:val="0040794E"/>
    <w:rsid w:val="004100D6"/>
    <w:rsid w:val="00411261"/>
    <w:rsid w:val="00411568"/>
    <w:rsid w:val="004126CB"/>
    <w:rsid w:val="00413D77"/>
    <w:rsid w:val="004140F0"/>
    <w:rsid w:val="00416A8C"/>
    <w:rsid w:val="00416A9F"/>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3AC2"/>
    <w:rsid w:val="00433BE0"/>
    <w:rsid w:val="00433E12"/>
    <w:rsid w:val="00433F77"/>
    <w:rsid w:val="00434459"/>
    <w:rsid w:val="00434FC3"/>
    <w:rsid w:val="00435363"/>
    <w:rsid w:val="0043580A"/>
    <w:rsid w:val="004364BF"/>
    <w:rsid w:val="004372CC"/>
    <w:rsid w:val="00437378"/>
    <w:rsid w:val="00442D43"/>
    <w:rsid w:val="00443068"/>
    <w:rsid w:val="004430B6"/>
    <w:rsid w:val="004431B6"/>
    <w:rsid w:val="00444E77"/>
    <w:rsid w:val="004455D1"/>
    <w:rsid w:val="00445867"/>
    <w:rsid w:val="004461EE"/>
    <w:rsid w:val="0044706E"/>
    <w:rsid w:val="00447121"/>
    <w:rsid w:val="004475E2"/>
    <w:rsid w:val="0045078A"/>
    <w:rsid w:val="00450DDE"/>
    <w:rsid w:val="00450F10"/>
    <w:rsid w:val="004521D9"/>
    <w:rsid w:val="0045330F"/>
    <w:rsid w:val="004537D2"/>
    <w:rsid w:val="00454267"/>
    <w:rsid w:val="00454B31"/>
    <w:rsid w:val="00455F81"/>
    <w:rsid w:val="00456926"/>
    <w:rsid w:val="00456C57"/>
    <w:rsid w:val="00457064"/>
    <w:rsid w:val="00461519"/>
    <w:rsid w:val="00461969"/>
    <w:rsid w:val="004624EC"/>
    <w:rsid w:val="00463A01"/>
    <w:rsid w:val="00464A10"/>
    <w:rsid w:val="00464A68"/>
    <w:rsid w:val="00464ACE"/>
    <w:rsid w:val="0046588C"/>
    <w:rsid w:val="00465F5C"/>
    <w:rsid w:val="00466573"/>
    <w:rsid w:val="00467301"/>
    <w:rsid w:val="0046768F"/>
    <w:rsid w:val="004676D1"/>
    <w:rsid w:val="00467E25"/>
    <w:rsid w:val="00467F89"/>
    <w:rsid w:val="004711E9"/>
    <w:rsid w:val="004714F0"/>
    <w:rsid w:val="00472264"/>
    <w:rsid w:val="00472BEF"/>
    <w:rsid w:val="004730D3"/>
    <w:rsid w:val="004732D3"/>
    <w:rsid w:val="00473FB5"/>
    <w:rsid w:val="00474515"/>
    <w:rsid w:val="0047534E"/>
    <w:rsid w:val="004761EF"/>
    <w:rsid w:val="00476A48"/>
    <w:rsid w:val="00477162"/>
    <w:rsid w:val="00477350"/>
    <w:rsid w:val="00477789"/>
    <w:rsid w:val="00481E3E"/>
    <w:rsid w:val="00482C7C"/>
    <w:rsid w:val="00482E70"/>
    <w:rsid w:val="00483523"/>
    <w:rsid w:val="00483654"/>
    <w:rsid w:val="004836E7"/>
    <w:rsid w:val="004845D8"/>
    <w:rsid w:val="00484613"/>
    <w:rsid w:val="00486EBC"/>
    <w:rsid w:val="004871E9"/>
    <w:rsid w:val="004878EC"/>
    <w:rsid w:val="00487D15"/>
    <w:rsid w:val="00487D4E"/>
    <w:rsid w:val="00490418"/>
    <w:rsid w:val="00491105"/>
    <w:rsid w:val="004911CC"/>
    <w:rsid w:val="004915AE"/>
    <w:rsid w:val="00491CB0"/>
    <w:rsid w:val="00491E44"/>
    <w:rsid w:val="00492D54"/>
    <w:rsid w:val="00492D76"/>
    <w:rsid w:val="00492E5E"/>
    <w:rsid w:val="00493407"/>
    <w:rsid w:val="00493EB6"/>
    <w:rsid w:val="00494249"/>
    <w:rsid w:val="00494EBB"/>
    <w:rsid w:val="00495480"/>
    <w:rsid w:val="00496619"/>
    <w:rsid w:val="00496B9B"/>
    <w:rsid w:val="004A0428"/>
    <w:rsid w:val="004A0772"/>
    <w:rsid w:val="004A385F"/>
    <w:rsid w:val="004A3B28"/>
    <w:rsid w:val="004A4636"/>
    <w:rsid w:val="004A5B6B"/>
    <w:rsid w:val="004A6A5D"/>
    <w:rsid w:val="004A7AB6"/>
    <w:rsid w:val="004A7CAB"/>
    <w:rsid w:val="004B024E"/>
    <w:rsid w:val="004B1E9C"/>
    <w:rsid w:val="004B22A5"/>
    <w:rsid w:val="004B2DC3"/>
    <w:rsid w:val="004B32BB"/>
    <w:rsid w:val="004B3579"/>
    <w:rsid w:val="004B3EDF"/>
    <w:rsid w:val="004B447C"/>
    <w:rsid w:val="004B6236"/>
    <w:rsid w:val="004B6609"/>
    <w:rsid w:val="004B7AA0"/>
    <w:rsid w:val="004C0346"/>
    <w:rsid w:val="004C07E9"/>
    <w:rsid w:val="004C0DF1"/>
    <w:rsid w:val="004C1546"/>
    <w:rsid w:val="004C20C5"/>
    <w:rsid w:val="004C2988"/>
    <w:rsid w:val="004C3924"/>
    <w:rsid w:val="004C4169"/>
    <w:rsid w:val="004C4F22"/>
    <w:rsid w:val="004C785F"/>
    <w:rsid w:val="004D017B"/>
    <w:rsid w:val="004D05D2"/>
    <w:rsid w:val="004D14F2"/>
    <w:rsid w:val="004D24AE"/>
    <w:rsid w:val="004D2B0B"/>
    <w:rsid w:val="004D2F6F"/>
    <w:rsid w:val="004D40BC"/>
    <w:rsid w:val="004D45F5"/>
    <w:rsid w:val="004D5537"/>
    <w:rsid w:val="004D6548"/>
    <w:rsid w:val="004D7997"/>
    <w:rsid w:val="004E00F1"/>
    <w:rsid w:val="004E1C3C"/>
    <w:rsid w:val="004E2B58"/>
    <w:rsid w:val="004E2CC9"/>
    <w:rsid w:val="004E4256"/>
    <w:rsid w:val="004E47B1"/>
    <w:rsid w:val="004F0B1D"/>
    <w:rsid w:val="004F12F7"/>
    <w:rsid w:val="004F4219"/>
    <w:rsid w:val="004F48B6"/>
    <w:rsid w:val="004F4B19"/>
    <w:rsid w:val="004F5140"/>
    <w:rsid w:val="004F59E9"/>
    <w:rsid w:val="004F7B55"/>
    <w:rsid w:val="00501156"/>
    <w:rsid w:val="00501178"/>
    <w:rsid w:val="00502C77"/>
    <w:rsid w:val="00503005"/>
    <w:rsid w:val="00504214"/>
    <w:rsid w:val="005043DB"/>
    <w:rsid w:val="005053F4"/>
    <w:rsid w:val="00505988"/>
    <w:rsid w:val="0050682E"/>
    <w:rsid w:val="005073A3"/>
    <w:rsid w:val="0051074C"/>
    <w:rsid w:val="00511776"/>
    <w:rsid w:val="00512283"/>
    <w:rsid w:val="00512E83"/>
    <w:rsid w:val="0051368D"/>
    <w:rsid w:val="00513EFA"/>
    <w:rsid w:val="00514C0F"/>
    <w:rsid w:val="00515CEC"/>
    <w:rsid w:val="005163D6"/>
    <w:rsid w:val="00520B30"/>
    <w:rsid w:val="00520D6D"/>
    <w:rsid w:val="00521CE4"/>
    <w:rsid w:val="005223D0"/>
    <w:rsid w:val="00522E0C"/>
    <w:rsid w:val="00523FB5"/>
    <w:rsid w:val="005243A6"/>
    <w:rsid w:val="005257F5"/>
    <w:rsid w:val="00526687"/>
    <w:rsid w:val="00526E73"/>
    <w:rsid w:val="005270F9"/>
    <w:rsid w:val="005274E0"/>
    <w:rsid w:val="0053009B"/>
    <w:rsid w:val="00531CF6"/>
    <w:rsid w:val="00531E1A"/>
    <w:rsid w:val="00531F2A"/>
    <w:rsid w:val="005323AF"/>
    <w:rsid w:val="00532634"/>
    <w:rsid w:val="00532661"/>
    <w:rsid w:val="00533433"/>
    <w:rsid w:val="00533456"/>
    <w:rsid w:val="00533F7A"/>
    <w:rsid w:val="00533FCD"/>
    <w:rsid w:val="00535BF2"/>
    <w:rsid w:val="00535DB0"/>
    <w:rsid w:val="00535FFF"/>
    <w:rsid w:val="00536B03"/>
    <w:rsid w:val="00537383"/>
    <w:rsid w:val="00537AEF"/>
    <w:rsid w:val="00540812"/>
    <w:rsid w:val="00540E96"/>
    <w:rsid w:val="00541022"/>
    <w:rsid w:val="00541187"/>
    <w:rsid w:val="00541698"/>
    <w:rsid w:val="00542058"/>
    <w:rsid w:val="00542349"/>
    <w:rsid w:val="00542CC2"/>
    <w:rsid w:val="0054385C"/>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4708"/>
    <w:rsid w:val="00554823"/>
    <w:rsid w:val="005549F0"/>
    <w:rsid w:val="0055542A"/>
    <w:rsid w:val="0055680F"/>
    <w:rsid w:val="0055713C"/>
    <w:rsid w:val="005577B0"/>
    <w:rsid w:val="0056119F"/>
    <w:rsid w:val="00561C78"/>
    <w:rsid w:val="00562F6E"/>
    <w:rsid w:val="00563303"/>
    <w:rsid w:val="00563A00"/>
    <w:rsid w:val="00564F49"/>
    <w:rsid w:val="005655EB"/>
    <w:rsid w:val="00565610"/>
    <w:rsid w:val="00567B41"/>
    <w:rsid w:val="00570847"/>
    <w:rsid w:val="0057103F"/>
    <w:rsid w:val="005712AC"/>
    <w:rsid w:val="00571902"/>
    <w:rsid w:val="0057308A"/>
    <w:rsid w:val="00574286"/>
    <w:rsid w:val="005750D4"/>
    <w:rsid w:val="00576A55"/>
    <w:rsid w:val="00577B1C"/>
    <w:rsid w:val="00577CA6"/>
    <w:rsid w:val="00577EAE"/>
    <w:rsid w:val="00580C87"/>
    <w:rsid w:val="00581608"/>
    <w:rsid w:val="00581D14"/>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3CFC"/>
    <w:rsid w:val="00593FC0"/>
    <w:rsid w:val="00596E7F"/>
    <w:rsid w:val="005A06EB"/>
    <w:rsid w:val="005A0BC1"/>
    <w:rsid w:val="005A1B7A"/>
    <w:rsid w:val="005A25EE"/>
    <w:rsid w:val="005A2F53"/>
    <w:rsid w:val="005A3348"/>
    <w:rsid w:val="005A3A0E"/>
    <w:rsid w:val="005A48D9"/>
    <w:rsid w:val="005A48DD"/>
    <w:rsid w:val="005A575C"/>
    <w:rsid w:val="005A5DF6"/>
    <w:rsid w:val="005A6A7D"/>
    <w:rsid w:val="005A6C23"/>
    <w:rsid w:val="005A7A18"/>
    <w:rsid w:val="005B0620"/>
    <w:rsid w:val="005B28CF"/>
    <w:rsid w:val="005B2981"/>
    <w:rsid w:val="005B2AA7"/>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C5B1E"/>
    <w:rsid w:val="005D006E"/>
    <w:rsid w:val="005D0215"/>
    <w:rsid w:val="005D0D21"/>
    <w:rsid w:val="005D2084"/>
    <w:rsid w:val="005D24A2"/>
    <w:rsid w:val="005D2813"/>
    <w:rsid w:val="005D2D3F"/>
    <w:rsid w:val="005D3100"/>
    <w:rsid w:val="005D54BA"/>
    <w:rsid w:val="005D54CD"/>
    <w:rsid w:val="005D7D23"/>
    <w:rsid w:val="005D7D63"/>
    <w:rsid w:val="005E0370"/>
    <w:rsid w:val="005E0510"/>
    <w:rsid w:val="005E132E"/>
    <w:rsid w:val="005E1499"/>
    <w:rsid w:val="005E162C"/>
    <w:rsid w:val="005E1E84"/>
    <w:rsid w:val="005E3292"/>
    <w:rsid w:val="005E3EAB"/>
    <w:rsid w:val="005E40A8"/>
    <w:rsid w:val="005E4850"/>
    <w:rsid w:val="005E48C5"/>
    <w:rsid w:val="005E5535"/>
    <w:rsid w:val="005E57CD"/>
    <w:rsid w:val="005F0761"/>
    <w:rsid w:val="005F0D69"/>
    <w:rsid w:val="005F3673"/>
    <w:rsid w:val="005F3EC5"/>
    <w:rsid w:val="005F44E8"/>
    <w:rsid w:val="005F56E6"/>
    <w:rsid w:val="005F61A2"/>
    <w:rsid w:val="005F693C"/>
    <w:rsid w:val="005F7CCF"/>
    <w:rsid w:val="00600857"/>
    <w:rsid w:val="00600A4E"/>
    <w:rsid w:val="00601D3F"/>
    <w:rsid w:val="00601D41"/>
    <w:rsid w:val="00602535"/>
    <w:rsid w:val="00602C3F"/>
    <w:rsid w:val="00602D4F"/>
    <w:rsid w:val="00603393"/>
    <w:rsid w:val="00603A10"/>
    <w:rsid w:val="00604DDA"/>
    <w:rsid w:val="006063D6"/>
    <w:rsid w:val="00606BC5"/>
    <w:rsid w:val="00607271"/>
    <w:rsid w:val="006074BC"/>
    <w:rsid w:val="00607E24"/>
    <w:rsid w:val="00610434"/>
    <w:rsid w:val="0061176E"/>
    <w:rsid w:val="006124A7"/>
    <w:rsid w:val="006128B1"/>
    <w:rsid w:val="006137A3"/>
    <w:rsid w:val="0061388B"/>
    <w:rsid w:val="006153D5"/>
    <w:rsid w:val="006153E1"/>
    <w:rsid w:val="00615577"/>
    <w:rsid w:val="00616FA6"/>
    <w:rsid w:val="006176CC"/>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272D6"/>
    <w:rsid w:val="00627D9C"/>
    <w:rsid w:val="00630B2C"/>
    <w:rsid w:val="00630E51"/>
    <w:rsid w:val="00631085"/>
    <w:rsid w:val="00632E53"/>
    <w:rsid w:val="00634C6B"/>
    <w:rsid w:val="00635950"/>
    <w:rsid w:val="00635AFA"/>
    <w:rsid w:val="00636123"/>
    <w:rsid w:val="00636A42"/>
    <w:rsid w:val="00636D77"/>
    <w:rsid w:val="00637B13"/>
    <w:rsid w:val="00640070"/>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5ED"/>
    <w:rsid w:val="00655802"/>
    <w:rsid w:val="00656DBC"/>
    <w:rsid w:val="00657717"/>
    <w:rsid w:val="006602D9"/>
    <w:rsid w:val="00661C60"/>
    <w:rsid w:val="00662307"/>
    <w:rsid w:val="00663DA3"/>
    <w:rsid w:val="00663F9F"/>
    <w:rsid w:val="00664699"/>
    <w:rsid w:val="006653EC"/>
    <w:rsid w:val="00665C4D"/>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4974"/>
    <w:rsid w:val="00685651"/>
    <w:rsid w:val="00685787"/>
    <w:rsid w:val="00685FF2"/>
    <w:rsid w:val="0068662D"/>
    <w:rsid w:val="00686CB6"/>
    <w:rsid w:val="00687C9C"/>
    <w:rsid w:val="00691501"/>
    <w:rsid w:val="00692677"/>
    <w:rsid w:val="00693569"/>
    <w:rsid w:val="00694BAD"/>
    <w:rsid w:val="0069509F"/>
    <w:rsid w:val="00696077"/>
    <w:rsid w:val="00696936"/>
    <w:rsid w:val="006A00A0"/>
    <w:rsid w:val="006A037C"/>
    <w:rsid w:val="006A09D7"/>
    <w:rsid w:val="006A0D13"/>
    <w:rsid w:val="006A1E17"/>
    <w:rsid w:val="006A25D3"/>
    <w:rsid w:val="006A2616"/>
    <w:rsid w:val="006A38CE"/>
    <w:rsid w:val="006A38DD"/>
    <w:rsid w:val="006A39A1"/>
    <w:rsid w:val="006A3CAC"/>
    <w:rsid w:val="006A559E"/>
    <w:rsid w:val="006A55D8"/>
    <w:rsid w:val="006A6627"/>
    <w:rsid w:val="006A733D"/>
    <w:rsid w:val="006B05D7"/>
    <w:rsid w:val="006B26D9"/>
    <w:rsid w:val="006B2955"/>
    <w:rsid w:val="006B4164"/>
    <w:rsid w:val="006B43E1"/>
    <w:rsid w:val="006B5371"/>
    <w:rsid w:val="006B5442"/>
    <w:rsid w:val="006B5A3F"/>
    <w:rsid w:val="006B7171"/>
    <w:rsid w:val="006C02DC"/>
    <w:rsid w:val="006C0CA8"/>
    <w:rsid w:val="006C1F9F"/>
    <w:rsid w:val="006C1FA9"/>
    <w:rsid w:val="006C23BE"/>
    <w:rsid w:val="006C3972"/>
    <w:rsid w:val="006C3AE7"/>
    <w:rsid w:val="006C3CBB"/>
    <w:rsid w:val="006C46D3"/>
    <w:rsid w:val="006C5580"/>
    <w:rsid w:val="006C6706"/>
    <w:rsid w:val="006C6EB5"/>
    <w:rsid w:val="006C7E0E"/>
    <w:rsid w:val="006D03FC"/>
    <w:rsid w:val="006D1DAB"/>
    <w:rsid w:val="006D2DE6"/>
    <w:rsid w:val="006D432D"/>
    <w:rsid w:val="006D5CB2"/>
    <w:rsid w:val="006D5CCC"/>
    <w:rsid w:val="006D78CC"/>
    <w:rsid w:val="006D7C90"/>
    <w:rsid w:val="006E1081"/>
    <w:rsid w:val="006E2468"/>
    <w:rsid w:val="006E297C"/>
    <w:rsid w:val="006E3320"/>
    <w:rsid w:val="006E35CA"/>
    <w:rsid w:val="006E3C28"/>
    <w:rsid w:val="006E3C6D"/>
    <w:rsid w:val="006E5685"/>
    <w:rsid w:val="006E5D4A"/>
    <w:rsid w:val="006E6AC1"/>
    <w:rsid w:val="006E6DE6"/>
    <w:rsid w:val="006E6F58"/>
    <w:rsid w:val="006E7EC1"/>
    <w:rsid w:val="006F0748"/>
    <w:rsid w:val="006F19E0"/>
    <w:rsid w:val="006F211C"/>
    <w:rsid w:val="006F26D3"/>
    <w:rsid w:val="006F636E"/>
    <w:rsid w:val="006F75AC"/>
    <w:rsid w:val="00702494"/>
    <w:rsid w:val="00702770"/>
    <w:rsid w:val="00703F72"/>
    <w:rsid w:val="0070405E"/>
    <w:rsid w:val="007055AE"/>
    <w:rsid w:val="0070783F"/>
    <w:rsid w:val="00707EF5"/>
    <w:rsid w:val="007117E6"/>
    <w:rsid w:val="00712520"/>
    <w:rsid w:val="0071299C"/>
    <w:rsid w:val="007134C0"/>
    <w:rsid w:val="00714B84"/>
    <w:rsid w:val="007153E3"/>
    <w:rsid w:val="00715D84"/>
    <w:rsid w:val="00716354"/>
    <w:rsid w:val="007167D4"/>
    <w:rsid w:val="00720416"/>
    <w:rsid w:val="00721B53"/>
    <w:rsid w:val="00722CA1"/>
    <w:rsid w:val="0072402C"/>
    <w:rsid w:val="00724268"/>
    <w:rsid w:val="00724E85"/>
    <w:rsid w:val="00725548"/>
    <w:rsid w:val="007264A6"/>
    <w:rsid w:val="00727342"/>
    <w:rsid w:val="00727BC8"/>
    <w:rsid w:val="00731ACB"/>
    <w:rsid w:val="00733266"/>
    <w:rsid w:val="00733B4A"/>
    <w:rsid w:val="0073408F"/>
    <w:rsid w:val="00734655"/>
    <w:rsid w:val="0073484B"/>
    <w:rsid w:val="0073568A"/>
    <w:rsid w:val="007359F1"/>
    <w:rsid w:val="00735AD4"/>
    <w:rsid w:val="007405F4"/>
    <w:rsid w:val="00740A33"/>
    <w:rsid w:val="00745B43"/>
    <w:rsid w:val="00746C44"/>
    <w:rsid w:val="007509D8"/>
    <w:rsid w:val="007509E0"/>
    <w:rsid w:val="00751094"/>
    <w:rsid w:val="00753743"/>
    <w:rsid w:val="00753AD0"/>
    <w:rsid w:val="00755145"/>
    <w:rsid w:val="007551AD"/>
    <w:rsid w:val="0075589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768EC"/>
    <w:rsid w:val="00780421"/>
    <w:rsid w:val="00782979"/>
    <w:rsid w:val="007835BF"/>
    <w:rsid w:val="00783AAB"/>
    <w:rsid w:val="0078543A"/>
    <w:rsid w:val="00786368"/>
    <w:rsid w:val="00786404"/>
    <w:rsid w:val="0078668A"/>
    <w:rsid w:val="00786940"/>
    <w:rsid w:val="00787BB4"/>
    <w:rsid w:val="007914F7"/>
    <w:rsid w:val="007919EF"/>
    <w:rsid w:val="00792A51"/>
    <w:rsid w:val="00792AFE"/>
    <w:rsid w:val="00793436"/>
    <w:rsid w:val="00793F48"/>
    <w:rsid w:val="00796554"/>
    <w:rsid w:val="00796839"/>
    <w:rsid w:val="00796B22"/>
    <w:rsid w:val="00797609"/>
    <w:rsid w:val="007A01BD"/>
    <w:rsid w:val="007A1B1E"/>
    <w:rsid w:val="007A2B6C"/>
    <w:rsid w:val="007A31F7"/>
    <w:rsid w:val="007A3DDF"/>
    <w:rsid w:val="007A5375"/>
    <w:rsid w:val="007A5C12"/>
    <w:rsid w:val="007A6FD3"/>
    <w:rsid w:val="007B0B69"/>
    <w:rsid w:val="007B15DB"/>
    <w:rsid w:val="007B166C"/>
    <w:rsid w:val="007B2E6D"/>
    <w:rsid w:val="007B37A2"/>
    <w:rsid w:val="007B4573"/>
    <w:rsid w:val="007B4AED"/>
    <w:rsid w:val="007B6F71"/>
    <w:rsid w:val="007C0834"/>
    <w:rsid w:val="007C3740"/>
    <w:rsid w:val="007C4886"/>
    <w:rsid w:val="007D0035"/>
    <w:rsid w:val="007D15E5"/>
    <w:rsid w:val="007D1B1A"/>
    <w:rsid w:val="007D1BDC"/>
    <w:rsid w:val="007D2641"/>
    <w:rsid w:val="007D2795"/>
    <w:rsid w:val="007D4D89"/>
    <w:rsid w:val="007D4F32"/>
    <w:rsid w:val="007D73E5"/>
    <w:rsid w:val="007E0E1D"/>
    <w:rsid w:val="007E1612"/>
    <w:rsid w:val="007E19A4"/>
    <w:rsid w:val="007E2598"/>
    <w:rsid w:val="007E26B5"/>
    <w:rsid w:val="007E3609"/>
    <w:rsid w:val="007E556F"/>
    <w:rsid w:val="007E5C8D"/>
    <w:rsid w:val="007E60F8"/>
    <w:rsid w:val="007E7CEA"/>
    <w:rsid w:val="007F01C6"/>
    <w:rsid w:val="007F0896"/>
    <w:rsid w:val="007F1BED"/>
    <w:rsid w:val="007F2328"/>
    <w:rsid w:val="007F4259"/>
    <w:rsid w:val="007F44CB"/>
    <w:rsid w:val="007F4587"/>
    <w:rsid w:val="007F763D"/>
    <w:rsid w:val="007F79D3"/>
    <w:rsid w:val="00800033"/>
    <w:rsid w:val="00800B20"/>
    <w:rsid w:val="0080142A"/>
    <w:rsid w:val="00801F26"/>
    <w:rsid w:val="00802BEE"/>
    <w:rsid w:val="00802C2E"/>
    <w:rsid w:val="00803774"/>
    <w:rsid w:val="00803D4D"/>
    <w:rsid w:val="00806A2A"/>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61"/>
    <w:rsid w:val="0082034A"/>
    <w:rsid w:val="00820715"/>
    <w:rsid w:val="00823078"/>
    <w:rsid w:val="00824561"/>
    <w:rsid w:val="0082479B"/>
    <w:rsid w:val="008247EB"/>
    <w:rsid w:val="00824B4D"/>
    <w:rsid w:val="0082512F"/>
    <w:rsid w:val="008256D1"/>
    <w:rsid w:val="00826549"/>
    <w:rsid w:val="008272AC"/>
    <w:rsid w:val="008273A1"/>
    <w:rsid w:val="008307AF"/>
    <w:rsid w:val="008314AD"/>
    <w:rsid w:val="00832F35"/>
    <w:rsid w:val="00833A78"/>
    <w:rsid w:val="00833D1C"/>
    <w:rsid w:val="0083617A"/>
    <w:rsid w:val="008375B3"/>
    <w:rsid w:val="00837BFB"/>
    <w:rsid w:val="008406C4"/>
    <w:rsid w:val="00840C68"/>
    <w:rsid w:val="00842106"/>
    <w:rsid w:val="00842DF1"/>
    <w:rsid w:val="00843B39"/>
    <w:rsid w:val="00843C9F"/>
    <w:rsid w:val="00843E49"/>
    <w:rsid w:val="00844376"/>
    <w:rsid w:val="0084495D"/>
    <w:rsid w:val="00845BAA"/>
    <w:rsid w:val="0084687D"/>
    <w:rsid w:val="00846CBF"/>
    <w:rsid w:val="00847434"/>
    <w:rsid w:val="00850267"/>
    <w:rsid w:val="00852213"/>
    <w:rsid w:val="008545A6"/>
    <w:rsid w:val="00854B83"/>
    <w:rsid w:val="00855274"/>
    <w:rsid w:val="00855728"/>
    <w:rsid w:val="00856B0A"/>
    <w:rsid w:val="00856F15"/>
    <w:rsid w:val="00860459"/>
    <w:rsid w:val="008612DD"/>
    <w:rsid w:val="00863735"/>
    <w:rsid w:val="00864083"/>
    <w:rsid w:val="008647A2"/>
    <w:rsid w:val="00864ACB"/>
    <w:rsid w:val="00865053"/>
    <w:rsid w:val="00865ADF"/>
    <w:rsid w:val="00865EE2"/>
    <w:rsid w:val="00867871"/>
    <w:rsid w:val="00867EAF"/>
    <w:rsid w:val="0087116A"/>
    <w:rsid w:val="0087473D"/>
    <w:rsid w:val="00874A4F"/>
    <w:rsid w:val="0087534F"/>
    <w:rsid w:val="0087659F"/>
    <w:rsid w:val="008765BE"/>
    <w:rsid w:val="008801B9"/>
    <w:rsid w:val="00880322"/>
    <w:rsid w:val="00880B0D"/>
    <w:rsid w:val="008814FC"/>
    <w:rsid w:val="0088169F"/>
    <w:rsid w:val="00881732"/>
    <w:rsid w:val="00882F9E"/>
    <w:rsid w:val="008830B3"/>
    <w:rsid w:val="00883AD8"/>
    <w:rsid w:val="00884BF0"/>
    <w:rsid w:val="008854CD"/>
    <w:rsid w:val="00886661"/>
    <w:rsid w:val="00886A7A"/>
    <w:rsid w:val="00890C12"/>
    <w:rsid w:val="008926D9"/>
    <w:rsid w:val="00892D26"/>
    <w:rsid w:val="00892F04"/>
    <w:rsid w:val="008933D6"/>
    <w:rsid w:val="00893759"/>
    <w:rsid w:val="0089416D"/>
    <w:rsid w:val="0089465A"/>
    <w:rsid w:val="00895072"/>
    <w:rsid w:val="008953D4"/>
    <w:rsid w:val="0089542F"/>
    <w:rsid w:val="00895754"/>
    <w:rsid w:val="00895D0B"/>
    <w:rsid w:val="008961B4"/>
    <w:rsid w:val="008961F6"/>
    <w:rsid w:val="008962CB"/>
    <w:rsid w:val="008967A6"/>
    <w:rsid w:val="00897BE5"/>
    <w:rsid w:val="008A1CF0"/>
    <w:rsid w:val="008A21AC"/>
    <w:rsid w:val="008A2A26"/>
    <w:rsid w:val="008A3EE1"/>
    <w:rsid w:val="008A55B1"/>
    <w:rsid w:val="008A5849"/>
    <w:rsid w:val="008A5DF2"/>
    <w:rsid w:val="008A6046"/>
    <w:rsid w:val="008A6228"/>
    <w:rsid w:val="008A7339"/>
    <w:rsid w:val="008B0C16"/>
    <w:rsid w:val="008B20B5"/>
    <w:rsid w:val="008B29BE"/>
    <w:rsid w:val="008B3148"/>
    <w:rsid w:val="008B3412"/>
    <w:rsid w:val="008B342E"/>
    <w:rsid w:val="008B37C1"/>
    <w:rsid w:val="008B41B4"/>
    <w:rsid w:val="008B43EF"/>
    <w:rsid w:val="008B512F"/>
    <w:rsid w:val="008B536B"/>
    <w:rsid w:val="008B538A"/>
    <w:rsid w:val="008B58A4"/>
    <w:rsid w:val="008B5A11"/>
    <w:rsid w:val="008B5DDB"/>
    <w:rsid w:val="008B6D60"/>
    <w:rsid w:val="008B708C"/>
    <w:rsid w:val="008B72AE"/>
    <w:rsid w:val="008B745C"/>
    <w:rsid w:val="008B753B"/>
    <w:rsid w:val="008B7C8D"/>
    <w:rsid w:val="008C0660"/>
    <w:rsid w:val="008C196C"/>
    <w:rsid w:val="008C1EC4"/>
    <w:rsid w:val="008C23D1"/>
    <w:rsid w:val="008C25CF"/>
    <w:rsid w:val="008C3772"/>
    <w:rsid w:val="008C3AAE"/>
    <w:rsid w:val="008C3D1D"/>
    <w:rsid w:val="008C48D2"/>
    <w:rsid w:val="008C59A1"/>
    <w:rsid w:val="008C6494"/>
    <w:rsid w:val="008C6E4D"/>
    <w:rsid w:val="008C79A6"/>
    <w:rsid w:val="008D2C37"/>
    <w:rsid w:val="008D3967"/>
    <w:rsid w:val="008D4084"/>
    <w:rsid w:val="008D48AC"/>
    <w:rsid w:val="008D571D"/>
    <w:rsid w:val="008D5EA1"/>
    <w:rsid w:val="008D6061"/>
    <w:rsid w:val="008D7ADC"/>
    <w:rsid w:val="008E0167"/>
    <w:rsid w:val="008E0261"/>
    <w:rsid w:val="008E0B98"/>
    <w:rsid w:val="008E10CF"/>
    <w:rsid w:val="008E142C"/>
    <w:rsid w:val="008E16B7"/>
    <w:rsid w:val="008E296A"/>
    <w:rsid w:val="008E38AE"/>
    <w:rsid w:val="008E401A"/>
    <w:rsid w:val="008E4B51"/>
    <w:rsid w:val="008E6492"/>
    <w:rsid w:val="008E7791"/>
    <w:rsid w:val="008F03B4"/>
    <w:rsid w:val="008F05B0"/>
    <w:rsid w:val="008F088C"/>
    <w:rsid w:val="008F1E80"/>
    <w:rsid w:val="008F2AB1"/>
    <w:rsid w:val="008F2F8C"/>
    <w:rsid w:val="008F2FAA"/>
    <w:rsid w:val="008F3063"/>
    <w:rsid w:val="008F33E2"/>
    <w:rsid w:val="008F480F"/>
    <w:rsid w:val="008F679E"/>
    <w:rsid w:val="008F71A4"/>
    <w:rsid w:val="008F72FC"/>
    <w:rsid w:val="008F7934"/>
    <w:rsid w:val="008F7B5D"/>
    <w:rsid w:val="00900214"/>
    <w:rsid w:val="0090114F"/>
    <w:rsid w:val="00901D74"/>
    <w:rsid w:val="0090249F"/>
    <w:rsid w:val="009036EA"/>
    <w:rsid w:val="00904E47"/>
    <w:rsid w:val="009050D1"/>
    <w:rsid w:val="00905225"/>
    <w:rsid w:val="00906231"/>
    <w:rsid w:val="00906478"/>
    <w:rsid w:val="00906D24"/>
    <w:rsid w:val="00907822"/>
    <w:rsid w:val="00907970"/>
    <w:rsid w:val="00907E6A"/>
    <w:rsid w:val="0091008C"/>
    <w:rsid w:val="00911331"/>
    <w:rsid w:val="00912B71"/>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3A9"/>
    <w:rsid w:val="00932FBA"/>
    <w:rsid w:val="00935826"/>
    <w:rsid w:val="00935F12"/>
    <w:rsid w:val="009376E1"/>
    <w:rsid w:val="009379E3"/>
    <w:rsid w:val="00937A21"/>
    <w:rsid w:val="00940078"/>
    <w:rsid w:val="0094208E"/>
    <w:rsid w:val="009422F7"/>
    <w:rsid w:val="00942BDB"/>
    <w:rsid w:val="00942DB4"/>
    <w:rsid w:val="009435FE"/>
    <w:rsid w:val="0094377C"/>
    <w:rsid w:val="0094411D"/>
    <w:rsid w:val="0094418F"/>
    <w:rsid w:val="00944B5A"/>
    <w:rsid w:val="00945246"/>
    <w:rsid w:val="00946340"/>
    <w:rsid w:val="00946926"/>
    <w:rsid w:val="009516BB"/>
    <w:rsid w:val="00951984"/>
    <w:rsid w:val="00952156"/>
    <w:rsid w:val="00952CD9"/>
    <w:rsid w:val="00953009"/>
    <w:rsid w:val="00954E9D"/>
    <w:rsid w:val="0095547B"/>
    <w:rsid w:val="00960529"/>
    <w:rsid w:val="00960860"/>
    <w:rsid w:val="00960B8F"/>
    <w:rsid w:val="00960CAE"/>
    <w:rsid w:val="00961767"/>
    <w:rsid w:val="00961EC6"/>
    <w:rsid w:val="00962C3A"/>
    <w:rsid w:val="00963178"/>
    <w:rsid w:val="00963F25"/>
    <w:rsid w:val="00963FB3"/>
    <w:rsid w:val="00964361"/>
    <w:rsid w:val="00965888"/>
    <w:rsid w:val="00967C34"/>
    <w:rsid w:val="009715E4"/>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89D"/>
    <w:rsid w:val="0098643D"/>
    <w:rsid w:val="00986AAE"/>
    <w:rsid w:val="00986E93"/>
    <w:rsid w:val="00987EC5"/>
    <w:rsid w:val="009915CF"/>
    <w:rsid w:val="009917C4"/>
    <w:rsid w:val="00991D20"/>
    <w:rsid w:val="00991FA6"/>
    <w:rsid w:val="00992374"/>
    <w:rsid w:val="00992CF0"/>
    <w:rsid w:val="00992DB5"/>
    <w:rsid w:val="009941AC"/>
    <w:rsid w:val="00996B73"/>
    <w:rsid w:val="009972CC"/>
    <w:rsid w:val="00997360"/>
    <w:rsid w:val="00997F9C"/>
    <w:rsid w:val="009A0073"/>
    <w:rsid w:val="009A07FF"/>
    <w:rsid w:val="009A0EB4"/>
    <w:rsid w:val="009A10CF"/>
    <w:rsid w:val="009A14A4"/>
    <w:rsid w:val="009A2191"/>
    <w:rsid w:val="009A2692"/>
    <w:rsid w:val="009A269B"/>
    <w:rsid w:val="009A29EC"/>
    <w:rsid w:val="009A39B6"/>
    <w:rsid w:val="009A56CF"/>
    <w:rsid w:val="009A57D1"/>
    <w:rsid w:val="009A63AE"/>
    <w:rsid w:val="009A67C5"/>
    <w:rsid w:val="009A7E62"/>
    <w:rsid w:val="009B0D4B"/>
    <w:rsid w:val="009B0EB8"/>
    <w:rsid w:val="009B1655"/>
    <w:rsid w:val="009B2325"/>
    <w:rsid w:val="009B34A8"/>
    <w:rsid w:val="009B3543"/>
    <w:rsid w:val="009B3A16"/>
    <w:rsid w:val="009B3CE3"/>
    <w:rsid w:val="009B4442"/>
    <w:rsid w:val="009B57EA"/>
    <w:rsid w:val="009B5D4E"/>
    <w:rsid w:val="009B689C"/>
    <w:rsid w:val="009B6945"/>
    <w:rsid w:val="009B7601"/>
    <w:rsid w:val="009C0CC0"/>
    <w:rsid w:val="009C0D96"/>
    <w:rsid w:val="009C16CA"/>
    <w:rsid w:val="009C23DF"/>
    <w:rsid w:val="009C2AC7"/>
    <w:rsid w:val="009C345F"/>
    <w:rsid w:val="009C3533"/>
    <w:rsid w:val="009C36B8"/>
    <w:rsid w:val="009C57F8"/>
    <w:rsid w:val="009C5A73"/>
    <w:rsid w:val="009C6506"/>
    <w:rsid w:val="009C6CD2"/>
    <w:rsid w:val="009C7F00"/>
    <w:rsid w:val="009D3EE7"/>
    <w:rsid w:val="009D5A42"/>
    <w:rsid w:val="009D6939"/>
    <w:rsid w:val="009D7080"/>
    <w:rsid w:val="009E06CD"/>
    <w:rsid w:val="009E1ABF"/>
    <w:rsid w:val="009E1DC7"/>
    <w:rsid w:val="009E2468"/>
    <w:rsid w:val="009E2F78"/>
    <w:rsid w:val="009E4077"/>
    <w:rsid w:val="009E4A18"/>
    <w:rsid w:val="009E5308"/>
    <w:rsid w:val="009E59EA"/>
    <w:rsid w:val="009E5D16"/>
    <w:rsid w:val="009E6988"/>
    <w:rsid w:val="009E7FC2"/>
    <w:rsid w:val="009F0F03"/>
    <w:rsid w:val="009F23A6"/>
    <w:rsid w:val="009F2A80"/>
    <w:rsid w:val="009F2B89"/>
    <w:rsid w:val="009F2DBE"/>
    <w:rsid w:val="009F37E1"/>
    <w:rsid w:val="009F43AC"/>
    <w:rsid w:val="009F5A6B"/>
    <w:rsid w:val="009F5DE5"/>
    <w:rsid w:val="009F6251"/>
    <w:rsid w:val="009F6B61"/>
    <w:rsid w:val="009F6C6C"/>
    <w:rsid w:val="009F7033"/>
    <w:rsid w:val="009F75E5"/>
    <w:rsid w:val="009F7BF5"/>
    <w:rsid w:val="009F7C0E"/>
    <w:rsid w:val="009F7E28"/>
    <w:rsid w:val="009F7EB9"/>
    <w:rsid w:val="00A003DE"/>
    <w:rsid w:val="00A0062F"/>
    <w:rsid w:val="00A01400"/>
    <w:rsid w:val="00A014E6"/>
    <w:rsid w:val="00A01E70"/>
    <w:rsid w:val="00A028B4"/>
    <w:rsid w:val="00A02C14"/>
    <w:rsid w:val="00A04FDC"/>
    <w:rsid w:val="00A0611F"/>
    <w:rsid w:val="00A06190"/>
    <w:rsid w:val="00A0636F"/>
    <w:rsid w:val="00A06E00"/>
    <w:rsid w:val="00A110C2"/>
    <w:rsid w:val="00A13AAE"/>
    <w:rsid w:val="00A13CEB"/>
    <w:rsid w:val="00A14236"/>
    <w:rsid w:val="00A14D2F"/>
    <w:rsid w:val="00A15A54"/>
    <w:rsid w:val="00A16BB3"/>
    <w:rsid w:val="00A17012"/>
    <w:rsid w:val="00A173B6"/>
    <w:rsid w:val="00A20206"/>
    <w:rsid w:val="00A20965"/>
    <w:rsid w:val="00A20F56"/>
    <w:rsid w:val="00A22BD5"/>
    <w:rsid w:val="00A232BF"/>
    <w:rsid w:val="00A2354F"/>
    <w:rsid w:val="00A24398"/>
    <w:rsid w:val="00A2439D"/>
    <w:rsid w:val="00A2690F"/>
    <w:rsid w:val="00A26C08"/>
    <w:rsid w:val="00A27D73"/>
    <w:rsid w:val="00A31741"/>
    <w:rsid w:val="00A320B7"/>
    <w:rsid w:val="00A323B0"/>
    <w:rsid w:val="00A32946"/>
    <w:rsid w:val="00A3389C"/>
    <w:rsid w:val="00A34DD1"/>
    <w:rsid w:val="00A34EC4"/>
    <w:rsid w:val="00A35DBD"/>
    <w:rsid w:val="00A36CC8"/>
    <w:rsid w:val="00A37343"/>
    <w:rsid w:val="00A37EB8"/>
    <w:rsid w:val="00A4048C"/>
    <w:rsid w:val="00A40839"/>
    <w:rsid w:val="00A418F4"/>
    <w:rsid w:val="00A41C87"/>
    <w:rsid w:val="00A421B9"/>
    <w:rsid w:val="00A44BD2"/>
    <w:rsid w:val="00A45B54"/>
    <w:rsid w:val="00A45BB2"/>
    <w:rsid w:val="00A46040"/>
    <w:rsid w:val="00A46711"/>
    <w:rsid w:val="00A4673B"/>
    <w:rsid w:val="00A46AFB"/>
    <w:rsid w:val="00A517CB"/>
    <w:rsid w:val="00A52142"/>
    <w:rsid w:val="00A53A76"/>
    <w:rsid w:val="00A53B4F"/>
    <w:rsid w:val="00A54680"/>
    <w:rsid w:val="00A5478C"/>
    <w:rsid w:val="00A55691"/>
    <w:rsid w:val="00A56606"/>
    <w:rsid w:val="00A56C75"/>
    <w:rsid w:val="00A56E37"/>
    <w:rsid w:val="00A57508"/>
    <w:rsid w:val="00A57C63"/>
    <w:rsid w:val="00A600C8"/>
    <w:rsid w:val="00A60CEA"/>
    <w:rsid w:val="00A60E17"/>
    <w:rsid w:val="00A6135D"/>
    <w:rsid w:val="00A62034"/>
    <w:rsid w:val="00A6266E"/>
    <w:rsid w:val="00A632C8"/>
    <w:rsid w:val="00A63B27"/>
    <w:rsid w:val="00A64127"/>
    <w:rsid w:val="00A645DB"/>
    <w:rsid w:val="00A653A7"/>
    <w:rsid w:val="00A6548A"/>
    <w:rsid w:val="00A65B55"/>
    <w:rsid w:val="00A65CFE"/>
    <w:rsid w:val="00A665C7"/>
    <w:rsid w:val="00A669D4"/>
    <w:rsid w:val="00A66D00"/>
    <w:rsid w:val="00A70508"/>
    <w:rsid w:val="00A71168"/>
    <w:rsid w:val="00A71561"/>
    <w:rsid w:val="00A7156E"/>
    <w:rsid w:val="00A7211C"/>
    <w:rsid w:val="00A7234C"/>
    <w:rsid w:val="00A7353D"/>
    <w:rsid w:val="00A73754"/>
    <w:rsid w:val="00A74623"/>
    <w:rsid w:val="00A74CB5"/>
    <w:rsid w:val="00A773FA"/>
    <w:rsid w:val="00A8121E"/>
    <w:rsid w:val="00A81E2C"/>
    <w:rsid w:val="00A8369B"/>
    <w:rsid w:val="00A8395E"/>
    <w:rsid w:val="00A83ACC"/>
    <w:rsid w:val="00A84B85"/>
    <w:rsid w:val="00A8538B"/>
    <w:rsid w:val="00A859E2"/>
    <w:rsid w:val="00A85B25"/>
    <w:rsid w:val="00A86065"/>
    <w:rsid w:val="00A875C0"/>
    <w:rsid w:val="00A87637"/>
    <w:rsid w:val="00A87C37"/>
    <w:rsid w:val="00A92404"/>
    <w:rsid w:val="00A92BE9"/>
    <w:rsid w:val="00A945D3"/>
    <w:rsid w:val="00A95546"/>
    <w:rsid w:val="00A96C8F"/>
    <w:rsid w:val="00A9720A"/>
    <w:rsid w:val="00AA00E5"/>
    <w:rsid w:val="00AA10F7"/>
    <w:rsid w:val="00AA1469"/>
    <w:rsid w:val="00AA1E86"/>
    <w:rsid w:val="00AA331C"/>
    <w:rsid w:val="00AA3641"/>
    <w:rsid w:val="00AA44D3"/>
    <w:rsid w:val="00AA4F4B"/>
    <w:rsid w:val="00AA4FA5"/>
    <w:rsid w:val="00AA5AFF"/>
    <w:rsid w:val="00AA79F6"/>
    <w:rsid w:val="00AA7E4E"/>
    <w:rsid w:val="00AA7E7E"/>
    <w:rsid w:val="00AB0085"/>
    <w:rsid w:val="00AB1933"/>
    <w:rsid w:val="00AB1E74"/>
    <w:rsid w:val="00AB3832"/>
    <w:rsid w:val="00AB3C9E"/>
    <w:rsid w:val="00AB5779"/>
    <w:rsid w:val="00AB5AF2"/>
    <w:rsid w:val="00AB5C4E"/>
    <w:rsid w:val="00AB69F7"/>
    <w:rsid w:val="00AC093C"/>
    <w:rsid w:val="00AC184A"/>
    <w:rsid w:val="00AC2479"/>
    <w:rsid w:val="00AC28A9"/>
    <w:rsid w:val="00AC438C"/>
    <w:rsid w:val="00AC4854"/>
    <w:rsid w:val="00AC4CA1"/>
    <w:rsid w:val="00AC4EC1"/>
    <w:rsid w:val="00AC5325"/>
    <w:rsid w:val="00AC599C"/>
    <w:rsid w:val="00AC6D3F"/>
    <w:rsid w:val="00AC6F06"/>
    <w:rsid w:val="00AC72EB"/>
    <w:rsid w:val="00AD1399"/>
    <w:rsid w:val="00AD2B35"/>
    <w:rsid w:val="00AD2C7B"/>
    <w:rsid w:val="00AD30EC"/>
    <w:rsid w:val="00AD3B68"/>
    <w:rsid w:val="00AD3CAA"/>
    <w:rsid w:val="00AD4493"/>
    <w:rsid w:val="00AD4EAB"/>
    <w:rsid w:val="00AD5D78"/>
    <w:rsid w:val="00AD6FDE"/>
    <w:rsid w:val="00AD7A72"/>
    <w:rsid w:val="00AD7EC6"/>
    <w:rsid w:val="00AD7ED6"/>
    <w:rsid w:val="00AE0B86"/>
    <w:rsid w:val="00AE12DE"/>
    <w:rsid w:val="00AE177C"/>
    <w:rsid w:val="00AE1D33"/>
    <w:rsid w:val="00AE1E85"/>
    <w:rsid w:val="00AE243D"/>
    <w:rsid w:val="00AE26A0"/>
    <w:rsid w:val="00AE41BD"/>
    <w:rsid w:val="00AE4B46"/>
    <w:rsid w:val="00AE6213"/>
    <w:rsid w:val="00AF0CC8"/>
    <w:rsid w:val="00AF0ED5"/>
    <w:rsid w:val="00AF2529"/>
    <w:rsid w:val="00AF29D8"/>
    <w:rsid w:val="00AF3387"/>
    <w:rsid w:val="00AF4BDA"/>
    <w:rsid w:val="00AF79B9"/>
    <w:rsid w:val="00B00B37"/>
    <w:rsid w:val="00B01747"/>
    <w:rsid w:val="00B01A73"/>
    <w:rsid w:val="00B0203C"/>
    <w:rsid w:val="00B03E35"/>
    <w:rsid w:val="00B04A25"/>
    <w:rsid w:val="00B04C1C"/>
    <w:rsid w:val="00B04F70"/>
    <w:rsid w:val="00B060D6"/>
    <w:rsid w:val="00B06492"/>
    <w:rsid w:val="00B066E5"/>
    <w:rsid w:val="00B07256"/>
    <w:rsid w:val="00B07895"/>
    <w:rsid w:val="00B07D3F"/>
    <w:rsid w:val="00B1045A"/>
    <w:rsid w:val="00B10E02"/>
    <w:rsid w:val="00B10E62"/>
    <w:rsid w:val="00B1218D"/>
    <w:rsid w:val="00B12A6A"/>
    <w:rsid w:val="00B14CD7"/>
    <w:rsid w:val="00B16468"/>
    <w:rsid w:val="00B16A1D"/>
    <w:rsid w:val="00B17739"/>
    <w:rsid w:val="00B17E8A"/>
    <w:rsid w:val="00B210F8"/>
    <w:rsid w:val="00B22B90"/>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A3B"/>
    <w:rsid w:val="00B355D9"/>
    <w:rsid w:val="00B35F3E"/>
    <w:rsid w:val="00B35F7D"/>
    <w:rsid w:val="00B37CD9"/>
    <w:rsid w:val="00B4005D"/>
    <w:rsid w:val="00B40089"/>
    <w:rsid w:val="00B41444"/>
    <w:rsid w:val="00B44CDB"/>
    <w:rsid w:val="00B457A5"/>
    <w:rsid w:val="00B4606D"/>
    <w:rsid w:val="00B470F8"/>
    <w:rsid w:val="00B5035C"/>
    <w:rsid w:val="00B50CD4"/>
    <w:rsid w:val="00B50E89"/>
    <w:rsid w:val="00B51455"/>
    <w:rsid w:val="00B51883"/>
    <w:rsid w:val="00B52657"/>
    <w:rsid w:val="00B533C2"/>
    <w:rsid w:val="00B53C6D"/>
    <w:rsid w:val="00B5439B"/>
    <w:rsid w:val="00B54E2A"/>
    <w:rsid w:val="00B55192"/>
    <w:rsid w:val="00B56524"/>
    <w:rsid w:val="00B5706E"/>
    <w:rsid w:val="00B57282"/>
    <w:rsid w:val="00B57346"/>
    <w:rsid w:val="00B61035"/>
    <w:rsid w:val="00B61772"/>
    <w:rsid w:val="00B6244E"/>
    <w:rsid w:val="00B6248C"/>
    <w:rsid w:val="00B62E46"/>
    <w:rsid w:val="00B636B3"/>
    <w:rsid w:val="00B646C3"/>
    <w:rsid w:val="00B65581"/>
    <w:rsid w:val="00B65D89"/>
    <w:rsid w:val="00B664D7"/>
    <w:rsid w:val="00B6716C"/>
    <w:rsid w:val="00B67BF4"/>
    <w:rsid w:val="00B67FC5"/>
    <w:rsid w:val="00B7094E"/>
    <w:rsid w:val="00B70E2C"/>
    <w:rsid w:val="00B713F7"/>
    <w:rsid w:val="00B71A3E"/>
    <w:rsid w:val="00B73540"/>
    <w:rsid w:val="00B73AC5"/>
    <w:rsid w:val="00B74235"/>
    <w:rsid w:val="00B74957"/>
    <w:rsid w:val="00B74FCB"/>
    <w:rsid w:val="00B758CA"/>
    <w:rsid w:val="00B75BBA"/>
    <w:rsid w:val="00B76CFA"/>
    <w:rsid w:val="00B7744B"/>
    <w:rsid w:val="00B77F44"/>
    <w:rsid w:val="00B817BF"/>
    <w:rsid w:val="00B81832"/>
    <w:rsid w:val="00B8222B"/>
    <w:rsid w:val="00B822CB"/>
    <w:rsid w:val="00B82776"/>
    <w:rsid w:val="00B835C2"/>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48CE"/>
    <w:rsid w:val="00BA55DC"/>
    <w:rsid w:val="00BA5A9B"/>
    <w:rsid w:val="00BA620D"/>
    <w:rsid w:val="00BA6F43"/>
    <w:rsid w:val="00BA79F9"/>
    <w:rsid w:val="00BB06B5"/>
    <w:rsid w:val="00BB1CC3"/>
    <w:rsid w:val="00BB2B60"/>
    <w:rsid w:val="00BB45F3"/>
    <w:rsid w:val="00BB5ED3"/>
    <w:rsid w:val="00BB617D"/>
    <w:rsid w:val="00BB6BA0"/>
    <w:rsid w:val="00BB6FB6"/>
    <w:rsid w:val="00BB727E"/>
    <w:rsid w:val="00BB7DD7"/>
    <w:rsid w:val="00BC0DFC"/>
    <w:rsid w:val="00BC2149"/>
    <w:rsid w:val="00BC2889"/>
    <w:rsid w:val="00BC329D"/>
    <w:rsid w:val="00BC363A"/>
    <w:rsid w:val="00BC4B3F"/>
    <w:rsid w:val="00BC4DAB"/>
    <w:rsid w:val="00BC6226"/>
    <w:rsid w:val="00BC63BC"/>
    <w:rsid w:val="00BC6F3D"/>
    <w:rsid w:val="00BC7081"/>
    <w:rsid w:val="00BC709D"/>
    <w:rsid w:val="00BD1FFB"/>
    <w:rsid w:val="00BD29AF"/>
    <w:rsid w:val="00BD3150"/>
    <w:rsid w:val="00BD3E47"/>
    <w:rsid w:val="00BD5906"/>
    <w:rsid w:val="00BD5ACE"/>
    <w:rsid w:val="00BD5E80"/>
    <w:rsid w:val="00BD6302"/>
    <w:rsid w:val="00BD6C2A"/>
    <w:rsid w:val="00BE140C"/>
    <w:rsid w:val="00BE1862"/>
    <w:rsid w:val="00BE1909"/>
    <w:rsid w:val="00BE1C2A"/>
    <w:rsid w:val="00BE23AE"/>
    <w:rsid w:val="00BE24E7"/>
    <w:rsid w:val="00BE32B7"/>
    <w:rsid w:val="00BE3D83"/>
    <w:rsid w:val="00BE451B"/>
    <w:rsid w:val="00BE4C13"/>
    <w:rsid w:val="00BE4E35"/>
    <w:rsid w:val="00BE5476"/>
    <w:rsid w:val="00BE580A"/>
    <w:rsid w:val="00BE64A6"/>
    <w:rsid w:val="00BF074A"/>
    <w:rsid w:val="00BF2859"/>
    <w:rsid w:val="00BF2BBF"/>
    <w:rsid w:val="00BF34B7"/>
    <w:rsid w:val="00BF5F08"/>
    <w:rsid w:val="00BF6271"/>
    <w:rsid w:val="00BF70EC"/>
    <w:rsid w:val="00BF7240"/>
    <w:rsid w:val="00BF7378"/>
    <w:rsid w:val="00BF798B"/>
    <w:rsid w:val="00BF7D8E"/>
    <w:rsid w:val="00C02164"/>
    <w:rsid w:val="00C02DFB"/>
    <w:rsid w:val="00C03B65"/>
    <w:rsid w:val="00C04011"/>
    <w:rsid w:val="00C06BF7"/>
    <w:rsid w:val="00C07F55"/>
    <w:rsid w:val="00C11362"/>
    <w:rsid w:val="00C11913"/>
    <w:rsid w:val="00C15684"/>
    <w:rsid w:val="00C16892"/>
    <w:rsid w:val="00C17C21"/>
    <w:rsid w:val="00C17FE6"/>
    <w:rsid w:val="00C20C50"/>
    <w:rsid w:val="00C2147A"/>
    <w:rsid w:val="00C226C2"/>
    <w:rsid w:val="00C22D10"/>
    <w:rsid w:val="00C23C1C"/>
    <w:rsid w:val="00C24864"/>
    <w:rsid w:val="00C24D29"/>
    <w:rsid w:val="00C2534D"/>
    <w:rsid w:val="00C265E0"/>
    <w:rsid w:val="00C3022C"/>
    <w:rsid w:val="00C30268"/>
    <w:rsid w:val="00C31E04"/>
    <w:rsid w:val="00C32AE3"/>
    <w:rsid w:val="00C34151"/>
    <w:rsid w:val="00C341C3"/>
    <w:rsid w:val="00C34E12"/>
    <w:rsid w:val="00C35841"/>
    <w:rsid w:val="00C4009C"/>
    <w:rsid w:val="00C40416"/>
    <w:rsid w:val="00C4050C"/>
    <w:rsid w:val="00C40B29"/>
    <w:rsid w:val="00C44643"/>
    <w:rsid w:val="00C44A74"/>
    <w:rsid w:val="00C44C05"/>
    <w:rsid w:val="00C450C5"/>
    <w:rsid w:val="00C45263"/>
    <w:rsid w:val="00C46BF4"/>
    <w:rsid w:val="00C47564"/>
    <w:rsid w:val="00C4768F"/>
    <w:rsid w:val="00C50136"/>
    <w:rsid w:val="00C50FC8"/>
    <w:rsid w:val="00C52111"/>
    <w:rsid w:val="00C522C5"/>
    <w:rsid w:val="00C5346F"/>
    <w:rsid w:val="00C53F36"/>
    <w:rsid w:val="00C5414E"/>
    <w:rsid w:val="00C5455F"/>
    <w:rsid w:val="00C54AAD"/>
    <w:rsid w:val="00C57A6E"/>
    <w:rsid w:val="00C57B4D"/>
    <w:rsid w:val="00C600A9"/>
    <w:rsid w:val="00C606B9"/>
    <w:rsid w:val="00C61641"/>
    <w:rsid w:val="00C61CD2"/>
    <w:rsid w:val="00C6306C"/>
    <w:rsid w:val="00C63599"/>
    <w:rsid w:val="00C648E9"/>
    <w:rsid w:val="00C64DC1"/>
    <w:rsid w:val="00C6609B"/>
    <w:rsid w:val="00C6721D"/>
    <w:rsid w:val="00C70869"/>
    <w:rsid w:val="00C708DF"/>
    <w:rsid w:val="00C710B0"/>
    <w:rsid w:val="00C71286"/>
    <w:rsid w:val="00C725CF"/>
    <w:rsid w:val="00C72A6C"/>
    <w:rsid w:val="00C72B4C"/>
    <w:rsid w:val="00C72B94"/>
    <w:rsid w:val="00C7426E"/>
    <w:rsid w:val="00C74AE3"/>
    <w:rsid w:val="00C75116"/>
    <w:rsid w:val="00C751C8"/>
    <w:rsid w:val="00C75233"/>
    <w:rsid w:val="00C776D8"/>
    <w:rsid w:val="00C81F82"/>
    <w:rsid w:val="00C83E62"/>
    <w:rsid w:val="00C842B6"/>
    <w:rsid w:val="00C84490"/>
    <w:rsid w:val="00C85695"/>
    <w:rsid w:val="00C85CE7"/>
    <w:rsid w:val="00C8746E"/>
    <w:rsid w:val="00C877CA"/>
    <w:rsid w:val="00C87BB9"/>
    <w:rsid w:val="00C9033D"/>
    <w:rsid w:val="00C90521"/>
    <w:rsid w:val="00C908BF"/>
    <w:rsid w:val="00C91CBB"/>
    <w:rsid w:val="00C92A6A"/>
    <w:rsid w:val="00C92FED"/>
    <w:rsid w:val="00C93BC9"/>
    <w:rsid w:val="00C940E5"/>
    <w:rsid w:val="00C9476D"/>
    <w:rsid w:val="00C95C8C"/>
    <w:rsid w:val="00C975B1"/>
    <w:rsid w:val="00CA1276"/>
    <w:rsid w:val="00CA3B5E"/>
    <w:rsid w:val="00CA3E04"/>
    <w:rsid w:val="00CA42E3"/>
    <w:rsid w:val="00CA46E7"/>
    <w:rsid w:val="00CA5345"/>
    <w:rsid w:val="00CA5BA6"/>
    <w:rsid w:val="00CA7882"/>
    <w:rsid w:val="00CA78B1"/>
    <w:rsid w:val="00CA7A64"/>
    <w:rsid w:val="00CB1AED"/>
    <w:rsid w:val="00CB1DC9"/>
    <w:rsid w:val="00CB263F"/>
    <w:rsid w:val="00CB32C4"/>
    <w:rsid w:val="00CB4CFA"/>
    <w:rsid w:val="00CB639C"/>
    <w:rsid w:val="00CB6788"/>
    <w:rsid w:val="00CB6797"/>
    <w:rsid w:val="00CB7BEC"/>
    <w:rsid w:val="00CC0CF8"/>
    <w:rsid w:val="00CC1251"/>
    <w:rsid w:val="00CC14AA"/>
    <w:rsid w:val="00CC391B"/>
    <w:rsid w:val="00CC3EC2"/>
    <w:rsid w:val="00CC4500"/>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09D6"/>
    <w:rsid w:val="00CE0FBA"/>
    <w:rsid w:val="00CE189B"/>
    <w:rsid w:val="00CE1E02"/>
    <w:rsid w:val="00CE3FED"/>
    <w:rsid w:val="00CE457E"/>
    <w:rsid w:val="00CE4C65"/>
    <w:rsid w:val="00CE4F33"/>
    <w:rsid w:val="00CE5456"/>
    <w:rsid w:val="00CE6EC8"/>
    <w:rsid w:val="00CF0EA1"/>
    <w:rsid w:val="00CF1090"/>
    <w:rsid w:val="00CF152D"/>
    <w:rsid w:val="00CF18CE"/>
    <w:rsid w:val="00CF2CAF"/>
    <w:rsid w:val="00CF3356"/>
    <w:rsid w:val="00CF36FA"/>
    <w:rsid w:val="00CF4223"/>
    <w:rsid w:val="00CF5155"/>
    <w:rsid w:val="00CF53C1"/>
    <w:rsid w:val="00CF5450"/>
    <w:rsid w:val="00CF5997"/>
    <w:rsid w:val="00D00529"/>
    <w:rsid w:val="00D02DF7"/>
    <w:rsid w:val="00D033E1"/>
    <w:rsid w:val="00D0520F"/>
    <w:rsid w:val="00D05A26"/>
    <w:rsid w:val="00D05E5A"/>
    <w:rsid w:val="00D065D6"/>
    <w:rsid w:val="00D06C8B"/>
    <w:rsid w:val="00D0703D"/>
    <w:rsid w:val="00D10576"/>
    <w:rsid w:val="00D10B10"/>
    <w:rsid w:val="00D12164"/>
    <w:rsid w:val="00D137A9"/>
    <w:rsid w:val="00D16B2A"/>
    <w:rsid w:val="00D1759A"/>
    <w:rsid w:val="00D21EB5"/>
    <w:rsid w:val="00D23949"/>
    <w:rsid w:val="00D241F3"/>
    <w:rsid w:val="00D25037"/>
    <w:rsid w:val="00D2544B"/>
    <w:rsid w:val="00D26383"/>
    <w:rsid w:val="00D26433"/>
    <w:rsid w:val="00D26D71"/>
    <w:rsid w:val="00D26F3A"/>
    <w:rsid w:val="00D27D67"/>
    <w:rsid w:val="00D30AFE"/>
    <w:rsid w:val="00D30E9F"/>
    <w:rsid w:val="00D33AD5"/>
    <w:rsid w:val="00D34452"/>
    <w:rsid w:val="00D34540"/>
    <w:rsid w:val="00D354F3"/>
    <w:rsid w:val="00D35671"/>
    <w:rsid w:val="00D36DD9"/>
    <w:rsid w:val="00D40B45"/>
    <w:rsid w:val="00D40B78"/>
    <w:rsid w:val="00D42843"/>
    <w:rsid w:val="00D428F1"/>
    <w:rsid w:val="00D43160"/>
    <w:rsid w:val="00D43202"/>
    <w:rsid w:val="00D45622"/>
    <w:rsid w:val="00D50BD0"/>
    <w:rsid w:val="00D51BC3"/>
    <w:rsid w:val="00D53408"/>
    <w:rsid w:val="00D575DC"/>
    <w:rsid w:val="00D60143"/>
    <w:rsid w:val="00D6014F"/>
    <w:rsid w:val="00D6017C"/>
    <w:rsid w:val="00D6054F"/>
    <w:rsid w:val="00D6069B"/>
    <w:rsid w:val="00D60BD9"/>
    <w:rsid w:val="00D60D79"/>
    <w:rsid w:val="00D6147D"/>
    <w:rsid w:val="00D618F9"/>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42CB"/>
    <w:rsid w:val="00D7512C"/>
    <w:rsid w:val="00D75F7C"/>
    <w:rsid w:val="00D7628C"/>
    <w:rsid w:val="00D76B1A"/>
    <w:rsid w:val="00D76E2E"/>
    <w:rsid w:val="00D76ED2"/>
    <w:rsid w:val="00D7730B"/>
    <w:rsid w:val="00D80F19"/>
    <w:rsid w:val="00D8345A"/>
    <w:rsid w:val="00D834A9"/>
    <w:rsid w:val="00D8387D"/>
    <w:rsid w:val="00D83F2A"/>
    <w:rsid w:val="00D84038"/>
    <w:rsid w:val="00D8445B"/>
    <w:rsid w:val="00D85A6D"/>
    <w:rsid w:val="00D85FAF"/>
    <w:rsid w:val="00D87299"/>
    <w:rsid w:val="00D878CE"/>
    <w:rsid w:val="00D9005E"/>
    <w:rsid w:val="00D90181"/>
    <w:rsid w:val="00D9035F"/>
    <w:rsid w:val="00D90C5F"/>
    <w:rsid w:val="00D90CE4"/>
    <w:rsid w:val="00D914B5"/>
    <w:rsid w:val="00D91658"/>
    <w:rsid w:val="00D92441"/>
    <w:rsid w:val="00D935AF"/>
    <w:rsid w:val="00D93818"/>
    <w:rsid w:val="00D93AF7"/>
    <w:rsid w:val="00D94112"/>
    <w:rsid w:val="00D94A66"/>
    <w:rsid w:val="00D95232"/>
    <w:rsid w:val="00D957BD"/>
    <w:rsid w:val="00D95AAD"/>
    <w:rsid w:val="00D96229"/>
    <w:rsid w:val="00D968BD"/>
    <w:rsid w:val="00D96EE1"/>
    <w:rsid w:val="00DA06DE"/>
    <w:rsid w:val="00DA0A29"/>
    <w:rsid w:val="00DA0CB5"/>
    <w:rsid w:val="00DA2B0D"/>
    <w:rsid w:val="00DA2FE6"/>
    <w:rsid w:val="00DA35E2"/>
    <w:rsid w:val="00DA3DCD"/>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9D9"/>
    <w:rsid w:val="00DB4D86"/>
    <w:rsid w:val="00DB63DB"/>
    <w:rsid w:val="00DB6FF9"/>
    <w:rsid w:val="00DB7033"/>
    <w:rsid w:val="00DB78B8"/>
    <w:rsid w:val="00DB791A"/>
    <w:rsid w:val="00DB7A72"/>
    <w:rsid w:val="00DC0176"/>
    <w:rsid w:val="00DC14E0"/>
    <w:rsid w:val="00DC2255"/>
    <w:rsid w:val="00DC2468"/>
    <w:rsid w:val="00DC3BAC"/>
    <w:rsid w:val="00DC4599"/>
    <w:rsid w:val="00DC4742"/>
    <w:rsid w:val="00DC51C8"/>
    <w:rsid w:val="00DC597B"/>
    <w:rsid w:val="00DC6A0F"/>
    <w:rsid w:val="00DD099F"/>
    <w:rsid w:val="00DD6B77"/>
    <w:rsid w:val="00DE0B9C"/>
    <w:rsid w:val="00DE11AB"/>
    <w:rsid w:val="00DE1A4F"/>
    <w:rsid w:val="00DE1E94"/>
    <w:rsid w:val="00DE2557"/>
    <w:rsid w:val="00DE2E56"/>
    <w:rsid w:val="00DE4E29"/>
    <w:rsid w:val="00DE511B"/>
    <w:rsid w:val="00DE577B"/>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A2"/>
    <w:rsid w:val="00DF5C50"/>
    <w:rsid w:val="00DF69F0"/>
    <w:rsid w:val="00DF6AA8"/>
    <w:rsid w:val="00DF7B97"/>
    <w:rsid w:val="00E000FF"/>
    <w:rsid w:val="00E0063F"/>
    <w:rsid w:val="00E00EFC"/>
    <w:rsid w:val="00E011CF"/>
    <w:rsid w:val="00E015C5"/>
    <w:rsid w:val="00E04CCF"/>
    <w:rsid w:val="00E04D17"/>
    <w:rsid w:val="00E04D69"/>
    <w:rsid w:val="00E0671D"/>
    <w:rsid w:val="00E06CF9"/>
    <w:rsid w:val="00E112B5"/>
    <w:rsid w:val="00E11F9E"/>
    <w:rsid w:val="00E132BE"/>
    <w:rsid w:val="00E13957"/>
    <w:rsid w:val="00E13DFE"/>
    <w:rsid w:val="00E15344"/>
    <w:rsid w:val="00E15E29"/>
    <w:rsid w:val="00E15F16"/>
    <w:rsid w:val="00E1727F"/>
    <w:rsid w:val="00E17E37"/>
    <w:rsid w:val="00E20183"/>
    <w:rsid w:val="00E20872"/>
    <w:rsid w:val="00E20A1D"/>
    <w:rsid w:val="00E20FC1"/>
    <w:rsid w:val="00E2230C"/>
    <w:rsid w:val="00E235D2"/>
    <w:rsid w:val="00E23B82"/>
    <w:rsid w:val="00E2411E"/>
    <w:rsid w:val="00E278EA"/>
    <w:rsid w:val="00E27AC0"/>
    <w:rsid w:val="00E31107"/>
    <w:rsid w:val="00E312DB"/>
    <w:rsid w:val="00E32E3D"/>
    <w:rsid w:val="00E330B7"/>
    <w:rsid w:val="00E33569"/>
    <w:rsid w:val="00E338F1"/>
    <w:rsid w:val="00E3466B"/>
    <w:rsid w:val="00E35B7A"/>
    <w:rsid w:val="00E35DA1"/>
    <w:rsid w:val="00E36BA5"/>
    <w:rsid w:val="00E40491"/>
    <w:rsid w:val="00E41113"/>
    <w:rsid w:val="00E41669"/>
    <w:rsid w:val="00E420BB"/>
    <w:rsid w:val="00E42F28"/>
    <w:rsid w:val="00E43414"/>
    <w:rsid w:val="00E44D12"/>
    <w:rsid w:val="00E47F44"/>
    <w:rsid w:val="00E504F5"/>
    <w:rsid w:val="00E509F9"/>
    <w:rsid w:val="00E5364C"/>
    <w:rsid w:val="00E578A9"/>
    <w:rsid w:val="00E57DE2"/>
    <w:rsid w:val="00E60C38"/>
    <w:rsid w:val="00E616EA"/>
    <w:rsid w:val="00E61EF7"/>
    <w:rsid w:val="00E623FF"/>
    <w:rsid w:val="00E626E4"/>
    <w:rsid w:val="00E6345A"/>
    <w:rsid w:val="00E63AE2"/>
    <w:rsid w:val="00E64837"/>
    <w:rsid w:val="00E6549D"/>
    <w:rsid w:val="00E65F85"/>
    <w:rsid w:val="00E665B9"/>
    <w:rsid w:val="00E66B59"/>
    <w:rsid w:val="00E6719F"/>
    <w:rsid w:val="00E678B3"/>
    <w:rsid w:val="00E724E4"/>
    <w:rsid w:val="00E72AC6"/>
    <w:rsid w:val="00E72E20"/>
    <w:rsid w:val="00E72F12"/>
    <w:rsid w:val="00E730F2"/>
    <w:rsid w:val="00E7543B"/>
    <w:rsid w:val="00E75B8A"/>
    <w:rsid w:val="00E76C2F"/>
    <w:rsid w:val="00E773EC"/>
    <w:rsid w:val="00E77FC3"/>
    <w:rsid w:val="00E83089"/>
    <w:rsid w:val="00E831AF"/>
    <w:rsid w:val="00E838C4"/>
    <w:rsid w:val="00E8464E"/>
    <w:rsid w:val="00E851DD"/>
    <w:rsid w:val="00E879A1"/>
    <w:rsid w:val="00E90015"/>
    <w:rsid w:val="00E90238"/>
    <w:rsid w:val="00E90526"/>
    <w:rsid w:val="00E9103C"/>
    <w:rsid w:val="00E92A62"/>
    <w:rsid w:val="00E93E7A"/>
    <w:rsid w:val="00E9471C"/>
    <w:rsid w:val="00E94EBA"/>
    <w:rsid w:val="00E94F3A"/>
    <w:rsid w:val="00E951E3"/>
    <w:rsid w:val="00E95427"/>
    <w:rsid w:val="00E96140"/>
    <w:rsid w:val="00E977BA"/>
    <w:rsid w:val="00E97EC3"/>
    <w:rsid w:val="00EA0376"/>
    <w:rsid w:val="00EA1D48"/>
    <w:rsid w:val="00EA27B9"/>
    <w:rsid w:val="00EA2CFC"/>
    <w:rsid w:val="00EA300B"/>
    <w:rsid w:val="00EA4F42"/>
    <w:rsid w:val="00EA645C"/>
    <w:rsid w:val="00EA6796"/>
    <w:rsid w:val="00EA6B49"/>
    <w:rsid w:val="00EA6D82"/>
    <w:rsid w:val="00EA7CC5"/>
    <w:rsid w:val="00EB1BCE"/>
    <w:rsid w:val="00EB26F1"/>
    <w:rsid w:val="00EB3A2A"/>
    <w:rsid w:val="00EB3E95"/>
    <w:rsid w:val="00EB4A37"/>
    <w:rsid w:val="00EB4EC1"/>
    <w:rsid w:val="00EB4F4F"/>
    <w:rsid w:val="00EB5671"/>
    <w:rsid w:val="00EB5AD1"/>
    <w:rsid w:val="00EB6305"/>
    <w:rsid w:val="00EB65D2"/>
    <w:rsid w:val="00EB75A0"/>
    <w:rsid w:val="00EB7F45"/>
    <w:rsid w:val="00EC03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4FE6"/>
    <w:rsid w:val="00EE6A91"/>
    <w:rsid w:val="00EE707D"/>
    <w:rsid w:val="00EE7152"/>
    <w:rsid w:val="00EE7EC4"/>
    <w:rsid w:val="00EF2695"/>
    <w:rsid w:val="00EF2A62"/>
    <w:rsid w:val="00EF31CC"/>
    <w:rsid w:val="00EF3768"/>
    <w:rsid w:val="00EF449C"/>
    <w:rsid w:val="00EF4B75"/>
    <w:rsid w:val="00EF507C"/>
    <w:rsid w:val="00EF50F9"/>
    <w:rsid w:val="00F01214"/>
    <w:rsid w:val="00F0359D"/>
    <w:rsid w:val="00F063FE"/>
    <w:rsid w:val="00F06B2B"/>
    <w:rsid w:val="00F07FA3"/>
    <w:rsid w:val="00F07FF6"/>
    <w:rsid w:val="00F104C3"/>
    <w:rsid w:val="00F11286"/>
    <w:rsid w:val="00F11F5F"/>
    <w:rsid w:val="00F122C8"/>
    <w:rsid w:val="00F1332B"/>
    <w:rsid w:val="00F13D80"/>
    <w:rsid w:val="00F1425F"/>
    <w:rsid w:val="00F1656E"/>
    <w:rsid w:val="00F2085F"/>
    <w:rsid w:val="00F21B21"/>
    <w:rsid w:val="00F2210C"/>
    <w:rsid w:val="00F225AE"/>
    <w:rsid w:val="00F2621B"/>
    <w:rsid w:val="00F27A9C"/>
    <w:rsid w:val="00F30E8D"/>
    <w:rsid w:val="00F31A40"/>
    <w:rsid w:val="00F330DB"/>
    <w:rsid w:val="00F33489"/>
    <w:rsid w:val="00F34550"/>
    <w:rsid w:val="00F3455A"/>
    <w:rsid w:val="00F34A99"/>
    <w:rsid w:val="00F34D0B"/>
    <w:rsid w:val="00F34D23"/>
    <w:rsid w:val="00F359C5"/>
    <w:rsid w:val="00F359F4"/>
    <w:rsid w:val="00F364F7"/>
    <w:rsid w:val="00F365CE"/>
    <w:rsid w:val="00F40C17"/>
    <w:rsid w:val="00F41A0F"/>
    <w:rsid w:val="00F41FEF"/>
    <w:rsid w:val="00F42BB3"/>
    <w:rsid w:val="00F42C07"/>
    <w:rsid w:val="00F4393C"/>
    <w:rsid w:val="00F44DEF"/>
    <w:rsid w:val="00F45055"/>
    <w:rsid w:val="00F45B63"/>
    <w:rsid w:val="00F45CA7"/>
    <w:rsid w:val="00F47CD9"/>
    <w:rsid w:val="00F50B5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AEE"/>
    <w:rsid w:val="00F62118"/>
    <w:rsid w:val="00F6232E"/>
    <w:rsid w:val="00F6472F"/>
    <w:rsid w:val="00F672A7"/>
    <w:rsid w:val="00F67561"/>
    <w:rsid w:val="00F67EEC"/>
    <w:rsid w:val="00F7085C"/>
    <w:rsid w:val="00F70C99"/>
    <w:rsid w:val="00F710DA"/>
    <w:rsid w:val="00F71719"/>
    <w:rsid w:val="00F71CBF"/>
    <w:rsid w:val="00F7271E"/>
    <w:rsid w:val="00F72BA3"/>
    <w:rsid w:val="00F7371D"/>
    <w:rsid w:val="00F7405D"/>
    <w:rsid w:val="00F7422C"/>
    <w:rsid w:val="00F7436F"/>
    <w:rsid w:val="00F751B1"/>
    <w:rsid w:val="00F761CD"/>
    <w:rsid w:val="00F762E3"/>
    <w:rsid w:val="00F764C5"/>
    <w:rsid w:val="00F81574"/>
    <w:rsid w:val="00F82F7C"/>
    <w:rsid w:val="00F8301B"/>
    <w:rsid w:val="00F86301"/>
    <w:rsid w:val="00F87425"/>
    <w:rsid w:val="00F87B90"/>
    <w:rsid w:val="00F90EA8"/>
    <w:rsid w:val="00F93239"/>
    <w:rsid w:val="00F936CB"/>
    <w:rsid w:val="00F9394D"/>
    <w:rsid w:val="00F95266"/>
    <w:rsid w:val="00F969F6"/>
    <w:rsid w:val="00F97B7C"/>
    <w:rsid w:val="00FA0050"/>
    <w:rsid w:val="00FA02D9"/>
    <w:rsid w:val="00FA16D2"/>
    <w:rsid w:val="00FA17D0"/>
    <w:rsid w:val="00FA1EB7"/>
    <w:rsid w:val="00FA2404"/>
    <w:rsid w:val="00FA3626"/>
    <w:rsid w:val="00FA4917"/>
    <w:rsid w:val="00FA51EA"/>
    <w:rsid w:val="00FA6CDF"/>
    <w:rsid w:val="00FA71D9"/>
    <w:rsid w:val="00FA758C"/>
    <w:rsid w:val="00FA77E6"/>
    <w:rsid w:val="00FB0071"/>
    <w:rsid w:val="00FB150E"/>
    <w:rsid w:val="00FB1F5C"/>
    <w:rsid w:val="00FB302A"/>
    <w:rsid w:val="00FB4B86"/>
    <w:rsid w:val="00FB5751"/>
    <w:rsid w:val="00FB5E1D"/>
    <w:rsid w:val="00FB623A"/>
    <w:rsid w:val="00FB6367"/>
    <w:rsid w:val="00FB65CB"/>
    <w:rsid w:val="00FB701C"/>
    <w:rsid w:val="00FB7B2A"/>
    <w:rsid w:val="00FC2268"/>
    <w:rsid w:val="00FC2282"/>
    <w:rsid w:val="00FC22AC"/>
    <w:rsid w:val="00FC2ECB"/>
    <w:rsid w:val="00FC3979"/>
    <w:rsid w:val="00FC4B4F"/>
    <w:rsid w:val="00FC4D7A"/>
    <w:rsid w:val="00FC5226"/>
    <w:rsid w:val="00FC6029"/>
    <w:rsid w:val="00FC6B4D"/>
    <w:rsid w:val="00FC70B5"/>
    <w:rsid w:val="00FC7B19"/>
    <w:rsid w:val="00FD03EA"/>
    <w:rsid w:val="00FD0C8B"/>
    <w:rsid w:val="00FD1549"/>
    <w:rsid w:val="00FD1D58"/>
    <w:rsid w:val="00FD1EFD"/>
    <w:rsid w:val="00FD2B74"/>
    <w:rsid w:val="00FD5B73"/>
    <w:rsid w:val="00FD5E4B"/>
    <w:rsid w:val="00FD5F78"/>
    <w:rsid w:val="00FD70A8"/>
    <w:rsid w:val="00FD7505"/>
    <w:rsid w:val="00FD7D86"/>
    <w:rsid w:val="00FE0A3C"/>
    <w:rsid w:val="00FE0C1F"/>
    <w:rsid w:val="00FE1ECD"/>
    <w:rsid w:val="00FE1FDE"/>
    <w:rsid w:val="00FE253C"/>
    <w:rsid w:val="00FE330E"/>
    <w:rsid w:val="00FE3C8E"/>
    <w:rsid w:val="00FE574B"/>
    <w:rsid w:val="00FE5C88"/>
    <w:rsid w:val="00FE79C1"/>
    <w:rsid w:val="00FE7EC9"/>
    <w:rsid w:val="00FF0946"/>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7C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7C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4518710">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243616129">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349333068">
      <w:bodyDiv w:val="1"/>
      <w:marLeft w:val="0"/>
      <w:marRight w:val="0"/>
      <w:marTop w:val="0"/>
      <w:marBottom w:val="0"/>
      <w:divBdr>
        <w:top w:val="none" w:sz="0" w:space="0" w:color="auto"/>
        <w:left w:val="none" w:sz="0" w:space="0" w:color="auto"/>
        <w:bottom w:val="none" w:sz="0" w:space="0" w:color="auto"/>
        <w:right w:val="none" w:sz="0" w:space="0" w:color="auto"/>
      </w:divBdr>
    </w:div>
    <w:div w:id="412630629">
      <w:bodyDiv w:val="1"/>
      <w:marLeft w:val="0"/>
      <w:marRight w:val="0"/>
      <w:marTop w:val="0"/>
      <w:marBottom w:val="0"/>
      <w:divBdr>
        <w:top w:val="none" w:sz="0" w:space="0" w:color="auto"/>
        <w:left w:val="none" w:sz="0" w:space="0" w:color="auto"/>
        <w:bottom w:val="none" w:sz="0" w:space="0" w:color="auto"/>
        <w:right w:val="none" w:sz="0" w:space="0" w:color="auto"/>
      </w:divBdr>
    </w:div>
    <w:div w:id="441922270">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59156313">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15072366">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8123884">
      <w:bodyDiv w:val="1"/>
      <w:marLeft w:val="0"/>
      <w:marRight w:val="0"/>
      <w:marTop w:val="0"/>
      <w:marBottom w:val="0"/>
      <w:divBdr>
        <w:top w:val="none" w:sz="0" w:space="0" w:color="auto"/>
        <w:left w:val="none" w:sz="0" w:space="0" w:color="auto"/>
        <w:bottom w:val="none" w:sz="0" w:space="0" w:color="auto"/>
        <w:right w:val="none" w:sz="0" w:space="0" w:color="auto"/>
      </w:divBdr>
    </w:div>
    <w:div w:id="1742363723">
      <w:bodyDiv w:val="1"/>
      <w:marLeft w:val="0"/>
      <w:marRight w:val="0"/>
      <w:marTop w:val="0"/>
      <w:marBottom w:val="0"/>
      <w:divBdr>
        <w:top w:val="none" w:sz="0" w:space="0" w:color="auto"/>
        <w:left w:val="none" w:sz="0" w:space="0" w:color="auto"/>
        <w:bottom w:val="none" w:sz="0" w:space="0" w:color="auto"/>
        <w:right w:val="none" w:sz="0" w:space="0" w:color="auto"/>
      </w:divBdr>
    </w:div>
    <w:div w:id="1752390634">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1997294405">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 w:id="211848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file:///D:\IKachev\&#1055;&#1088;&#1086;&#1094;&#1077;&#1076;&#1091;&#1088;&#1080;%20&#1047;&#1054;&#1055;\TT001299%20osvobodeni%20flanci\TT001299_INSRUKCIINEW%20dokumentaciq.docx" TargetMode="External"/><Relationship Id="rId26" Type="http://schemas.openxmlformats.org/officeDocument/2006/relationships/hyperlink" Target="file:///D:\IKachev\&#1055;&#1088;&#1086;&#1094;&#1077;&#1076;&#1091;&#1088;&#1080;%20&#1047;&#1054;&#1055;\TT001299%20osvobodeni%20flanci\TT001299_INSRUKCIINEW%20dokumentaciq.docx" TargetMode="External"/><Relationship Id="rId39" Type="http://schemas.openxmlformats.org/officeDocument/2006/relationships/hyperlink" Target="file:///D:\IKachev\&#1055;&#1088;&#1086;&#1094;&#1077;&#1076;&#1091;&#1088;&#1080;%20&#1047;&#1054;&#1055;\TT001299%20osvobodeni%20flanci\TT001299_INSRUKCIINEW%20dokumentaciq.docx" TargetMode="External"/><Relationship Id="rId3" Type="http://schemas.openxmlformats.org/officeDocument/2006/relationships/customXml" Target="../customXml/item3.xml"/><Relationship Id="rId21" Type="http://schemas.openxmlformats.org/officeDocument/2006/relationships/hyperlink" Target="file:///D:\IKachev\&#1055;&#1088;&#1086;&#1094;&#1077;&#1076;&#1091;&#1088;&#1080;%20&#1047;&#1054;&#1055;\TT001299%20osvobodeni%20flanci\TT001299_INSRUKCIINEW%20dokumentaciq.docx" TargetMode="External"/><Relationship Id="rId34" Type="http://schemas.openxmlformats.org/officeDocument/2006/relationships/hyperlink" Target="file:///D:\IKachev\&#1055;&#1088;&#1086;&#1094;&#1077;&#1076;&#1091;&#1088;&#1080;%20&#1047;&#1054;&#1055;\TT001299%20osvobodeni%20flanci\TT001299_INSRUKCIINEW%20dokumentaciq.docx" TargetMode="External"/><Relationship Id="rId42" Type="http://schemas.openxmlformats.org/officeDocument/2006/relationships/hyperlink" Target="file:///D:\IKachev\&#1055;&#1088;&#1086;&#1094;&#1077;&#1076;&#1091;&#1088;&#1080;%20&#1047;&#1054;&#1055;\TT001299%20osvobodeni%20flanci\TT001299_INSRUKCIINEW%20dokumentaciq.docx" TargetMode="Externa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D:\IKachev\&#1055;&#1088;&#1086;&#1094;&#1077;&#1076;&#1091;&#1088;&#1080;%20&#1047;&#1054;&#1055;\TT001299%20osvobodeni%20flanci\TT001299_INSRUKCIINEW%20dokumentaciq.docx" TargetMode="External"/><Relationship Id="rId25" Type="http://schemas.openxmlformats.org/officeDocument/2006/relationships/hyperlink" Target="file:///D:\IKachev\&#1055;&#1088;&#1086;&#1094;&#1077;&#1076;&#1091;&#1088;&#1080;%20&#1047;&#1054;&#1055;\TT001299%20osvobodeni%20flanci\TT001299_INSRUKCIINEW%20dokumentaciq.docx" TargetMode="External"/><Relationship Id="rId33" Type="http://schemas.openxmlformats.org/officeDocument/2006/relationships/hyperlink" Target="file:///D:\IKachev\&#1055;&#1088;&#1086;&#1094;&#1077;&#1076;&#1091;&#1088;&#1080;%20&#1047;&#1054;&#1055;\TT001299%20osvobodeni%20flanci\TT001299_INSRUKCIINEW%20dokumentaciq.docx" TargetMode="External"/><Relationship Id="rId38" Type="http://schemas.openxmlformats.org/officeDocument/2006/relationships/hyperlink" Target="file:///D:\IKachev\&#1055;&#1088;&#1086;&#1094;&#1077;&#1076;&#1091;&#1088;&#1080;%20&#1047;&#1054;&#1055;\TT001299%20osvobodeni%20flanci\TT001299_INSRUKCIINEW%20dokumentaciq.docx" TargetMode="External"/><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file:///D:\IKachev\&#1055;&#1088;&#1086;&#1094;&#1077;&#1076;&#1091;&#1088;&#1080;%20&#1047;&#1054;&#1055;\TT001299%20osvobodeni%20flanci\TT001299_INSRUKCIINEW%20dokumentaciq.docx" TargetMode="External"/><Relationship Id="rId29" Type="http://schemas.openxmlformats.org/officeDocument/2006/relationships/hyperlink" Target="file:///D:\IKachev\&#1055;&#1088;&#1086;&#1094;&#1077;&#1076;&#1091;&#1088;&#1080;%20&#1047;&#1054;&#1055;\TT001299%20osvobodeni%20flanci\TT001299_INSRUKCIINEW%20dokumentaciq.docx" TargetMode="External"/><Relationship Id="rId41" Type="http://schemas.openxmlformats.org/officeDocument/2006/relationships/hyperlink" Target="file:///D:\IKachev\&#1055;&#1088;&#1086;&#1094;&#1077;&#1076;&#1091;&#1088;&#1080;%20&#1047;&#1054;&#1055;\TT001299%20osvobodeni%20flanci\TT001299_INSRUKCIINEW%20dokumentaciq.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file:///D:\IKachev\&#1055;&#1088;&#1086;&#1094;&#1077;&#1076;&#1091;&#1088;&#1080;%20&#1047;&#1054;&#1055;\TT001299%20osvobodeni%20flanci\TT001299_INSRUKCIINEW%20dokumentaciq.docx" TargetMode="External"/><Relationship Id="rId32" Type="http://schemas.openxmlformats.org/officeDocument/2006/relationships/hyperlink" Target="file:///D:\IKachev\&#1055;&#1088;&#1086;&#1094;&#1077;&#1076;&#1091;&#1088;&#1080;%20&#1047;&#1054;&#1055;\TT001299%20osvobodeni%20flanci\TT001299_INSRUKCIINEW%20dokumentaciq.docx" TargetMode="External"/><Relationship Id="rId37" Type="http://schemas.openxmlformats.org/officeDocument/2006/relationships/hyperlink" Target="file:///D:\IKachev\&#1055;&#1088;&#1086;&#1094;&#1077;&#1076;&#1091;&#1088;&#1080;%20&#1047;&#1054;&#1055;\TT001299%20osvobodeni%20flanci\TT001299_INSRUKCIINEW%20dokumentaciq.docx" TargetMode="External"/><Relationship Id="rId40" Type="http://schemas.openxmlformats.org/officeDocument/2006/relationships/hyperlink" Target="file:///D:\IKachev\&#1055;&#1088;&#1086;&#1094;&#1077;&#1076;&#1091;&#1088;&#1080;%20&#1047;&#1054;&#1055;\TT001299%20osvobodeni%20flanci\TT001299_INSRUKCIINEW%20dokumentaciq.docx"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hyperlink" Target="file:///D:\IKachev\&#1055;&#1088;&#1086;&#1094;&#1077;&#1076;&#1091;&#1088;&#1080;%20&#1047;&#1054;&#1055;\TT001299%20osvobodeni%20flanci\TT001299_INSRUKCIINEW%20dokumentaciq.docx" TargetMode="External"/><Relationship Id="rId36" Type="http://schemas.openxmlformats.org/officeDocument/2006/relationships/hyperlink" Target="file:///D:\IKachev\&#1055;&#1088;&#1086;&#1094;&#1077;&#1076;&#1091;&#1088;&#1080;%20&#1047;&#1054;&#1055;\TT001299%20osvobodeni%20flanci\TT001299_INSRUKCIINEW%20dokumentaciq.docx" TargetMode="External"/><Relationship Id="rId10" Type="http://schemas.openxmlformats.org/officeDocument/2006/relationships/footnotes" Target="footnotes.xml"/><Relationship Id="rId19" Type="http://schemas.openxmlformats.org/officeDocument/2006/relationships/hyperlink" Target="file:///D:\IKachev\&#1055;&#1088;&#1086;&#1094;&#1077;&#1076;&#1091;&#1088;&#1080;%20&#1047;&#1054;&#1055;\TT001299%20osvobodeni%20flanci\TT001299_INSRUKCIINEW%20dokumentaciq.docx" TargetMode="External"/><Relationship Id="rId31" Type="http://schemas.openxmlformats.org/officeDocument/2006/relationships/hyperlink" Target="file:///D:\IKachev\&#1055;&#1088;&#1086;&#1094;&#1077;&#1076;&#1091;&#1088;&#1080;%20&#1047;&#1054;&#1055;\TT001299%20osvobodeni%20flanci\TT001299_INSRUKCIINEW%20dokumentaciq.docx"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file:///D:\IKachev\&#1055;&#1088;&#1086;&#1094;&#1077;&#1076;&#1091;&#1088;&#1080;%20&#1047;&#1054;&#1055;\TT001299%20osvobodeni%20flanci\TT001299_INSRUKCIINEW%20dokumentaciq.docx" TargetMode="External"/><Relationship Id="rId27" Type="http://schemas.openxmlformats.org/officeDocument/2006/relationships/hyperlink" Target="file:///D:\IKachev\&#1055;&#1088;&#1086;&#1094;&#1077;&#1076;&#1091;&#1088;&#1080;%20&#1047;&#1054;&#1055;\TT001299%20osvobodeni%20flanci\TT001299_INSRUKCIINEW%20dokumentaciq.docx" TargetMode="External"/><Relationship Id="rId30" Type="http://schemas.openxmlformats.org/officeDocument/2006/relationships/hyperlink" Target="file:///D:\IKachev\&#1055;&#1088;&#1086;&#1094;&#1077;&#1076;&#1091;&#1088;&#1080;%20&#1047;&#1054;&#1055;\TT001299%20osvobodeni%20flanci\TT001299_INSRUKCIINEW%20dokumentaciq.docx" TargetMode="External"/><Relationship Id="rId35" Type="http://schemas.openxmlformats.org/officeDocument/2006/relationships/hyperlink" Target="file:///D:\IKachev\&#1055;&#1088;&#1086;&#1094;&#1077;&#1076;&#1091;&#1088;&#1080;%20&#1047;&#1054;&#1055;\TT001299%20osvobodeni%20flanci\TT001299_INSRUKCIINEW%20dokumentaciq.docx" TargetMode="External"/><Relationship Id="rId43" Type="http://schemas.openxmlformats.org/officeDocument/2006/relationships/hyperlink" Target="file:///D:\IKachev\&#1055;&#1088;&#1086;&#1094;&#1077;&#1076;&#1091;&#1088;&#1080;%20&#1047;&#1054;&#1055;\TT001299%20osvobodeni%20flanci\TT001299_INSRUKCIINEW%20dokumentaciq.docx"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27389024-4124-436B-A0AE-1B4425D36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77</Pages>
  <Words>21044</Words>
  <Characters>119951</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2016-09-20T13:03:00Z</cp:lastPrinted>
  <dcterms:created xsi:type="dcterms:W3CDTF">2016-09-20T08:30:00Z</dcterms:created>
  <dcterms:modified xsi:type="dcterms:W3CDTF">2016-09-20T13:33:00Z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