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7400" w14:textId="3129523E" w:rsidR="000E5668" w:rsidRPr="000E5668" w:rsidRDefault="000E5668" w:rsidP="006E0589">
      <w:pPr>
        <w:tabs>
          <w:tab w:val="right" w:pos="9360"/>
        </w:tabs>
        <w:autoSpaceDE w:val="0"/>
        <w:autoSpaceDN w:val="0"/>
        <w:adjustRightInd w:val="0"/>
        <w:spacing w:after="0" w:line="240" w:lineRule="auto"/>
        <w:ind w:firstLine="0"/>
        <w:rPr>
          <w:rFonts w:ascii="Times New Roman" w:hAnsi="Times New Roman"/>
          <w:b/>
          <w:sz w:val="28"/>
          <w:szCs w:val="28"/>
          <w:lang w:eastAsia="bg-BG"/>
        </w:rPr>
      </w:pPr>
      <w:bookmarkStart w:id="0" w:name="_GoBack"/>
      <w:bookmarkEnd w:id="0"/>
    </w:p>
    <w:p w14:paraId="509422F3"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5E0D963F"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4A49E426"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0FC269EA" w14:textId="77777777" w:rsidR="00032A39" w:rsidRPr="00057018"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3065DCE6" w14:textId="77777777" w:rsidR="00032A39" w:rsidRDefault="00032A39" w:rsidP="00C21E44">
      <w:pPr>
        <w:spacing w:after="0" w:line="240" w:lineRule="auto"/>
        <w:ind w:left="709" w:hanging="709"/>
        <w:jc w:val="center"/>
        <w:rPr>
          <w:rFonts w:ascii="Times New Roman" w:hAnsi="Times New Roman"/>
          <w:b/>
          <w:szCs w:val="24"/>
          <w:lang w:eastAsia="bg-BG"/>
        </w:rPr>
      </w:pPr>
      <w:r>
        <w:rPr>
          <w:rFonts w:ascii="Times New Roman" w:hAnsi="Times New Roman"/>
          <w:szCs w:val="24"/>
          <w:lang w:eastAsia="bg-BG"/>
        </w:rPr>
        <w:t>за съответствие с изискванията на ЗОП на проектите на документи по чл. 232, ал. 3, т. 1</w:t>
      </w:r>
      <w:r w:rsidR="000C3E95">
        <w:rPr>
          <w:rFonts w:ascii="Times New Roman" w:hAnsi="Times New Roman"/>
          <w:szCs w:val="24"/>
          <w:lang w:eastAsia="bg-BG"/>
        </w:rPr>
        <w:t xml:space="preserve">, ал. 5 </w:t>
      </w:r>
      <w:r>
        <w:rPr>
          <w:rFonts w:ascii="Times New Roman" w:hAnsi="Times New Roman"/>
          <w:szCs w:val="24"/>
          <w:lang w:eastAsia="bg-BG"/>
        </w:rPr>
        <w:t xml:space="preserve">и ал. </w:t>
      </w:r>
      <w:r w:rsidR="000C3E95">
        <w:rPr>
          <w:rFonts w:ascii="Times New Roman" w:hAnsi="Times New Roman"/>
          <w:szCs w:val="24"/>
          <w:lang w:eastAsia="bg-BG"/>
        </w:rPr>
        <w:t xml:space="preserve">9 </w:t>
      </w:r>
      <w:r>
        <w:rPr>
          <w:rFonts w:ascii="Times New Roman" w:hAnsi="Times New Roman"/>
          <w:szCs w:val="24"/>
          <w:lang w:eastAsia="bg-BG"/>
        </w:rPr>
        <w:t>ЗОП (І етап)</w:t>
      </w:r>
    </w:p>
    <w:p w14:paraId="5550A18B" w14:textId="1C582B88" w:rsidR="006E0589" w:rsidRPr="00057018" w:rsidRDefault="006E0589" w:rsidP="00F36A07">
      <w:pPr>
        <w:spacing w:after="0" w:line="370" w:lineRule="exact"/>
        <w:ind w:firstLine="0"/>
        <w:jc w:val="left"/>
        <w:rPr>
          <w:rFonts w:ascii="Times New Roman" w:hAnsi="Times New Roman" w:cs="Arial"/>
        </w:rPr>
      </w:pPr>
    </w:p>
    <w:p w14:paraId="5487ED9A"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7DB308F4"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p w14:paraId="586B7AF1" w14:textId="77777777" w:rsidR="00F36A07" w:rsidRPr="00F36A07" w:rsidRDefault="00F36A07" w:rsidP="00F36A07">
      <w:pPr>
        <w:tabs>
          <w:tab w:val="right" w:pos="9360"/>
        </w:tabs>
        <w:spacing w:after="0" w:line="240" w:lineRule="auto"/>
        <w:ind w:firstLine="0"/>
        <w:rPr>
          <w:rFonts w:ascii="Times New Roman" w:hAnsi="Times New Roman"/>
          <w:szCs w:val="24"/>
          <w:lang w:val="en-US" w:eastAsia="bg-BG"/>
        </w:rPr>
      </w:pPr>
    </w:p>
    <w:tbl>
      <w:tblPr>
        <w:tblW w:w="9213"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40"/>
        <w:gridCol w:w="5873"/>
      </w:tblGrid>
      <w:tr w:rsidR="00F36A07" w:rsidRPr="00F36A07" w14:paraId="0B568764" w14:textId="77777777" w:rsidTr="00C21E44">
        <w:trPr>
          <w:trHeight w:val="20"/>
        </w:trPr>
        <w:tc>
          <w:tcPr>
            <w:tcW w:w="3340" w:type="dxa"/>
            <w:tcBorders>
              <w:top w:val="single" w:sz="12" w:space="0" w:color="auto"/>
              <w:left w:val="single" w:sz="12" w:space="0" w:color="auto"/>
              <w:bottom w:val="single" w:sz="2" w:space="0" w:color="auto"/>
              <w:right w:val="single" w:sz="2" w:space="0" w:color="auto"/>
            </w:tcBorders>
            <w:vAlign w:val="center"/>
            <w:hideMark/>
          </w:tcPr>
          <w:p w14:paraId="2E58449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0B4C5B48" w14:textId="77777777" w:rsidR="00F36A07" w:rsidRPr="00487719" w:rsidRDefault="0048771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КСИ-198/2019 г.</w:t>
            </w:r>
          </w:p>
        </w:tc>
      </w:tr>
      <w:tr w:rsidR="00F36A07" w:rsidRPr="00F36A07" w14:paraId="47649C9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1194BD9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12399DBA" w14:textId="77777777" w:rsidR="00F36A07" w:rsidRPr="00F36A07" w:rsidRDefault="0048771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87719">
              <w:rPr>
                <w:rFonts w:ascii="Times New Roman" w:hAnsi="Times New Roman"/>
                <w:szCs w:val="24"/>
                <w:lang w:eastAsia="bg-BG"/>
              </w:rPr>
              <w:t>20190816-00435-0019</w:t>
            </w:r>
          </w:p>
        </w:tc>
      </w:tr>
      <w:tr w:rsidR="00F36A07" w:rsidRPr="00F36A07" w14:paraId="1A07D94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79D7691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57E8D387" w14:textId="77777777" w:rsidR="00F36A07" w:rsidRPr="00F36A07" w:rsidRDefault="00D32614" w:rsidP="00F36A0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 xml:space="preserve">„Софийска вода“ </w:t>
            </w:r>
            <w:r w:rsidRPr="00D32614">
              <w:rPr>
                <w:rFonts w:ascii="Times New Roman" w:hAnsi="Times New Roman"/>
                <w:b/>
                <w:szCs w:val="24"/>
                <w:lang w:eastAsia="bg-BG"/>
              </w:rPr>
              <w:t>АД</w:t>
            </w:r>
          </w:p>
        </w:tc>
      </w:tr>
      <w:tr w:rsidR="00F36A07" w:rsidRPr="00F36A07" w14:paraId="40C668DA"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3A266C1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F0D107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bCs/>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публичен (чл. 5, ал. 2, т. 1-17 и ал. 3 ЗОП)</w:t>
            </w:r>
            <w:r w:rsidRPr="00F36A07">
              <w:rPr>
                <w:rFonts w:ascii="Times New Roman" w:hAnsi="Times New Roman"/>
                <w:bCs/>
                <w:szCs w:val="24"/>
                <w:lang w:eastAsia="bg-BG"/>
              </w:rPr>
              <w:t xml:space="preserve"> </w:t>
            </w:r>
          </w:p>
          <w:p w14:paraId="633D467F" w14:textId="77777777" w:rsidR="00F36A07" w:rsidRPr="00F36A07" w:rsidRDefault="00D32614" w:rsidP="00F36A07">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 xml:space="preserve">секторен (чл. 5, ал. 4,т. 1-3 ЗОП) </w:t>
            </w:r>
          </w:p>
        </w:tc>
      </w:tr>
      <w:tr w:rsidR="00F36A07" w:rsidRPr="00F36A07" w14:paraId="728E1ECC"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16B1508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2B6C3DDD" w14:textId="77777777" w:rsidR="00F36A07" w:rsidRPr="00C21E44" w:rsidRDefault="00AE6420" w:rsidP="00C21E44">
            <w:pPr>
              <w:tabs>
                <w:tab w:val="left" w:pos="583"/>
                <w:tab w:val="right" w:pos="9360"/>
              </w:tabs>
              <w:spacing w:before="60" w:after="60" w:line="240" w:lineRule="auto"/>
              <w:ind w:left="43" w:firstLine="0"/>
              <w:jc w:val="left"/>
              <w:rPr>
                <w:rFonts w:ascii="Times New Roman" w:hAnsi="Times New Roman"/>
                <w:szCs w:val="24"/>
                <w:lang w:val="en-US"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1" w:name="Check34"/>
            <w:r>
              <w:rPr>
                <w:rFonts w:ascii="Times New Roman" w:hAnsi="Times New Roman"/>
                <w:szCs w:val="24"/>
                <w:lang w:eastAsia="bg-BG"/>
              </w:rPr>
              <w:instrText xml:space="preserve">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F36A07" w:rsidRPr="00F36A07">
              <w:rPr>
                <w:rFonts w:ascii="Times New Roman" w:hAnsi="Times New Roman"/>
                <w:szCs w:val="24"/>
                <w:lang w:eastAsia="bg-BG"/>
              </w:rPr>
              <w:tab/>
              <w:t>Публично състезание</w:t>
            </w:r>
          </w:p>
        </w:tc>
      </w:tr>
      <w:tr w:rsidR="00F36A07" w:rsidRPr="00F36A07" w14:paraId="2A7D8F47"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tcPr>
          <w:p w14:paraId="51407E4E"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323A5C77" w14:textId="77777777" w:rsidR="00F36A07" w:rsidRPr="00F36A07" w:rsidRDefault="00F36A07"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p>
          <w:p w14:paraId="03FA0AD0" w14:textId="77777777" w:rsidR="00F36A07" w:rsidRPr="00F36A07" w:rsidRDefault="0081688C"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26883F71"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2DEE55BC"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2B5BD6F4"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Строителство</w:t>
            </w:r>
          </w:p>
          <w:p w14:paraId="7D521751"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5"/>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Доставки</w:t>
            </w:r>
          </w:p>
          <w:p w14:paraId="515585F8" w14:textId="77777777" w:rsidR="00F36A07" w:rsidRPr="00F36A07" w:rsidRDefault="00D32614"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bookmarkStart w:id="2" w:name="Check36"/>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bookmarkEnd w:id="2"/>
            <w:r w:rsidR="00F36A07" w:rsidRPr="00F36A07">
              <w:rPr>
                <w:rFonts w:ascii="Times New Roman" w:hAnsi="Times New Roman"/>
                <w:szCs w:val="24"/>
                <w:lang w:eastAsia="bg-BG"/>
              </w:rPr>
              <w:tab/>
              <w:t>Услуги</w:t>
            </w:r>
          </w:p>
          <w:p w14:paraId="59016B8F"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 по Приложение № 2</w:t>
            </w:r>
          </w:p>
        </w:tc>
      </w:tr>
      <w:tr w:rsidR="00F36A07" w:rsidRPr="00F36A07" w14:paraId="22B4E04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3F69A8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Предмет на поръчката</w:t>
            </w:r>
            <w:r w:rsidRPr="00F36A07">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36923981" w14:textId="77777777" w:rsidR="00F36A07" w:rsidRPr="00F36A07" w:rsidRDefault="00487719" w:rsidP="003532A3">
            <w:pPr>
              <w:tabs>
                <w:tab w:val="left" w:pos="5983"/>
                <w:tab w:val="left" w:pos="7123"/>
                <w:tab w:val="right" w:pos="9360"/>
              </w:tabs>
              <w:spacing w:before="60" w:after="60" w:line="240" w:lineRule="auto"/>
              <w:ind w:left="45" w:firstLine="0"/>
              <w:rPr>
                <w:rFonts w:ascii="Times New Roman" w:hAnsi="Times New Roman"/>
                <w:szCs w:val="24"/>
                <w:lang w:eastAsia="bg-BG"/>
              </w:rPr>
            </w:pPr>
            <w:r w:rsidRPr="00487719">
              <w:rPr>
                <w:rFonts w:ascii="Times New Roman" w:hAnsi="Times New Roman"/>
                <w:szCs w:val="24"/>
                <w:lang w:eastAsia="bg-BG"/>
              </w:rPr>
              <w:t xml:space="preserve">Извършване на </w:t>
            </w:r>
            <w:proofErr w:type="spellStart"/>
            <w:r w:rsidRPr="00487719">
              <w:rPr>
                <w:rFonts w:ascii="Times New Roman" w:hAnsi="Times New Roman"/>
                <w:szCs w:val="24"/>
                <w:lang w:eastAsia="bg-BG"/>
              </w:rPr>
              <w:t>геодезически</w:t>
            </w:r>
            <w:proofErr w:type="spellEnd"/>
            <w:r w:rsidRPr="00487719">
              <w:rPr>
                <w:rFonts w:ascii="Times New Roman" w:hAnsi="Times New Roman"/>
                <w:szCs w:val="24"/>
                <w:lang w:eastAsia="bg-BG"/>
              </w:rPr>
              <w:t xml:space="preserve"> услуги на обекти на „Софийска вода“ АД</w:t>
            </w:r>
          </w:p>
        </w:tc>
      </w:tr>
      <w:tr w:rsidR="00F36A07" w:rsidRPr="00F36A07" w14:paraId="3D38EDAD"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100C0804"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89C323B"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r w:rsidRPr="00F36A07">
              <w:rPr>
                <w:rFonts w:ascii="Times New Roman" w:hAnsi="Times New Roman"/>
                <w:szCs w:val="24"/>
                <w:lang w:val="en-US" w:eastAsia="bg-BG"/>
              </w:rPr>
              <w:t xml:space="preserve">              </w:t>
            </w:r>
            <w:r w:rsidRPr="00F36A07">
              <w:rPr>
                <w:rFonts w:ascii="Times New Roman" w:hAnsi="Times New Roman"/>
                <w:szCs w:val="24"/>
                <w:lang w:eastAsia="bg-BG"/>
              </w:rPr>
              <w:t xml:space="preserve">             Брой: </w:t>
            </w:r>
          </w:p>
          <w:p w14:paraId="5B3FE4CA" w14:textId="77777777" w:rsidR="00F36A07" w:rsidRPr="00F36A07" w:rsidRDefault="0048771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363A54B6"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4C02ECF3"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2748FDB8" w14:textId="77777777" w:rsidR="00F36A07" w:rsidRPr="00F36A07" w:rsidRDefault="00487719"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487719">
              <w:rPr>
                <w:rFonts w:ascii="Times New Roman" w:hAnsi="Times New Roman"/>
                <w:szCs w:val="24"/>
                <w:lang w:eastAsia="bg-BG"/>
              </w:rPr>
              <w:t>26. Науки за земята (география, геология, геодезия и др.)</w:t>
            </w:r>
          </w:p>
        </w:tc>
      </w:tr>
      <w:tr w:rsidR="00F36A07" w:rsidRPr="00F36A07" w14:paraId="209E8D62"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6D08DED"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39E1A5B3" w14:textId="77777777" w:rsidR="00F36A07" w:rsidRPr="00F36A07" w:rsidRDefault="0048771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F36A07" w:rsidRPr="00F36A07" w14:paraId="1500D468"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7DA2BBC5"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670A663B" w14:textId="77777777" w:rsidR="00F36A07" w:rsidRPr="00F36A07" w:rsidRDefault="0048771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87719">
              <w:rPr>
                <w:rFonts w:ascii="Times New Roman" w:hAnsi="Times New Roman"/>
                <w:szCs w:val="24"/>
                <w:lang w:eastAsia="bg-BG"/>
              </w:rPr>
              <w:t>362</w:t>
            </w:r>
            <w:r>
              <w:rPr>
                <w:rFonts w:ascii="Times New Roman" w:hAnsi="Times New Roman"/>
                <w:szCs w:val="24"/>
                <w:lang w:eastAsia="bg-BG"/>
              </w:rPr>
              <w:t xml:space="preserve"> </w:t>
            </w:r>
            <w:r w:rsidRPr="00487719">
              <w:rPr>
                <w:rFonts w:ascii="Times New Roman" w:hAnsi="Times New Roman"/>
                <w:szCs w:val="24"/>
                <w:lang w:eastAsia="bg-BG"/>
              </w:rPr>
              <w:t>500</w:t>
            </w:r>
            <w:r>
              <w:rPr>
                <w:rFonts w:ascii="Times New Roman" w:hAnsi="Times New Roman"/>
                <w:szCs w:val="24"/>
                <w:lang w:eastAsia="bg-BG"/>
              </w:rPr>
              <w:t xml:space="preserve"> лв.</w:t>
            </w:r>
          </w:p>
        </w:tc>
      </w:tr>
      <w:tr w:rsidR="00F36A07" w:rsidRPr="00F36A07" w14:paraId="63C3E42A" w14:textId="77777777" w:rsidTr="00C21E44">
        <w:trPr>
          <w:trHeight w:val="20"/>
        </w:trPr>
        <w:tc>
          <w:tcPr>
            <w:tcW w:w="3340" w:type="dxa"/>
            <w:tcBorders>
              <w:top w:val="single" w:sz="2" w:space="0" w:color="auto"/>
              <w:left w:val="single" w:sz="12" w:space="0" w:color="auto"/>
              <w:bottom w:val="single" w:sz="2" w:space="0" w:color="auto"/>
              <w:right w:val="single" w:sz="2" w:space="0" w:color="auto"/>
            </w:tcBorders>
            <w:vAlign w:val="center"/>
            <w:hideMark/>
          </w:tcPr>
          <w:p w14:paraId="5BE14DA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D6C0E00"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от националния бюджет</w:t>
            </w:r>
          </w:p>
          <w:p w14:paraId="6562012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или частично със средства от ЕС</w:t>
            </w:r>
          </w:p>
          <w:p w14:paraId="7BD2DF0D" w14:textId="77777777" w:rsidR="00F36A07" w:rsidRPr="00F36A07" w:rsidRDefault="0048771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lastRenderedPageBreak/>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Друго</w:t>
            </w:r>
            <w:r w:rsidR="00F36A07" w:rsidRPr="00F36A07">
              <w:rPr>
                <w:rFonts w:ascii="Times New Roman" w:hAnsi="Times New Roman"/>
                <w:szCs w:val="24"/>
                <w:lang w:val="en-US" w:eastAsia="bg-BG"/>
              </w:rPr>
              <w:t xml:space="preserve">: </w:t>
            </w:r>
          </w:p>
        </w:tc>
      </w:tr>
      <w:tr w:rsidR="00F36A07" w:rsidRPr="00F36A07" w14:paraId="59993F42" w14:textId="77777777" w:rsidTr="00C21E44">
        <w:trPr>
          <w:trHeight w:val="20"/>
        </w:trPr>
        <w:tc>
          <w:tcPr>
            <w:tcW w:w="3340" w:type="dxa"/>
            <w:tcBorders>
              <w:top w:val="single" w:sz="2" w:space="0" w:color="auto"/>
              <w:left w:val="single" w:sz="12" w:space="0" w:color="auto"/>
              <w:bottom w:val="single" w:sz="12" w:space="0" w:color="auto"/>
              <w:right w:val="single" w:sz="2" w:space="0" w:color="auto"/>
            </w:tcBorders>
            <w:vAlign w:val="center"/>
            <w:hideMark/>
          </w:tcPr>
          <w:p w14:paraId="6D15159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lastRenderedPageBreak/>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5CE9549C" w14:textId="77777777" w:rsidR="00F36A07" w:rsidRPr="00F36A07" w:rsidRDefault="00487719"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451070">
              <w:rPr>
                <w:rFonts w:ascii="Times New Roman" w:hAnsi="Times New Roman"/>
                <w:szCs w:val="24"/>
                <w:lang w:eastAsia="bg-BG"/>
              </w:rPr>
              <w:fldChar w:fldCharType="begin">
                <w:ffData>
                  <w:name w:val=""/>
                  <w:enabled/>
                  <w:calcOnExit w:val="0"/>
                  <w:checkBox>
                    <w:sizeAuto/>
                    <w:default w:val="1"/>
                  </w:checkBox>
                </w:ffData>
              </w:fldChar>
            </w:r>
            <w:r w:rsidRPr="00451070">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451070">
              <w:rPr>
                <w:rFonts w:ascii="Times New Roman" w:hAnsi="Times New Roman"/>
                <w:szCs w:val="24"/>
                <w:lang w:eastAsia="bg-BG"/>
              </w:rPr>
              <w:fldChar w:fldCharType="end"/>
            </w:r>
            <w:r w:rsidR="00F36A07" w:rsidRPr="00451070">
              <w:rPr>
                <w:rFonts w:ascii="Times New Roman" w:hAnsi="Times New Roman"/>
                <w:szCs w:val="24"/>
                <w:lang w:eastAsia="bg-BG"/>
              </w:rPr>
              <w:tab/>
              <w:t>Най-ниска цена</w:t>
            </w:r>
          </w:p>
          <w:p w14:paraId="7E5FC51A"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Ниво на разходите</w:t>
            </w:r>
          </w:p>
          <w:p w14:paraId="3B196DE2"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Оптимално съотношение качество/цена</w:t>
            </w:r>
          </w:p>
        </w:tc>
      </w:tr>
      <w:tr w:rsidR="00F36A07" w:rsidRPr="00F36A07" w14:paraId="55B12874" w14:textId="77777777" w:rsidTr="00C21E44">
        <w:trPr>
          <w:trHeight w:val="20"/>
        </w:trPr>
        <w:tc>
          <w:tcPr>
            <w:tcW w:w="9213" w:type="dxa"/>
            <w:gridSpan w:val="2"/>
            <w:tcBorders>
              <w:top w:val="single" w:sz="2" w:space="0" w:color="auto"/>
              <w:left w:val="single" w:sz="12" w:space="0" w:color="auto"/>
              <w:bottom w:val="single" w:sz="12" w:space="0" w:color="auto"/>
              <w:right w:val="single" w:sz="12" w:space="0" w:color="auto"/>
            </w:tcBorders>
            <w:vAlign w:val="center"/>
          </w:tcPr>
          <w:p w14:paraId="4FDC68E6" w14:textId="4667D721" w:rsidR="009B6860" w:rsidRPr="009B6860" w:rsidRDefault="00F36A07" w:rsidP="009B6860">
            <w:pPr>
              <w:spacing w:after="0" w:line="240" w:lineRule="auto"/>
              <w:ind w:firstLine="0"/>
              <w:jc w:val="left"/>
              <w:rPr>
                <w:rFonts w:ascii="Times New Roman" w:hAnsi="Times New Roman"/>
                <w:i/>
                <w:szCs w:val="24"/>
                <w:lang w:eastAsia="bg-BG"/>
              </w:rPr>
            </w:pPr>
            <w:r w:rsidRPr="00F36A07">
              <w:rPr>
                <w:rFonts w:ascii="Times New Roman" w:hAnsi="Times New Roman"/>
                <w:i/>
                <w:szCs w:val="24"/>
                <w:lang w:eastAsia="bg-BG"/>
              </w:rPr>
              <w:t>Коментари и други бележки:</w:t>
            </w:r>
          </w:p>
        </w:tc>
      </w:tr>
    </w:tbl>
    <w:p w14:paraId="5E453232" w14:textId="2AD6ACD2" w:rsidR="00032A39" w:rsidRDefault="00032A39" w:rsidP="00032A39">
      <w:pPr>
        <w:spacing w:after="0" w:line="240" w:lineRule="auto"/>
        <w:ind w:firstLine="0"/>
        <w:jc w:val="left"/>
        <w:rPr>
          <w:rFonts w:ascii="Times New Roman" w:hAnsi="Times New Roman"/>
          <w:szCs w:val="24"/>
          <w:lang w:eastAsia="bg-BG"/>
        </w:rPr>
      </w:pPr>
    </w:p>
    <w:p w14:paraId="08B0CFDB" w14:textId="77777777" w:rsidR="006E0589" w:rsidRDefault="006E0589" w:rsidP="00032A39">
      <w:pPr>
        <w:spacing w:after="0" w:line="240" w:lineRule="auto"/>
        <w:ind w:firstLine="0"/>
        <w:jc w:val="left"/>
        <w:rPr>
          <w:rFonts w:ascii="Times New Roman" w:hAnsi="Times New Roman"/>
          <w:szCs w:val="24"/>
          <w:lang w:eastAsia="bg-BG"/>
        </w:rPr>
      </w:pPr>
    </w:p>
    <w:p w14:paraId="1FA39B55"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628AC652"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p w14:paraId="00E72BB5" w14:textId="77777777" w:rsidR="00032A39" w:rsidRDefault="00032A39" w:rsidP="00032A39">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C757A" w:rsidRPr="00C21E44" w14:paraId="3E2CB5D1" w14:textId="77777777" w:rsidTr="008A0935">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3F847228" w14:textId="77777777" w:rsidR="00BC757A" w:rsidRPr="00C21E44" w:rsidRDefault="00BC757A" w:rsidP="00BC757A">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Проверката обхваща следните документи:</w:t>
            </w:r>
          </w:p>
          <w:p w14:paraId="571C333C"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1.</w:t>
            </w:r>
            <w:r w:rsidRPr="0049686F">
              <w:rPr>
                <w:rFonts w:ascii="Times New Roman" w:hAnsi="Times New Roman"/>
                <w:szCs w:val="24"/>
                <w:lang w:eastAsia="bg-BG"/>
              </w:rPr>
              <w:tab/>
              <w:t>Проекта на решение за откриване на процедурата;</w:t>
            </w:r>
          </w:p>
          <w:p w14:paraId="6FE66DC5" w14:textId="77777777" w:rsidR="00BC757A" w:rsidRPr="0049686F"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2.</w:t>
            </w:r>
            <w:r w:rsidRPr="0049686F">
              <w:rPr>
                <w:rFonts w:ascii="Times New Roman" w:hAnsi="Times New Roman"/>
                <w:szCs w:val="24"/>
                <w:lang w:eastAsia="bg-BG"/>
              </w:rPr>
              <w:tab/>
              <w:t>Проекта на обявление, с което се оповестява откриването на процедурата;</w:t>
            </w:r>
          </w:p>
          <w:p w14:paraId="760E0AC3" w14:textId="77777777" w:rsidR="00BC757A" w:rsidRPr="002C2A8C" w:rsidRDefault="00BC757A" w:rsidP="00BC757A">
            <w:pPr>
              <w:tabs>
                <w:tab w:val="left" w:pos="866"/>
              </w:tabs>
              <w:spacing w:after="0" w:line="240" w:lineRule="auto"/>
              <w:contextualSpacing/>
              <w:jc w:val="left"/>
              <w:rPr>
                <w:rFonts w:ascii="Times New Roman" w:hAnsi="Times New Roman"/>
                <w:szCs w:val="24"/>
                <w:lang w:eastAsia="bg-BG"/>
              </w:rPr>
            </w:pPr>
            <w:r w:rsidRPr="0049686F">
              <w:rPr>
                <w:rFonts w:ascii="Times New Roman" w:hAnsi="Times New Roman"/>
                <w:szCs w:val="24"/>
                <w:lang w:eastAsia="bg-BG"/>
              </w:rPr>
              <w:t>3.</w:t>
            </w:r>
            <w:r w:rsidRPr="0049686F">
              <w:rPr>
                <w:rFonts w:ascii="Times New Roman" w:hAnsi="Times New Roman"/>
                <w:szCs w:val="24"/>
                <w:lang w:eastAsia="bg-BG"/>
              </w:rPr>
              <w:tab/>
              <w:t>Проекта на техническа спецификация;</w:t>
            </w:r>
          </w:p>
          <w:p w14:paraId="13BFBFC5" w14:textId="77777777" w:rsidR="00BC757A" w:rsidRPr="00C21E44" w:rsidRDefault="00BC757A" w:rsidP="00BC757A">
            <w:p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4.</w:t>
            </w:r>
            <w:r>
              <w:rPr>
                <w:rFonts w:ascii="Times New Roman" w:hAnsi="Times New Roman"/>
                <w:szCs w:val="24"/>
                <w:lang w:eastAsia="bg-BG"/>
              </w:rPr>
              <w:tab/>
            </w:r>
            <w:r w:rsidRPr="00451070">
              <w:rPr>
                <w:rFonts w:ascii="Times New Roman" w:hAnsi="Times New Roman"/>
                <w:szCs w:val="24"/>
                <w:lang w:eastAsia="bg-BG"/>
              </w:rPr>
              <w:t>Проекта на методика за оценка.</w:t>
            </w:r>
          </w:p>
        </w:tc>
      </w:tr>
      <w:tr w:rsidR="00C21E44" w:rsidRPr="00C21E44" w14:paraId="7691A590" w14:textId="77777777" w:rsidTr="008A0935">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447F72E"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67E27AE6" w14:textId="77777777" w:rsidR="00C21E44" w:rsidRPr="00C21E44" w:rsidRDefault="00165FFF" w:rsidP="00C21E44">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Да      </w:t>
            </w:r>
            <w:r w:rsidR="00C21E44" w:rsidRPr="00C21E44">
              <w:rPr>
                <w:rFonts w:ascii="Times New Roman" w:hAnsi="Times New Roman"/>
                <w:szCs w:val="24"/>
                <w:lang w:eastAsia="bg-BG"/>
              </w:rPr>
              <w:fldChar w:fldCharType="begin">
                <w:ffData>
                  <w:name w:val=""/>
                  <w:enabled/>
                  <w:calcOnExit w:val="0"/>
                  <w:checkBox>
                    <w:sizeAuto/>
                    <w:default w:val="0"/>
                  </w:checkBox>
                </w:ffData>
              </w:fldChar>
            </w:r>
            <w:r w:rsidR="00C21E44" w:rsidRPr="00C21E44">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00C21E44" w:rsidRPr="00C21E44">
              <w:rPr>
                <w:rFonts w:ascii="Times New Roman" w:hAnsi="Times New Roman"/>
                <w:szCs w:val="24"/>
                <w:lang w:eastAsia="bg-BG"/>
              </w:rPr>
              <w:fldChar w:fldCharType="end"/>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Не </w:t>
            </w:r>
            <w:r w:rsidR="00C21E44" w:rsidRPr="00C21E44">
              <w:rPr>
                <w:rFonts w:ascii="Times New Roman" w:hAnsi="Times New Roman"/>
                <w:szCs w:val="24"/>
                <w:lang w:val="en-US" w:eastAsia="bg-BG"/>
              </w:rPr>
              <w:t xml:space="preserve">              </w:t>
            </w:r>
            <w:r w:rsidR="00C21E44" w:rsidRPr="00C21E44">
              <w:rPr>
                <w:rFonts w:ascii="Times New Roman" w:hAnsi="Times New Roman"/>
                <w:szCs w:val="24"/>
                <w:lang w:eastAsia="bg-BG"/>
              </w:rPr>
              <w:t xml:space="preserve">             </w:t>
            </w:r>
          </w:p>
        </w:tc>
      </w:tr>
      <w:tr w:rsidR="00C21E44" w:rsidRPr="00C21E44" w14:paraId="36934A53" w14:textId="77777777" w:rsidTr="006E0589">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4C89879D" w14:textId="77777777" w:rsidR="00C21E44" w:rsidRPr="00C21E44" w:rsidRDefault="00C21E44" w:rsidP="00C21E44">
            <w:pPr>
              <w:spacing w:after="0" w:line="240" w:lineRule="auto"/>
              <w:ind w:firstLine="0"/>
              <w:rPr>
                <w:rFonts w:ascii="Times New Roman" w:hAnsi="Times New Roman"/>
                <w:szCs w:val="24"/>
                <w:lang w:eastAsia="bg-BG"/>
              </w:rPr>
            </w:pPr>
            <w:r w:rsidRPr="00C21E44">
              <w:rPr>
                <w:rFonts w:ascii="Times New Roman" w:hAnsi="Times New Roman"/>
                <w:szCs w:val="24"/>
                <w:lang w:eastAsia="bg-BG"/>
              </w:rPr>
              <w:t>Всички документи, подлежащи на контрол, са изпратени по предвидения ред</w:t>
            </w:r>
            <w:r w:rsidRPr="00C21E44">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53246714" w14:textId="77777777" w:rsidR="00C21E44" w:rsidRPr="006E0589" w:rsidRDefault="00165FFF" w:rsidP="00C21E44">
            <w:pPr>
              <w:tabs>
                <w:tab w:val="left" w:pos="583"/>
                <w:tab w:val="right" w:pos="9360"/>
              </w:tabs>
              <w:spacing w:before="60" w:after="60" w:line="240" w:lineRule="auto"/>
              <w:ind w:firstLine="0"/>
              <w:jc w:val="left"/>
              <w:rPr>
                <w:rFonts w:ascii="Times New Roman" w:hAnsi="Times New Roman"/>
                <w:szCs w:val="24"/>
                <w:lang w:val="en-US" w:eastAsia="bg-BG"/>
              </w:rPr>
            </w:pPr>
            <w:r w:rsidRPr="006E0589">
              <w:rPr>
                <w:rFonts w:ascii="Times New Roman" w:hAnsi="Times New Roman"/>
                <w:szCs w:val="24"/>
                <w:lang w:eastAsia="bg-BG"/>
              </w:rPr>
              <w:fldChar w:fldCharType="begin">
                <w:ffData>
                  <w:name w:val=""/>
                  <w:enabled/>
                  <w:calcOnExit w:val="0"/>
                  <w:checkBox>
                    <w:sizeAuto/>
                    <w:default w:val="1"/>
                  </w:checkBox>
                </w:ffData>
              </w:fldChar>
            </w:r>
            <w:r w:rsidRPr="006E0589">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6E0589">
              <w:rPr>
                <w:rFonts w:ascii="Times New Roman" w:hAnsi="Times New Roman"/>
                <w:szCs w:val="24"/>
                <w:lang w:eastAsia="bg-BG"/>
              </w:rPr>
              <w:fldChar w:fldCharType="end"/>
            </w:r>
            <w:r w:rsidR="00C21E44" w:rsidRPr="006E0589">
              <w:rPr>
                <w:rFonts w:ascii="Times New Roman" w:hAnsi="Times New Roman"/>
                <w:szCs w:val="24"/>
                <w:lang w:eastAsia="bg-BG"/>
              </w:rPr>
              <w:t xml:space="preserve"> Да      </w:t>
            </w:r>
            <w:r w:rsidR="00C21E44" w:rsidRPr="006E0589">
              <w:rPr>
                <w:rFonts w:ascii="Times New Roman" w:hAnsi="Times New Roman"/>
                <w:szCs w:val="24"/>
                <w:lang w:eastAsia="bg-BG"/>
              </w:rPr>
              <w:fldChar w:fldCharType="begin">
                <w:ffData>
                  <w:name w:val=""/>
                  <w:enabled/>
                  <w:calcOnExit w:val="0"/>
                  <w:checkBox>
                    <w:sizeAuto/>
                    <w:default w:val="0"/>
                  </w:checkBox>
                </w:ffData>
              </w:fldChar>
            </w:r>
            <w:r w:rsidR="00C21E44" w:rsidRPr="006E0589">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00C21E44" w:rsidRPr="006E0589">
              <w:rPr>
                <w:rFonts w:ascii="Times New Roman" w:hAnsi="Times New Roman"/>
                <w:szCs w:val="24"/>
                <w:lang w:eastAsia="bg-BG"/>
              </w:rPr>
              <w:fldChar w:fldCharType="end"/>
            </w:r>
            <w:r w:rsidR="00C21E44" w:rsidRPr="006E0589">
              <w:rPr>
                <w:rFonts w:ascii="Times New Roman" w:hAnsi="Times New Roman"/>
                <w:szCs w:val="24"/>
                <w:lang w:eastAsia="bg-BG"/>
              </w:rPr>
              <w:t xml:space="preserve">  Не</w:t>
            </w:r>
          </w:p>
        </w:tc>
      </w:tr>
      <w:tr w:rsidR="00C21E44" w:rsidRPr="00C21E44" w14:paraId="6C41A8F4" w14:textId="77777777" w:rsidTr="006E0589">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4B9726BF" w14:textId="77777777" w:rsidR="00C21E44" w:rsidRPr="00C21E44" w:rsidRDefault="00196778" w:rsidP="00C21E44">
            <w:pPr>
              <w:spacing w:after="0" w:line="240" w:lineRule="auto"/>
              <w:ind w:firstLine="0"/>
              <w:rPr>
                <w:rFonts w:ascii="Times New Roman" w:hAnsi="Times New Roman"/>
                <w:szCs w:val="24"/>
                <w:lang w:eastAsia="bg-BG"/>
              </w:rPr>
            </w:pPr>
            <w:r w:rsidRPr="00196778">
              <w:rPr>
                <w:rFonts w:ascii="Times New Roman" w:hAnsi="Times New Roman"/>
                <w:szCs w:val="24"/>
                <w:lang w:eastAsia="bg-BG"/>
              </w:rPr>
              <w:t xml:space="preserve">Проверката на проектите на техническата спецификация и методиката за оценка </w:t>
            </w:r>
            <w:r w:rsidRPr="00196778">
              <w:rPr>
                <w:rFonts w:ascii="Times New Roman" w:hAnsi="Times New Roman"/>
                <w:i/>
                <w:szCs w:val="24"/>
                <w:lang w:eastAsia="bg-BG"/>
              </w:rPr>
              <w:t>(когато е приложимо)</w:t>
            </w:r>
            <w:r w:rsidRPr="00196778">
              <w:rPr>
                <w:rFonts w:ascii="Times New Roman" w:hAnsi="Times New Roman"/>
                <w:szCs w:val="24"/>
                <w:lang w:eastAsia="bg-BG"/>
              </w:rPr>
              <w:t xml:space="preserve"> е извършена от външен/ни експерт/и по чл. 232а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0B64A01" w14:textId="08FEBA4D" w:rsidR="00C21E44" w:rsidRPr="006E0589" w:rsidRDefault="009B6860" w:rsidP="009B6860">
            <w:pPr>
              <w:tabs>
                <w:tab w:val="left" w:pos="583"/>
                <w:tab w:val="right" w:pos="9360"/>
              </w:tabs>
              <w:spacing w:before="60" w:after="60" w:line="240" w:lineRule="auto"/>
              <w:ind w:firstLine="0"/>
              <w:jc w:val="left"/>
              <w:rPr>
                <w:rFonts w:ascii="Times New Roman" w:hAnsi="Times New Roman"/>
                <w:szCs w:val="24"/>
                <w:lang w:eastAsia="bg-BG"/>
              </w:rPr>
            </w:pPr>
            <w:r w:rsidRPr="006E0589">
              <w:rPr>
                <w:rFonts w:ascii="Times New Roman" w:hAnsi="Times New Roman"/>
                <w:szCs w:val="24"/>
                <w:lang w:eastAsia="bg-BG"/>
              </w:rPr>
              <w:fldChar w:fldCharType="begin">
                <w:ffData>
                  <w:name w:val=""/>
                  <w:enabled/>
                  <w:calcOnExit w:val="0"/>
                  <w:checkBox>
                    <w:sizeAuto/>
                    <w:default w:val="0"/>
                  </w:checkBox>
                </w:ffData>
              </w:fldChar>
            </w:r>
            <w:r w:rsidRPr="006E0589">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6E0589">
              <w:rPr>
                <w:rFonts w:ascii="Times New Roman" w:hAnsi="Times New Roman"/>
                <w:szCs w:val="24"/>
                <w:lang w:eastAsia="bg-BG"/>
              </w:rPr>
              <w:fldChar w:fldCharType="end"/>
            </w:r>
            <w:r w:rsidR="00C21E44" w:rsidRPr="006E0589">
              <w:rPr>
                <w:rFonts w:ascii="Times New Roman" w:hAnsi="Times New Roman"/>
                <w:szCs w:val="24"/>
                <w:lang w:eastAsia="bg-BG"/>
              </w:rPr>
              <w:t xml:space="preserve"> Да      </w:t>
            </w:r>
            <w:r w:rsidRPr="006E0589">
              <w:rPr>
                <w:rFonts w:ascii="Times New Roman" w:hAnsi="Times New Roman"/>
                <w:szCs w:val="24"/>
                <w:lang w:eastAsia="bg-BG"/>
              </w:rPr>
              <w:fldChar w:fldCharType="begin">
                <w:ffData>
                  <w:name w:val=""/>
                  <w:enabled/>
                  <w:calcOnExit w:val="0"/>
                  <w:checkBox>
                    <w:sizeAuto/>
                    <w:default w:val="1"/>
                  </w:checkBox>
                </w:ffData>
              </w:fldChar>
            </w:r>
            <w:r w:rsidRPr="006E0589">
              <w:rPr>
                <w:rFonts w:ascii="Times New Roman" w:hAnsi="Times New Roman"/>
                <w:szCs w:val="24"/>
                <w:lang w:eastAsia="bg-BG"/>
              </w:rPr>
              <w:instrText xml:space="preserve"> FORMCHECKBOX </w:instrText>
            </w:r>
            <w:r w:rsidR="00742529">
              <w:rPr>
                <w:rFonts w:ascii="Times New Roman" w:hAnsi="Times New Roman"/>
                <w:szCs w:val="24"/>
                <w:lang w:eastAsia="bg-BG"/>
              </w:rPr>
            </w:r>
            <w:r w:rsidR="00742529">
              <w:rPr>
                <w:rFonts w:ascii="Times New Roman" w:hAnsi="Times New Roman"/>
                <w:szCs w:val="24"/>
                <w:lang w:eastAsia="bg-BG"/>
              </w:rPr>
              <w:fldChar w:fldCharType="separate"/>
            </w:r>
            <w:r w:rsidRPr="006E0589">
              <w:rPr>
                <w:rFonts w:ascii="Times New Roman" w:hAnsi="Times New Roman"/>
                <w:szCs w:val="24"/>
                <w:lang w:eastAsia="bg-BG"/>
              </w:rPr>
              <w:fldChar w:fldCharType="end"/>
            </w:r>
            <w:r w:rsidR="00C21E44" w:rsidRPr="006E0589">
              <w:rPr>
                <w:rFonts w:ascii="Times New Roman" w:hAnsi="Times New Roman"/>
                <w:szCs w:val="24"/>
                <w:lang w:eastAsia="bg-BG"/>
              </w:rPr>
              <w:t xml:space="preserve">  Не</w:t>
            </w:r>
          </w:p>
        </w:tc>
      </w:tr>
      <w:tr w:rsidR="00C21E44" w:rsidRPr="00C21E44" w14:paraId="52F9DC66" w14:textId="77777777" w:rsidTr="008A0935">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4CDEA990" w14:textId="77777777" w:rsidR="00451070" w:rsidRDefault="00C21E44" w:rsidP="007D6BFB">
            <w:pPr>
              <w:spacing w:after="0" w:line="240" w:lineRule="auto"/>
              <w:ind w:firstLine="0"/>
              <w:rPr>
                <w:rFonts w:ascii="Times New Roman" w:eastAsia="Calibri" w:hAnsi="Times New Roman"/>
                <w:sz w:val="26"/>
                <w:szCs w:val="26"/>
                <w:lang w:eastAsia="bg-BG"/>
              </w:rPr>
            </w:pPr>
            <w:r w:rsidRPr="00C21E44">
              <w:rPr>
                <w:rFonts w:ascii="Times New Roman" w:hAnsi="Times New Roman"/>
                <w:i/>
                <w:szCs w:val="24"/>
                <w:lang w:eastAsia="bg-BG"/>
              </w:rPr>
              <w:t>Коментари и други бележки:</w:t>
            </w:r>
            <w:r w:rsidR="00B1391E">
              <w:rPr>
                <w:rFonts w:ascii="Times New Roman" w:eastAsia="Calibri" w:hAnsi="Times New Roman"/>
                <w:sz w:val="26"/>
                <w:szCs w:val="26"/>
                <w:lang w:eastAsia="bg-BG"/>
              </w:rPr>
              <w:t xml:space="preserve">          </w:t>
            </w:r>
          </w:p>
          <w:p w14:paraId="770697C8" w14:textId="151BDB8C" w:rsidR="00B1391E" w:rsidRPr="007D6BFB" w:rsidRDefault="00B1391E" w:rsidP="00451070">
            <w:pPr>
              <w:spacing w:after="0" w:line="240" w:lineRule="auto"/>
              <w:ind w:firstLine="655"/>
              <w:rPr>
                <w:rFonts w:eastAsia="Calibri"/>
                <w:b/>
                <w:sz w:val="26"/>
                <w:szCs w:val="26"/>
                <w:lang w:eastAsia="bg-BG"/>
              </w:rPr>
            </w:pPr>
            <w:r w:rsidRPr="00B1391E">
              <w:rPr>
                <w:rFonts w:ascii="Times New Roman" w:eastAsia="Calibri" w:hAnsi="Times New Roman"/>
                <w:sz w:val="26"/>
                <w:szCs w:val="26"/>
                <w:lang w:eastAsia="bg-BG"/>
              </w:rPr>
              <w:t xml:space="preserve">В списъка по чл. </w:t>
            </w:r>
            <w:r>
              <w:rPr>
                <w:rFonts w:ascii="Times New Roman" w:eastAsia="Calibri" w:hAnsi="Times New Roman"/>
                <w:sz w:val="26"/>
                <w:szCs w:val="26"/>
                <w:lang w:eastAsia="bg-BG"/>
              </w:rPr>
              <w:t>232а, ал. 2 ЗОП</w:t>
            </w:r>
            <w:r w:rsidR="002B3D17">
              <w:rPr>
                <w:rFonts w:ascii="Times New Roman" w:eastAsia="Calibri" w:hAnsi="Times New Roman"/>
                <w:sz w:val="26"/>
                <w:szCs w:val="26"/>
                <w:lang w:eastAsia="bg-BG"/>
              </w:rPr>
              <w:t>, в</w:t>
            </w:r>
            <w:r>
              <w:rPr>
                <w:rFonts w:ascii="Times New Roman" w:eastAsia="Calibri" w:hAnsi="Times New Roman"/>
                <w:sz w:val="26"/>
                <w:szCs w:val="26"/>
                <w:lang w:eastAsia="bg-BG"/>
              </w:rPr>
              <w:t xml:space="preserve"> </w:t>
            </w:r>
            <w:r w:rsidR="002B3D17" w:rsidRPr="00B1391E">
              <w:rPr>
                <w:rFonts w:ascii="Times New Roman" w:eastAsia="Calibri" w:hAnsi="Times New Roman"/>
                <w:sz w:val="26"/>
                <w:szCs w:val="26"/>
                <w:lang w:eastAsia="bg-BG"/>
              </w:rPr>
              <w:t>област</w:t>
            </w:r>
            <w:r w:rsidR="002B3D17">
              <w:rPr>
                <w:rFonts w:ascii="Times New Roman" w:eastAsia="Calibri" w:hAnsi="Times New Roman"/>
                <w:sz w:val="26"/>
                <w:szCs w:val="26"/>
                <w:lang w:eastAsia="bg-BG"/>
              </w:rPr>
              <w:t xml:space="preserve"> </w:t>
            </w:r>
            <w:r w:rsidR="002B3D17" w:rsidRPr="00B1391E">
              <w:rPr>
                <w:rFonts w:ascii="Times New Roman" w:eastAsia="Calibri" w:hAnsi="Times New Roman"/>
                <w:sz w:val="26"/>
                <w:szCs w:val="26"/>
                <w:lang w:eastAsia="bg-BG"/>
              </w:rPr>
              <w:t>„26. Науки за земята (геогра</w:t>
            </w:r>
            <w:r w:rsidR="002B3D17">
              <w:rPr>
                <w:rFonts w:ascii="Times New Roman" w:eastAsia="Calibri" w:hAnsi="Times New Roman"/>
                <w:sz w:val="26"/>
                <w:szCs w:val="26"/>
                <w:lang w:eastAsia="bg-BG"/>
              </w:rPr>
              <w:t>фия, геология, геодезия и др.)“</w:t>
            </w:r>
            <w:r w:rsidR="002B3D17" w:rsidRPr="00B1391E">
              <w:rPr>
                <w:rFonts w:ascii="Times New Roman" w:eastAsia="Calibri" w:hAnsi="Times New Roman"/>
                <w:sz w:val="26"/>
                <w:szCs w:val="26"/>
                <w:lang w:eastAsia="bg-BG"/>
              </w:rPr>
              <w:t xml:space="preserve">, избрана от възложителя </w:t>
            </w:r>
            <w:r w:rsidR="002B3D17">
              <w:rPr>
                <w:rFonts w:ascii="Times New Roman" w:eastAsia="Calibri" w:hAnsi="Times New Roman"/>
                <w:sz w:val="26"/>
                <w:szCs w:val="26"/>
                <w:lang w:eastAsia="bg-BG"/>
              </w:rPr>
              <w:t>като съответстваща на предмета на поръчката,</w:t>
            </w:r>
            <w:r w:rsidR="002B3D17" w:rsidRPr="00B1391E">
              <w:rPr>
                <w:rFonts w:ascii="Times New Roman" w:eastAsia="Calibri" w:hAnsi="Times New Roman"/>
                <w:sz w:val="26"/>
                <w:szCs w:val="26"/>
                <w:lang w:eastAsia="bg-BG"/>
              </w:rPr>
              <w:t xml:space="preserve"> </w:t>
            </w:r>
            <w:r>
              <w:rPr>
                <w:rFonts w:ascii="Times New Roman" w:eastAsia="Calibri" w:hAnsi="Times New Roman"/>
                <w:sz w:val="26"/>
                <w:szCs w:val="26"/>
                <w:lang w:eastAsia="bg-BG"/>
              </w:rPr>
              <w:t xml:space="preserve">има вписан </w:t>
            </w:r>
            <w:r w:rsidRPr="00B1391E">
              <w:rPr>
                <w:rFonts w:ascii="Times New Roman" w:eastAsia="Calibri" w:hAnsi="Times New Roman"/>
                <w:sz w:val="26"/>
                <w:szCs w:val="26"/>
                <w:lang w:eastAsia="bg-BG"/>
              </w:rPr>
              <w:t>един външен експерт, който не е представил в АОП в срока по чл. 16, ал. 1 от Наредбата за външните експерти при предварителен контрол на обществените поръчки (НВЕПКОП) подписани с електронен подпис договор и декларацията по чл. 15, т. 4 от НВЕПКОП.</w:t>
            </w:r>
            <w:r>
              <w:rPr>
                <w:rFonts w:ascii="Times New Roman" w:eastAsia="Calibri" w:hAnsi="Times New Roman"/>
                <w:sz w:val="26"/>
                <w:szCs w:val="26"/>
                <w:lang w:eastAsia="bg-BG"/>
              </w:rPr>
              <w:t xml:space="preserve"> </w:t>
            </w:r>
            <w:r w:rsidR="00B76E53">
              <w:rPr>
                <w:rFonts w:ascii="Times New Roman" w:eastAsia="Calibri" w:hAnsi="Times New Roman"/>
                <w:sz w:val="26"/>
                <w:szCs w:val="26"/>
                <w:lang w:eastAsia="bg-BG"/>
              </w:rPr>
              <w:t>Предвид изл</w:t>
            </w:r>
            <w:r w:rsidR="002B3D17">
              <w:rPr>
                <w:rFonts w:ascii="Times New Roman" w:eastAsia="Calibri" w:hAnsi="Times New Roman"/>
                <w:sz w:val="26"/>
                <w:szCs w:val="26"/>
                <w:lang w:eastAsia="bg-BG"/>
              </w:rPr>
              <w:t>о</w:t>
            </w:r>
            <w:r w:rsidR="00B76E53">
              <w:rPr>
                <w:rFonts w:ascii="Times New Roman" w:eastAsia="Calibri" w:hAnsi="Times New Roman"/>
                <w:sz w:val="26"/>
                <w:szCs w:val="26"/>
                <w:lang w:eastAsia="bg-BG"/>
              </w:rPr>
              <w:t>ж</w:t>
            </w:r>
            <w:r w:rsidR="002B3D17">
              <w:rPr>
                <w:rFonts w:ascii="Times New Roman" w:eastAsia="Calibri" w:hAnsi="Times New Roman"/>
                <w:sz w:val="26"/>
                <w:szCs w:val="26"/>
                <w:lang w:eastAsia="bg-BG"/>
              </w:rPr>
              <w:t>е</w:t>
            </w:r>
            <w:r w:rsidR="00B76E53">
              <w:rPr>
                <w:rFonts w:ascii="Times New Roman" w:eastAsia="Calibri" w:hAnsi="Times New Roman"/>
                <w:sz w:val="26"/>
                <w:szCs w:val="26"/>
                <w:lang w:eastAsia="bg-BG"/>
              </w:rPr>
              <w:t>ното</w:t>
            </w:r>
            <w:r w:rsidR="002B3D17">
              <w:rPr>
                <w:rFonts w:ascii="Times New Roman" w:eastAsia="Calibri" w:hAnsi="Times New Roman"/>
                <w:sz w:val="26"/>
                <w:szCs w:val="26"/>
                <w:lang w:eastAsia="bg-BG"/>
              </w:rPr>
              <w:t xml:space="preserve"> и на основание</w:t>
            </w:r>
            <w:r w:rsidR="00B76E53">
              <w:rPr>
                <w:rFonts w:ascii="Times New Roman" w:eastAsia="Calibri" w:hAnsi="Times New Roman"/>
                <w:sz w:val="26"/>
                <w:szCs w:val="26"/>
                <w:lang w:eastAsia="bg-BG"/>
              </w:rPr>
              <w:t xml:space="preserve"> </w:t>
            </w:r>
            <w:r w:rsidR="002B3D17" w:rsidRPr="00B1391E">
              <w:rPr>
                <w:rFonts w:ascii="Times New Roman" w:eastAsia="Calibri" w:hAnsi="Times New Roman"/>
                <w:sz w:val="26"/>
                <w:szCs w:val="26"/>
                <w:lang w:eastAsia="bg-BG"/>
              </w:rPr>
              <w:t>чл. 16, ал. 2 от НВЕПКОП</w:t>
            </w:r>
            <w:r w:rsidR="002B3D17">
              <w:rPr>
                <w:rFonts w:ascii="Times New Roman" w:hAnsi="Times New Roman"/>
                <w:sz w:val="26"/>
                <w:szCs w:val="26"/>
                <w:lang w:eastAsia="bg-BG"/>
              </w:rPr>
              <w:t xml:space="preserve"> </w:t>
            </w:r>
            <w:r w:rsidR="00970AAB">
              <w:rPr>
                <w:rFonts w:ascii="Times New Roman" w:hAnsi="Times New Roman"/>
                <w:sz w:val="26"/>
                <w:szCs w:val="26"/>
                <w:lang w:eastAsia="bg-BG"/>
              </w:rPr>
              <w:t>проверката на проектите</w:t>
            </w:r>
            <w:r w:rsidRPr="00EA6088">
              <w:rPr>
                <w:rFonts w:ascii="Times New Roman" w:hAnsi="Times New Roman"/>
                <w:sz w:val="26"/>
                <w:szCs w:val="26"/>
                <w:lang w:eastAsia="bg-BG"/>
              </w:rPr>
              <w:t xml:space="preserve"> на техническа спецификация </w:t>
            </w:r>
            <w:r w:rsidR="00970AAB">
              <w:rPr>
                <w:rFonts w:ascii="Times New Roman" w:hAnsi="Times New Roman"/>
                <w:sz w:val="26"/>
                <w:szCs w:val="26"/>
                <w:lang w:eastAsia="bg-BG"/>
              </w:rPr>
              <w:t xml:space="preserve">и на методиката за оценка </w:t>
            </w:r>
            <w:r w:rsidRPr="00EA6088">
              <w:rPr>
                <w:rFonts w:ascii="Times New Roman" w:hAnsi="Times New Roman"/>
                <w:sz w:val="26"/>
                <w:szCs w:val="26"/>
                <w:lang w:eastAsia="bg-BG"/>
              </w:rPr>
              <w:t>за съответствие с изискванията на ЗОП е извършена от експерти на АОП.</w:t>
            </w:r>
          </w:p>
        </w:tc>
      </w:tr>
    </w:tbl>
    <w:p w14:paraId="3E615CDC" w14:textId="60729B0C" w:rsidR="006B0949" w:rsidRPr="00A64B73" w:rsidRDefault="006B0949" w:rsidP="00C21E44">
      <w:pPr>
        <w:tabs>
          <w:tab w:val="right" w:pos="9360"/>
        </w:tabs>
        <w:spacing w:after="0" w:line="240" w:lineRule="auto"/>
        <w:ind w:firstLine="0"/>
        <w:jc w:val="left"/>
        <w:rPr>
          <w:rFonts w:ascii="Times New Roman" w:hAnsi="Times New Roman"/>
          <w:szCs w:val="24"/>
          <w:lang w:eastAsia="bg-BG"/>
        </w:rPr>
      </w:pPr>
    </w:p>
    <w:p w14:paraId="2896C7FF" w14:textId="7F3E5377" w:rsidR="006B0949" w:rsidRPr="00A64B73" w:rsidRDefault="006B0949" w:rsidP="00C21E44">
      <w:pPr>
        <w:tabs>
          <w:tab w:val="right" w:pos="9360"/>
        </w:tabs>
        <w:spacing w:after="0" w:line="240" w:lineRule="auto"/>
        <w:ind w:firstLine="0"/>
        <w:jc w:val="left"/>
        <w:rPr>
          <w:rFonts w:ascii="Times New Roman" w:hAnsi="Times New Roman"/>
          <w:szCs w:val="24"/>
          <w:lang w:eastAsia="bg-BG"/>
        </w:rPr>
      </w:pPr>
    </w:p>
    <w:p w14:paraId="49515B64" w14:textId="174B593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t>РАЗДЕЛ ІІІ</w:t>
      </w:r>
    </w:p>
    <w:p w14:paraId="512BD9A1"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A64B73">
        <w:rPr>
          <w:rFonts w:ascii="Times New Roman" w:hAnsi="Times New Roman"/>
          <w:b/>
          <w:bCs/>
          <w:sz w:val="26"/>
          <w:szCs w:val="26"/>
        </w:rPr>
        <w:t xml:space="preserve"> </w:t>
      </w:r>
      <w:r w:rsidRPr="00EA1CCC">
        <w:rPr>
          <w:rFonts w:ascii="Times New Roman" w:hAnsi="Times New Roman"/>
          <w:b/>
          <w:bCs/>
          <w:sz w:val="26"/>
          <w:szCs w:val="26"/>
        </w:rPr>
        <w:t>от контрола</w:t>
      </w:r>
    </w:p>
    <w:p w14:paraId="1A48C836" w14:textId="77777777" w:rsidR="00EA1CCC" w:rsidRPr="00EA1CCC" w:rsidRDefault="00EA1CCC" w:rsidP="00EA1CCC">
      <w:pPr>
        <w:tabs>
          <w:tab w:val="left" w:pos="1440"/>
        </w:tabs>
        <w:spacing w:after="0" w:line="240" w:lineRule="auto"/>
        <w:ind w:firstLine="0"/>
        <w:rPr>
          <w:rFonts w:ascii="Times New Roman" w:hAnsi="Times New Roman"/>
          <w:szCs w:val="24"/>
          <w:lang w:eastAsia="bg-BG"/>
        </w:rPr>
      </w:pPr>
    </w:p>
    <w:p w14:paraId="75358778" w14:textId="77777777" w:rsidR="00EA1CCC" w:rsidRPr="00EA1CCC" w:rsidRDefault="00EA1CCC" w:rsidP="00EA1CCC">
      <w:pPr>
        <w:tabs>
          <w:tab w:val="left" w:pos="1440"/>
        </w:tabs>
        <w:spacing w:after="0" w:line="240" w:lineRule="auto"/>
        <w:ind w:firstLine="0"/>
        <w:rPr>
          <w:rFonts w:ascii="Times New Roman" w:hAnsi="Times New Roman"/>
          <w:b/>
          <w:szCs w:val="24"/>
          <w:lang w:eastAsia="bg-BG"/>
        </w:rPr>
      </w:pPr>
      <w:r w:rsidRPr="007B1D93">
        <w:rPr>
          <w:rFonts w:ascii="Times New Roman" w:hAnsi="Times New Roman"/>
          <w:b/>
          <w:szCs w:val="24"/>
          <w:lang w:eastAsia="bg-BG"/>
        </w:rPr>
        <w:t xml:space="preserve">ІІІ.1) </w:t>
      </w:r>
      <w:r w:rsidR="009F11C6">
        <w:rPr>
          <w:rFonts w:ascii="Times New Roman" w:hAnsi="Times New Roman"/>
          <w:b/>
        </w:rPr>
        <w:t>Проект на р</w:t>
      </w:r>
      <w:r w:rsidRPr="007B1D93">
        <w:rPr>
          <w:rFonts w:ascii="Times New Roman" w:hAnsi="Times New Roman"/>
          <w:b/>
          <w:szCs w:val="24"/>
          <w:lang w:eastAsia="bg-BG"/>
        </w:rPr>
        <w:t>ешение за откриване на процедурата</w:t>
      </w:r>
      <w:r w:rsidR="00656E91">
        <w:rPr>
          <w:rFonts w:ascii="Times New Roman" w:hAnsi="Times New Roman"/>
          <w:b/>
          <w:szCs w:val="24"/>
          <w:lang w:eastAsia="bg-BG"/>
        </w:rPr>
        <w:t xml:space="preserve"> </w:t>
      </w:r>
    </w:p>
    <w:p w14:paraId="219B0E37" w14:textId="77777777" w:rsidR="00EA1CCC" w:rsidRPr="00EA1CCC" w:rsidRDefault="00EA1CCC"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0475FF77" w14:textId="77777777" w:rsidTr="004B6D24">
        <w:trPr>
          <w:trHeight w:val="654"/>
        </w:trPr>
        <w:tc>
          <w:tcPr>
            <w:tcW w:w="9180" w:type="dxa"/>
            <w:tcBorders>
              <w:top w:val="single" w:sz="2" w:space="0" w:color="auto"/>
              <w:left w:val="single" w:sz="12" w:space="0" w:color="auto"/>
              <w:bottom w:val="single" w:sz="12" w:space="0" w:color="auto"/>
              <w:right w:val="single" w:sz="12" w:space="0" w:color="auto"/>
            </w:tcBorders>
            <w:vAlign w:val="center"/>
          </w:tcPr>
          <w:p w14:paraId="30D79743" w14:textId="77777777" w:rsidR="00EA1CCC" w:rsidRPr="002B3D17"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2B3D17">
              <w:rPr>
                <w:rFonts w:ascii="Times New Roman" w:hAnsi="Times New Roman"/>
                <w:i/>
                <w:szCs w:val="24"/>
                <w:lang w:eastAsia="bg-BG"/>
              </w:rPr>
              <w:t>Констатации и препоръки:</w:t>
            </w:r>
          </w:p>
          <w:p w14:paraId="7A73A32B" w14:textId="78A728D9" w:rsidR="00EA1CCC" w:rsidRPr="007D6BFB" w:rsidRDefault="00EA30EA" w:rsidP="00EA1CCC">
            <w:pPr>
              <w:spacing w:before="60" w:after="60" w:line="240" w:lineRule="auto"/>
              <w:ind w:firstLine="567"/>
              <w:rPr>
                <w:rFonts w:ascii="Times New Roman" w:eastAsia="Calibri" w:hAnsi="Times New Roman"/>
                <w:sz w:val="26"/>
                <w:szCs w:val="26"/>
                <w:lang w:eastAsia="bg-BG"/>
              </w:rPr>
            </w:pPr>
            <w:r w:rsidRPr="002B3D17">
              <w:rPr>
                <w:rFonts w:ascii="Times New Roman" w:eastAsia="Calibri" w:hAnsi="Times New Roman"/>
                <w:sz w:val="26"/>
                <w:szCs w:val="26"/>
                <w:lang w:eastAsia="bg-BG"/>
              </w:rPr>
              <w:t xml:space="preserve">1. </w:t>
            </w:r>
            <w:r w:rsidR="00BE6A17" w:rsidRPr="002B3D17">
              <w:rPr>
                <w:rFonts w:ascii="Times New Roman" w:eastAsia="Calibri" w:hAnsi="Times New Roman"/>
                <w:sz w:val="26"/>
                <w:szCs w:val="26"/>
                <w:lang w:eastAsia="bg-BG"/>
              </w:rPr>
              <w:t>В проекта на решение не е посочен идентификационен номер на регистрационната форма от Системата за случаен избор</w:t>
            </w:r>
            <w:r w:rsidR="002B3D17">
              <w:rPr>
                <w:rFonts w:ascii="Times New Roman" w:eastAsia="Calibri" w:hAnsi="Times New Roman"/>
                <w:sz w:val="26"/>
                <w:szCs w:val="26"/>
                <w:lang w:eastAsia="bg-BG"/>
              </w:rPr>
              <w:t xml:space="preserve"> (ССИ)</w:t>
            </w:r>
            <w:r w:rsidR="00BE6A17" w:rsidRPr="002B3D17">
              <w:rPr>
                <w:rFonts w:ascii="Times New Roman" w:eastAsia="Calibri" w:hAnsi="Times New Roman"/>
                <w:sz w:val="26"/>
                <w:szCs w:val="26"/>
                <w:lang w:eastAsia="bg-BG"/>
              </w:rPr>
              <w:t xml:space="preserve">. Препоръчваме при откриване на процедурата </w:t>
            </w:r>
            <w:r w:rsidR="009D5F7D" w:rsidRPr="002B3D17">
              <w:rPr>
                <w:rFonts w:ascii="Times New Roman" w:eastAsia="Calibri" w:hAnsi="Times New Roman"/>
                <w:sz w:val="26"/>
                <w:szCs w:val="26"/>
                <w:lang w:eastAsia="bg-BG"/>
              </w:rPr>
              <w:t xml:space="preserve">в полето да се допълни </w:t>
            </w:r>
            <w:r w:rsidR="00BE6A17" w:rsidRPr="002B3D17">
              <w:rPr>
                <w:rFonts w:ascii="Times New Roman" w:eastAsia="Calibri" w:hAnsi="Times New Roman"/>
                <w:sz w:val="26"/>
                <w:szCs w:val="26"/>
                <w:lang w:eastAsia="bg-BG"/>
              </w:rPr>
              <w:t xml:space="preserve">информация </w:t>
            </w:r>
            <w:r w:rsidR="002B3D17">
              <w:rPr>
                <w:rFonts w:ascii="Times New Roman" w:eastAsia="Calibri" w:hAnsi="Times New Roman"/>
                <w:sz w:val="26"/>
                <w:szCs w:val="26"/>
                <w:lang w:eastAsia="bg-BG"/>
              </w:rPr>
              <w:t xml:space="preserve">за регистрацията на процедурата в ССИ </w:t>
            </w:r>
            <w:r w:rsidR="00BE6A17" w:rsidRPr="007D6BFB">
              <w:rPr>
                <w:rFonts w:ascii="Times New Roman" w:eastAsia="Calibri" w:hAnsi="Times New Roman"/>
                <w:sz w:val="26"/>
                <w:szCs w:val="26"/>
                <w:lang w:eastAsia="bg-BG"/>
              </w:rPr>
              <w:t>.</w:t>
            </w:r>
          </w:p>
          <w:p w14:paraId="59D2BBA8" w14:textId="75BB07F5" w:rsidR="00EA30EA" w:rsidRPr="002B3D17" w:rsidRDefault="00EA30EA" w:rsidP="00EA1CCC">
            <w:pPr>
              <w:spacing w:before="60" w:after="60" w:line="240" w:lineRule="auto"/>
              <w:ind w:firstLine="567"/>
              <w:rPr>
                <w:rFonts w:ascii="Times New Roman" w:hAnsi="Times New Roman"/>
                <w:bCs/>
                <w:sz w:val="26"/>
                <w:szCs w:val="26"/>
                <w:lang w:eastAsia="bg-BG"/>
              </w:rPr>
            </w:pPr>
            <w:r w:rsidRPr="002B3D17">
              <w:rPr>
                <w:rFonts w:ascii="Times New Roman" w:eastAsia="Calibri" w:hAnsi="Times New Roman"/>
                <w:sz w:val="26"/>
                <w:szCs w:val="26"/>
                <w:lang w:eastAsia="bg-BG"/>
              </w:rPr>
              <w:t>2.</w:t>
            </w:r>
            <w:r w:rsidRPr="002B3D17">
              <w:t xml:space="preserve"> </w:t>
            </w:r>
            <w:r w:rsidRPr="002B3D17">
              <w:rPr>
                <w:rFonts w:ascii="Times New Roman" w:eastAsia="Calibri" w:hAnsi="Times New Roman"/>
                <w:sz w:val="26"/>
                <w:szCs w:val="26"/>
                <w:lang w:eastAsia="bg-BG"/>
              </w:rPr>
              <w:t xml:space="preserve">В поле І.1) e отбелязан NUTS код BG412 – София. С оглед посочения в същото поле пощенски адрес на възложителя, препоръчваме да се прецени дали </w:t>
            </w:r>
            <w:r w:rsidRPr="002B3D17">
              <w:rPr>
                <w:rFonts w:ascii="Times New Roman" w:eastAsia="Calibri" w:hAnsi="Times New Roman"/>
                <w:sz w:val="26"/>
                <w:szCs w:val="26"/>
                <w:lang w:eastAsia="bg-BG"/>
              </w:rPr>
              <w:lastRenderedPageBreak/>
              <w:t xml:space="preserve">коректният NUTS код не е BG411 – София (столица). </w:t>
            </w:r>
            <w:r w:rsidR="00F743F0" w:rsidRPr="002B3D17">
              <w:rPr>
                <w:rFonts w:ascii="Times New Roman" w:eastAsia="Calibri" w:hAnsi="Times New Roman"/>
                <w:sz w:val="26"/>
                <w:szCs w:val="26"/>
                <w:lang w:eastAsia="bg-BG"/>
              </w:rPr>
              <w:t xml:space="preserve">Бележката е </w:t>
            </w:r>
            <w:proofErr w:type="spellStart"/>
            <w:r w:rsidR="00F743F0" w:rsidRPr="002B3D17">
              <w:rPr>
                <w:rFonts w:ascii="Times New Roman" w:eastAsia="Calibri" w:hAnsi="Times New Roman"/>
                <w:sz w:val="26"/>
                <w:szCs w:val="26"/>
                <w:lang w:eastAsia="bg-BG"/>
              </w:rPr>
              <w:t>относима</w:t>
            </w:r>
            <w:proofErr w:type="spellEnd"/>
            <w:r w:rsidR="00F743F0" w:rsidRPr="002B3D17">
              <w:rPr>
                <w:rFonts w:ascii="Times New Roman" w:eastAsia="Calibri" w:hAnsi="Times New Roman"/>
                <w:sz w:val="26"/>
                <w:szCs w:val="26"/>
                <w:lang w:eastAsia="bg-BG"/>
              </w:rPr>
              <w:t xml:space="preserve"> и към поле І.1) на проекта на обявление за поръчка.</w:t>
            </w:r>
            <w:r w:rsidRPr="002B3D17">
              <w:rPr>
                <w:rFonts w:ascii="Times New Roman" w:eastAsia="Calibri" w:hAnsi="Times New Roman"/>
                <w:sz w:val="26"/>
                <w:szCs w:val="26"/>
                <w:lang w:eastAsia="bg-BG"/>
              </w:rPr>
              <w:t xml:space="preserve"> </w:t>
            </w:r>
          </w:p>
        </w:tc>
      </w:tr>
    </w:tbl>
    <w:p w14:paraId="3DD62D21" w14:textId="318AFCFB" w:rsidR="00EA1CCC" w:rsidRDefault="00EA1CCC" w:rsidP="00EA1CCC">
      <w:pPr>
        <w:tabs>
          <w:tab w:val="left" w:pos="1440"/>
        </w:tabs>
        <w:spacing w:after="0" w:line="240" w:lineRule="auto"/>
        <w:ind w:firstLine="0"/>
        <w:rPr>
          <w:rFonts w:ascii="Times New Roman" w:hAnsi="Times New Roman"/>
          <w:szCs w:val="24"/>
          <w:lang w:eastAsia="bg-BG"/>
        </w:rPr>
      </w:pPr>
    </w:p>
    <w:p w14:paraId="3C17EC9F" w14:textId="77777777" w:rsidR="006E0589" w:rsidRDefault="006E0589" w:rsidP="00EA1CCC">
      <w:pPr>
        <w:tabs>
          <w:tab w:val="left" w:pos="1440"/>
        </w:tabs>
        <w:spacing w:after="0" w:line="240" w:lineRule="auto"/>
        <w:ind w:firstLine="0"/>
        <w:rPr>
          <w:rFonts w:ascii="Times New Roman" w:hAnsi="Times New Roman"/>
          <w:szCs w:val="24"/>
          <w:lang w:eastAsia="bg-BG"/>
        </w:rPr>
      </w:pPr>
    </w:p>
    <w:p w14:paraId="5C8E2DF8" w14:textId="6488B151" w:rsidR="00EA1CCC" w:rsidRPr="00EA1CCC" w:rsidRDefault="00EA1CCC" w:rsidP="00EA1CCC">
      <w:pPr>
        <w:tabs>
          <w:tab w:val="left" w:pos="1440"/>
        </w:tabs>
        <w:spacing w:after="0" w:line="240" w:lineRule="auto"/>
        <w:ind w:firstLine="0"/>
        <w:rPr>
          <w:rFonts w:ascii="Times New Roman" w:hAnsi="Times New Roman"/>
          <w:szCs w:val="24"/>
          <w:lang w:eastAsia="bg-BG"/>
        </w:rPr>
      </w:pPr>
      <w:r w:rsidRPr="004C6870">
        <w:rPr>
          <w:rFonts w:ascii="Times New Roman" w:hAnsi="Times New Roman"/>
          <w:b/>
          <w:szCs w:val="24"/>
          <w:lang w:eastAsia="bg-BG"/>
        </w:rPr>
        <w:t xml:space="preserve">ІІІ.2) </w:t>
      </w:r>
      <w:r w:rsidR="009F27EC" w:rsidRPr="004C6870">
        <w:rPr>
          <w:rFonts w:ascii="Times New Roman" w:hAnsi="Times New Roman"/>
          <w:b/>
        </w:rPr>
        <w:t>Проект на</w:t>
      </w:r>
      <w:r w:rsidR="009F27EC" w:rsidRPr="004C6870">
        <w:rPr>
          <w:rFonts w:ascii="Times New Roman" w:hAnsi="Times New Roman"/>
          <w:b/>
          <w:szCs w:val="24"/>
          <w:lang w:eastAsia="bg-BG"/>
        </w:rPr>
        <w:t xml:space="preserve"> о</w:t>
      </w:r>
      <w:r w:rsidRPr="004C6870">
        <w:rPr>
          <w:rFonts w:ascii="Times New Roman" w:hAnsi="Times New Roman"/>
          <w:b/>
          <w:szCs w:val="24"/>
          <w:lang w:eastAsia="bg-BG"/>
        </w:rPr>
        <w:t>бявление за обществена поръчка</w:t>
      </w:r>
      <w:r w:rsidR="00656E91">
        <w:rPr>
          <w:rFonts w:ascii="Times New Roman" w:hAnsi="Times New Roman"/>
          <w:b/>
          <w:szCs w:val="24"/>
          <w:lang w:eastAsia="bg-BG"/>
        </w:rPr>
        <w:t xml:space="preserve"> </w:t>
      </w:r>
    </w:p>
    <w:p w14:paraId="55865AE9" w14:textId="77777777" w:rsidR="00EA1CCC" w:rsidRPr="00EA1CCC" w:rsidRDefault="00EA1CCC" w:rsidP="00EA1CCC">
      <w:pPr>
        <w:keepNext/>
        <w:keepLines/>
        <w:spacing w:after="0" w:line="240" w:lineRule="auto"/>
        <w:ind w:firstLine="0"/>
        <w:jc w:val="left"/>
        <w:outlineLvl w:val="4"/>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0ED3CC7B" w14:textId="77777777" w:rsidTr="004C6870">
        <w:trPr>
          <w:trHeight w:val="20"/>
        </w:trPr>
        <w:tc>
          <w:tcPr>
            <w:tcW w:w="9180" w:type="dxa"/>
            <w:shd w:val="clear" w:color="auto" w:fill="D9D9D9"/>
            <w:vAlign w:val="center"/>
          </w:tcPr>
          <w:p w14:paraId="1E5A71FE" w14:textId="58529320"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EA1CCC">
              <w:rPr>
                <w:rFonts w:ascii="Times New Roman" w:hAnsi="Times New Roman"/>
                <w:b/>
                <w:szCs w:val="24"/>
                <w:lang w:eastAsia="bg-BG"/>
              </w:rPr>
              <w:t>Възлагащ орган</w:t>
            </w:r>
          </w:p>
        </w:tc>
      </w:tr>
      <w:tr w:rsidR="00EA1CCC" w:rsidRPr="00EA1CCC" w14:paraId="697DF539" w14:textId="77777777" w:rsidTr="004C6870">
        <w:trPr>
          <w:trHeight w:val="596"/>
        </w:trPr>
        <w:tc>
          <w:tcPr>
            <w:tcW w:w="9180" w:type="dxa"/>
            <w:tcBorders>
              <w:top w:val="single" w:sz="4" w:space="0" w:color="auto"/>
            </w:tcBorders>
          </w:tcPr>
          <w:p w14:paraId="6C864CC8" w14:textId="77777777" w:rsidR="00EA1CCC" w:rsidRPr="00EA1CCC" w:rsidRDefault="00EA1CCC" w:rsidP="00EA1CCC">
            <w:pPr>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773C906F" w14:textId="2986651E" w:rsidR="00B76E53" w:rsidRPr="00EA1CCC" w:rsidRDefault="00B76E53" w:rsidP="005C13DE">
            <w:pPr>
              <w:spacing w:before="60" w:after="60" w:line="240" w:lineRule="auto"/>
              <w:ind w:firstLine="567"/>
              <w:rPr>
                <w:rFonts w:ascii="Times New Roman" w:hAnsi="Times New Roman"/>
                <w:bCs/>
                <w:sz w:val="26"/>
                <w:szCs w:val="26"/>
                <w:lang w:eastAsia="bg-BG"/>
              </w:rPr>
            </w:pPr>
            <w:r w:rsidRPr="00B76E53">
              <w:rPr>
                <w:rFonts w:ascii="Times New Roman" w:hAnsi="Times New Roman"/>
                <w:bCs/>
                <w:sz w:val="26"/>
                <w:szCs w:val="26"/>
                <w:lang w:eastAsia="bg-BG"/>
              </w:rPr>
              <w:t>В поле I.3) е отбелязано, че се предвижда да се осигури неограничен, пълен, пряк и безплатен достъп до документ</w:t>
            </w:r>
            <w:r>
              <w:rPr>
                <w:rFonts w:ascii="Times New Roman" w:hAnsi="Times New Roman"/>
                <w:bCs/>
                <w:sz w:val="26"/>
                <w:szCs w:val="26"/>
                <w:lang w:eastAsia="bg-BG"/>
              </w:rPr>
              <w:t>ацията за обществената поръчка</w:t>
            </w:r>
            <w:r w:rsidR="003D25DF">
              <w:rPr>
                <w:rFonts w:ascii="Times New Roman" w:hAnsi="Times New Roman"/>
                <w:bCs/>
                <w:sz w:val="26"/>
                <w:szCs w:val="26"/>
                <w:lang w:eastAsia="bg-BG"/>
              </w:rPr>
              <w:t>, но посоченият адрес е непълен.</w:t>
            </w:r>
            <w:r>
              <w:rPr>
                <w:rFonts w:ascii="Times New Roman" w:hAnsi="Times New Roman"/>
                <w:bCs/>
                <w:sz w:val="26"/>
                <w:szCs w:val="26"/>
                <w:lang w:eastAsia="bg-BG"/>
              </w:rPr>
              <w:t xml:space="preserve"> </w:t>
            </w:r>
            <w:r w:rsidRPr="00B76E53">
              <w:rPr>
                <w:rFonts w:ascii="Times New Roman" w:hAnsi="Times New Roman"/>
                <w:bCs/>
                <w:sz w:val="26"/>
                <w:szCs w:val="26"/>
                <w:lang w:eastAsia="bg-BG"/>
              </w:rPr>
              <w:t>Препоръчваме при откриване на процедурата</w:t>
            </w:r>
            <w:r w:rsidR="009D5F7D">
              <w:rPr>
                <w:rFonts w:ascii="Times New Roman" w:hAnsi="Times New Roman"/>
                <w:bCs/>
                <w:sz w:val="26"/>
                <w:szCs w:val="26"/>
                <w:lang w:eastAsia="bg-BG"/>
              </w:rPr>
              <w:t>,</w:t>
            </w:r>
            <w:r w:rsidRPr="00B76E53">
              <w:rPr>
                <w:rFonts w:ascii="Times New Roman" w:hAnsi="Times New Roman"/>
                <w:bCs/>
                <w:sz w:val="26"/>
                <w:szCs w:val="26"/>
                <w:lang w:eastAsia="bg-BG"/>
              </w:rPr>
              <w:t xml:space="preserve"> в поле I.3) да се посочи адрес, който директно препраща към обособената електронна преписка в профила на купувача, съдържаща документите на конкретната </w:t>
            </w:r>
            <w:r w:rsidR="001F568B">
              <w:rPr>
                <w:rFonts w:ascii="Times New Roman" w:hAnsi="Times New Roman"/>
                <w:bCs/>
                <w:sz w:val="26"/>
                <w:szCs w:val="26"/>
                <w:lang w:eastAsia="bg-BG"/>
              </w:rPr>
              <w:t xml:space="preserve">поръчка (вж. чл. 32, ал. 2 ЗОП, </w:t>
            </w:r>
            <w:r w:rsidR="001F568B" w:rsidRPr="00DA6BE2">
              <w:rPr>
                <w:rFonts w:ascii="Times New Roman" w:hAnsi="Times New Roman"/>
                <w:bCs/>
                <w:sz w:val="26"/>
                <w:szCs w:val="26"/>
                <w:lang w:eastAsia="bg-BG"/>
              </w:rPr>
              <w:t>чл. 36а, ал. 1 и ал. 2 ЗОП)</w:t>
            </w:r>
          </w:p>
        </w:tc>
      </w:tr>
    </w:tbl>
    <w:p w14:paraId="5A91BAC7" w14:textId="2959DD55" w:rsidR="006E0589" w:rsidRPr="00EA1CCC" w:rsidRDefault="006E0589"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EA1CCC" w:rsidRPr="00EA1CCC" w14:paraId="1B063967" w14:textId="77777777" w:rsidTr="00594BBE">
        <w:trPr>
          <w:trHeight w:val="20"/>
        </w:trPr>
        <w:tc>
          <w:tcPr>
            <w:tcW w:w="9180" w:type="dxa"/>
            <w:tcBorders>
              <w:bottom w:val="single" w:sz="12" w:space="0" w:color="auto"/>
            </w:tcBorders>
            <w:shd w:val="clear" w:color="auto" w:fill="D9D9D9" w:themeFill="background1" w:themeFillShade="D9"/>
            <w:vAlign w:val="center"/>
          </w:tcPr>
          <w:p w14:paraId="6963216D" w14:textId="48E3590D" w:rsidR="00EA1CCC" w:rsidRPr="00EA1CCC" w:rsidRDefault="00EA1CCC" w:rsidP="00C21E44">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EA1CCC">
              <w:rPr>
                <w:rFonts w:ascii="Times New Roman" w:hAnsi="Times New Roman"/>
                <w:b/>
                <w:bCs/>
                <w:szCs w:val="24"/>
                <w:lang w:eastAsia="bg-BG"/>
              </w:rPr>
              <w:t>Обхват на поръчката</w:t>
            </w:r>
          </w:p>
        </w:tc>
      </w:tr>
      <w:tr w:rsidR="00D30507" w:rsidRPr="00EA1CCC" w14:paraId="5AF700A7" w14:textId="77777777" w:rsidTr="004C6870">
        <w:trPr>
          <w:trHeight w:val="20"/>
        </w:trPr>
        <w:tc>
          <w:tcPr>
            <w:tcW w:w="9180" w:type="dxa"/>
            <w:tcBorders>
              <w:top w:val="single" w:sz="4" w:space="0" w:color="auto"/>
            </w:tcBorders>
            <w:shd w:val="clear" w:color="auto" w:fill="auto"/>
            <w:vAlign w:val="center"/>
          </w:tcPr>
          <w:p w14:paraId="29F2D48C" w14:textId="77777777" w:rsidR="00D30507" w:rsidRPr="00EA1CCC" w:rsidRDefault="00D30507" w:rsidP="00D30507">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C0BA5FD" w14:textId="013B4D58" w:rsidR="00495859" w:rsidRDefault="00DA6BE2" w:rsidP="00D86293">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1. </w:t>
            </w:r>
            <w:r w:rsidR="00495859" w:rsidRPr="00F743F0">
              <w:rPr>
                <w:rFonts w:ascii="Times New Roman" w:hAnsi="Times New Roman"/>
                <w:bCs/>
                <w:sz w:val="26"/>
                <w:szCs w:val="26"/>
                <w:lang w:eastAsia="bg-BG"/>
              </w:rPr>
              <w:t>В поле ІІ.2.3) е записан код NUTS: BG412 –</w:t>
            </w:r>
            <w:r w:rsidR="00495859">
              <w:rPr>
                <w:rFonts w:ascii="Times New Roman" w:hAnsi="Times New Roman"/>
                <w:bCs/>
                <w:sz w:val="26"/>
                <w:szCs w:val="26"/>
                <w:lang w:eastAsia="bg-BG"/>
              </w:rPr>
              <w:t xml:space="preserve"> </w:t>
            </w:r>
            <w:r w:rsidR="00495859" w:rsidRPr="00F743F0">
              <w:rPr>
                <w:rFonts w:ascii="Times New Roman" w:hAnsi="Times New Roman"/>
                <w:bCs/>
                <w:sz w:val="26"/>
                <w:szCs w:val="26"/>
                <w:lang w:eastAsia="bg-BG"/>
              </w:rPr>
              <w:t xml:space="preserve">София, който не съответства на указаното </w:t>
            </w:r>
            <w:r w:rsidR="009D5F7D">
              <w:rPr>
                <w:rFonts w:ascii="Times New Roman" w:hAnsi="Times New Roman"/>
                <w:bCs/>
                <w:sz w:val="26"/>
                <w:szCs w:val="26"/>
                <w:lang w:eastAsia="bg-BG"/>
              </w:rPr>
              <w:t xml:space="preserve">с думи </w:t>
            </w:r>
            <w:r w:rsidR="00495859" w:rsidRPr="00F743F0">
              <w:rPr>
                <w:rFonts w:ascii="Times New Roman" w:hAnsi="Times New Roman"/>
                <w:bCs/>
                <w:sz w:val="26"/>
                <w:szCs w:val="26"/>
                <w:lang w:eastAsia="bg-BG"/>
              </w:rPr>
              <w:t xml:space="preserve">в полето място </w:t>
            </w:r>
            <w:r w:rsidR="00495859">
              <w:rPr>
                <w:rFonts w:ascii="Times New Roman" w:hAnsi="Times New Roman"/>
                <w:bCs/>
                <w:sz w:val="26"/>
                <w:szCs w:val="26"/>
                <w:lang w:eastAsia="bg-BG"/>
              </w:rPr>
              <w:t>н</w:t>
            </w:r>
            <w:r w:rsidR="00495859" w:rsidRPr="00F743F0">
              <w:rPr>
                <w:rFonts w:ascii="Times New Roman" w:hAnsi="Times New Roman"/>
                <w:bCs/>
                <w:sz w:val="26"/>
                <w:szCs w:val="26"/>
                <w:lang w:eastAsia="bg-BG"/>
              </w:rPr>
              <w:t xml:space="preserve">а изпълнение на поръчката. </w:t>
            </w:r>
            <w:r w:rsidR="00495859">
              <w:rPr>
                <w:rFonts w:ascii="Times New Roman" w:hAnsi="Times New Roman"/>
                <w:bCs/>
                <w:sz w:val="26"/>
                <w:szCs w:val="26"/>
                <w:lang w:eastAsia="bg-BG"/>
              </w:rPr>
              <w:t>П</w:t>
            </w:r>
            <w:r w:rsidR="00495859" w:rsidRPr="00F743F0">
              <w:rPr>
                <w:rFonts w:ascii="Times New Roman" w:hAnsi="Times New Roman"/>
                <w:bCs/>
                <w:sz w:val="26"/>
                <w:szCs w:val="26"/>
                <w:lang w:eastAsia="bg-BG"/>
              </w:rPr>
              <w:t>репоръчваме да се прецени дали коректният NUTS код не е BG411 - София (столица).</w:t>
            </w:r>
          </w:p>
          <w:p w14:paraId="0953B693" w14:textId="221EA658" w:rsidR="00E559AB" w:rsidRDefault="00495859" w:rsidP="00E559AB">
            <w:pPr>
              <w:tabs>
                <w:tab w:val="left" w:pos="650"/>
                <w:tab w:val="right" w:pos="9360"/>
              </w:tabs>
              <w:spacing w:after="0" w:line="240" w:lineRule="auto"/>
              <w:ind w:firstLine="639"/>
              <w:rPr>
                <w:rFonts w:ascii="Times New Roman" w:hAnsi="Times New Roman"/>
                <w:bCs/>
                <w:sz w:val="26"/>
                <w:szCs w:val="26"/>
                <w:lang w:eastAsia="bg-BG"/>
              </w:rPr>
            </w:pPr>
            <w:r>
              <w:rPr>
                <w:rFonts w:ascii="Times New Roman" w:hAnsi="Times New Roman"/>
                <w:bCs/>
                <w:sz w:val="26"/>
                <w:szCs w:val="26"/>
                <w:lang w:eastAsia="bg-BG"/>
              </w:rPr>
              <w:t xml:space="preserve">2. </w:t>
            </w:r>
            <w:r w:rsidR="00E559AB" w:rsidRPr="008F4AD7">
              <w:rPr>
                <w:rFonts w:ascii="Times New Roman" w:hAnsi="Times New Roman"/>
                <w:bCs/>
                <w:sz w:val="26"/>
                <w:szCs w:val="26"/>
                <w:lang w:eastAsia="bg-BG"/>
              </w:rPr>
              <w:t xml:space="preserve">В поле ІІ.2.4) е посочена обща информация за естеството на </w:t>
            </w:r>
            <w:r w:rsidR="00E559AB">
              <w:rPr>
                <w:rFonts w:ascii="Times New Roman" w:hAnsi="Times New Roman"/>
                <w:bCs/>
                <w:sz w:val="26"/>
                <w:szCs w:val="26"/>
                <w:lang w:eastAsia="bg-BG"/>
              </w:rPr>
              <w:t xml:space="preserve">възлаганите дейности, която не </w:t>
            </w:r>
            <w:r w:rsidR="00E559AB" w:rsidRPr="0042081E">
              <w:rPr>
                <w:rFonts w:ascii="Times New Roman" w:hAnsi="Times New Roman"/>
                <w:bCs/>
                <w:sz w:val="26"/>
                <w:szCs w:val="26"/>
                <w:lang w:eastAsia="bg-BG"/>
              </w:rPr>
              <w:t>надгражда информацията от поле II.1.</w:t>
            </w:r>
            <w:r w:rsidR="00E559AB">
              <w:rPr>
                <w:rFonts w:ascii="Times New Roman" w:hAnsi="Times New Roman"/>
                <w:bCs/>
                <w:sz w:val="26"/>
                <w:szCs w:val="26"/>
                <w:lang w:eastAsia="bg-BG"/>
              </w:rPr>
              <w:t>4</w:t>
            </w:r>
            <w:r w:rsidR="00E559AB" w:rsidRPr="0042081E">
              <w:rPr>
                <w:rFonts w:ascii="Times New Roman" w:hAnsi="Times New Roman"/>
                <w:bCs/>
                <w:sz w:val="26"/>
                <w:szCs w:val="26"/>
                <w:lang w:eastAsia="bg-BG"/>
              </w:rPr>
              <w:t>) и не дава конкретна представа за количество</w:t>
            </w:r>
            <w:r w:rsidR="00E559AB">
              <w:rPr>
                <w:rFonts w:ascii="Times New Roman" w:hAnsi="Times New Roman"/>
                <w:bCs/>
                <w:sz w:val="26"/>
                <w:szCs w:val="26"/>
                <w:lang w:eastAsia="bg-BG"/>
              </w:rPr>
              <w:t>то</w:t>
            </w:r>
            <w:r w:rsidR="00E559AB" w:rsidRPr="0042081E">
              <w:rPr>
                <w:rFonts w:ascii="Times New Roman" w:hAnsi="Times New Roman"/>
                <w:bCs/>
                <w:sz w:val="26"/>
                <w:szCs w:val="26"/>
                <w:lang w:eastAsia="bg-BG"/>
              </w:rPr>
              <w:t xml:space="preserve"> или обем</w:t>
            </w:r>
            <w:r w:rsidR="00E559AB">
              <w:rPr>
                <w:rFonts w:ascii="Times New Roman" w:hAnsi="Times New Roman"/>
                <w:bCs/>
                <w:sz w:val="26"/>
                <w:szCs w:val="26"/>
                <w:lang w:eastAsia="bg-BG"/>
              </w:rPr>
              <w:t>а</w:t>
            </w:r>
            <w:r w:rsidR="00E559AB" w:rsidRPr="0042081E">
              <w:rPr>
                <w:rFonts w:ascii="Times New Roman" w:hAnsi="Times New Roman"/>
                <w:bCs/>
                <w:sz w:val="26"/>
                <w:szCs w:val="26"/>
                <w:lang w:eastAsia="bg-BG"/>
              </w:rPr>
              <w:t xml:space="preserve"> на</w:t>
            </w:r>
            <w:r w:rsidR="00E559AB">
              <w:rPr>
                <w:rFonts w:ascii="Times New Roman" w:hAnsi="Times New Roman"/>
                <w:bCs/>
                <w:sz w:val="26"/>
                <w:szCs w:val="26"/>
                <w:lang w:eastAsia="bg-BG"/>
              </w:rPr>
              <w:t xml:space="preserve"> услугите</w:t>
            </w:r>
            <w:r w:rsidR="00E559AB" w:rsidRPr="0042081E">
              <w:rPr>
                <w:rFonts w:ascii="Times New Roman" w:hAnsi="Times New Roman"/>
                <w:bCs/>
                <w:sz w:val="26"/>
                <w:szCs w:val="26"/>
                <w:lang w:eastAsia="bg-BG"/>
              </w:rPr>
              <w:t xml:space="preserve">. </w:t>
            </w:r>
            <w:r w:rsidR="00E559AB">
              <w:rPr>
                <w:rFonts w:ascii="Times New Roman" w:hAnsi="Times New Roman"/>
                <w:bCs/>
                <w:sz w:val="26"/>
                <w:szCs w:val="26"/>
                <w:lang w:eastAsia="bg-BG"/>
              </w:rPr>
              <w:t xml:space="preserve">Необходимо е в </w:t>
            </w:r>
            <w:r w:rsidR="00E559AB" w:rsidRPr="00E559AB">
              <w:rPr>
                <w:rFonts w:ascii="Times New Roman" w:hAnsi="Times New Roman"/>
                <w:bCs/>
                <w:sz w:val="26"/>
                <w:szCs w:val="26"/>
                <w:lang w:eastAsia="bg-BG"/>
              </w:rPr>
              <w:t xml:space="preserve">полето </w:t>
            </w:r>
            <w:r w:rsidR="00E559AB" w:rsidRPr="0042081E">
              <w:rPr>
                <w:rFonts w:ascii="Times New Roman" w:hAnsi="Times New Roman"/>
                <w:bCs/>
                <w:sz w:val="26"/>
                <w:szCs w:val="26"/>
                <w:lang w:eastAsia="bg-BG"/>
              </w:rPr>
              <w:t>да се посочат прогнозни количества</w:t>
            </w:r>
            <w:r w:rsidR="00E559AB">
              <w:rPr>
                <w:rFonts w:ascii="Times New Roman" w:hAnsi="Times New Roman"/>
                <w:bCs/>
                <w:sz w:val="26"/>
                <w:szCs w:val="26"/>
                <w:lang w:eastAsia="bg-BG"/>
              </w:rPr>
              <w:t xml:space="preserve"> или обем</w:t>
            </w:r>
            <w:r w:rsidR="00E559AB" w:rsidRPr="0042081E">
              <w:rPr>
                <w:rFonts w:ascii="Times New Roman" w:hAnsi="Times New Roman"/>
                <w:bCs/>
                <w:sz w:val="26"/>
                <w:szCs w:val="26"/>
                <w:lang w:eastAsia="bg-BG"/>
              </w:rPr>
              <w:t>, за да могат заинтересованите лица да преценят възможностите си да изпълнят поръчката (вж. Приложение № 19, т. 3 от ЗОП). Препоръчваме допълване.</w:t>
            </w:r>
            <w:r w:rsidR="00E559AB" w:rsidRPr="008F4AD7">
              <w:rPr>
                <w:rFonts w:ascii="Times New Roman" w:hAnsi="Times New Roman"/>
                <w:bCs/>
                <w:sz w:val="26"/>
                <w:szCs w:val="26"/>
                <w:lang w:eastAsia="bg-BG"/>
              </w:rPr>
              <w:t xml:space="preserve"> </w:t>
            </w:r>
          </w:p>
          <w:p w14:paraId="230177E0" w14:textId="65C016B7" w:rsidR="00E559AB" w:rsidRDefault="00E559AB" w:rsidP="00E559AB">
            <w:pPr>
              <w:tabs>
                <w:tab w:val="left" w:pos="5983"/>
                <w:tab w:val="left" w:pos="7123"/>
                <w:tab w:val="right" w:pos="9360"/>
              </w:tabs>
              <w:spacing w:before="60" w:after="60" w:line="240" w:lineRule="auto"/>
              <w:ind w:firstLine="660"/>
              <w:rPr>
                <w:rFonts w:ascii="Times New Roman" w:hAnsi="Times New Roman"/>
                <w:bCs/>
                <w:sz w:val="26"/>
                <w:szCs w:val="26"/>
                <w:lang w:eastAsia="bg-BG"/>
              </w:rPr>
            </w:pPr>
            <w:r>
              <w:rPr>
                <w:rFonts w:ascii="Times New Roman" w:hAnsi="Times New Roman"/>
                <w:bCs/>
                <w:sz w:val="26"/>
                <w:szCs w:val="26"/>
                <w:lang w:eastAsia="bg-BG"/>
              </w:rPr>
              <w:t>3.</w:t>
            </w:r>
            <w:r>
              <w:t xml:space="preserve"> </w:t>
            </w:r>
            <w:r w:rsidRPr="00E559AB">
              <w:rPr>
                <w:rFonts w:ascii="Times New Roman" w:hAnsi="Times New Roman"/>
                <w:bCs/>
                <w:sz w:val="26"/>
                <w:szCs w:val="26"/>
                <w:lang w:eastAsia="bg-BG"/>
              </w:rPr>
              <w:t xml:space="preserve">В поле ІІ.2.5) е </w:t>
            </w:r>
            <w:r>
              <w:rPr>
                <w:rFonts w:ascii="Times New Roman" w:hAnsi="Times New Roman"/>
                <w:bCs/>
                <w:sz w:val="26"/>
                <w:szCs w:val="26"/>
                <w:lang w:eastAsia="bg-BG"/>
              </w:rPr>
              <w:t>отбелязан</w:t>
            </w:r>
            <w:r w:rsidRPr="00E559AB">
              <w:rPr>
                <w:rFonts w:ascii="Times New Roman" w:hAnsi="Times New Roman"/>
                <w:bCs/>
                <w:sz w:val="26"/>
                <w:szCs w:val="26"/>
                <w:lang w:eastAsia="bg-BG"/>
              </w:rPr>
              <w:t xml:space="preserve"> критерий за възлагане „цена“. Същата се формира от показатели</w:t>
            </w:r>
            <w:r w:rsidR="00131A47">
              <w:t xml:space="preserve"> </w:t>
            </w:r>
            <w:r w:rsidR="00131A47">
              <w:rPr>
                <w:rFonts w:ascii="Times New Roman" w:hAnsi="Times New Roman"/>
                <w:bCs/>
                <w:sz w:val="26"/>
                <w:szCs w:val="26"/>
                <w:lang w:eastAsia="bg-BG"/>
              </w:rPr>
              <w:t>П1</w:t>
            </w:r>
            <w:r w:rsidR="00F22EE5">
              <w:rPr>
                <w:rFonts w:ascii="Times New Roman" w:hAnsi="Times New Roman"/>
                <w:bCs/>
                <w:sz w:val="26"/>
                <w:szCs w:val="26"/>
                <w:lang w:eastAsia="bg-BG"/>
              </w:rPr>
              <w:t xml:space="preserve"> и</w:t>
            </w:r>
            <w:r w:rsidR="00131A47">
              <w:rPr>
                <w:rFonts w:ascii="Times New Roman" w:hAnsi="Times New Roman"/>
                <w:bCs/>
                <w:sz w:val="26"/>
                <w:szCs w:val="26"/>
                <w:lang w:eastAsia="bg-BG"/>
              </w:rPr>
              <w:t>П2</w:t>
            </w:r>
            <w:r w:rsidRPr="00E559AB">
              <w:rPr>
                <w:rFonts w:ascii="Times New Roman" w:hAnsi="Times New Roman"/>
                <w:bCs/>
                <w:sz w:val="26"/>
                <w:szCs w:val="26"/>
                <w:lang w:eastAsia="bg-BG"/>
              </w:rPr>
              <w:t>, чиито наименования и относителна тежест не са посочени в обявлението за поръчка (вж. чл. 70, ал. 6 ЗОП и Приложение № 19, т. 7 ЗОП). Препоръчваме допълване.</w:t>
            </w:r>
          </w:p>
          <w:p w14:paraId="434F3B22" w14:textId="73D8C43D" w:rsidR="00747942" w:rsidRPr="00747942" w:rsidRDefault="00131A47" w:rsidP="00747942">
            <w:pPr>
              <w:tabs>
                <w:tab w:val="left" w:pos="5983"/>
                <w:tab w:val="left" w:pos="7123"/>
                <w:tab w:val="right" w:pos="9360"/>
              </w:tabs>
              <w:spacing w:before="60" w:after="60" w:line="240" w:lineRule="auto"/>
              <w:ind w:firstLine="660"/>
              <w:rPr>
                <w:rFonts w:ascii="Times New Roman" w:hAnsi="Times New Roman"/>
                <w:bCs/>
                <w:sz w:val="26"/>
                <w:szCs w:val="26"/>
                <w:lang w:eastAsia="bg-BG"/>
              </w:rPr>
            </w:pPr>
            <w:r w:rsidRPr="008439BC">
              <w:rPr>
                <w:rFonts w:ascii="Times New Roman" w:hAnsi="Times New Roman"/>
                <w:bCs/>
                <w:sz w:val="26"/>
                <w:szCs w:val="26"/>
                <w:lang w:eastAsia="bg-BG"/>
              </w:rPr>
              <w:t xml:space="preserve">4. </w:t>
            </w:r>
            <w:r w:rsidR="005117F2" w:rsidRPr="008439BC">
              <w:rPr>
                <w:rFonts w:ascii="Times New Roman" w:hAnsi="Times New Roman"/>
                <w:bCs/>
                <w:sz w:val="26"/>
                <w:szCs w:val="26"/>
                <w:lang w:eastAsia="bg-BG"/>
              </w:rPr>
              <w:t xml:space="preserve">В поле ІІ.2.7) е </w:t>
            </w:r>
            <w:r w:rsidR="008439BC" w:rsidRPr="008439BC">
              <w:rPr>
                <w:rFonts w:ascii="Times New Roman" w:hAnsi="Times New Roman"/>
                <w:bCs/>
                <w:sz w:val="26"/>
                <w:szCs w:val="26"/>
                <w:lang w:eastAsia="bg-BG"/>
              </w:rPr>
              <w:t>посочено</w:t>
            </w:r>
            <w:r w:rsidR="005117F2" w:rsidRPr="008439BC">
              <w:rPr>
                <w:rFonts w:ascii="Times New Roman" w:hAnsi="Times New Roman"/>
                <w:bCs/>
                <w:sz w:val="26"/>
                <w:szCs w:val="26"/>
                <w:lang w:eastAsia="bg-BG"/>
              </w:rPr>
              <w:t xml:space="preserve">, че поръчката не подлежи на подновяване, </w:t>
            </w:r>
            <w:r w:rsidR="008439BC" w:rsidRPr="008439BC">
              <w:rPr>
                <w:rFonts w:ascii="Times New Roman" w:hAnsi="Times New Roman"/>
                <w:bCs/>
                <w:sz w:val="26"/>
                <w:szCs w:val="26"/>
                <w:lang w:eastAsia="bg-BG"/>
              </w:rPr>
              <w:t xml:space="preserve">а </w:t>
            </w:r>
            <w:r w:rsidR="008439BC">
              <w:rPr>
                <w:rFonts w:ascii="Times New Roman" w:hAnsi="Times New Roman"/>
                <w:bCs/>
                <w:sz w:val="26"/>
                <w:szCs w:val="26"/>
                <w:lang w:eastAsia="bg-BG"/>
              </w:rPr>
              <w:t>такова е предвидено в</w:t>
            </w:r>
            <w:r w:rsidR="008439BC" w:rsidRPr="008439BC">
              <w:rPr>
                <w:rFonts w:ascii="Times New Roman" w:hAnsi="Times New Roman"/>
                <w:bCs/>
                <w:sz w:val="26"/>
                <w:szCs w:val="26"/>
                <w:lang w:eastAsia="bg-BG"/>
              </w:rPr>
              <w:t xml:space="preserve"> поле ІІ.2.11) </w:t>
            </w:r>
            <w:r w:rsidR="008439BC">
              <w:rPr>
                <w:rFonts w:ascii="Times New Roman" w:hAnsi="Times New Roman"/>
                <w:bCs/>
                <w:sz w:val="26"/>
                <w:szCs w:val="26"/>
                <w:lang w:eastAsia="bg-BG"/>
              </w:rPr>
              <w:t>на проекта на обявление и</w:t>
            </w:r>
            <w:r w:rsidR="005117F2" w:rsidRPr="008439BC">
              <w:rPr>
                <w:rFonts w:ascii="Times New Roman" w:hAnsi="Times New Roman"/>
                <w:bCs/>
                <w:sz w:val="26"/>
                <w:szCs w:val="26"/>
                <w:lang w:eastAsia="bg-BG"/>
              </w:rPr>
              <w:t xml:space="preserve"> в поле VII.1) на проекта на решение. </w:t>
            </w:r>
            <w:r w:rsidR="00747942" w:rsidRPr="00747942">
              <w:rPr>
                <w:rFonts w:ascii="Times New Roman" w:hAnsi="Times New Roman"/>
                <w:bCs/>
                <w:sz w:val="26"/>
                <w:szCs w:val="26"/>
                <w:lang w:eastAsia="bg-BG"/>
              </w:rPr>
              <w:t>Препоръчваме редакция</w:t>
            </w:r>
            <w:r w:rsidR="005C13DE">
              <w:rPr>
                <w:rFonts w:ascii="Times New Roman" w:hAnsi="Times New Roman"/>
                <w:bCs/>
                <w:sz w:val="26"/>
                <w:szCs w:val="26"/>
                <w:lang w:eastAsia="bg-BG"/>
              </w:rPr>
              <w:t xml:space="preserve">, като се прецени дали </w:t>
            </w:r>
            <w:r w:rsidR="00543116" w:rsidRPr="008439BC">
              <w:rPr>
                <w:rFonts w:ascii="Times New Roman" w:hAnsi="Times New Roman"/>
                <w:bCs/>
                <w:sz w:val="26"/>
                <w:szCs w:val="26"/>
                <w:lang w:eastAsia="bg-BG"/>
              </w:rPr>
              <w:t>удължаване</w:t>
            </w:r>
            <w:r w:rsidR="000A5B85">
              <w:rPr>
                <w:rFonts w:ascii="Times New Roman" w:hAnsi="Times New Roman"/>
                <w:bCs/>
                <w:sz w:val="26"/>
                <w:szCs w:val="26"/>
                <w:lang w:eastAsia="bg-BG"/>
              </w:rPr>
              <w:t>то</w:t>
            </w:r>
            <w:r w:rsidR="00543116" w:rsidRPr="008439BC">
              <w:rPr>
                <w:rFonts w:ascii="Times New Roman" w:hAnsi="Times New Roman"/>
                <w:bCs/>
                <w:sz w:val="26"/>
                <w:szCs w:val="26"/>
                <w:lang w:eastAsia="bg-BG"/>
              </w:rPr>
              <w:t xml:space="preserve"> на срока на договора не представлява</w:t>
            </w:r>
            <w:r w:rsidR="00543116">
              <w:rPr>
                <w:rFonts w:ascii="Times New Roman" w:hAnsi="Times New Roman"/>
                <w:bCs/>
                <w:sz w:val="26"/>
                <w:szCs w:val="26"/>
                <w:lang w:eastAsia="bg-BG"/>
              </w:rPr>
              <w:t xml:space="preserve"> </w:t>
            </w:r>
            <w:r w:rsidR="005C13DE">
              <w:rPr>
                <w:rFonts w:ascii="Times New Roman" w:hAnsi="Times New Roman"/>
                <w:bCs/>
                <w:sz w:val="26"/>
                <w:szCs w:val="26"/>
                <w:lang w:eastAsia="bg-BG"/>
              </w:rPr>
              <w:t>опция</w:t>
            </w:r>
            <w:r w:rsidR="00543116">
              <w:rPr>
                <w:rFonts w:ascii="Times New Roman" w:hAnsi="Times New Roman"/>
                <w:bCs/>
                <w:sz w:val="26"/>
                <w:szCs w:val="26"/>
                <w:lang w:eastAsia="bg-BG"/>
              </w:rPr>
              <w:t>, както е посочено в поле ІІ.2.11)</w:t>
            </w:r>
            <w:r w:rsidR="00747942" w:rsidRPr="00747942">
              <w:rPr>
                <w:rFonts w:ascii="Times New Roman" w:hAnsi="Times New Roman"/>
                <w:bCs/>
                <w:sz w:val="26"/>
                <w:szCs w:val="26"/>
                <w:lang w:eastAsia="bg-BG"/>
              </w:rPr>
              <w:t>.</w:t>
            </w:r>
          </w:p>
          <w:p w14:paraId="63D0C3DE" w14:textId="77F375D3" w:rsidR="00B740F6" w:rsidRPr="00747942" w:rsidRDefault="00747942" w:rsidP="00543116">
            <w:pPr>
              <w:tabs>
                <w:tab w:val="left" w:pos="5983"/>
                <w:tab w:val="left" w:pos="7123"/>
                <w:tab w:val="right" w:pos="9360"/>
              </w:tabs>
              <w:spacing w:before="60" w:after="60" w:line="240" w:lineRule="auto"/>
              <w:ind w:firstLine="660"/>
              <w:rPr>
                <w:rFonts w:ascii="Times New Roman" w:hAnsi="Times New Roman"/>
                <w:bCs/>
                <w:sz w:val="26"/>
                <w:szCs w:val="26"/>
                <w:lang w:eastAsia="bg-BG"/>
              </w:rPr>
            </w:pPr>
            <w:r w:rsidRPr="00747942">
              <w:rPr>
                <w:rFonts w:ascii="Times New Roman" w:hAnsi="Times New Roman"/>
                <w:bCs/>
                <w:sz w:val="26"/>
                <w:szCs w:val="26"/>
                <w:lang w:eastAsia="bg-BG"/>
              </w:rPr>
              <w:t>В допълнение, в поле ІІ.2.1</w:t>
            </w:r>
            <w:r>
              <w:rPr>
                <w:rFonts w:ascii="Times New Roman" w:hAnsi="Times New Roman"/>
                <w:bCs/>
                <w:sz w:val="26"/>
                <w:szCs w:val="26"/>
                <w:lang w:eastAsia="bg-BG"/>
              </w:rPr>
              <w:t>1</w:t>
            </w:r>
            <w:r w:rsidRPr="00747942">
              <w:rPr>
                <w:rFonts w:ascii="Times New Roman" w:hAnsi="Times New Roman"/>
                <w:bCs/>
                <w:sz w:val="26"/>
                <w:szCs w:val="26"/>
                <w:lang w:eastAsia="bg-BG"/>
              </w:rPr>
              <w:t xml:space="preserve">) е посочено, че стойността на </w:t>
            </w:r>
            <w:r>
              <w:rPr>
                <w:rFonts w:ascii="Times New Roman" w:hAnsi="Times New Roman"/>
                <w:bCs/>
                <w:sz w:val="26"/>
                <w:szCs w:val="26"/>
                <w:lang w:eastAsia="bg-BG"/>
              </w:rPr>
              <w:t>подновяването е „до“ 6</w:t>
            </w:r>
            <w:r w:rsidRPr="00747942">
              <w:rPr>
                <w:rFonts w:ascii="Times New Roman" w:hAnsi="Times New Roman"/>
                <w:bCs/>
                <w:sz w:val="26"/>
                <w:szCs w:val="26"/>
                <w:lang w:eastAsia="bg-BG"/>
              </w:rPr>
              <w:t>2</w:t>
            </w:r>
            <w:r>
              <w:rPr>
                <w:rFonts w:ascii="Times New Roman" w:hAnsi="Times New Roman"/>
                <w:bCs/>
                <w:sz w:val="26"/>
                <w:szCs w:val="26"/>
                <w:lang w:eastAsia="bg-BG"/>
              </w:rPr>
              <w:t xml:space="preserve"> 5</w:t>
            </w:r>
            <w:r w:rsidRPr="00747942">
              <w:rPr>
                <w:rFonts w:ascii="Times New Roman" w:hAnsi="Times New Roman"/>
                <w:bCs/>
                <w:sz w:val="26"/>
                <w:szCs w:val="26"/>
                <w:lang w:eastAsia="bg-BG"/>
              </w:rPr>
              <w:t xml:space="preserve">00 лв. без ДДС. Същевременно в поле VII.1) на проекта на решение е отбелязана стойност </w:t>
            </w:r>
            <w:r>
              <w:rPr>
                <w:rFonts w:ascii="Times New Roman" w:hAnsi="Times New Roman"/>
                <w:bCs/>
                <w:sz w:val="26"/>
                <w:szCs w:val="26"/>
                <w:lang w:eastAsia="bg-BG"/>
              </w:rPr>
              <w:t>6</w:t>
            </w:r>
            <w:r w:rsidRPr="00747942">
              <w:rPr>
                <w:rFonts w:ascii="Times New Roman" w:hAnsi="Times New Roman"/>
                <w:bCs/>
                <w:sz w:val="26"/>
                <w:szCs w:val="26"/>
                <w:lang w:eastAsia="bg-BG"/>
              </w:rPr>
              <w:t>2</w:t>
            </w:r>
            <w:r>
              <w:rPr>
                <w:rFonts w:ascii="Times New Roman" w:hAnsi="Times New Roman"/>
                <w:bCs/>
                <w:sz w:val="26"/>
                <w:szCs w:val="26"/>
                <w:lang w:eastAsia="bg-BG"/>
              </w:rPr>
              <w:t xml:space="preserve"> 5</w:t>
            </w:r>
            <w:r w:rsidRPr="00747942">
              <w:rPr>
                <w:rFonts w:ascii="Times New Roman" w:hAnsi="Times New Roman"/>
                <w:bCs/>
                <w:sz w:val="26"/>
                <w:szCs w:val="26"/>
                <w:lang w:eastAsia="bg-BG"/>
              </w:rPr>
              <w:t>00 лв. без ДДС. Препоръчваме уеднаквяване на информацията.</w:t>
            </w:r>
            <w:r w:rsidR="005C13DE">
              <w:rPr>
                <w:rFonts w:ascii="Times New Roman" w:hAnsi="Times New Roman"/>
                <w:bCs/>
                <w:sz w:val="26"/>
                <w:szCs w:val="26"/>
                <w:lang w:eastAsia="bg-BG"/>
              </w:rPr>
              <w:t xml:space="preserve"> </w:t>
            </w:r>
          </w:p>
        </w:tc>
      </w:tr>
    </w:tbl>
    <w:p w14:paraId="66708085" w14:textId="4D8895F5" w:rsidR="006E0589" w:rsidRPr="000B0084" w:rsidRDefault="006E0589" w:rsidP="00EA1CCC">
      <w:pPr>
        <w:keepNext/>
        <w:keepLines/>
        <w:spacing w:after="0" w:line="240" w:lineRule="auto"/>
        <w:ind w:firstLine="0"/>
        <w:jc w:val="left"/>
        <w:outlineLvl w:val="4"/>
        <w:rPr>
          <w:rFonts w:ascii="Times New Roman" w:hAnsi="Times New Roman"/>
          <w:szCs w:val="24"/>
          <w:lang w:val="en-US"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4A6915" w:rsidRPr="00EA1CCC" w14:paraId="42755EBB" w14:textId="77777777" w:rsidTr="004C6870">
        <w:trPr>
          <w:trHeight w:val="20"/>
        </w:trPr>
        <w:tc>
          <w:tcPr>
            <w:tcW w:w="9180" w:type="dxa"/>
            <w:tcBorders>
              <w:bottom w:val="single" w:sz="12" w:space="0" w:color="auto"/>
            </w:tcBorders>
            <w:shd w:val="clear" w:color="auto" w:fill="D9D9D9"/>
            <w:vAlign w:val="center"/>
          </w:tcPr>
          <w:p w14:paraId="2A3B5D41" w14:textId="107EC2C8" w:rsidR="004A6915" w:rsidRPr="00057018" w:rsidRDefault="004A6915" w:rsidP="00594BBE">
            <w:pPr>
              <w:tabs>
                <w:tab w:val="left" w:pos="5983"/>
                <w:tab w:val="left" w:pos="7123"/>
                <w:tab w:val="right" w:pos="9360"/>
              </w:tabs>
              <w:spacing w:before="60" w:after="60" w:line="240" w:lineRule="auto"/>
              <w:ind w:firstLine="0"/>
              <w:rPr>
                <w:rFonts w:ascii="Times New Roman" w:hAnsi="Times New Roman"/>
                <w:b/>
                <w:szCs w:val="24"/>
                <w:lang w:eastAsia="bg-BG"/>
              </w:rPr>
            </w:pPr>
            <w:r w:rsidRPr="00EA1CCC">
              <w:rPr>
                <w:rFonts w:ascii="Times New Roman" w:hAnsi="Times New Roman"/>
                <w:b/>
                <w:szCs w:val="24"/>
                <w:lang w:eastAsia="bg-BG"/>
              </w:rPr>
              <w:t>Годност (правоспособност) за упражняване на професионална дейност</w:t>
            </w:r>
          </w:p>
        </w:tc>
      </w:tr>
      <w:tr w:rsidR="00EA1CCC" w:rsidRPr="00EA1CCC" w14:paraId="1E1FEF30" w14:textId="77777777" w:rsidTr="004C6870">
        <w:trPr>
          <w:trHeight w:val="20"/>
        </w:trPr>
        <w:tc>
          <w:tcPr>
            <w:tcW w:w="9180" w:type="dxa"/>
            <w:tcBorders>
              <w:top w:val="single" w:sz="4" w:space="0" w:color="auto"/>
            </w:tcBorders>
            <w:vAlign w:val="center"/>
          </w:tcPr>
          <w:p w14:paraId="55E367B7"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100EAD6D" w14:textId="34881B46" w:rsidR="00E15861" w:rsidRPr="007D6BFB" w:rsidRDefault="00ED7072" w:rsidP="00FE0FBC">
            <w:pPr>
              <w:pStyle w:val="ListParagraph"/>
              <w:tabs>
                <w:tab w:val="left" w:pos="660"/>
                <w:tab w:val="left" w:pos="5983"/>
                <w:tab w:val="left" w:pos="7123"/>
                <w:tab w:val="right" w:pos="9360"/>
              </w:tabs>
              <w:spacing w:before="60" w:after="60"/>
              <w:ind w:left="30" w:firstLine="630"/>
              <w:jc w:val="both"/>
              <w:rPr>
                <w:bCs/>
                <w:sz w:val="26"/>
                <w:szCs w:val="26"/>
              </w:rPr>
            </w:pPr>
            <w:r w:rsidRPr="00543116">
              <w:rPr>
                <w:sz w:val="26"/>
                <w:szCs w:val="26"/>
              </w:rPr>
              <w:t xml:space="preserve">В поле </w:t>
            </w:r>
            <w:r w:rsidRPr="007D6BFB">
              <w:rPr>
                <w:sz w:val="26"/>
                <w:szCs w:val="26"/>
              </w:rPr>
              <w:t>III</w:t>
            </w:r>
            <w:r w:rsidRPr="00543116">
              <w:rPr>
                <w:sz w:val="26"/>
                <w:szCs w:val="26"/>
              </w:rPr>
              <w:t>.1.4</w:t>
            </w:r>
            <w:r w:rsidRPr="007D6BFB">
              <w:rPr>
                <w:sz w:val="26"/>
                <w:szCs w:val="26"/>
              </w:rPr>
              <w:t>) e посочено, че в процедура</w:t>
            </w:r>
            <w:r w:rsidRPr="00543116">
              <w:rPr>
                <w:sz w:val="26"/>
                <w:szCs w:val="26"/>
              </w:rPr>
              <w:t xml:space="preserve">та </w:t>
            </w:r>
            <w:r w:rsidRPr="007D6BFB">
              <w:rPr>
                <w:sz w:val="26"/>
                <w:szCs w:val="26"/>
              </w:rPr>
              <w:t xml:space="preserve">за възлагане на обществена поръчка </w:t>
            </w:r>
            <w:r w:rsidRPr="00543116">
              <w:rPr>
                <w:sz w:val="26"/>
                <w:szCs w:val="26"/>
              </w:rPr>
              <w:t xml:space="preserve">не могат да участват </w:t>
            </w:r>
            <w:r w:rsidR="00543116">
              <w:rPr>
                <w:sz w:val="26"/>
                <w:szCs w:val="26"/>
              </w:rPr>
              <w:t>лица</w:t>
            </w:r>
            <w:r w:rsidRPr="007D6BFB">
              <w:rPr>
                <w:sz w:val="26"/>
                <w:szCs w:val="26"/>
              </w:rPr>
              <w:t xml:space="preserve">, за които важи забраната по чл. 3, т. 8 от Закона </w:t>
            </w:r>
            <w:r w:rsidRPr="00543116">
              <w:rPr>
                <w:sz w:val="26"/>
                <w:szCs w:val="26"/>
              </w:rPr>
              <w:lastRenderedPageBreak/>
              <w:t>за</w:t>
            </w:r>
            <w:r w:rsidRPr="007D6BFB">
              <w:rPr>
                <w:sz w:val="26"/>
                <w:szCs w:val="26"/>
              </w:rPr>
              <w:t xml:space="preserve">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Обръщаме внимание, </w:t>
            </w:r>
            <w:r w:rsidRPr="00543116">
              <w:rPr>
                <w:sz w:val="26"/>
                <w:szCs w:val="26"/>
              </w:rPr>
              <w:t>че</w:t>
            </w:r>
            <w:r w:rsidRPr="007D6BFB">
              <w:rPr>
                <w:sz w:val="26"/>
                <w:szCs w:val="26"/>
              </w:rPr>
              <w:t xml:space="preserve"> наименованието на нормативния акт в текста</w:t>
            </w:r>
            <w:r w:rsidRPr="00543116">
              <w:rPr>
                <w:sz w:val="26"/>
                <w:szCs w:val="26"/>
              </w:rPr>
              <w:t xml:space="preserve"> на полето</w:t>
            </w:r>
            <w:r w:rsidRPr="007D6BFB">
              <w:rPr>
                <w:sz w:val="26"/>
                <w:szCs w:val="26"/>
              </w:rPr>
              <w:t xml:space="preserve"> не е изписано в актуалната му редакция. Препоръчваме корекция.</w:t>
            </w:r>
          </w:p>
        </w:tc>
      </w:tr>
    </w:tbl>
    <w:p w14:paraId="359D2F8F" w14:textId="7E2AD26A" w:rsidR="006E0589" w:rsidRPr="00EA1CCC" w:rsidRDefault="006E0589"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8A0935" w:rsidRPr="00EA1CCC" w14:paraId="2824BEDC" w14:textId="77777777" w:rsidTr="00656E91">
        <w:trPr>
          <w:trHeight w:val="20"/>
        </w:trPr>
        <w:tc>
          <w:tcPr>
            <w:tcW w:w="9180" w:type="dxa"/>
            <w:tcBorders>
              <w:top w:val="single" w:sz="12" w:space="0" w:color="auto"/>
              <w:bottom w:val="single" w:sz="12" w:space="0" w:color="auto"/>
              <w:right w:val="single" w:sz="12" w:space="0" w:color="auto"/>
            </w:tcBorders>
            <w:shd w:val="clear" w:color="auto" w:fill="D9D9D9"/>
            <w:vAlign w:val="center"/>
          </w:tcPr>
          <w:p w14:paraId="503F5174" w14:textId="781A3A82" w:rsidR="008A0935" w:rsidRPr="00EA1CCC" w:rsidRDefault="008A0935"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EA1CCC">
              <w:rPr>
                <w:rFonts w:ascii="Times New Roman" w:hAnsi="Times New Roman"/>
                <w:b/>
                <w:szCs w:val="24"/>
                <w:lang w:eastAsia="bg-BG"/>
              </w:rPr>
              <w:t>Икономическо и финансово състояние</w:t>
            </w:r>
          </w:p>
        </w:tc>
      </w:tr>
      <w:tr w:rsidR="00EA1CCC" w:rsidRPr="00EA1CCC" w14:paraId="60F98BEC" w14:textId="77777777" w:rsidTr="00A66F96">
        <w:trPr>
          <w:trHeight w:val="20"/>
        </w:trPr>
        <w:tc>
          <w:tcPr>
            <w:tcW w:w="9180" w:type="dxa"/>
            <w:tcBorders>
              <w:top w:val="single" w:sz="4" w:space="0" w:color="auto"/>
              <w:bottom w:val="single" w:sz="4" w:space="0" w:color="auto"/>
            </w:tcBorders>
            <w:vAlign w:val="center"/>
          </w:tcPr>
          <w:p w14:paraId="15C5002D"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41A48E72" w14:textId="5BCFD3D4" w:rsidR="00EA1CCC" w:rsidRPr="007D7494" w:rsidRDefault="00A66F96" w:rsidP="007D6BFB">
            <w:pPr>
              <w:tabs>
                <w:tab w:val="left" w:pos="300"/>
                <w:tab w:val="left" w:pos="570"/>
              </w:tabs>
              <w:spacing w:after="0" w:line="240" w:lineRule="auto"/>
              <w:ind w:left="28" w:firstLine="663"/>
              <w:rPr>
                <w:rFonts w:ascii="Times New Roman" w:eastAsiaTheme="minorHAnsi" w:hAnsi="Times New Roman"/>
                <w:sz w:val="26"/>
                <w:szCs w:val="26"/>
              </w:rPr>
            </w:pPr>
            <w:r w:rsidRPr="00C965FB">
              <w:rPr>
                <w:rFonts w:ascii="Times New Roman" w:eastAsiaTheme="minorHAnsi" w:hAnsi="Times New Roman"/>
                <w:sz w:val="26"/>
                <w:szCs w:val="26"/>
              </w:rPr>
              <w:t xml:space="preserve">В поле </w:t>
            </w:r>
            <w:r w:rsidRPr="007D6BFB">
              <w:rPr>
                <w:rFonts w:ascii="Times New Roman" w:eastAsiaTheme="minorHAnsi" w:hAnsi="Times New Roman"/>
                <w:sz w:val="26"/>
                <w:szCs w:val="26"/>
              </w:rPr>
              <w:t>ІІІ.1.2)</w:t>
            </w:r>
            <w:r w:rsidRPr="00C965FB">
              <w:rPr>
                <w:rFonts w:ascii="Times New Roman" w:eastAsiaTheme="minorHAnsi" w:hAnsi="Times New Roman"/>
                <w:sz w:val="26"/>
                <w:szCs w:val="26"/>
              </w:rPr>
              <w:t xml:space="preserve"> е посочено, че у</w:t>
            </w:r>
            <w:r w:rsidRPr="007D6BFB">
              <w:rPr>
                <w:rFonts w:ascii="Times New Roman" w:eastAsiaTheme="minorHAnsi" w:hAnsi="Times New Roman"/>
                <w:sz w:val="26"/>
                <w:szCs w:val="26"/>
              </w:rPr>
              <w:t>частни</w:t>
            </w:r>
            <w:r w:rsidRPr="00C965FB">
              <w:rPr>
                <w:rFonts w:ascii="Times New Roman" w:eastAsiaTheme="minorHAnsi" w:hAnsi="Times New Roman"/>
                <w:sz w:val="26"/>
                <w:szCs w:val="26"/>
              </w:rPr>
              <w:t xml:space="preserve">ците следва </w:t>
            </w:r>
            <w:r w:rsidRPr="007D6BFB">
              <w:rPr>
                <w:rFonts w:ascii="Times New Roman" w:eastAsiaTheme="minorHAnsi" w:hAnsi="Times New Roman"/>
                <w:sz w:val="26"/>
                <w:szCs w:val="26"/>
              </w:rPr>
              <w:t>да притежава</w:t>
            </w:r>
            <w:r w:rsidRPr="00C965FB">
              <w:rPr>
                <w:rFonts w:ascii="Times New Roman" w:eastAsiaTheme="minorHAnsi" w:hAnsi="Times New Roman"/>
                <w:sz w:val="26"/>
                <w:szCs w:val="26"/>
              </w:rPr>
              <w:t>т</w:t>
            </w:r>
            <w:r w:rsidRPr="007D6BFB">
              <w:rPr>
                <w:rFonts w:ascii="Times New Roman" w:eastAsiaTheme="minorHAnsi" w:hAnsi="Times New Roman"/>
                <w:sz w:val="26"/>
                <w:szCs w:val="26"/>
              </w:rPr>
              <w:t xml:space="preserve"> към момента на подписването на договора</w:t>
            </w:r>
            <w:r w:rsidRPr="00C965FB">
              <w:rPr>
                <w:rFonts w:ascii="Times New Roman" w:eastAsiaTheme="minorHAnsi" w:hAnsi="Times New Roman"/>
                <w:sz w:val="26"/>
                <w:szCs w:val="26"/>
              </w:rPr>
              <w:t xml:space="preserve"> </w:t>
            </w:r>
            <w:r w:rsidRPr="007D6BFB">
              <w:rPr>
                <w:rFonts w:ascii="Times New Roman" w:eastAsiaTheme="minorHAnsi" w:hAnsi="Times New Roman"/>
                <w:sz w:val="26"/>
                <w:szCs w:val="26"/>
              </w:rPr>
              <w:t>валидна застраховка "Професионална отговорност" по реда на чл.</w:t>
            </w:r>
            <w:r w:rsidR="00DA792F" w:rsidRPr="00C965FB">
              <w:rPr>
                <w:rFonts w:ascii="Times New Roman" w:eastAsiaTheme="minorHAnsi" w:hAnsi="Times New Roman"/>
                <w:sz w:val="26"/>
                <w:szCs w:val="26"/>
              </w:rPr>
              <w:t xml:space="preserve"> </w:t>
            </w:r>
            <w:r w:rsidRPr="007D6BFB">
              <w:rPr>
                <w:rFonts w:ascii="Times New Roman" w:eastAsiaTheme="minorHAnsi" w:hAnsi="Times New Roman"/>
                <w:sz w:val="26"/>
                <w:szCs w:val="26"/>
              </w:rPr>
              <w:t>20 от ЗКИР</w:t>
            </w:r>
            <w:r w:rsidRPr="00C965FB">
              <w:rPr>
                <w:rFonts w:ascii="Times New Roman" w:eastAsiaTheme="minorHAnsi" w:hAnsi="Times New Roman"/>
                <w:sz w:val="26"/>
                <w:szCs w:val="26"/>
              </w:rPr>
              <w:t xml:space="preserve"> и </w:t>
            </w:r>
            <w:r w:rsidRPr="007D6BFB">
              <w:rPr>
                <w:rFonts w:ascii="Times New Roman" w:eastAsiaTheme="minorHAnsi" w:hAnsi="Times New Roman"/>
                <w:sz w:val="26"/>
                <w:szCs w:val="26"/>
              </w:rPr>
              <w:t>валидна застраховка професионална отговорност съгласно чл. 171</w:t>
            </w:r>
            <w:r w:rsidRPr="00C965FB">
              <w:rPr>
                <w:rFonts w:ascii="Times New Roman" w:eastAsiaTheme="minorHAnsi" w:hAnsi="Times New Roman"/>
                <w:sz w:val="26"/>
                <w:szCs w:val="26"/>
              </w:rPr>
              <w:t xml:space="preserve"> </w:t>
            </w:r>
            <w:r w:rsidRPr="007D6BFB">
              <w:rPr>
                <w:rFonts w:ascii="Times New Roman" w:eastAsiaTheme="minorHAnsi" w:hAnsi="Times New Roman"/>
                <w:sz w:val="26"/>
                <w:szCs w:val="26"/>
              </w:rPr>
              <w:t>от Закона за устройство на територията</w:t>
            </w:r>
            <w:r w:rsidRPr="00C965FB">
              <w:rPr>
                <w:rFonts w:ascii="Times New Roman" w:eastAsiaTheme="minorHAnsi" w:hAnsi="Times New Roman"/>
                <w:sz w:val="26"/>
                <w:szCs w:val="26"/>
              </w:rPr>
              <w:t xml:space="preserve">.               </w:t>
            </w:r>
            <w:r w:rsidR="00B43E88" w:rsidRPr="00C965FB">
              <w:rPr>
                <w:rFonts w:ascii="Times New Roman" w:eastAsiaTheme="minorHAnsi" w:hAnsi="Times New Roman"/>
                <w:sz w:val="26"/>
                <w:szCs w:val="26"/>
              </w:rPr>
              <w:t xml:space="preserve">Условието </w:t>
            </w:r>
            <w:r w:rsidR="00C965FB">
              <w:rPr>
                <w:rFonts w:ascii="Times New Roman" w:eastAsiaTheme="minorHAnsi" w:hAnsi="Times New Roman"/>
                <w:sz w:val="26"/>
                <w:szCs w:val="26"/>
              </w:rPr>
              <w:t>е неясно. От една страна изпълнението му се изисква към момента на подписване на договора, което предполага то да е насочено не към всички участници, а само към участника, определен за изпълнител. От друга страна, изискването е написано в ІІІ.1.2), което е предназначено за вписване на критерии за подбор</w:t>
            </w:r>
            <w:r w:rsidR="00A155D6">
              <w:rPr>
                <w:rFonts w:ascii="Times New Roman" w:eastAsiaTheme="minorHAnsi" w:hAnsi="Times New Roman"/>
                <w:sz w:val="26"/>
                <w:szCs w:val="26"/>
              </w:rPr>
              <w:t xml:space="preserve">, с които се проверява </w:t>
            </w:r>
            <w:r w:rsidRPr="00C965FB">
              <w:rPr>
                <w:rFonts w:ascii="Times New Roman" w:eastAsiaTheme="minorHAnsi" w:hAnsi="Times New Roman"/>
                <w:sz w:val="26"/>
                <w:szCs w:val="26"/>
              </w:rPr>
              <w:t>икономическото и финансовото състояние на участниците. Препоръчваме корекция</w:t>
            </w:r>
            <w:r w:rsidR="00A155D6">
              <w:rPr>
                <w:rFonts w:ascii="Times New Roman" w:eastAsiaTheme="minorHAnsi" w:hAnsi="Times New Roman"/>
                <w:sz w:val="26"/>
                <w:szCs w:val="26"/>
              </w:rPr>
              <w:t>, като се има предвид, че посочването на критерии за подбор следва да е придружено с указване на минимални нива, при които се приема, че съответният участник отговаря на поставените изисквания</w:t>
            </w:r>
            <w:r w:rsidRPr="00C965FB">
              <w:rPr>
                <w:rFonts w:ascii="Times New Roman" w:eastAsiaTheme="minorHAnsi" w:hAnsi="Times New Roman"/>
                <w:sz w:val="26"/>
                <w:szCs w:val="26"/>
              </w:rPr>
              <w:t>.</w:t>
            </w:r>
            <w:r w:rsidR="009018F1" w:rsidRPr="00C965FB">
              <w:rPr>
                <w:rFonts w:ascii="Times New Roman" w:eastAsiaTheme="minorHAnsi" w:hAnsi="Times New Roman"/>
                <w:sz w:val="26"/>
                <w:szCs w:val="26"/>
              </w:rPr>
              <w:t xml:space="preserve"> </w:t>
            </w:r>
          </w:p>
        </w:tc>
      </w:tr>
    </w:tbl>
    <w:p w14:paraId="15C0281D" w14:textId="05F33899" w:rsidR="006E0589" w:rsidRPr="0024407D" w:rsidRDefault="006E0589" w:rsidP="00EA1CCC">
      <w:pPr>
        <w:spacing w:after="0" w:line="240" w:lineRule="auto"/>
        <w:ind w:firstLine="0"/>
        <w:jc w:val="left"/>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80"/>
      </w:tblGrid>
      <w:tr w:rsidR="00AF5D4A" w:rsidRPr="00FA7AE3" w14:paraId="20F350DB" w14:textId="77777777" w:rsidTr="00656E91">
        <w:trPr>
          <w:trHeight w:val="20"/>
        </w:trPr>
        <w:tc>
          <w:tcPr>
            <w:tcW w:w="9180" w:type="dxa"/>
            <w:tcBorders>
              <w:bottom w:val="single" w:sz="12" w:space="0" w:color="auto"/>
              <w:right w:val="single" w:sz="12" w:space="0" w:color="auto"/>
            </w:tcBorders>
            <w:shd w:val="clear" w:color="auto" w:fill="D9D9D9"/>
            <w:vAlign w:val="center"/>
          </w:tcPr>
          <w:p w14:paraId="5F321F9A" w14:textId="0CB87628" w:rsidR="00AF5D4A" w:rsidRPr="00057018" w:rsidRDefault="00AF5D4A" w:rsidP="00594BBE">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FA7AE3">
              <w:rPr>
                <w:rFonts w:ascii="Times New Roman" w:hAnsi="Times New Roman"/>
                <w:b/>
                <w:szCs w:val="24"/>
                <w:lang w:eastAsia="bg-BG"/>
              </w:rPr>
              <w:t>Технически и професионални възможности</w:t>
            </w:r>
          </w:p>
        </w:tc>
      </w:tr>
      <w:tr w:rsidR="00FA7AE3" w:rsidRPr="00FA7AE3" w14:paraId="79AD549D" w14:textId="77777777" w:rsidTr="004C6870">
        <w:trPr>
          <w:trHeight w:val="20"/>
        </w:trPr>
        <w:tc>
          <w:tcPr>
            <w:tcW w:w="9180" w:type="dxa"/>
            <w:tcBorders>
              <w:top w:val="single" w:sz="4" w:space="0" w:color="auto"/>
            </w:tcBorders>
            <w:vAlign w:val="center"/>
          </w:tcPr>
          <w:p w14:paraId="07822C68" w14:textId="77777777" w:rsidR="00FA7AE3" w:rsidRPr="00FA7AE3" w:rsidRDefault="00FA7AE3" w:rsidP="00FA7AE3">
            <w:pPr>
              <w:tabs>
                <w:tab w:val="left" w:pos="650"/>
                <w:tab w:val="right" w:pos="9360"/>
              </w:tabs>
              <w:spacing w:after="0" w:line="240" w:lineRule="auto"/>
              <w:ind w:firstLine="0"/>
              <w:jc w:val="left"/>
              <w:rPr>
                <w:rFonts w:ascii="Times New Roman" w:hAnsi="Times New Roman"/>
                <w:i/>
                <w:szCs w:val="24"/>
                <w:lang w:eastAsia="bg-BG"/>
              </w:rPr>
            </w:pPr>
            <w:r w:rsidRPr="00FA7AE3">
              <w:rPr>
                <w:rFonts w:ascii="Times New Roman" w:hAnsi="Times New Roman"/>
                <w:i/>
                <w:szCs w:val="24"/>
                <w:lang w:eastAsia="bg-BG"/>
              </w:rPr>
              <w:t>Констатации и препоръки:</w:t>
            </w:r>
          </w:p>
          <w:p w14:paraId="27EE3D2B" w14:textId="4EFE57FD" w:rsidR="00FA7AE3" w:rsidRPr="00FA7AE3" w:rsidRDefault="00FD64E7" w:rsidP="00A155D6">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В поле </w:t>
            </w:r>
            <w:r w:rsidRPr="00FD64E7">
              <w:rPr>
                <w:rFonts w:ascii="Times New Roman" w:hAnsi="Times New Roman"/>
                <w:sz w:val="26"/>
                <w:szCs w:val="26"/>
                <w:lang w:eastAsia="bg-BG"/>
              </w:rPr>
              <w:t xml:space="preserve">ІІІ.1.3) </w:t>
            </w:r>
            <w:r>
              <w:rPr>
                <w:rFonts w:ascii="Times New Roman" w:hAnsi="Times New Roman"/>
                <w:sz w:val="26"/>
                <w:szCs w:val="26"/>
                <w:lang w:eastAsia="bg-BG"/>
              </w:rPr>
              <w:t xml:space="preserve">е </w:t>
            </w:r>
            <w:r w:rsidR="001C15F8">
              <w:rPr>
                <w:rFonts w:ascii="Times New Roman" w:hAnsi="Times New Roman"/>
                <w:sz w:val="26"/>
                <w:szCs w:val="26"/>
                <w:lang w:eastAsia="bg-BG"/>
              </w:rPr>
              <w:t>заложено</w:t>
            </w:r>
            <w:r>
              <w:rPr>
                <w:rFonts w:ascii="Times New Roman" w:hAnsi="Times New Roman"/>
                <w:sz w:val="26"/>
                <w:szCs w:val="26"/>
                <w:lang w:eastAsia="bg-BG"/>
              </w:rPr>
              <w:t xml:space="preserve"> изискване участникът да разполага с</w:t>
            </w:r>
            <w:r w:rsidRPr="00FD64E7">
              <w:rPr>
                <w:rFonts w:ascii="Times New Roman" w:hAnsi="Times New Roman"/>
                <w:sz w:val="26"/>
                <w:szCs w:val="26"/>
                <w:lang w:eastAsia="bg-BG"/>
              </w:rPr>
              <w:t xml:space="preserve"> техническо оборудване, необхо</w:t>
            </w:r>
            <w:r>
              <w:rPr>
                <w:rFonts w:ascii="Times New Roman" w:hAnsi="Times New Roman"/>
                <w:sz w:val="26"/>
                <w:szCs w:val="26"/>
                <w:lang w:eastAsia="bg-BG"/>
              </w:rPr>
              <w:t xml:space="preserve">димо за изпълнение на поръчката, но не са </w:t>
            </w:r>
            <w:r w:rsidRPr="004254EA">
              <w:rPr>
                <w:rFonts w:ascii="Times New Roman" w:hAnsi="Times New Roman"/>
                <w:sz w:val="26"/>
                <w:szCs w:val="26"/>
                <w:lang w:eastAsia="bg-BG"/>
              </w:rPr>
              <w:t>посочени документите</w:t>
            </w:r>
            <w:r w:rsidRPr="00FD64E7">
              <w:rPr>
                <w:rFonts w:ascii="Times New Roman" w:hAnsi="Times New Roman"/>
                <w:sz w:val="26"/>
                <w:szCs w:val="26"/>
                <w:lang w:eastAsia="bg-BG"/>
              </w:rPr>
              <w:t>, с които се до</w:t>
            </w:r>
            <w:r>
              <w:rPr>
                <w:rFonts w:ascii="Times New Roman" w:hAnsi="Times New Roman"/>
                <w:sz w:val="26"/>
                <w:szCs w:val="26"/>
                <w:lang w:eastAsia="bg-BG"/>
              </w:rPr>
              <w:t xml:space="preserve">казва съответствие </w:t>
            </w:r>
            <w:r w:rsidR="004254EA">
              <w:rPr>
                <w:rFonts w:ascii="Times New Roman" w:hAnsi="Times New Roman"/>
                <w:sz w:val="26"/>
                <w:szCs w:val="26"/>
                <w:lang w:eastAsia="bg-BG"/>
              </w:rPr>
              <w:t>с</w:t>
            </w:r>
            <w:r w:rsidRPr="00FD64E7">
              <w:rPr>
                <w:rFonts w:ascii="Times New Roman" w:hAnsi="Times New Roman"/>
                <w:sz w:val="26"/>
                <w:szCs w:val="26"/>
                <w:lang w:eastAsia="bg-BG"/>
              </w:rPr>
              <w:t xml:space="preserve"> критери</w:t>
            </w:r>
            <w:r w:rsidR="004254EA">
              <w:rPr>
                <w:rFonts w:ascii="Times New Roman" w:hAnsi="Times New Roman"/>
                <w:sz w:val="26"/>
                <w:szCs w:val="26"/>
                <w:lang w:eastAsia="bg-BG"/>
              </w:rPr>
              <w:t>я</w:t>
            </w:r>
            <w:r w:rsidRPr="00FD64E7">
              <w:rPr>
                <w:rFonts w:ascii="Times New Roman" w:hAnsi="Times New Roman"/>
                <w:sz w:val="26"/>
                <w:szCs w:val="26"/>
                <w:lang w:eastAsia="bg-BG"/>
              </w:rPr>
              <w:t xml:space="preserve"> за подбор, в случаите по чл. 67, ал. 5 ЗОП и чл. 112, ал. 1, т. 2 ЗОП (вж. чл. 59, ал. 5 от ЗОП). Препоръчваме допълване.</w:t>
            </w:r>
          </w:p>
        </w:tc>
      </w:tr>
    </w:tbl>
    <w:p w14:paraId="2AA7156F" w14:textId="5C0501FE" w:rsidR="0024407D" w:rsidRDefault="0024407D" w:rsidP="00EA1CCC">
      <w:pPr>
        <w:spacing w:after="0" w:line="240" w:lineRule="auto"/>
        <w:ind w:firstLine="0"/>
        <w:jc w:val="left"/>
        <w:rPr>
          <w:rFonts w:ascii="Times New Roman" w:hAnsi="Times New Roman"/>
          <w:szCs w:val="24"/>
          <w:lang w:eastAsia="bg-BG"/>
        </w:rPr>
      </w:pPr>
    </w:p>
    <w:p w14:paraId="05818AF2" w14:textId="6D37A51C" w:rsidR="00EA1CCC" w:rsidRPr="00EA1CCC" w:rsidRDefault="00EA1CCC" w:rsidP="00EA1CCC">
      <w:pPr>
        <w:spacing w:after="0" w:line="240" w:lineRule="auto"/>
        <w:ind w:firstLine="0"/>
        <w:jc w:val="left"/>
        <w:rPr>
          <w:rFonts w:ascii="Times New Roman" w:hAnsi="Times New Roman"/>
          <w:szCs w:val="24"/>
          <w:lang w:eastAsia="bg-BG"/>
        </w:rPr>
      </w:pPr>
    </w:p>
    <w:p w14:paraId="55BC230E" w14:textId="67555BCE" w:rsidR="00EA1CCC" w:rsidRPr="00057018" w:rsidRDefault="00EA1CCC" w:rsidP="00EA1CCC">
      <w:pPr>
        <w:tabs>
          <w:tab w:val="left" w:pos="1440"/>
        </w:tabs>
        <w:spacing w:after="0" w:line="240" w:lineRule="auto"/>
        <w:ind w:firstLine="0"/>
        <w:rPr>
          <w:rFonts w:ascii="Times New Roman" w:hAnsi="Times New Roman"/>
          <w:b/>
          <w:szCs w:val="24"/>
          <w:lang w:eastAsia="bg-BG"/>
        </w:rPr>
      </w:pPr>
      <w:r w:rsidRPr="00EE15DC">
        <w:rPr>
          <w:rFonts w:ascii="Times New Roman" w:hAnsi="Times New Roman"/>
          <w:b/>
          <w:szCs w:val="24"/>
          <w:lang w:eastAsia="bg-BG"/>
        </w:rPr>
        <w:t xml:space="preserve">ІІІ.3) </w:t>
      </w:r>
      <w:r w:rsidR="009F27EC" w:rsidRPr="00EE15DC">
        <w:rPr>
          <w:rFonts w:ascii="Times New Roman" w:hAnsi="Times New Roman"/>
          <w:b/>
        </w:rPr>
        <w:t>Проект на</w:t>
      </w:r>
      <w:r w:rsidR="009F27EC" w:rsidRPr="00EE15DC">
        <w:rPr>
          <w:rFonts w:ascii="Times New Roman" w:hAnsi="Times New Roman"/>
          <w:b/>
          <w:szCs w:val="24"/>
          <w:lang w:eastAsia="bg-BG"/>
        </w:rPr>
        <w:t xml:space="preserve"> т</w:t>
      </w:r>
      <w:r w:rsidRPr="00EE15DC">
        <w:rPr>
          <w:rFonts w:ascii="Times New Roman" w:hAnsi="Times New Roman"/>
          <w:b/>
          <w:szCs w:val="24"/>
          <w:lang w:eastAsia="bg-BG"/>
        </w:rPr>
        <w:t>ехническа спецификация</w:t>
      </w:r>
      <w:r w:rsidR="00656E91">
        <w:rPr>
          <w:rFonts w:ascii="Times New Roman" w:hAnsi="Times New Roman"/>
          <w:b/>
          <w:szCs w:val="24"/>
          <w:lang w:eastAsia="bg-BG"/>
        </w:rPr>
        <w:t xml:space="preserve"> </w:t>
      </w:r>
    </w:p>
    <w:p w14:paraId="2D99B252" w14:textId="77777777" w:rsidR="00EE15DC" w:rsidRPr="00057018" w:rsidRDefault="00EE15D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180"/>
      </w:tblGrid>
      <w:tr w:rsidR="00A878CD" w:rsidRPr="00EE15DC" w14:paraId="71284761" w14:textId="77777777" w:rsidTr="0081688C">
        <w:trPr>
          <w:trHeight w:val="550"/>
        </w:trPr>
        <w:tc>
          <w:tcPr>
            <w:tcW w:w="9180" w:type="dxa"/>
            <w:tcBorders>
              <w:top w:val="single" w:sz="2" w:space="0" w:color="auto"/>
              <w:left w:val="single" w:sz="12" w:space="0" w:color="auto"/>
              <w:bottom w:val="single" w:sz="2" w:space="0" w:color="auto"/>
              <w:right w:val="single" w:sz="12" w:space="0" w:color="auto"/>
            </w:tcBorders>
            <w:vAlign w:val="center"/>
          </w:tcPr>
          <w:p w14:paraId="23D43870" w14:textId="4E8DF344" w:rsidR="00A878CD" w:rsidRDefault="00A878CD" w:rsidP="00A878CD">
            <w:pPr>
              <w:tabs>
                <w:tab w:val="left" w:pos="5983"/>
                <w:tab w:val="left" w:pos="7123"/>
                <w:tab w:val="right" w:pos="9360"/>
              </w:tabs>
              <w:spacing w:before="60" w:after="60" w:line="240" w:lineRule="auto"/>
              <w:ind w:firstLine="0"/>
              <w:jc w:val="left"/>
              <w:rPr>
                <w:rFonts w:ascii="Times New Roman" w:hAnsi="Times New Roman"/>
                <w:bCs/>
                <w:szCs w:val="24"/>
                <w:lang w:eastAsia="bg-BG"/>
              </w:rPr>
            </w:pPr>
            <w:r w:rsidRPr="00EA1CCC">
              <w:rPr>
                <w:rFonts w:ascii="Times New Roman" w:hAnsi="Times New Roman"/>
                <w:bCs/>
                <w:i/>
                <w:szCs w:val="24"/>
                <w:lang w:eastAsia="bg-BG"/>
              </w:rPr>
              <w:t>Констатации и препоръки:</w:t>
            </w:r>
            <w:r w:rsidRPr="00EA1CCC">
              <w:rPr>
                <w:rFonts w:ascii="Times New Roman" w:hAnsi="Times New Roman"/>
                <w:bCs/>
                <w:szCs w:val="24"/>
                <w:lang w:eastAsia="bg-BG"/>
              </w:rPr>
              <w:t xml:space="preserve"> </w:t>
            </w:r>
          </w:p>
          <w:p w14:paraId="1F85F582" w14:textId="2B61CAAC" w:rsidR="00A878CD" w:rsidRPr="007D6BFB" w:rsidRDefault="000E31D9" w:rsidP="00FE0FBC">
            <w:pPr>
              <w:tabs>
                <w:tab w:val="left" w:pos="5983"/>
                <w:tab w:val="left" w:pos="7123"/>
                <w:tab w:val="right" w:pos="9360"/>
              </w:tabs>
              <w:spacing w:before="60" w:after="60" w:line="240" w:lineRule="auto"/>
              <w:ind w:firstLine="0"/>
              <w:rPr>
                <w:rFonts w:ascii="Times New Roman" w:hAnsi="Times New Roman"/>
                <w:bCs/>
                <w:i/>
                <w:sz w:val="26"/>
                <w:szCs w:val="26"/>
                <w:lang w:eastAsia="bg-BG"/>
              </w:rPr>
            </w:pPr>
            <w:r w:rsidRPr="007D6BFB">
              <w:rPr>
                <w:rFonts w:ascii="Times New Roman" w:hAnsi="Times New Roman"/>
                <w:bCs/>
                <w:sz w:val="26"/>
                <w:szCs w:val="26"/>
                <w:lang w:eastAsia="bg-BG"/>
              </w:rPr>
              <w:t xml:space="preserve">        </w:t>
            </w:r>
            <w:r w:rsidR="00FE0FBC" w:rsidRPr="007D6BFB">
              <w:rPr>
                <w:rFonts w:ascii="Times New Roman" w:hAnsi="Times New Roman"/>
                <w:bCs/>
                <w:sz w:val="26"/>
                <w:szCs w:val="26"/>
                <w:lang w:eastAsia="bg-BG"/>
              </w:rPr>
              <w:t xml:space="preserve">Обръщаме </w:t>
            </w:r>
            <w:r w:rsidR="00636937" w:rsidRPr="007D6BFB">
              <w:rPr>
                <w:rFonts w:ascii="Times New Roman" w:hAnsi="Times New Roman"/>
                <w:bCs/>
                <w:sz w:val="26"/>
                <w:szCs w:val="26"/>
                <w:lang w:eastAsia="bg-BG"/>
              </w:rPr>
              <w:t>внимание, че част от условия</w:t>
            </w:r>
            <w:r w:rsidR="00807A5A" w:rsidRPr="007D6BFB">
              <w:rPr>
                <w:rFonts w:ascii="Times New Roman" w:hAnsi="Times New Roman"/>
                <w:bCs/>
                <w:sz w:val="26"/>
                <w:szCs w:val="26"/>
                <w:lang w:eastAsia="bg-BG"/>
              </w:rPr>
              <w:t>та</w:t>
            </w:r>
            <w:r w:rsidR="00636937" w:rsidRPr="007D6BFB">
              <w:rPr>
                <w:rFonts w:ascii="Times New Roman" w:hAnsi="Times New Roman"/>
                <w:bCs/>
                <w:sz w:val="26"/>
                <w:szCs w:val="26"/>
                <w:lang w:eastAsia="bg-BG"/>
              </w:rPr>
              <w:t xml:space="preserve"> </w:t>
            </w:r>
            <w:r w:rsidR="00FE0FBC">
              <w:rPr>
                <w:rFonts w:ascii="Times New Roman" w:hAnsi="Times New Roman"/>
                <w:bCs/>
                <w:sz w:val="26"/>
                <w:szCs w:val="26"/>
                <w:lang w:eastAsia="bg-BG"/>
              </w:rPr>
              <w:t xml:space="preserve">в техническата спецификация </w:t>
            </w:r>
            <w:r w:rsidR="00636937" w:rsidRPr="007D6BFB">
              <w:rPr>
                <w:rFonts w:ascii="Times New Roman" w:hAnsi="Times New Roman"/>
                <w:bCs/>
                <w:sz w:val="26"/>
                <w:szCs w:val="26"/>
                <w:lang w:eastAsia="bg-BG"/>
              </w:rPr>
              <w:t xml:space="preserve">не са съобразени с последните изменения в ЗОП и ППЗОП </w:t>
            </w:r>
            <w:r w:rsidR="00636937" w:rsidRPr="00A64B73">
              <w:rPr>
                <w:rFonts w:ascii="Times New Roman" w:hAnsi="Times New Roman"/>
                <w:bCs/>
                <w:sz w:val="26"/>
                <w:szCs w:val="26"/>
                <w:lang w:eastAsia="bg-BG"/>
              </w:rPr>
              <w:t>(</w:t>
            </w:r>
            <w:r w:rsidR="00636937" w:rsidRPr="007D6BFB">
              <w:rPr>
                <w:rFonts w:ascii="Times New Roman" w:hAnsi="Times New Roman"/>
                <w:bCs/>
                <w:sz w:val="26"/>
                <w:szCs w:val="26"/>
                <w:lang w:eastAsia="bg-BG"/>
              </w:rPr>
              <w:t>вж. т. 17.2 и 17.11.2 от проекта на техническа спецификация</w:t>
            </w:r>
            <w:r w:rsidR="00636937" w:rsidRPr="00A64B73">
              <w:rPr>
                <w:rFonts w:ascii="Times New Roman" w:hAnsi="Times New Roman"/>
                <w:bCs/>
                <w:sz w:val="26"/>
                <w:szCs w:val="26"/>
                <w:lang w:eastAsia="bg-BG"/>
              </w:rPr>
              <w:t>)</w:t>
            </w:r>
            <w:r w:rsidR="00636937" w:rsidRPr="007D6BFB">
              <w:rPr>
                <w:rFonts w:ascii="Times New Roman" w:hAnsi="Times New Roman"/>
                <w:bCs/>
                <w:sz w:val="26"/>
                <w:szCs w:val="26"/>
                <w:lang w:eastAsia="bg-BG"/>
              </w:rPr>
              <w:t>.</w:t>
            </w:r>
          </w:p>
        </w:tc>
      </w:tr>
    </w:tbl>
    <w:p w14:paraId="31473532" w14:textId="6B84544A" w:rsidR="00EA1CCC" w:rsidRDefault="00EA1CCC" w:rsidP="00EA1CCC">
      <w:pPr>
        <w:keepNext/>
        <w:keepLines/>
        <w:spacing w:after="0" w:line="240" w:lineRule="auto"/>
        <w:ind w:firstLine="0"/>
        <w:jc w:val="left"/>
        <w:outlineLvl w:val="4"/>
        <w:rPr>
          <w:rFonts w:ascii="Times New Roman" w:hAnsi="Times New Roman"/>
          <w:szCs w:val="24"/>
          <w:lang w:eastAsia="bg-BG"/>
        </w:rPr>
      </w:pPr>
    </w:p>
    <w:p w14:paraId="4EA28847" w14:textId="77777777" w:rsidR="006E0589" w:rsidRPr="00EA1CCC" w:rsidRDefault="006E0589" w:rsidP="00EA1CCC">
      <w:pPr>
        <w:keepNext/>
        <w:keepLines/>
        <w:spacing w:after="0" w:line="240" w:lineRule="auto"/>
        <w:ind w:firstLine="0"/>
        <w:jc w:val="left"/>
        <w:outlineLvl w:val="4"/>
        <w:rPr>
          <w:rFonts w:ascii="Times New Roman" w:hAnsi="Times New Roman"/>
          <w:szCs w:val="24"/>
          <w:lang w:eastAsia="bg-BG"/>
        </w:rPr>
      </w:pPr>
    </w:p>
    <w:p w14:paraId="7A716EFB"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6CBB896B"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7B1D93">
        <w:rPr>
          <w:rFonts w:ascii="Times New Roman" w:hAnsi="Times New Roman"/>
          <w:b/>
          <w:bCs/>
          <w:sz w:val="26"/>
          <w:szCs w:val="26"/>
        </w:rPr>
        <w:t>Допълнителна информация</w:t>
      </w:r>
    </w:p>
    <w:p w14:paraId="7193BFFC" w14:textId="77777777" w:rsidR="00EA1CCC" w:rsidRPr="007B1D93" w:rsidRDefault="00EA1CCC" w:rsidP="00EA1CCC">
      <w:pPr>
        <w:tabs>
          <w:tab w:val="left" w:pos="1440"/>
        </w:tabs>
        <w:spacing w:after="0" w:line="240" w:lineRule="auto"/>
        <w:ind w:firstLine="0"/>
        <w:rPr>
          <w:rFonts w:ascii="Times New Roman" w:hAnsi="Times New Roman"/>
          <w:szCs w:val="24"/>
          <w:lang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A1CCC" w:rsidRPr="00EA1CCC" w14:paraId="793DC1EE" w14:textId="77777777" w:rsidTr="004C6870">
        <w:trPr>
          <w:trHeight w:val="197"/>
        </w:trPr>
        <w:tc>
          <w:tcPr>
            <w:tcW w:w="9180" w:type="dxa"/>
            <w:tcBorders>
              <w:top w:val="single" w:sz="12" w:space="0" w:color="auto"/>
              <w:left w:val="single" w:sz="12" w:space="0" w:color="auto"/>
              <w:bottom w:val="single" w:sz="12" w:space="0" w:color="auto"/>
              <w:right w:val="single" w:sz="12" w:space="0" w:color="auto"/>
            </w:tcBorders>
            <w:vAlign w:val="center"/>
          </w:tcPr>
          <w:p w14:paraId="4C3918F6" w14:textId="77777777" w:rsidR="0033797B" w:rsidRPr="003F4C82"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 xml:space="preserve">Становището касае съответствието на представените в АОП проекти на документи с изискванията на ЗОП. Преценката за съответствие с други </w:t>
            </w:r>
            <w:r w:rsidRPr="0033797B">
              <w:rPr>
                <w:rFonts w:ascii="Times New Roman" w:hAnsi="Times New Roman"/>
                <w:sz w:val="26"/>
                <w:szCs w:val="26"/>
                <w:lang w:eastAsia="bg-BG"/>
              </w:rPr>
              <w:lastRenderedPageBreak/>
              <w:t xml:space="preserve">нормативни актове е извън правомощията на Агенцията и следва да се направи от </w:t>
            </w:r>
            <w:r w:rsidRPr="003F4C82">
              <w:rPr>
                <w:rFonts w:ascii="Times New Roman" w:hAnsi="Times New Roman"/>
                <w:sz w:val="26"/>
                <w:szCs w:val="26"/>
                <w:lang w:eastAsia="bg-BG"/>
              </w:rPr>
              <w:t>възложителя.</w:t>
            </w:r>
          </w:p>
          <w:p w14:paraId="457F7D4B" w14:textId="77777777" w:rsidR="0033797B" w:rsidRPr="0033797B" w:rsidRDefault="0033797B" w:rsidP="0033797B">
            <w:pPr>
              <w:spacing w:before="60" w:after="60" w:line="240" w:lineRule="auto"/>
              <w:ind w:firstLine="567"/>
              <w:rPr>
                <w:rFonts w:ascii="Times New Roman" w:hAnsi="Times New Roman"/>
                <w:sz w:val="26"/>
                <w:szCs w:val="26"/>
                <w:lang w:eastAsia="bg-BG"/>
              </w:rPr>
            </w:pPr>
            <w:r w:rsidRPr="003F4C82">
              <w:rPr>
                <w:rFonts w:ascii="Times New Roman" w:hAnsi="Times New Roman"/>
                <w:sz w:val="26"/>
                <w:szCs w:val="26"/>
                <w:lang w:eastAsia="bg-BG"/>
              </w:rPr>
              <w:t>2.</w:t>
            </w:r>
            <w:r w:rsidRPr="003F4C82">
              <w:rPr>
                <w:rFonts w:ascii="Times New Roman" w:hAnsi="Times New Roman"/>
                <w:sz w:val="26"/>
                <w:szCs w:val="26"/>
                <w:lang w:eastAsia="bg-BG"/>
              </w:rPr>
              <w:tab/>
              <w:t>Съгласно чл. 232, ал. 9, т. 3 ЗОП, при процедура „публично състезание“, предварителният контрол завършва след осъществяването на първия етап.</w:t>
            </w:r>
          </w:p>
          <w:p w14:paraId="46F67D9D" w14:textId="77777777" w:rsidR="00841C5D" w:rsidRPr="00BC757A" w:rsidRDefault="0033797B" w:rsidP="0033797B">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3.</w:t>
            </w:r>
            <w:r w:rsidRPr="0033797B">
              <w:rPr>
                <w:rFonts w:ascii="Times New Roman" w:hAnsi="Times New Roman"/>
                <w:sz w:val="26"/>
                <w:szCs w:val="26"/>
                <w:lang w:eastAsia="bg-BG"/>
              </w:rPr>
              <w:tab/>
              <w:t xml:space="preserve">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w:t>
            </w:r>
            <w:proofErr w:type="spellStart"/>
            <w:r w:rsidRPr="0033797B">
              <w:rPr>
                <w:rFonts w:ascii="Times New Roman" w:hAnsi="Times New Roman"/>
                <w:sz w:val="26"/>
                <w:szCs w:val="26"/>
                <w:lang w:eastAsia="bg-BG"/>
              </w:rPr>
              <w:t>Неприлагането</w:t>
            </w:r>
            <w:proofErr w:type="spellEnd"/>
            <w:r w:rsidRPr="0033797B">
              <w:rPr>
                <w:rFonts w:ascii="Times New Roman" w:hAnsi="Times New Roman"/>
                <w:sz w:val="26"/>
                <w:szCs w:val="26"/>
                <w:lang w:eastAsia="bg-BG"/>
              </w:rPr>
              <w:t xml:space="preserve"> на стандартизираните изисквания и документите се мотивира писмено в досието на обществената поръчка.</w:t>
            </w:r>
          </w:p>
        </w:tc>
      </w:tr>
    </w:tbl>
    <w:p w14:paraId="051561F7" w14:textId="4DC229B8" w:rsidR="006E0589" w:rsidRDefault="006E0589" w:rsidP="00B77A5F">
      <w:pPr>
        <w:tabs>
          <w:tab w:val="left" w:pos="1440"/>
        </w:tabs>
        <w:spacing w:before="120" w:after="0" w:line="240" w:lineRule="auto"/>
        <w:ind w:firstLine="0"/>
        <w:jc w:val="left"/>
        <w:rPr>
          <w:rFonts w:ascii="Times New Roman" w:hAnsi="Times New Roman"/>
          <w:szCs w:val="24"/>
          <w:lang w:eastAsia="bg-BG"/>
        </w:rPr>
      </w:pPr>
    </w:p>
    <w:p w14:paraId="7FE46537" w14:textId="5BD439D7" w:rsidR="006E0589" w:rsidRPr="00A37511" w:rsidRDefault="006E0589" w:rsidP="00B77A5F">
      <w:pPr>
        <w:tabs>
          <w:tab w:val="left" w:pos="1440"/>
        </w:tabs>
        <w:spacing w:before="120" w:after="0" w:line="240" w:lineRule="auto"/>
        <w:ind w:firstLine="0"/>
        <w:jc w:val="left"/>
        <w:rPr>
          <w:rFonts w:ascii="Times New Roman" w:hAnsi="Times New Roman"/>
          <w:szCs w:val="24"/>
          <w:lang w:eastAsia="bg-BG"/>
        </w:rPr>
      </w:pPr>
    </w:p>
    <w:p w14:paraId="001FF77C" w14:textId="77777777" w:rsidR="00B77A5F" w:rsidRPr="00A37511" w:rsidRDefault="00B77A5F" w:rsidP="00B77A5F">
      <w:pPr>
        <w:spacing w:after="0" w:line="240" w:lineRule="auto"/>
        <w:ind w:firstLine="0"/>
        <w:jc w:val="left"/>
        <w:rPr>
          <w:rFonts w:ascii="Times New Roman" w:hAnsi="Times New Roman"/>
          <w:szCs w:val="24"/>
        </w:rPr>
      </w:pPr>
    </w:p>
    <w:p w14:paraId="165A5C72" w14:textId="12050F55" w:rsidR="00F937A9" w:rsidRPr="00B13D24" w:rsidRDefault="00F937A9" w:rsidP="00F937A9">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23994261" w14:textId="77777777" w:rsidR="00F937A9" w:rsidRPr="00B13D24" w:rsidRDefault="00F937A9" w:rsidP="00F937A9">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49944939" w14:textId="77777777" w:rsidR="00F937A9" w:rsidRPr="00B13D24" w:rsidRDefault="00F937A9" w:rsidP="00F937A9">
      <w:pPr>
        <w:spacing w:after="0" w:line="240" w:lineRule="auto"/>
        <w:ind w:left="6300"/>
        <w:rPr>
          <w:rFonts w:ascii="Times New Roman" w:hAnsi="Times New Roman"/>
          <w:b/>
          <w:sz w:val="26"/>
          <w:szCs w:val="26"/>
          <w:lang w:eastAsia="bg-BG"/>
        </w:rPr>
      </w:pPr>
    </w:p>
    <w:p w14:paraId="58C9DC35" w14:textId="77777777" w:rsidR="00F937A9" w:rsidRPr="00B13D24" w:rsidRDefault="00F937A9" w:rsidP="00F937A9">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5311C88D" w14:textId="77777777" w:rsidR="00F937A9" w:rsidRPr="00B13D24" w:rsidRDefault="00F937A9" w:rsidP="00F937A9">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6C47A741" w14:textId="77777777" w:rsidR="00F937A9" w:rsidRDefault="00F937A9" w:rsidP="00F937A9">
      <w:pPr>
        <w:tabs>
          <w:tab w:val="left" w:pos="1440"/>
        </w:tabs>
        <w:spacing w:after="0" w:line="240" w:lineRule="auto"/>
        <w:rPr>
          <w:rFonts w:ascii="Times New Roman" w:hAnsi="Times New Roman"/>
          <w:szCs w:val="24"/>
          <w:lang w:eastAsia="bg-BG"/>
        </w:rPr>
      </w:pPr>
    </w:p>
    <w:p w14:paraId="13E8673F" w14:textId="77777777" w:rsidR="00F937A9" w:rsidRDefault="00F937A9" w:rsidP="00F937A9">
      <w:pPr>
        <w:tabs>
          <w:tab w:val="left" w:pos="1440"/>
        </w:tabs>
        <w:spacing w:after="0" w:line="240" w:lineRule="auto"/>
        <w:rPr>
          <w:rFonts w:ascii="Times New Roman" w:hAnsi="Times New Roman"/>
          <w:szCs w:val="24"/>
          <w:lang w:eastAsia="bg-BG"/>
        </w:rPr>
      </w:pPr>
    </w:p>
    <w:p w14:paraId="47989365" w14:textId="77777777" w:rsidR="00E23ACA" w:rsidRPr="0024407D" w:rsidRDefault="00E23ACA" w:rsidP="00B77A5F">
      <w:pPr>
        <w:spacing w:after="0" w:line="240" w:lineRule="auto"/>
        <w:ind w:firstLine="0"/>
        <w:jc w:val="left"/>
        <w:rPr>
          <w:rFonts w:ascii="Times New Roman" w:hAnsi="Times New Roman"/>
          <w:szCs w:val="24"/>
          <w:lang w:eastAsia="bg-BG"/>
        </w:rPr>
      </w:pPr>
    </w:p>
    <w:sectPr w:rsidR="00E23ACA" w:rsidRPr="0024407D" w:rsidSect="009D1F80">
      <w:footerReference w:type="default" r:id="rId11"/>
      <w:headerReference w:type="first" r:id="rId12"/>
      <w:footerReference w:type="first" r:id="rId13"/>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5E10A" w14:textId="77777777" w:rsidR="00742529" w:rsidRDefault="00742529">
      <w:r>
        <w:separator/>
      </w:r>
    </w:p>
  </w:endnote>
  <w:endnote w:type="continuationSeparator" w:id="0">
    <w:p w14:paraId="118BC1ED" w14:textId="77777777" w:rsidR="00742529" w:rsidRDefault="00742529">
      <w:r>
        <w:continuationSeparator/>
      </w:r>
    </w:p>
  </w:endnote>
  <w:endnote w:type="continuationNotice" w:id="1">
    <w:p w14:paraId="1A0ABA6B" w14:textId="77777777" w:rsidR="00742529" w:rsidRDefault="00742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5765" w14:textId="0D851EC7" w:rsidR="009D5F7D" w:rsidRDefault="009D5F7D">
    <w:pPr>
      <w:pStyle w:val="Footer"/>
      <w:jc w:val="right"/>
    </w:pPr>
    <w:r>
      <w:fldChar w:fldCharType="begin"/>
    </w:r>
    <w:r>
      <w:instrText xml:space="preserve"> PAGE   \* MERGEFORMAT </w:instrText>
    </w:r>
    <w:r>
      <w:fldChar w:fldCharType="separate"/>
    </w:r>
    <w:r w:rsidR="00BE7C58">
      <w:rPr>
        <w:noProof/>
      </w:rPr>
      <w:t>2</w:t>
    </w:r>
    <w:r>
      <w:rPr>
        <w:noProof/>
      </w:rPr>
      <w:fldChar w:fldCharType="end"/>
    </w:r>
  </w:p>
  <w:p w14:paraId="379F71B1" w14:textId="77777777" w:rsidR="009D5F7D" w:rsidRDefault="009D5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71D4" w14:textId="77777777" w:rsidR="009D5F7D" w:rsidRDefault="009D5F7D">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eastAsia="bg-BG"/>
      </w:rPr>
      <mc:AlternateContent>
        <mc:Choice Requires="wps">
          <w:drawing>
            <wp:anchor distT="0" distB="0" distL="114300" distR="114300" simplePos="0" relativeHeight="251657216" behindDoc="0" locked="0" layoutInCell="0" allowOverlap="1" wp14:anchorId="24A71723" wp14:editId="392F647E">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C7E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1CCEAF4E" w14:textId="77777777" w:rsidR="009D5F7D" w:rsidRDefault="009D5F7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4027FC48" w14:textId="77777777" w:rsidR="009D5F7D" w:rsidRPr="00E7009E" w:rsidRDefault="009D5F7D">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90631CB" w14:textId="77777777" w:rsidR="009D5F7D" w:rsidRDefault="009D5F7D">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DEAD" w14:textId="77777777" w:rsidR="00742529" w:rsidRDefault="00742529">
      <w:r>
        <w:separator/>
      </w:r>
    </w:p>
  </w:footnote>
  <w:footnote w:type="continuationSeparator" w:id="0">
    <w:p w14:paraId="1A565096" w14:textId="77777777" w:rsidR="00742529" w:rsidRDefault="00742529">
      <w:r>
        <w:continuationSeparator/>
      </w:r>
    </w:p>
  </w:footnote>
  <w:footnote w:type="continuationNotice" w:id="1">
    <w:p w14:paraId="4922863F" w14:textId="77777777" w:rsidR="00742529" w:rsidRDefault="00742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0BE0" w14:textId="77777777" w:rsidR="009D5F7D" w:rsidRDefault="009D5F7D">
    <w:pPr>
      <w:pStyle w:val="Header"/>
      <w:ind w:left="-456" w:firstLine="0"/>
      <w:rPr>
        <w:rFonts w:ascii="Times New Roman CYR" w:hAnsi="Times New Roman CYR"/>
        <w:color w:val="000000"/>
        <w:sz w:val="28"/>
      </w:rPr>
    </w:pPr>
    <w:r>
      <w:rPr>
        <w:rFonts w:ascii="Times New Roman CYR" w:hAnsi="Times New Roman CYR"/>
        <w:noProof/>
        <w:color w:val="000000"/>
        <w:sz w:val="20"/>
        <w:lang w:eastAsia="bg-BG"/>
      </w:rPr>
      <mc:AlternateContent>
        <mc:Choice Requires="wps">
          <w:drawing>
            <wp:anchor distT="0" distB="0" distL="114300" distR="114300" simplePos="0" relativeHeight="251658240" behindDoc="0" locked="0" layoutInCell="0" allowOverlap="1" wp14:anchorId="3B1FE873" wp14:editId="522547BD">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13A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eastAsia="bg-BG"/>
      </w:rPr>
      <mc:AlternateContent>
        <mc:Choice Requires="wps">
          <w:drawing>
            <wp:anchor distT="0" distB="0" distL="114300" distR="114300" simplePos="0" relativeHeight="251659264" behindDoc="0" locked="0" layoutInCell="0" allowOverlap="1" wp14:anchorId="7B3DEDD5" wp14:editId="11D9EBDC">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056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eastAsia="bg-BG"/>
      </w:rPr>
      <mc:AlternateContent>
        <mc:Choice Requires="wps">
          <w:drawing>
            <wp:anchor distT="0" distB="0" distL="114300" distR="114300" simplePos="0" relativeHeight="251656192" behindDoc="0" locked="0" layoutInCell="0" allowOverlap="1" wp14:anchorId="703A048D" wp14:editId="7CCD86D0">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1A40" w14:textId="77777777" w:rsidR="009D5F7D" w:rsidRPr="008121DC" w:rsidRDefault="009D5F7D"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C0EF958" w14:textId="77777777" w:rsidR="009D5F7D" w:rsidRPr="008121DC" w:rsidRDefault="009D5F7D" w:rsidP="009B5F78">
                          <w:pPr>
                            <w:pStyle w:val="Heading1"/>
                            <w:tabs>
                              <w:tab w:val="center" w:pos="3705"/>
                            </w:tabs>
                            <w:rPr>
                              <w:rFonts w:ascii="Times New Roman" w:hAnsi="Times New Roman"/>
                              <w:sz w:val="28"/>
                              <w:lang w:val="ru-RU"/>
                            </w:rPr>
                          </w:pPr>
                        </w:p>
                        <w:p w14:paraId="5580749E" w14:textId="77777777" w:rsidR="009D5F7D" w:rsidRPr="008121DC" w:rsidRDefault="009D5F7D"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048D"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6A2F1A40" w14:textId="77777777" w:rsidR="001D55F0" w:rsidRPr="008121DC" w:rsidRDefault="001D55F0"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C0EF958" w14:textId="77777777" w:rsidR="001D55F0" w:rsidRPr="008121DC" w:rsidRDefault="001D55F0" w:rsidP="009B5F78">
                    <w:pPr>
                      <w:pStyle w:val="Heading1"/>
                      <w:tabs>
                        <w:tab w:val="center" w:pos="3705"/>
                      </w:tabs>
                      <w:rPr>
                        <w:rFonts w:ascii="Times New Roman" w:hAnsi="Times New Roman"/>
                        <w:sz w:val="28"/>
                        <w:lang w:val="ru-RU"/>
                      </w:rPr>
                    </w:pPr>
                  </w:p>
                  <w:p w14:paraId="5580749E" w14:textId="77777777" w:rsidR="001D55F0" w:rsidRPr="008121DC" w:rsidRDefault="001D55F0"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eastAsia="bg-BG"/>
      </w:rPr>
      <w:drawing>
        <wp:inline distT="0" distB="0" distL="0" distR="0" wp14:anchorId="73B9C17C" wp14:editId="3840AFDA">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5E3B3ADC" w14:textId="77777777" w:rsidR="009D5F7D" w:rsidRDefault="009D5F7D">
    <w:pPr>
      <w:autoSpaceDE w:val="0"/>
      <w:autoSpaceDN w:val="0"/>
      <w:adjustRightInd w:val="0"/>
      <w:spacing w:before="240" w:after="0" w:line="240" w:lineRule="auto"/>
      <w:ind w:left="-741" w:firstLine="0"/>
      <w:jc w:val="left"/>
      <w:rPr>
        <w:rFonts w:ascii="Times New Roman CYR" w:hAnsi="Times New Roman CYR"/>
        <w:color w:val="000000"/>
        <w:sz w:val="22"/>
      </w:rPr>
    </w:pPr>
  </w:p>
  <w:p w14:paraId="214DE364" w14:textId="341D2D2B" w:rsidR="009D5F7D" w:rsidRPr="000F76B3" w:rsidRDefault="006E0589"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w:t>
    </w:r>
    <w:r w:rsidR="009D5F7D">
      <w:rPr>
        <w:rFonts w:ascii="Times New Roman CYR" w:hAnsi="Times New Roman CYR"/>
        <w:color w:val="000000"/>
        <w:sz w:val="22"/>
      </w:rPr>
      <w:t>. номер: КСИ-198</w:t>
    </w:r>
  </w:p>
  <w:p w14:paraId="44193929" w14:textId="1AEE807B" w:rsidR="009D5F7D" w:rsidRPr="00667ADB" w:rsidRDefault="009D5F7D" w:rsidP="009B5F78">
    <w:pPr>
      <w:autoSpaceDE w:val="0"/>
      <w:autoSpaceDN w:val="0"/>
      <w:adjustRightInd w:val="0"/>
      <w:spacing w:before="240" w:after="0" w:line="240" w:lineRule="auto"/>
      <w:ind w:left="-741" w:firstLine="228"/>
      <w:jc w:val="left"/>
    </w:pPr>
    <w:r w:rsidRPr="00667ADB">
      <w:rPr>
        <w:rFonts w:ascii="Times New Roman CYR" w:hAnsi="Times New Roman CYR"/>
        <w:color w:val="000000"/>
        <w:sz w:val="22"/>
      </w:rPr>
      <w:t xml:space="preserve">Дата: </w:t>
    </w:r>
    <w:sdt>
      <w:sdtPr>
        <w:rPr>
          <w:rFonts w:ascii="Times New Roman CYR" w:hAnsi="Times New Roman CYR"/>
          <w:color w:val="000000"/>
          <w:sz w:val="22"/>
        </w:rPr>
        <w:id w:val="734896406"/>
        <w:placeholder>
          <w:docPart w:val="DefaultPlaceholder_-1854013438"/>
        </w:placeholder>
        <w:date w:fullDate="2019-09-03T00:00:00Z">
          <w:dateFormat w:val="dd.MM.yy 'г.'"/>
          <w:lid w:val="bg-BG"/>
          <w:storeMappedDataAs w:val="dateTime"/>
          <w:calendar w:val="gregorian"/>
        </w:date>
      </w:sdtPr>
      <w:sdtEndPr/>
      <w:sdtContent>
        <w:r w:rsidR="00A64B73">
          <w:rPr>
            <w:rFonts w:ascii="Times New Roman CYR" w:hAnsi="Times New Roman CYR"/>
            <w:color w:val="000000"/>
            <w:sz w:val="22"/>
          </w:rPr>
          <w:t>03.09.19 г.</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8A0FD6"/>
    <w:multiLevelType w:val="hybridMultilevel"/>
    <w:tmpl w:val="5C62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4"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1"/>
  </w:num>
  <w:num w:numId="3">
    <w:abstractNumId w:val="38"/>
  </w:num>
  <w:num w:numId="4">
    <w:abstractNumId w:val="12"/>
  </w:num>
  <w:num w:numId="5">
    <w:abstractNumId w:val="37"/>
  </w:num>
  <w:num w:numId="6">
    <w:abstractNumId w:val="35"/>
  </w:num>
  <w:num w:numId="7">
    <w:abstractNumId w:val="34"/>
  </w:num>
  <w:num w:numId="8">
    <w:abstractNumId w:val="13"/>
  </w:num>
  <w:num w:numId="9">
    <w:abstractNumId w:val="17"/>
  </w:num>
  <w:num w:numId="10">
    <w:abstractNumId w:val="29"/>
  </w:num>
  <w:num w:numId="11">
    <w:abstractNumId w:val="33"/>
  </w:num>
  <w:num w:numId="12">
    <w:abstractNumId w:val="27"/>
  </w:num>
  <w:num w:numId="13">
    <w:abstractNumId w:val="25"/>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4"/>
  </w:num>
  <w:num w:numId="23">
    <w:abstractNumId w:val="30"/>
  </w:num>
  <w:num w:numId="24">
    <w:abstractNumId w:val="36"/>
  </w:num>
  <w:num w:numId="25">
    <w:abstractNumId w:val="9"/>
  </w:num>
  <w:num w:numId="26">
    <w:abstractNumId w:val="5"/>
  </w:num>
  <w:num w:numId="27">
    <w:abstractNumId w:val="10"/>
  </w:num>
  <w:num w:numId="28">
    <w:abstractNumId w:val="16"/>
  </w:num>
  <w:num w:numId="29">
    <w:abstractNumId w:val="21"/>
  </w:num>
  <w:num w:numId="30">
    <w:abstractNumId w:val="22"/>
  </w:num>
  <w:num w:numId="31">
    <w:abstractNumId w:val="15"/>
  </w:num>
  <w:num w:numId="32">
    <w:abstractNumId w:val="23"/>
  </w:num>
  <w:num w:numId="33">
    <w:abstractNumId w:val="31"/>
  </w:num>
  <w:num w:numId="34">
    <w:abstractNumId w:val="6"/>
  </w:num>
  <w:num w:numId="35">
    <w:abstractNumId w:val="7"/>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0"/>
    <w:rsid w:val="00003968"/>
    <w:rsid w:val="0000465D"/>
    <w:rsid w:val="000069D8"/>
    <w:rsid w:val="000113A9"/>
    <w:rsid w:val="00024726"/>
    <w:rsid w:val="00032A39"/>
    <w:rsid w:val="00033EA0"/>
    <w:rsid w:val="00054917"/>
    <w:rsid w:val="00057018"/>
    <w:rsid w:val="000713AD"/>
    <w:rsid w:val="000736FD"/>
    <w:rsid w:val="000825A3"/>
    <w:rsid w:val="0009771F"/>
    <w:rsid w:val="000A0B30"/>
    <w:rsid w:val="000A5B85"/>
    <w:rsid w:val="000A7DCB"/>
    <w:rsid w:val="000B0084"/>
    <w:rsid w:val="000B02BD"/>
    <w:rsid w:val="000B389E"/>
    <w:rsid w:val="000B7AA0"/>
    <w:rsid w:val="000C3825"/>
    <w:rsid w:val="000C3E95"/>
    <w:rsid w:val="000C48EF"/>
    <w:rsid w:val="000C6B9C"/>
    <w:rsid w:val="000E1D2D"/>
    <w:rsid w:val="000E31D9"/>
    <w:rsid w:val="000E5033"/>
    <w:rsid w:val="000E5668"/>
    <w:rsid w:val="000F76B3"/>
    <w:rsid w:val="00101C39"/>
    <w:rsid w:val="001020E9"/>
    <w:rsid w:val="0011143C"/>
    <w:rsid w:val="00131A47"/>
    <w:rsid w:val="00131DC6"/>
    <w:rsid w:val="00133600"/>
    <w:rsid w:val="0014098D"/>
    <w:rsid w:val="0014423C"/>
    <w:rsid w:val="001600CC"/>
    <w:rsid w:val="0016255F"/>
    <w:rsid w:val="00165FFF"/>
    <w:rsid w:val="001660ED"/>
    <w:rsid w:val="00191A1B"/>
    <w:rsid w:val="00195D78"/>
    <w:rsid w:val="00196778"/>
    <w:rsid w:val="001A1190"/>
    <w:rsid w:val="001A4F8E"/>
    <w:rsid w:val="001B11A2"/>
    <w:rsid w:val="001B1E30"/>
    <w:rsid w:val="001C15F8"/>
    <w:rsid w:val="001D55F0"/>
    <w:rsid w:val="001E12F7"/>
    <w:rsid w:val="001E3768"/>
    <w:rsid w:val="001E4068"/>
    <w:rsid w:val="001F0708"/>
    <w:rsid w:val="001F568B"/>
    <w:rsid w:val="001F7AAC"/>
    <w:rsid w:val="00200C45"/>
    <w:rsid w:val="00210C5E"/>
    <w:rsid w:val="002149AD"/>
    <w:rsid w:val="00227E46"/>
    <w:rsid w:val="00243EA0"/>
    <w:rsid w:val="0024407D"/>
    <w:rsid w:val="00274FC2"/>
    <w:rsid w:val="00275248"/>
    <w:rsid w:val="00285A15"/>
    <w:rsid w:val="00296979"/>
    <w:rsid w:val="00296DA8"/>
    <w:rsid w:val="00296E66"/>
    <w:rsid w:val="002A2A68"/>
    <w:rsid w:val="002A36B6"/>
    <w:rsid w:val="002A4E10"/>
    <w:rsid w:val="002A5396"/>
    <w:rsid w:val="002B19F8"/>
    <w:rsid w:val="002B3D17"/>
    <w:rsid w:val="002B599D"/>
    <w:rsid w:val="002B62F9"/>
    <w:rsid w:val="002C2C8B"/>
    <w:rsid w:val="002D7497"/>
    <w:rsid w:val="002E0E9B"/>
    <w:rsid w:val="002E15FD"/>
    <w:rsid w:val="002E4560"/>
    <w:rsid w:val="002E68BA"/>
    <w:rsid w:val="002E7D6A"/>
    <w:rsid w:val="002F5F85"/>
    <w:rsid w:val="002F6D9D"/>
    <w:rsid w:val="003067EB"/>
    <w:rsid w:val="00313832"/>
    <w:rsid w:val="003153EA"/>
    <w:rsid w:val="00324ACA"/>
    <w:rsid w:val="00330A26"/>
    <w:rsid w:val="00330AB1"/>
    <w:rsid w:val="0033317F"/>
    <w:rsid w:val="0033797B"/>
    <w:rsid w:val="00341425"/>
    <w:rsid w:val="00347F63"/>
    <w:rsid w:val="003532A3"/>
    <w:rsid w:val="00353ECD"/>
    <w:rsid w:val="00357034"/>
    <w:rsid w:val="00374B03"/>
    <w:rsid w:val="00380EF3"/>
    <w:rsid w:val="0039086C"/>
    <w:rsid w:val="00393F3E"/>
    <w:rsid w:val="00393F4F"/>
    <w:rsid w:val="00396C99"/>
    <w:rsid w:val="003C48AB"/>
    <w:rsid w:val="003C4F9F"/>
    <w:rsid w:val="003D25DF"/>
    <w:rsid w:val="003D6BB7"/>
    <w:rsid w:val="003E1F7E"/>
    <w:rsid w:val="003E20B3"/>
    <w:rsid w:val="003F2170"/>
    <w:rsid w:val="003F4C82"/>
    <w:rsid w:val="00416709"/>
    <w:rsid w:val="0042122D"/>
    <w:rsid w:val="004254EA"/>
    <w:rsid w:val="004442EC"/>
    <w:rsid w:val="00451070"/>
    <w:rsid w:val="0045458E"/>
    <w:rsid w:val="00462767"/>
    <w:rsid w:val="004641AD"/>
    <w:rsid w:val="0046774A"/>
    <w:rsid w:val="004771B4"/>
    <w:rsid w:val="004851BB"/>
    <w:rsid w:val="00485DC6"/>
    <w:rsid w:val="00487719"/>
    <w:rsid w:val="00495859"/>
    <w:rsid w:val="004A6915"/>
    <w:rsid w:val="004B1846"/>
    <w:rsid w:val="004B6D24"/>
    <w:rsid w:val="004C2FAE"/>
    <w:rsid w:val="004C4C32"/>
    <w:rsid w:val="004C6870"/>
    <w:rsid w:val="004D157D"/>
    <w:rsid w:val="004D4E10"/>
    <w:rsid w:val="004E22B8"/>
    <w:rsid w:val="004E4DF9"/>
    <w:rsid w:val="004E56A7"/>
    <w:rsid w:val="004E5C70"/>
    <w:rsid w:val="004E6DFF"/>
    <w:rsid w:val="004F781E"/>
    <w:rsid w:val="00501B30"/>
    <w:rsid w:val="0051122A"/>
    <w:rsid w:val="005117F2"/>
    <w:rsid w:val="005216B3"/>
    <w:rsid w:val="00527511"/>
    <w:rsid w:val="00543116"/>
    <w:rsid w:val="00544A19"/>
    <w:rsid w:val="00544EE1"/>
    <w:rsid w:val="00545672"/>
    <w:rsid w:val="005473B0"/>
    <w:rsid w:val="00550C75"/>
    <w:rsid w:val="00551EF2"/>
    <w:rsid w:val="00561017"/>
    <w:rsid w:val="005649A3"/>
    <w:rsid w:val="005655D8"/>
    <w:rsid w:val="00565AFA"/>
    <w:rsid w:val="00566468"/>
    <w:rsid w:val="005728A5"/>
    <w:rsid w:val="00572A98"/>
    <w:rsid w:val="00581F83"/>
    <w:rsid w:val="00582C6D"/>
    <w:rsid w:val="005846AE"/>
    <w:rsid w:val="00592847"/>
    <w:rsid w:val="00594BBE"/>
    <w:rsid w:val="005A04CF"/>
    <w:rsid w:val="005A13BA"/>
    <w:rsid w:val="005A54AD"/>
    <w:rsid w:val="005A5DAD"/>
    <w:rsid w:val="005C13DE"/>
    <w:rsid w:val="005C2DBD"/>
    <w:rsid w:val="005C37E1"/>
    <w:rsid w:val="005C5F53"/>
    <w:rsid w:val="005D24AC"/>
    <w:rsid w:val="005D2E63"/>
    <w:rsid w:val="005E11CA"/>
    <w:rsid w:val="005E441E"/>
    <w:rsid w:val="005E741C"/>
    <w:rsid w:val="005F50F4"/>
    <w:rsid w:val="006107C0"/>
    <w:rsid w:val="00611AF0"/>
    <w:rsid w:val="00612EA8"/>
    <w:rsid w:val="00624F98"/>
    <w:rsid w:val="00636937"/>
    <w:rsid w:val="00643626"/>
    <w:rsid w:val="00644002"/>
    <w:rsid w:val="006459B2"/>
    <w:rsid w:val="00656E91"/>
    <w:rsid w:val="006674AD"/>
    <w:rsid w:val="00667ADB"/>
    <w:rsid w:val="006728FA"/>
    <w:rsid w:val="006739C9"/>
    <w:rsid w:val="00675007"/>
    <w:rsid w:val="006752CB"/>
    <w:rsid w:val="00693847"/>
    <w:rsid w:val="006A03A5"/>
    <w:rsid w:val="006A1230"/>
    <w:rsid w:val="006B0949"/>
    <w:rsid w:val="006B1F45"/>
    <w:rsid w:val="006B4F28"/>
    <w:rsid w:val="006B6FD3"/>
    <w:rsid w:val="006C0872"/>
    <w:rsid w:val="006C43F4"/>
    <w:rsid w:val="006C56C1"/>
    <w:rsid w:val="006D08A2"/>
    <w:rsid w:val="006E0589"/>
    <w:rsid w:val="006E374E"/>
    <w:rsid w:val="006E44DD"/>
    <w:rsid w:val="006E5FC6"/>
    <w:rsid w:val="006E6AB2"/>
    <w:rsid w:val="006F49FD"/>
    <w:rsid w:val="00700556"/>
    <w:rsid w:val="007029DD"/>
    <w:rsid w:val="00713A08"/>
    <w:rsid w:val="00716131"/>
    <w:rsid w:val="00720592"/>
    <w:rsid w:val="00720DC8"/>
    <w:rsid w:val="0073125D"/>
    <w:rsid w:val="007353CF"/>
    <w:rsid w:val="00737908"/>
    <w:rsid w:val="00742529"/>
    <w:rsid w:val="00743D1F"/>
    <w:rsid w:val="00747942"/>
    <w:rsid w:val="00751E76"/>
    <w:rsid w:val="00755A96"/>
    <w:rsid w:val="00761BE9"/>
    <w:rsid w:val="00772DB6"/>
    <w:rsid w:val="007731B8"/>
    <w:rsid w:val="007841E5"/>
    <w:rsid w:val="007934D9"/>
    <w:rsid w:val="007957C3"/>
    <w:rsid w:val="00796B58"/>
    <w:rsid w:val="007A0F50"/>
    <w:rsid w:val="007B1D93"/>
    <w:rsid w:val="007B4C09"/>
    <w:rsid w:val="007B519F"/>
    <w:rsid w:val="007C31B5"/>
    <w:rsid w:val="007C724D"/>
    <w:rsid w:val="007D1072"/>
    <w:rsid w:val="007D6BFB"/>
    <w:rsid w:val="007D7494"/>
    <w:rsid w:val="007E7570"/>
    <w:rsid w:val="007F697E"/>
    <w:rsid w:val="00803017"/>
    <w:rsid w:val="00807A5A"/>
    <w:rsid w:val="008121DC"/>
    <w:rsid w:val="008153B8"/>
    <w:rsid w:val="0081688C"/>
    <w:rsid w:val="00831392"/>
    <w:rsid w:val="008319CD"/>
    <w:rsid w:val="00833F9A"/>
    <w:rsid w:val="00836063"/>
    <w:rsid w:val="00841C5D"/>
    <w:rsid w:val="008439BC"/>
    <w:rsid w:val="00847F9A"/>
    <w:rsid w:val="00851D24"/>
    <w:rsid w:val="00853008"/>
    <w:rsid w:val="00886464"/>
    <w:rsid w:val="00893DB5"/>
    <w:rsid w:val="008A0935"/>
    <w:rsid w:val="008A3C0D"/>
    <w:rsid w:val="008A6249"/>
    <w:rsid w:val="008B04ED"/>
    <w:rsid w:val="008B5394"/>
    <w:rsid w:val="008F5B2D"/>
    <w:rsid w:val="009018F1"/>
    <w:rsid w:val="00906F1F"/>
    <w:rsid w:val="00931A5C"/>
    <w:rsid w:val="00954D56"/>
    <w:rsid w:val="00955888"/>
    <w:rsid w:val="00970AAB"/>
    <w:rsid w:val="00972548"/>
    <w:rsid w:val="00975C09"/>
    <w:rsid w:val="0099644D"/>
    <w:rsid w:val="009966A4"/>
    <w:rsid w:val="009A0ECF"/>
    <w:rsid w:val="009A33A8"/>
    <w:rsid w:val="009A3BF0"/>
    <w:rsid w:val="009A4B59"/>
    <w:rsid w:val="009A75DC"/>
    <w:rsid w:val="009B0944"/>
    <w:rsid w:val="009B1987"/>
    <w:rsid w:val="009B5D91"/>
    <w:rsid w:val="009B5F78"/>
    <w:rsid w:val="009B6860"/>
    <w:rsid w:val="009C1FE5"/>
    <w:rsid w:val="009C431D"/>
    <w:rsid w:val="009C4A1F"/>
    <w:rsid w:val="009C5A22"/>
    <w:rsid w:val="009D0C47"/>
    <w:rsid w:val="009D1F80"/>
    <w:rsid w:val="009D5F7D"/>
    <w:rsid w:val="009E52DB"/>
    <w:rsid w:val="009E62B1"/>
    <w:rsid w:val="009F11C6"/>
    <w:rsid w:val="009F27EC"/>
    <w:rsid w:val="00A00BD8"/>
    <w:rsid w:val="00A060A3"/>
    <w:rsid w:val="00A155D6"/>
    <w:rsid w:val="00A17D28"/>
    <w:rsid w:val="00A21FEF"/>
    <w:rsid w:val="00A2486E"/>
    <w:rsid w:val="00A35BA6"/>
    <w:rsid w:val="00A46F38"/>
    <w:rsid w:val="00A64B73"/>
    <w:rsid w:val="00A66F96"/>
    <w:rsid w:val="00A748EF"/>
    <w:rsid w:val="00A81C01"/>
    <w:rsid w:val="00A878CD"/>
    <w:rsid w:val="00A904F9"/>
    <w:rsid w:val="00A906FB"/>
    <w:rsid w:val="00A90869"/>
    <w:rsid w:val="00A93A23"/>
    <w:rsid w:val="00AA31F7"/>
    <w:rsid w:val="00AB683C"/>
    <w:rsid w:val="00AB75A3"/>
    <w:rsid w:val="00AC1627"/>
    <w:rsid w:val="00AC1EB0"/>
    <w:rsid w:val="00AC4FCE"/>
    <w:rsid w:val="00AD263E"/>
    <w:rsid w:val="00AE120E"/>
    <w:rsid w:val="00AE6420"/>
    <w:rsid w:val="00AF4EF6"/>
    <w:rsid w:val="00AF5D4A"/>
    <w:rsid w:val="00AF6ACA"/>
    <w:rsid w:val="00B0112C"/>
    <w:rsid w:val="00B071D7"/>
    <w:rsid w:val="00B11F8B"/>
    <w:rsid w:val="00B1391E"/>
    <w:rsid w:val="00B1707C"/>
    <w:rsid w:val="00B17288"/>
    <w:rsid w:val="00B21FB2"/>
    <w:rsid w:val="00B22D11"/>
    <w:rsid w:val="00B26C48"/>
    <w:rsid w:val="00B43E88"/>
    <w:rsid w:val="00B54112"/>
    <w:rsid w:val="00B627C3"/>
    <w:rsid w:val="00B671F0"/>
    <w:rsid w:val="00B740F6"/>
    <w:rsid w:val="00B76E53"/>
    <w:rsid w:val="00B7770F"/>
    <w:rsid w:val="00B77A5F"/>
    <w:rsid w:val="00B83B78"/>
    <w:rsid w:val="00B86F86"/>
    <w:rsid w:val="00B872D3"/>
    <w:rsid w:val="00B97266"/>
    <w:rsid w:val="00BA320B"/>
    <w:rsid w:val="00BA7C28"/>
    <w:rsid w:val="00BB3192"/>
    <w:rsid w:val="00BB60A4"/>
    <w:rsid w:val="00BB7D7F"/>
    <w:rsid w:val="00BC2A69"/>
    <w:rsid w:val="00BC757A"/>
    <w:rsid w:val="00BC7B71"/>
    <w:rsid w:val="00BD2B9C"/>
    <w:rsid w:val="00BD6C3F"/>
    <w:rsid w:val="00BE0F4E"/>
    <w:rsid w:val="00BE38EE"/>
    <w:rsid w:val="00BE6A17"/>
    <w:rsid w:val="00BE7C58"/>
    <w:rsid w:val="00BF4F41"/>
    <w:rsid w:val="00BF61E9"/>
    <w:rsid w:val="00C12A90"/>
    <w:rsid w:val="00C20610"/>
    <w:rsid w:val="00C21E44"/>
    <w:rsid w:val="00C247EE"/>
    <w:rsid w:val="00C25071"/>
    <w:rsid w:val="00C41E36"/>
    <w:rsid w:val="00C449DD"/>
    <w:rsid w:val="00C656B0"/>
    <w:rsid w:val="00C65FA7"/>
    <w:rsid w:val="00C66C4D"/>
    <w:rsid w:val="00C70B21"/>
    <w:rsid w:val="00C74F80"/>
    <w:rsid w:val="00C965FB"/>
    <w:rsid w:val="00CA5EB2"/>
    <w:rsid w:val="00CC01BF"/>
    <w:rsid w:val="00CC2470"/>
    <w:rsid w:val="00CC263A"/>
    <w:rsid w:val="00CC4DE9"/>
    <w:rsid w:val="00CD3777"/>
    <w:rsid w:val="00CE26EA"/>
    <w:rsid w:val="00CE419F"/>
    <w:rsid w:val="00CE74E3"/>
    <w:rsid w:val="00CF6937"/>
    <w:rsid w:val="00D02C67"/>
    <w:rsid w:val="00D05826"/>
    <w:rsid w:val="00D11465"/>
    <w:rsid w:val="00D20A93"/>
    <w:rsid w:val="00D21BCB"/>
    <w:rsid w:val="00D30507"/>
    <w:rsid w:val="00D32614"/>
    <w:rsid w:val="00D34076"/>
    <w:rsid w:val="00D3735A"/>
    <w:rsid w:val="00D5181D"/>
    <w:rsid w:val="00D52EB5"/>
    <w:rsid w:val="00D6158B"/>
    <w:rsid w:val="00D709A9"/>
    <w:rsid w:val="00D70EC8"/>
    <w:rsid w:val="00D86293"/>
    <w:rsid w:val="00D90AA9"/>
    <w:rsid w:val="00D9433F"/>
    <w:rsid w:val="00D95409"/>
    <w:rsid w:val="00DA19D9"/>
    <w:rsid w:val="00DA37FC"/>
    <w:rsid w:val="00DA3CD2"/>
    <w:rsid w:val="00DA6BE2"/>
    <w:rsid w:val="00DA792F"/>
    <w:rsid w:val="00DA7D67"/>
    <w:rsid w:val="00DB0EDF"/>
    <w:rsid w:val="00DB1883"/>
    <w:rsid w:val="00DB1972"/>
    <w:rsid w:val="00DB4713"/>
    <w:rsid w:val="00DB4E21"/>
    <w:rsid w:val="00DC468C"/>
    <w:rsid w:val="00DC7504"/>
    <w:rsid w:val="00DC7856"/>
    <w:rsid w:val="00DD3C7F"/>
    <w:rsid w:val="00DE03E6"/>
    <w:rsid w:val="00DE3AF1"/>
    <w:rsid w:val="00DE4008"/>
    <w:rsid w:val="00DE4455"/>
    <w:rsid w:val="00DF3254"/>
    <w:rsid w:val="00DF742F"/>
    <w:rsid w:val="00E016BE"/>
    <w:rsid w:val="00E06467"/>
    <w:rsid w:val="00E100DF"/>
    <w:rsid w:val="00E15861"/>
    <w:rsid w:val="00E1640D"/>
    <w:rsid w:val="00E22A94"/>
    <w:rsid w:val="00E23006"/>
    <w:rsid w:val="00E23ACA"/>
    <w:rsid w:val="00E25413"/>
    <w:rsid w:val="00E529F4"/>
    <w:rsid w:val="00E53726"/>
    <w:rsid w:val="00E559AB"/>
    <w:rsid w:val="00E576E8"/>
    <w:rsid w:val="00E65512"/>
    <w:rsid w:val="00E7009E"/>
    <w:rsid w:val="00E73C43"/>
    <w:rsid w:val="00E74BE7"/>
    <w:rsid w:val="00E91114"/>
    <w:rsid w:val="00E975E0"/>
    <w:rsid w:val="00EA1CCC"/>
    <w:rsid w:val="00EA30EA"/>
    <w:rsid w:val="00EB0475"/>
    <w:rsid w:val="00EC0549"/>
    <w:rsid w:val="00ED17BE"/>
    <w:rsid w:val="00ED7072"/>
    <w:rsid w:val="00ED76FC"/>
    <w:rsid w:val="00EE15DC"/>
    <w:rsid w:val="00EE5BCE"/>
    <w:rsid w:val="00EF0D59"/>
    <w:rsid w:val="00F034E8"/>
    <w:rsid w:val="00F13AD2"/>
    <w:rsid w:val="00F15729"/>
    <w:rsid w:val="00F22EE5"/>
    <w:rsid w:val="00F33B8C"/>
    <w:rsid w:val="00F34A88"/>
    <w:rsid w:val="00F35AF1"/>
    <w:rsid w:val="00F36A07"/>
    <w:rsid w:val="00F42A42"/>
    <w:rsid w:val="00F52705"/>
    <w:rsid w:val="00F55F2C"/>
    <w:rsid w:val="00F60EE1"/>
    <w:rsid w:val="00F72F51"/>
    <w:rsid w:val="00F743F0"/>
    <w:rsid w:val="00F82AC7"/>
    <w:rsid w:val="00F92253"/>
    <w:rsid w:val="00F937A9"/>
    <w:rsid w:val="00F93DFB"/>
    <w:rsid w:val="00F959A7"/>
    <w:rsid w:val="00FA67DB"/>
    <w:rsid w:val="00FA7AE3"/>
    <w:rsid w:val="00FB0D65"/>
    <w:rsid w:val="00FC3D28"/>
    <w:rsid w:val="00FC3FDA"/>
    <w:rsid w:val="00FC4228"/>
    <w:rsid w:val="00FD3A37"/>
    <w:rsid w:val="00FD64E7"/>
    <w:rsid w:val="00FE0FBC"/>
    <w:rsid w:val="00FE15AB"/>
    <w:rsid w:val="00FE37F9"/>
    <w:rsid w:val="00FE7F55"/>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FD35E"/>
  <w15:docId w15:val="{C3ABAD3E-1E6E-40F9-AA58-3800F09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 w:type="character" w:styleId="FollowedHyperlink">
    <w:name w:val="FollowedHyperlink"/>
    <w:basedOn w:val="DefaultParagraphFont"/>
    <w:semiHidden/>
    <w:unhideWhenUsed/>
    <w:rsid w:val="00A904F9"/>
    <w:rPr>
      <w:color w:val="954F72" w:themeColor="followedHyperlink"/>
      <w:u w:val="single"/>
    </w:rPr>
  </w:style>
  <w:style w:type="paragraph" w:customStyle="1" w:styleId="title18">
    <w:name w:val="title18"/>
    <w:basedOn w:val="Normal"/>
    <w:rsid w:val="006C43F4"/>
    <w:pPr>
      <w:spacing w:before="100" w:beforeAutospacing="1" w:after="100" w:afterAutospacing="1" w:line="240" w:lineRule="auto"/>
      <w:ind w:firstLine="0"/>
      <w:jc w:val="center"/>
      <w:textAlignment w:val="center"/>
    </w:pPr>
    <w:rPr>
      <w:rFonts w:ascii="Times New Roman" w:hAnsi="Times New Roman"/>
      <w:b/>
      <w:bCs/>
      <w:sz w:val="30"/>
      <w:szCs w:val="30"/>
      <w:lang w:val="en-US"/>
    </w:rPr>
  </w:style>
  <w:style w:type="character" w:customStyle="1" w:styleId="search01">
    <w:name w:val="search01"/>
    <w:basedOn w:val="DefaultParagraphFont"/>
    <w:rsid w:val="006C43F4"/>
    <w:rPr>
      <w:shd w:val="clear" w:color="auto" w:fill="FF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51792">
      <w:bodyDiv w:val="1"/>
      <w:marLeft w:val="390"/>
      <w:marRight w:val="390"/>
      <w:marTop w:val="0"/>
      <w:marBottom w:val="0"/>
      <w:divBdr>
        <w:top w:val="none" w:sz="0" w:space="0" w:color="auto"/>
        <w:left w:val="none" w:sz="0" w:space="0" w:color="auto"/>
        <w:bottom w:val="none" w:sz="0" w:space="0" w:color="auto"/>
        <w:right w:val="none" w:sz="0" w:space="0" w:color="auto"/>
      </w:divBdr>
      <w:divsChild>
        <w:div w:id="19475344">
          <w:marLeft w:val="0"/>
          <w:marRight w:val="0"/>
          <w:marTop w:val="0"/>
          <w:marBottom w:val="0"/>
          <w:divBdr>
            <w:top w:val="none" w:sz="0" w:space="0" w:color="auto"/>
            <w:left w:val="none" w:sz="0" w:space="0" w:color="auto"/>
            <w:bottom w:val="none" w:sz="0" w:space="0" w:color="auto"/>
            <w:right w:val="none" w:sz="0" w:space="0" w:color="auto"/>
          </w:divBdr>
        </w:div>
      </w:divsChild>
    </w:div>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1492543-EAA2-4C97-8D39-9C8320B657C3}"/>
      </w:docPartPr>
      <w:docPartBody>
        <w:p w:rsidR="005B6185" w:rsidRDefault="00CB1F33">
          <w:r w:rsidRPr="007D7B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67"/>
    <w:rsid w:val="00047D86"/>
    <w:rsid w:val="000D449F"/>
    <w:rsid w:val="001C44CA"/>
    <w:rsid w:val="0039612F"/>
    <w:rsid w:val="00450475"/>
    <w:rsid w:val="00453F3E"/>
    <w:rsid w:val="00543B6C"/>
    <w:rsid w:val="005B6185"/>
    <w:rsid w:val="005C0C13"/>
    <w:rsid w:val="00654067"/>
    <w:rsid w:val="00784BD5"/>
    <w:rsid w:val="009D0FE5"/>
    <w:rsid w:val="00B85637"/>
    <w:rsid w:val="00BB4153"/>
    <w:rsid w:val="00CB1B41"/>
    <w:rsid w:val="00CB1F33"/>
    <w:rsid w:val="00D06F10"/>
    <w:rsid w:val="00E72BC3"/>
    <w:rsid w:val="00E7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1F33"/>
    <w:rPr>
      <w:color w:val="808080"/>
    </w:rPr>
  </w:style>
  <w:style w:type="paragraph" w:customStyle="1" w:styleId="0E4A0E30F1F8443C96426C5BB5ECB349">
    <w:name w:val="0E4A0E30F1F8443C96426C5BB5ECB349"/>
    <w:rsid w:val="00654067"/>
  </w:style>
  <w:style w:type="paragraph" w:customStyle="1" w:styleId="229139D493074744B996F4ECF6F45C36">
    <w:name w:val="229139D493074744B996F4ECF6F45C36"/>
    <w:rsid w:val="00654067"/>
  </w:style>
  <w:style w:type="paragraph" w:customStyle="1" w:styleId="48EC72EB4E0142B7AF2E47791BE8B346">
    <w:name w:val="48EC72EB4E0142B7AF2E47791BE8B346"/>
    <w:rsid w:val="00654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70CD2DCB2B84CB6B7DAEF4E36B32A" ma:contentTypeVersion="1" ma:contentTypeDescription="Create a new document." ma:contentTypeScope="" ma:versionID="ddb3ba60cd8433240ea468193618b3b4">
  <xsd:schema xmlns:xsd="http://www.w3.org/2001/XMLSchema" xmlns:p="http://schemas.microsoft.com/office/2006/metadata/properties" xmlns:ns2="48339716-8fcb-4de1-8fb3-f1f9a0c90d62" targetNamespace="http://schemas.microsoft.com/office/2006/metadata/properties" ma:root="true" ma:fieldsID="6a01a5bafbb7977358ca119f6cb918dc" ns2:_="">
    <xsd:import namespace="48339716-8fcb-4de1-8fb3-f1f9a0c90d62"/>
    <xsd:element name="properties">
      <xsd:complexType>
        <xsd:sequence>
          <xsd:element name="documentManagement">
            <xsd:complexType>
              <xsd:all>
                <xsd:element ref="ns2:DocTitle" minOccurs="0"/>
              </xsd:all>
            </xsd:complexType>
          </xsd:element>
        </xsd:sequence>
      </xsd:complexType>
    </xsd:element>
  </xsd:schema>
  <xsd:schema xmlns:xsd="http://www.w3.org/2001/XMLSchema" xmlns:dms="http://schemas.microsoft.com/office/2006/documentManagement/types" targetNamespace="48339716-8fcb-4de1-8fb3-f1f9a0c90d62" elementFormDefault="qualified">
    <xsd:import namespace="http://schemas.microsoft.com/office/2006/documentManagement/types"/>
    <xsd:element name="DocTitle" ma:index="8" nillable="true" ma:displayName="DocTitle" ma:internalName="Doc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Title xmlns="48339716-8fcb-4de1-8fb3-f1f9a0c90d62">ТТ001862 - Становище за осъществен контрол</Doc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DC80-5CD8-450E-81E5-5F498156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39716-8fcb-4de1-8fb3-f1f9a0c9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85454D-2DEF-4D35-BC92-0A44AA179638}">
  <ds:schemaRefs>
    <ds:schemaRef ds:uri="http://schemas.microsoft.com/office/2006/metadata/properties"/>
    <ds:schemaRef ds:uri="48339716-8fcb-4de1-8fb3-f1f9a0c90d62"/>
  </ds:schemaRefs>
</ds:datastoreItem>
</file>

<file path=customXml/itemProps3.xml><?xml version="1.0" encoding="utf-8"?>
<ds:datastoreItem xmlns:ds="http://schemas.openxmlformats.org/officeDocument/2006/customXml" ds:itemID="{B4EC9BBD-7A1A-4699-8114-D4CC5FEDF5E5}">
  <ds:schemaRefs>
    <ds:schemaRef ds:uri="http://schemas.microsoft.com/sharepoint/v3/contenttype/forms"/>
  </ds:schemaRefs>
</ds:datastoreItem>
</file>

<file path=customXml/itemProps4.xml><?xml version="1.0" encoding="utf-8"?>
<ds:datastoreItem xmlns:ds="http://schemas.openxmlformats.org/officeDocument/2006/customXml" ds:itemID="{9E6D4ECE-2894-42F6-B91D-A4FCBD2B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Borisova, Zvezdelina</cp:lastModifiedBy>
  <cp:revision>2</cp:revision>
  <cp:lastPrinted>2016-03-12T10:11:00Z</cp:lastPrinted>
  <dcterms:created xsi:type="dcterms:W3CDTF">2021-04-28T13:34:00Z</dcterms:created>
  <dcterms:modified xsi:type="dcterms:W3CDTF">2021-04-28T13:34:00Z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0x010100A9670CD2DCB2B84CB6B7DAEF4E36B32A</vt:lpwstr>
  </property>
</Properties>
</file>