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7A4C" w14:textId="12D63396" w:rsidR="000A2CE7" w:rsidRPr="000A2CE7" w:rsidRDefault="000A2CE7" w:rsidP="000A2CE7">
      <w:pPr>
        <w:spacing w:before="120" w:after="240"/>
        <w:jc w:val="center"/>
        <w:outlineLvl w:val="0"/>
        <w:rPr>
          <w:b/>
          <w:bCs/>
          <w:sz w:val="22"/>
          <w:szCs w:val="22"/>
          <w:lang w:val="bg-BG"/>
        </w:rPr>
      </w:pPr>
      <w:r>
        <w:rPr>
          <w:b/>
          <w:bCs/>
          <w:sz w:val="22"/>
          <w:szCs w:val="22"/>
          <w:lang w:val="bg-BG"/>
        </w:rPr>
        <w:t xml:space="preserve">ПРОЕКТ НА </w:t>
      </w:r>
      <w:r w:rsidRPr="000A2CE7">
        <w:rPr>
          <w:b/>
          <w:bCs/>
          <w:sz w:val="22"/>
          <w:szCs w:val="22"/>
          <w:lang w:val="bg-BG"/>
        </w:rPr>
        <w:t>ДОГОВОР  № ……………………….</w:t>
      </w:r>
    </w:p>
    <w:p w14:paraId="128C88B5" w14:textId="7517D71B" w:rsidR="000A2CE7" w:rsidRPr="000A2CE7" w:rsidRDefault="000A2CE7" w:rsidP="00072546">
      <w:pPr>
        <w:shd w:val="clear" w:color="auto" w:fill="FFFFFF"/>
        <w:spacing w:after="120"/>
        <w:ind w:right="-1"/>
        <w:jc w:val="both"/>
        <w:rPr>
          <w:bCs/>
          <w:sz w:val="22"/>
          <w:szCs w:val="22"/>
          <w:lang w:val="bg-BG"/>
        </w:rPr>
      </w:pPr>
      <w:r w:rsidRPr="000A2CE7">
        <w:rPr>
          <w:bCs/>
          <w:sz w:val="22"/>
          <w:szCs w:val="22"/>
          <w:lang w:val="bg-BG"/>
        </w:rPr>
        <w:t>Днес, …………202</w:t>
      </w:r>
      <w:r>
        <w:rPr>
          <w:bCs/>
          <w:sz w:val="22"/>
          <w:szCs w:val="22"/>
          <w:lang w:val="en-US"/>
        </w:rPr>
        <w:t>5</w:t>
      </w:r>
      <w:r w:rsidRPr="000A2CE7">
        <w:rPr>
          <w:bCs/>
          <w:sz w:val="22"/>
          <w:szCs w:val="22"/>
          <w:lang w:val="bg-BG"/>
        </w:rPr>
        <w:t xml:space="preserve"> год., в гр. София се сключи настоящият договор между</w:t>
      </w:r>
      <w:r w:rsidR="006D0287">
        <w:rPr>
          <w:bCs/>
          <w:sz w:val="22"/>
          <w:szCs w:val="22"/>
          <w:lang w:val="en-US"/>
        </w:rPr>
        <w:t xml:space="preserve"> </w:t>
      </w:r>
      <w:r w:rsidR="006D0287">
        <w:rPr>
          <w:bCs/>
          <w:sz w:val="22"/>
          <w:szCs w:val="22"/>
          <w:lang w:val="bg-BG"/>
        </w:rPr>
        <w:t>страните</w:t>
      </w:r>
      <w:r w:rsidRPr="000A2CE7">
        <w:rPr>
          <w:bCs/>
          <w:sz w:val="22"/>
          <w:szCs w:val="22"/>
          <w:lang w:val="bg-BG"/>
        </w:rPr>
        <w:t>:</w:t>
      </w:r>
    </w:p>
    <w:p w14:paraId="34654C17" w14:textId="276CA8EB" w:rsidR="000A2CE7" w:rsidRPr="000A2CE7" w:rsidRDefault="000A2CE7" w:rsidP="00734B97">
      <w:pPr>
        <w:spacing w:after="120"/>
        <w:jc w:val="both"/>
        <w:rPr>
          <w:sz w:val="22"/>
          <w:szCs w:val="22"/>
          <w:lang w:val="bg-BG"/>
        </w:rPr>
      </w:pPr>
      <w:r w:rsidRPr="000A2CE7">
        <w:rPr>
          <w:b/>
          <w:sz w:val="22"/>
          <w:szCs w:val="22"/>
          <w:lang w:val="bg-BG"/>
        </w:rPr>
        <w:t>“Софийска вода” АД</w:t>
      </w:r>
      <w:r w:rsidRPr="000A2CE7">
        <w:rPr>
          <w:sz w:val="22"/>
          <w:szCs w:val="22"/>
          <w:lang w:val="bg-BG"/>
        </w:rPr>
        <w:t>, рег</w:t>
      </w:r>
      <w:r>
        <w:rPr>
          <w:sz w:val="22"/>
          <w:szCs w:val="22"/>
          <w:lang w:val="bg-BG"/>
        </w:rPr>
        <w:t>истрирано</w:t>
      </w:r>
      <w:r w:rsidRPr="000A2CE7">
        <w:rPr>
          <w:sz w:val="22"/>
          <w:szCs w:val="22"/>
          <w:lang w:val="bg-BG"/>
        </w:rPr>
        <w:t xml:space="preserve"> в Търговския регистър към Агенцията по вписванията с ЕИК 13017500</w:t>
      </w:r>
      <w:r>
        <w:rPr>
          <w:sz w:val="22"/>
          <w:szCs w:val="22"/>
          <w:lang w:val="bg-BG"/>
        </w:rPr>
        <w:t>,</w:t>
      </w:r>
      <w:r w:rsidRPr="000A2CE7">
        <w:rPr>
          <w:sz w:val="22"/>
          <w:szCs w:val="22"/>
          <w:lang w:val="bg-BG"/>
        </w:rPr>
        <w:t xml:space="preserve"> седалище и адрес на управление: гр. София</w:t>
      </w:r>
      <w:r>
        <w:rPr>
          <w:sz w:val="22"/>
          <w:szCs w:val="22"/>
          <w:lang w:val="bg-BG"/>
        </w:rPr>
        <w:t xml:space="preserve"> </w:t>
      </w:r>
      <w:r w:rsidRPr="000A2CE7">
        <w:rPr>
          <w:sz w:val="22"/>
          <w:szCs w:val="22"/>
          <w:lang w:val="bg-BG"/>
        </w:rPr>
        <w:t xml:space="preserve">1618, бул. “Цар Борис III” 159, ет. 2 и ет. 3, Бизнес Център </w:t>
      </w:r>
      <w:r>
        <w:rPr>
          <w:sz w:val="22"/>
          <w:szCs w:val="22"/>
          <w:lang w:val="bg-BG"/>
        </w:rPr>
        <w:t>„</w:t>
      </w:r>
      <w:r w:rsidRPr="000A2CE7">
        <w:rPr>
          <w:sz w:val="22"/>
          <w:szCs w:val="22"/>
          <w:lang w:val="bg-BG"/>
        </w:rPr>
        <w:t>Интерпред Цар Борис</w:t>
      </w:r>
      <w:r>
        <w:rPr>
          <w:sz w:val="22"/>
          <w:szCs w:val="22"/>
          <w:lang w:val="bg-BG"/>
        </w:rPr>
        <w:t>“</w:t>
      </w:r>
      <w:r w:rsidRPr="000A2CE7">
        <w:rPr>
          <w:sz w:val="22"/>
          <w:szCs w:val="22"/>
          <w:lang w:val="bg-BG"/>
        </w:rPr>
        <w:t xml:space="preserve">,  представлявано от Васил Тренев, в качеството му на Изпълнителен Директор, наричано за краткост в този договор </w:t>
      </w:r>
      <w:r w:rsidRPr="000A2CE7">
        <w:rPr>
          <w:b/>
          <w:bCs/>
          <w:sz w:val="22"/>
          <w:szCs w:val="22"/>
          <w:lang w:val="bg-BG"/>
        </w:rPr>
        <w:t>ВЪЗЛОЖИТЕЛ</w:t>
      </w:r>
      <w:r w:rsidRPr="000A2CE7">
        <w:rPr>
          <w:sz w:val="22"/>
          <w:szCs w:val="22"/>
          <w:lang w:val="bg-BG"/>
        </w:rPr>
        <w:t>;</w:t>
      </w:r>
    </w:p>
    <w:p w14:paraId="2D24DB02" w14:textId="77777777" w:rsidR="000A2CE7" w:rsidRPr="000A2CE7" w:rsidRDefault="000A2CE7" w:rsidP="00734B97">
      <w:pPr>
        <w:spacing w:after="120"/>
        <w:jc w:val="both"/>
        <w:rPr>
          <w:sz w:val="22"/>
          <w:szCs w:val="22"/>
          <w:lang w:val="bg-BG"/>
        </w:rPr>
      </w:pPr>
      <w:r w:rsidRPr="000A2CE7">
        <w:rPr>
          <w:sz w:val="22"/>
          <w:szCs w:val="22"/>
          <w:lang w:val="bg-BG"/>
        </w:rPr>
        <w:t>и</w:t>
      </w:r>
    </w:p>
    <w:p w14:paraId="79F2AE98" w14:textId="78BFED65" w:rsidR="000A2CE7" w:rsidRPr="000A2CE7" w:rsidRDefault="000A2CE7" w:rsidP="00734B97">
      <w:pPr>
        <w:spacing w:after="120"/>
        <w:jc w:val="both"/>
        <w:rPr>
          <w:sz w:val="22"/>
          <w:szCs w:val="22"/>
          <w:lang w:val="bg-BG"/>
        </w:rPr>
      </w:pPr>
      <w:r>
        <w:rPr>
          <w:b/>
          <w:sz w:val="22"/>
          <w:szCs w:val="22"/>
          <w:lang w:val="bg-BG"/>
        </w:rPr>
        <w:t>…………………………………..</w:t>
      </w:r>
      <w:r w:rsidRPr="000A2CE7">
        <w:rPr>
          <w:b/>
          <w:sz w:val="22"/>
          <w:szCs w:val="22"/>
          <w:lang w:val="bg-BG"/>
        </w:rPr>
        <w:t>,</w:t>
      </w:r>
      <w:r w:rsidRPr="000A2CE7">
        <w:rPr>
          <w:sz w:val="22"/>
          <w:szCs w:val="22"/>
          <w:lang w:val="bg-BG"/>
        </w:rPr>
        <w:t xml:space="preserve"> регистриран</w:t>
      </w:r>
      <w:r>
        <w:rPr>
          <w:sz w:val="22"/>
          <w:szCs w:val="22"/>
          <w:lang w:val="bg-BG"/>
        </w:rPr>
        <w:t>о</w:t>
      </w:r>
      <w:r w:rsidRPr="000A2CE7">
        <w:rPr>
          <w:sz w:val="22"/>
          <w:szCs w:val="22"/>
          <w:lang w:val="bg-BG"/>
        </w:rPr>
        <w:t xml:space="preserve"> в Търговския регистър към Агенцията по вписванията с ЕИК </w:t>
      </w:r>
      <w:r w:rsidR="0077534C">
        <w:rPr>
          <w:sz w:val="22"/>
          <w:szCs w:val="22"/>
          <w:lang w:val="bg-BG"/>
        </w:rPr>
        <w:t>…………………..</w:t>
      </w:r>
      <w:r w:rsidRPr="000A2CE7">
        <w:rPr>
          <w:sz w:val="22"/>
          <w:szCs w:val="22"/>
          <w:lang w:val="bg-BG"/>
        </w:rPr>
        <w:t xml:space="preserve">, надлежно представляван от </w:t>
      </w:r>
      <w:r>
        <w:rPr>
          <w:sz w:val="22"/>
          <w:szCs w:val="22"/>
          <w:lang w:val="bg-BG"/>
        </w:rPr>
        <w:t>…………………</w:t>
      </w:r>
      <w:r w:rsidR="006D0287">
        <w:rPr>
          <w:sz w:val="22"/>
          <w:szCs w:val="22"/>
          <w:lang w:val="bg-BG"/>
        </w:rPr>
        <w:t>…………</w:t>
      </w:r>
      <w:r>
        <w:rPr>
          <w:sz w:val="22"/>
          <w:szCs w:val="22"/>
          <w:lang w:val="bg-BG"/>
        </w:rPr>
        <w:t>…</w:t>
      </w:r>
      <w:r w:rsidR="006D0287">
        <w:rPr>
          <w:sz w:val="22"/>
          <w:szCs w:val="22"/>
          <w:lang w:val="bg-BG"/>
        </w:rPr>
        <w:t>,</w:t>
      </w:r>
      <w:r w:rsidRPr="000A2CE7">
        <w:rPr>
          <w:sz w:val="22"/>
          <w:szCs w:val="22"/>
          <w:lang w:val="bg-BG"/>
        </w:rPr>
        <w:t xml:space="preserve"> в качеството му на </w:t>
      </w:r>
      <w:r>
        <w:rPr>
          <w:sz w:val="22"/>
          <w:szCs w:val="22"/>
          <w:lang w:val="bg-BG"/>
        </w:rPr>
        <w:t>……………………</w:t>
      </w:r>
      <w:r w:rsidRPr="000A2CE7">
        <w:rPr>
          <w:sz w:val="22"/>
          <w:szCs w:val="22"/>
          <w:lang w:val="bg-BG"/>
        </w:rPr>
        <w:t xml:space="preserve">, наричано по-долу в договора за краткост </w:t>
      </w:r>
      <w:r w:rsidRPr="000A2CE7">
        <w:rPr>
          <w:b/>
          <w:bCs/>
          <w:sz w:val="22"/>
          <w:szCs w:val="22"/>
          <w:lang w:val="bg-BG"/>
        </w:rPr>
        <w:t>ИЗПЪЛНИТЕЛ</w:t>
      </w:r>
      <w:r w:rsidRPr="000A2CE7">
        <w:rPr>
          <w:sz w:val="22"/>
          <w:szCs w:val="22"/>
          <w:lang w:val="bg-BG"/>
        </w:rPr>
        <w:t>;</w:t>
      </w:r>
    </w:p>
    <w:p w14:paraId="6E20F95F" w14:textId="541E925B" w:rsidR="000A2CE7" w:rsidRPr="000A2CE7" w:rsidRDefault="000A2CE7" w:rsidP="00734B97">
      <w:pPr>
        <w:pStyle w:val="ListParagraph"/>
        <w:widowControl w:val="0"/>
        <w:tabs>
          <w:tab w:val="left" w:pos="284"/>
        </w:tabs>
        <w:spacing w:after="120"/>
        <w:ind w:left="0"/>
        <w:contextualSpacing w:val="0"/>
        <w:jc w:val="both"/>
        <w:rPr>
          <w:sz w:val="22"/>
          <w:szCs w:val="22"/>
          <w:lang w:val="bg-BG"/>
        </w:rPr>
      </w:pPr>
      <w:r>
        <w:rPr>
          <w:sz w:val="22"/>
          <w:szCs w:val="22"/>
          <w:lang w:val="bg-BG"/>
        </w:rPr>
        <w:t>С предмет</w:t>
      </w:r>
      <w:r w:rsidRPr="000A2CE7">
        <w:rPr>
          <w:sz w:val="22"/>
          <w:szCs w:val="22"/>
          <w:lang w:val="bg-BG"/>
        </w:rPr>
        <w:t xml:space="preserve"> „</w:t>
      </w:r>
      <w:r w:rsidRPr="000A2CE7">
        <w:rPr>
          <w:b/>
          <w:sz w:val="22"/>
          <w:szCs w:val="22"/>
          <w:lang w:val="bg-BG"/>
        </w:rPr>
        <w:t>Доставка на тонер касети и консумативи за мастилено-струйни, лазерни и термосублимационни устройства“,</w:t>
      </w:r>
      <w:r w:rsidRPr="000A2CE7">
        <w:rPr>
          <w:sz w:val="22"/>
          <w:szCs w:val="22"/>
          <w:lang w:val="bg-BG"/>
        </w:rPr>
        <w:t xml:space="preserve"> </w:t>
      </w:r>
      <w:r w:rsidR="00AF14D2">
        <w:rPr>
          <w:sz w:val="22"/>
          <w:szCs w:val="22"/>
          <w:lang w:val="bg-BG"/>
        </w:rPr>
        <w:t>по</w:t>
      </w:r>
      <w:r w:rsidRPr="000A2CE7">
        <w:rPr>
          <w:sz w:val="22"/>
          <w:szCs w:val="22"/>
          <w:lang w:val="bg-BG"/>
        </w:rPr>
        <w:t xml:space="preserve">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r w:rsidR="00072546">
        <w:rPr>
          <w:sz w:val="22"/>
          <w:szCs w:val="22"/>
          <w:lang w:val="bg-BG"/>
        </w:rPr>
        <w:t>.</w:t>
      </w:r>
    </w:p>
    <w:p w14:paraId="020BB0F8" w14:textId="77777777" w:rsidR="000A2CE7" w:rsidRPr="000A2CE7" w:rsidRDefault="000A2CE7" w:rsidP="008A3E0D">
      <w:pPr>
        <w:numPr>
          <w:ilvl w:val="0"/>
          <w:numId w:val="4"/>
        </w:numPr>
        <w:tabs>
          <w:tab w:val="num" w:pos="360"/>
        </w:tabs>
        <w:spacing w:after="120"/>
        <w:ind w:left="284" w:hanging="284"/>
        <w:jc w:val="both"/>
        <w:rPr>
          <w:sz w:val="22"/>
          <w:szCs w:val="22"/>
          <w:lang w:val="bg-BG"/>
        </w:rPr>
      </w:pPr>
      <w:r w:rsidRPr="000A2CE7">
        <w:rPr>
          <w:sz w:val="22"/>
          <w:szCs w:val="22"/>
          <w:lang w:val="bg-BG"/>
        </w:rPr>
        <w:t>Изпълнителят приема и се задължава да извършва доставките, предмет на настоящия договор, в съответствие с изискванията на договора.</w:t>
      </w:r>
    </w:p>
    <w:p w14:paraId="1590CC86" w14:textId="77777777" w:rsidR="000A2CE7" w:rsidRPr="000A2CE7" w:rsidRDefault="000A2CE7" w:rsidP="008A3E0D">
      <w:pPr>
        <w:numPr>
          <w:ilvl w:val="0"/>
          <w:numId w:val="4"/>
        </w:numPr>
        <w:tabs>
          <w:tab w:val="num" w:pos="360"/>
        </w:tabs>
        <w:spacing w:after="120"/>
        <w:ind w:left="284" w:hanging="284"/>
        <w:jc w:val="both"/>
        <w:rPr>
          <w:sz w:val="22"/>
          <w:szCs w:val="22"/>
          <w:lang w:val="bg-BG"/>
        </w:rPr>
      </w:pPr>
      <w:r w:rsidRPr="000A2CE7">
        <w:rPr>
          <w:sz w:val="22"/>
          <w:szCs w:val="22"/>
          <w:lang w:val="bg-BG"/>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0A2CE7">
        <w:rPr>
          <w:color w:val="000000"/>
          <w:sz w:val="22"/>
          <w:szCs w:val="22"/>
          <w:lang w:val="bg-BG"/>
        </w:rPr>
        <w:t>Раздел Б: „Цени и данни”</w:t>
      </w:r>
      <w:r w:rsidRPr="000A2CE7">
        <w:rPr>
          <w:sz w:val="22"/>
          <w:szCs w:val="22"/>
          <w:lang w:val="bg-BG"/>
        </w:rPr>
        <w:t xml:space="preserve"> и Раздел Г: „Общи условия на договора за  доставки”.</w:t>
      </w:r>
    </w:p>
    <w:p w14:paraId="6F02ED85" w14:textId="77777777" w:rsidR="000A2CE7" w:rsidRPr="000A2CE7" w:rsidRDefault="000A2CE7" w:rsidP="008A3E0D">
      <w:pPr>
        <w:numPr>
          <w:ilvl w:val="0"/>
          <w:numId w:val="4"/>
        </w:numPr>
        <w:tabs>
          <w:tab w:val="num" w:pos="360"/>
        </w:tabs>
        <w:spacing w:after="120"/>
        <w:ind w:left="284" w:hanging="284"/>
        <w:jc w:val="both"/>
        <w:rPr>
          <w:sz w:val="22"/>
          <w:szCs w:val="22"/>
          <w:lang w:val="bg-BG"/>
        </w:rPr>
      </w:pPr>
      <w:r w:rsidRPr="000A2CE7">
        <w:rPr>
          <w:sz w:val="22"/>
          <w:szCs w:val="22"/>
          <w:lang w:val="bg-BG"/>
        </w:rPr>
        <w:t xml:space="preserve">Следните документи трябва да се съставят, да се четат, да се тълкуват и имат приоритет като част от настоящия Договор, както следва: </w:t>
      </w:r>
    </w:p>
    <w:p w14:paraId="5E5F0B0A" w14:textId="3ED3C8C6" w:rsidR="000A2CE7" w:rsidRPr="000A2CE7" w:rsidRDefault="000A2CE7" w:rsidP="00072546">
      <w:pPr>
        <w:numPr>
          <w:ilvl w:val="1"/>
          <w:numId w:val="8"/>
        </w:numPr>
        <w:tabs>
          <w:tab w:val="left" w:pos="8640"/>
        </w:tabs>
        <w:spacing w:after="120"/>
        <w:ind w:left="2700" w:hanging="1620"/>
        <w:contextualSpacing/>
        <w:rPr>
          <w:sz w:val="22"/>
          <w:szCs w:val="22"/>
          <w:lang w:val="bg-BG"/>
        </w:rPr>
      </w:pPr>
      <w:r w:rsidRPr="000A2CE7">
        <w:rPr>
          <w:sz w:val="22"/>
          <w:szCs w:val="22"/>
          <w:lang w:val="bg-BG"/>
        </w:rPr>
        <w:t>Раздел А: Техническо задание – предмет на договора за услуги</w:t>
      </w:r>
      <w:r w:rsidR="00D95011">
        <w:rPr>
          <w:sz w:val="22"/>
          <w:szCs w:val="22"/>
          <w:lang w:val="bg-BG"/>
        </w:rPr>
        <w:t>;</w:t>
      </w:r>
      <w:r w:rsidRPr="000A2CE7">
        <w:rPr>
          <w:sz w:val="22"/>
          <w:szCs w:val="22"/>
          <w:lang w:val="bg-BG"/>
        </w:rPr>
        <w:t xml:space="preserve"> </w:t>
      </w:r>
    </w:p>
    <w:p w14:paraId="7F37650E" w14:textId="77777777" w:rsidR="000A2CE7" w:rsidRPr="000A2CE7" w:rsidRDefault="000A2CE7" w:rsidP="00072546">
      <w:pPr>
        <w:numPr>
          <w:ilvl w:val="1"/>
          <w:numId w:val="8"/>
        </w:numPr>
        <w:tabs>
          <w:tab w:val="left" w:pos="8640"/>
        </w:tabs>
        <w:spacing w:after="120"/>
        <w:ind w:left="2520" w:hanging="1440"/>
        <w:contextualSpacing/>
        <w:rPr>
          <w:sz w:val="22"/>
          <w:szCs w:val="22"/>
          <w:lang w:val="bg-BG"/>
        </w:rPr>
      </w:pPr>
      <w:r w:rsidRPr="000A2CE7">
        <w:rPr>
          <w:sz w:val="22"/>
          <w:szCs w:val="22"/>
          <w:lang w:val="bg-BG"/>
        </w:rPr>
        <w:t>Раздел Б: Цени и данни;</w:t>
      </w:r>
    </w:p>
    <w:p w14:paraId="0B2CD5E8" w14:textId="77777777" w:rsidR="000A2CE7" w:rsidRPr="000A2CE7" w:rsidRDefault="000A2CE7" w:rsidP="00072546">
      <w:pPr>
        <w:numPr>
          <w:ilvl w:val="1"/>
          <w:numId w:val="8"/>
        </w:numPr>
        <w:tabs>
          <w:tab w:val="left" w:pos="2700"/>
          <w:tab w:val="left" w:pos="8640"/>
        </w:tabs>
        <w:spacing w:after="120"/>
        <w:contextualSpacing/>
        <w:jc w:val="both"/>
        <w:rPr>
          <w:sz w:val="22"/>
          <w:szCs w:val="22"/>
          <w:lang w:val="bg-BG"/>
        </w:rPr>
      </w:pPr>
      <w:r w:rsidRPr="000A2CE7">
        <w:rPr>
          <w:sz w:val="22"/>
          <w:szCs w:val="22"/>
          <w:lang w:val="bg-BG"/>
        </w:rPr>
        <w:t>Раздел В: Специфични условия на договора;</w:t>
      </w:r>
    </w:p>
    <w:p w14:paraId="5216D6A9" w14:textId="77777777" w:rsidR="000A2CE7" w:rsidRPr="000A2CE7" w:rsidRDefault="000A2CE7" w:rsidP="000A2CE7">
      <w:pPr>
        <w:numPr>
          <w:ilvl w:val="1"/>
          <w:numId w:val="8"/>
        </w:numPr>
        <w:tabs>
          <w:tab w:val="left" w:pos="2700"/>
          <w:tab w:val="left" w:pos="8640"/>
        </w:tabs>
        <w:spacing w:before="120" w:after="120"/>
        <w:jc w:val="both"/>
        <w:rPr>
          <w:color w:val="FF0000"/>
          <w:sz w:val="22"/>
          <w:szCs w:val="22"/>
          <w:lang w:val="bg-BG"/>
        </w:rPr>
      </w:pPr>
      <w:r w:rsidRPr="000A2CE7">
        <w:rPr>
          <w:sz w:val="22"/>
          <w:szCs w:val="22"/>
          <w:lang w:val="bg-BG"/>
        </w:rPr>
        <w:t xml:space="preserve">Раздел Г: </w:t>
      </w:r>
      <w:r w:rsidRPr="000A2CE7">
        <w:rPr>
          <w:color w:val="000000"/>
          <w:sz w:val="22"/>
          <w:szCs w:val="22"/>
          <w:lang w:val="bg-BG"/>
        </w:rPr>
        <w:t>Общи условия на договора.</w:t>
      </w:r>
    </w:p>
    <w:p w14:paraId="1AD66242" w14:textId="47FE9648" w:rsidR="000A2CE7" w:rsidRPr="00072546" w:rsidRDefault="000A2CE7" w:rsidP="008A3E0D">
      <w:pPr>
        <w:pStyle w:val="ListParagraph"/>
        <w:numPr>
          <w:ilvl w:val="0"/>
          <w:numId w:val="10"/>
        </w:numPr>
        <w:spacing w:after="120"/>
        <w:ind w:left="284" w:hanging="284"/>
        <w:contextualSpacing w:val="0"/>
        <w:jc w:val="both"/>
        <w:rPr>
          <w:sz w:val="22"/>
          <w:szCs w:val="22"/>
          <w:lang w:val="bg-BG"/>
        </w:rPr>
      </w:pPr>
      <w:r w:rsidRPr="00072546">
        <w:rPr>
          <w:sz w:val="22"/>
          <w:szCs w:val="22"/>
          <w:lang w:val="bg-BG"/>
        </w:rPr>
        <w:t xml:space="preserve">Място на доставка: Адреси на обектите на Възложителя, на които изпълнителят извършва доставки по договора: </w:t>
      </w:r>
    </w:p>
    <w:p w14:paraId="2D8441B7" w14:textId="77777777" w:rsidR="000A2CE7" w:rsidRPr="000A2CE7" w:rsidRDefault="000A2CE7" w:rsidP="000A2CE7">
      <w:pPr>
        <w:pStyle w:val="ListParagraph"/>
        <w:numPr>
          <w:ilvl w:val="0"/>
          <w:numId w:val="23"/>
        </w:numPr>
        <w:spacing w:after="120"/>
        <w:contextualSpacing w:val="0"/>
        <w:rPr>
          <w:vanish/>
          <w:sz w:val="22"/>
          <w:szCs w:val="22"/>
          <w:lang w:val="bg-BG"/>
        </w:rPr>
      </w:pPr>
    </w:p>
    <w:p w14:paraId="45D9C4C0" w14:textId="77777777" w:rsidR="000A2CE7" w:rsidRPr="000A2CE7" w:rsidRDefault="000A2CE7" w:rsidP="000A2CE7">
      <w:pPr>
        <w:pStyle w:val="ListParagraph"/>
        <w:numPr>
          <w:ilvl w:val="0"/>
          <w:numId w:val="23"/>
        </w:numPr>
        <w:spacing w:after="120"/>
        <w:contextualSpacing w:val="0"/>
        <w:rPr>
          <w:vanish/>
          <w:sz w:val="22"/>
          <w:szCs w:val="22"/>
          <w:lang w:val="bg-BG"/>
        </w:rPr>
      </w:pPr>
    </w:p>
    <w:p w14:paraId="4E5DC73A" w14:textId="77777777" w:rsidR="000A2CE7" w:rsidRPr="000A2CE7" w:rsidRDefault="000A2CE7" w:rsidP="000A2CE7">
      <w:pPr>
        <w:pStyle w:val="ListParagraph"/>
        <w:numPr>
          <w:ilvl w:val="0"/>
          <w:numId w:val="23"/>
        </w:numPr>
        <w:spacing w:after="120"/>
        <w:contextualSpacing w:val="0"/>
        <w:rPr>
          <w:vanish/>
          <w:sz w:val="22"/>
          <w:szCs w:val="22"/>
          <w:lang w:val="bg-BG"/>
        </w:rPr>
      </w:pPr>
    </w:p>
    <w:p w14:paraId="7EB0CEDD" w14:textId="77777777" w:rsidR="000A2CE7" w:rsidRPr="000A2CE7" w:rsidRDefault="000A2CE7" w:rsidP="000A2CE7">
      <w:pPr>
        <w:pStyle w:val="ListParagraph"/>
        <w:numPr>
          <w:ilvl w:val="0"/>
          <w:numId w:val="23"/>
        </w:numPr>
        <w:spacing w:after="120"/>
        <w:contextualSpacing w:val="0"/>
        <w:rPr>
          <w:vanish/>
          <w:sz w:val="22"/>
          <w:szCs w:val="22"/>
          <w:lang w:val="bg-BG"/>
        </w:rPr>
      </w:pPr>
    </w:p>
    <w:p w14:paraId="23269851" w14:textId="77777777" w:rsidR="006D0287" w:rsidRPr="006D0287" w:rsidRDefault="006D0287" w:rsidP="008A3E0D">
      <w:pPr>
        <w:numPr>
          <w:ilvl w:val="1"/>
          <w:numId w:val="23"/>
        </w:numPr>
        <w:spacing w:after="120"/>
        <w:ind w:left="788" w:hanging="431"/>
        <w:contextualSpacing/>
        <w:jc w:val="both"/>
        <w:rPr>
          <w:sz w:val="22"/>
          <w:szCs w:val="22"/>
          <w:lang w:val="bg-BG"/>
        </w:rPr>
      </w:pPr>
      <w:r w:rsidRPr="006D0287">
        <w:rPr>
          <w:sz w:val="22"/>
          <w:szCs w:val="22"/>
          <w:lang w:val="bg-BG"/>
        </w:rPr>
        <w:t>Централен офис, с адрес: гр. София, бул. “Цар Борис III” №159, ет. 2 и ет. 3, Бизнес Център Интерпред Цар Борис;</w:t>
      </w:r>
    </w:p>
    <w:p w14:paraId="1AAE25D5" w14:textId="77777777" w:rsidR="006D0287" w:rsidRPr="006D0287" w:rsidRDefault="006D0287" w:rsidP="008A3E0D">
      <w:pPr>
        <w:numPr>
          <w:ilvl w:val="1"/>
          <w:numId w:val="23"/>
        </w:numPr>
        <w:spacing w:after="120"/>
        <w:ind w:left="788" w:hanging="431"/>
        <w:contextualSpacing/>
        <w:jc w:val="both"/>
        <w:rPr>
          <w:sz w:val="22"/>
          <w:szCs w:val="22"/>
          <w:lang w:val="bg-BG"/>
        </w:rPr>
      </w:pPr>
      <w:r w:rsidRPr="006D0287">
        <w:rPr>
          <w:sz w:val="22"/>
          <w:szCs w:val="22"/>
          <w:lang w:val="bg-BG"/>
        </w:rPr>
        <w:t>Пречиствателна станция за питейна вода „Бистрица”, с адрес: Бистрица, кв. "Бункера", ул. "Липа" 2;</w:t>
      </w:r>
    </w:p>
    <w:p w14:paraId="25EE1E05" w14:textId="77777777" w:rsidR="006D0287" w:rsidRPr="006D0287" w:rsidRDefault="006D0287" w:rsidP="008A3E0D">
      <w:pPr>
        <w:numPr>
          <w:ilvl w:val="1"/>
          <w:numId w:val="23"/>
        </w:numPr>
        <w:spacing w:after="120"/>
        <w:ind w:left="788" w:hanging="431"/>
        <w:contextualSpacing/>
        <w:jc w:val="both"/>
        <w:rPr>
          <w:sz w:val="22"/>
          <w:szCs w:val="22"/>
          <w:lang w:val="bg-BG"/>
        </w:rPr>
      </w:pPr>
      <w:r w:rsidRPr="006D0287">
        <w:rPr>
          <w:sz w:val="22"/>
          <w:szCs w:val="22"/>
          <w:lang w:val="bg-BG"/>
        </w:rPr>
        <w:t>Софийска пречиствателна станция за отпадъчни води Кубратово, с адрес: град София, кв. „Бенковски”;</w:t>
      </w:r>
    </w:p>
    <w:p w14:paraId="3B025DCA" w14:textId="77777777" w:rsidR="006D0287" w:rsidRPr="006D0287" w:rsidRDefault="006D0287" w:rsidP="008A3E0D">
      <w:pPr>
        <w:numPr>
          <w:ilvl w:val="1"/>
          <w:numId w:val="23"/>
        </w:numPr>
        <w:spacing w:after="120"/>
        <w:ind w:left="788" w:hanging="431"/>
        <w:contextualSpacing/>
        <w:jc w:val="both"/>
        <w:rPr>
          <w:sz w:val="22"/>
          <w:szCs w:val="22"/>
          <w:lang w:val="bg-BG"/>
        </w:rPr>
      </w:pPr>
      <w:r w:rsidRPr="006D0287">
        <w:rPr>
          <w:sz w:val="22"/>
          <w:szCs w:val="22"/>
          <w:lang w:val="bg-BG"/>
        </w:rPr>
        <w:t>База „Бояна”, с адрес: кв. Бояна, ул. ”Поп Евстати Витошки” №139;</w:t>
      </w:r>
    </w:p>
    <w:p w14:paraId="64D4DC28" w14:textId="77777777" w:rsidR="006D0287" w:rsidRPr="006D0287" w:rsidRDefault="006D0287" w:rsidP="008A3E0D">
      <w:pPr>
        <w:numPr>
          <w:ilvl w:val="1"/>
          <w:numId w:val="23"/>
        </w:numPr>
        <w:spacing w:after="120"/>
        <w:ind w:left="788" w:hanging="431"/>
        <w:contextualSpacing/>
        <w:jc w:val="both"/>
        <w:rPr>
          <w:sz w:val="22"/>
          <w:szCs w:val="22"/>
          <w:lang w:val="bg-BG"/>
        </w:rPr>
      </w:pPr>
      <w:r w:rsidRPr="006D0287">
        <w:rPr>
          <w:sz w:val="22"/>
          <w:szCs w:val="22"/>
          <w:lang w:val="bg-BG"/>
        </w:rPr>
        <w:t>База „Военна рампа”, с адрес: бул. „Илиянци” №17 на територията на Булавто;</w:t>
      </w:r>
    </w:p>
    <w:p w14:paraId="550ED933" w14:textId="77777777" w:rsidR="006D0287" w:rsidRPr="006D0287" w:rsidRDefault="006D0287" w:rsidP="008A3E0D">
      <w:pPr>
        <w:numPr>
          <w:ilvl w:val="1"/>
          <w:numId w:val="23"/>
        </w:numPr>
        <w:spacing w:after="120"/>
        <w:ind w:left="788" w:hanging="431"/>
        <w:contextualSpacing/>
        <w:jc w:val="both"/>
        <w:rPr>
          <w:sz w:val="22"/>
          <w:szCs w:val="22"/>
          <w:lang w:val="bg-BG"/>
        </w:rPr>
      </w:pPr>
      <w:r w:rsidRPr="006D0287">
        <w:rPr>
          <w:sz w:val="22"/>
          <w:szCs w:val="22"/>
          <w:lang w:val="bg-BG"/>
        </w:rPr>
        <w:t>Отдел Канализация, с адрес: гр. София, кв. „Баталова воденица”, ул. ”Иван Иванов” №67;</w:t>
      </w:r>
    </w:p>
    <w:p w14:paraId="35AF5E3B" w14:textId="7B893803" w:rsidR="006D0287" w:rsidRPr="006D0287" w:rsidRDefault="006D0287" w:rsidP="008A3E0D">
      <w:pPr>
        <w:numPr>
          <w:ilvl w:val="1"/>
          <w:numId w:val="23"/>
        </w:numPr>
        <w:spacing w:after="120"/>
        <w:ind w:left="788" w:hanging="431"/>
        <w:contextualSpacing/>
        <w:jc w:val="both"/>
        <w:rPr>
          <w:sz w:val="22"/>
          <w:szCs w:val="22"/>
          <w:lang w:val="bg-BG"/>
        </w:rPr>
      </w:pPr>
      <w:r w:rsidRPr="006D0287">
        <w:rPr>
          <w:sz w:val="22"/>
          <w:szCs w:val="22"/>
          <w:lang w:val="bg-BG"/>
        </w:rPr>
        <w:t>Център за обслужване на клиенти (ЦОК</w:t>
      </w:r>
      <w:r w:rsidR="00EC6808">
        <w:rPr>
          <w:sz w:val="22"/>
          <w:szCs w:val="22"/>
          <w:lang w:val="bg-BG"/>
        </w:rPr>
        <w:t xml:space="preserve"> Младост</w:t>
      </w:r>
      <w:r w:rsidRPr="006D0287">
        <w:rPr>
          <w:sz w:val="22"/>
          <w:szCs w:val="22"/>
          <w:lang w:val="bg-BG"/>
        </w:rPr>
        <w:t>) с адрес: ж. к. „Младост” 4, ул. Бизнес парк №1, сграда 4;</w:t>
      </w:r>
    </w:p>
    <w:p w14:paraId="732D4002" w14:textId="03F49293" w:rsidR="006D0287" w:rsidRDefault="00CE03FC" w:rsidP="008A3E0D">
      <w:pPr>
        <w:numPr>
          <w:ilvl w:val="1"/>
          <w:numId w:val="23"/>
        </w:numPr>
        <w:spacing w:after="120"/>
        <w:ind w:left="788" w:hanging="431"/>
        <w:contextualSpacing/>
        <w:jc w:val="both"/>
        <w:rPr>
          <w:sz w:val="22"/>
          <w:szCs w:val="22"/>
          <w:lang w:val="bg-BG"/>
        </w:rPr>
      </w:pPr>
      <w:r w:rsidRPr="006D0287">
        <w:rPr>
          <w:sz w:val="22"/>
          <w:szCs w:val="22"/>
          <w:lang w:val="bg-BG"/>
        </w:rPr>
        <w:t>Център за обслужване на клиенти (ЦОК</w:t>
      </w:r>
      <w:r w:rsidR="00EC6808">
        <w:rPr>
          <w:sz w:val="22"/>
          <w:szCs w:val="22"/>
          <w:lang w:val="bg-BG"/>
        </w:rPr>
        <w:t xml:space="preserve"> Люлин</w:t>
      </w:r>
      <w:r w:rsidRPr="006D0287">
        <w:rPr>
          <w:sz w:val="22"/>
          <w:szCs w:val="22"/>
          <w:lang w:val="bg-BG"/>
        </w:rPr>
        <w:t>)</w:t>
      </w:r>
      <w:r w:rsidR="00EC6808">
        <w:rPr>
          <w:sz w:val="22"/>
          <w:szCs w:val="22"/>
          <w:lang w:val="bg-BG"/>
        </w:rPr>
        <w:t xml:space="preserve"> с адрес: ж.к.</w:t>
      </w:r>
      <w:r w:rsidR="006D0287" w:rsidRPr="006D0287">
        <w:rPr>
          <w:sz w:val="22"/>
          <w:szCs w:val="22"/>
          <w:lang w:val="bg-BG"/>
        </w:rPr>
        <w:t xml:space="preserve"> "Люлин" 4, бул. "П. Владигеров", бл. 442.</w:t>
      </w:r>
    </w:p>
    <w:p w14:paraId="6627E246" w14:textId="154DF3BB" w:rsidR="000A2CE7" w:rsidRPr="008A3E0D" w:rsidRDefault="000A2CE7" w:rsidP="008A3E0D">
      <w:pPr>
        <w:pStyle w:val="ListParagraph"/>
        <w:numPr>
          <w:ilvl w:val="0"/>
          <w:numId w:val="24"/>
        </w:numPr>
        <w:spacing w:after="120"/>
        <w:ind w:left="357" w:hanging="357"/>
        <w:contextualSpacing w:val="0"/>
        <w:jc w:val="both"/>
        <w:rPr>
          <w:sz w:val="22"/>
          <w:szCs w:val="22"/>
          <w:lang w:val="bg-BG"/>
        </w:rPr>
      </w:pPr>
      <w:r w:rsidRPr="008A3E0D">
        <w:rPr>
          <w:sz w:val="22"/>
          <w:szCs w:val="22"/>
          <w:lang w:val="bg-BG"/>
        </w:rPr>
        <w:t>Възложителят си запазва правото да променя обектите си по време на изпълнение на Договора, като за целта ще уведомява писмено изпълнителят.</w:t>
      </w:r>
    </w:p>
    <w:p w14:paraId="40EA3552" w14:textId="77777777" w:rsidR="008A3E0D" w:rsidRDefault="00072546" w:rsidP="008A3E0D">
      <w:pPr>
        <w:numPr>
          <w:ilvl w:val="0"/>
          <w:numId w:val="24"/>
        </w:numPr>
        <w:spacing w:after="120"/>
        <w:ind w:left="357" w:hanging="357"/>
        <w:jc w:val="both"/>
        <w:rPr>
          <w:sz w:val="22"/>
          <w:szCs w:val="22"/>
          <w:lang w:val="bg-BG"/>
        </w:rPr>
      </w:pPr>
      <w:r w:rsidRPr="00072546">
        <w:rPr>
          <w:sz w:val="22"/>
          <w:szCs w:val="22"/>
          <w:lang w:val="bg-BG"/>
        </w:rPr>
        <w:t>Договорът се сключва за срок от 36 (тридесет и шест) месеца и започва да тече</w:t>
      </w:r>
      <w:r>
        <w:rPr>
          <w:sz w:val="22"/>
          <w:szCs w:val="22"/>
          <w:lang w:val="bg-BG"/>
        </w:rPr>
        <w:t xml:space="preserve"> </w:t>
      </w:r>
      <w:r w:rsidRPr="00072546">
        <w:rPr>
          <w:sz w:val="22"/>
          <w:szCs w:val="22"/>
          <w:lang w:val="bg-BG"/>
        </w:rPr>
        <w:t>считано от датата на подписването</w:t>
      </w:r>
      <w:r>
        <w:rPr>
          <w:sz w:val="22"/>
          <w:szCs w:val="22"/>
          <w:lang w:val="bg-BG"/>
        </w:rPr>
        <w:t xml:space="preserve"> му.</w:t>
      </w:r>
    </w:p>
    <w:p w14:paraId="31D69103" w14:textId="49F1161D" w:rsidR="000A2CE7" w:rsidRPr="008A3E0D" w:rsidRDefault="000A2CE7" w:rsidP="008A3E0D">
      <w:pPr>
        <w:numPr>
          <w:ilvl w:val="0"/>
          <w:numId w:val="24"/>
        </w:numPr>
        <w:spacing w:after="120"/>
        <w:ind w:left="357" w:hanging="357"/>
        <w:jc w:val="both"/>
        <w:rPr>
          <w:sz w:val="22"/>
          <w:szCs w:val="22"/>
          <w:lang w:val="bg-BG"/>
        </w:rPr>
      </w:pPr>
      <w:r w:rsidRPr="008A3E0D">
        <w:rPr>
          <w:sz w:val="22"/>
          <w:szCs w:val="22"/>
          <w:lang w:val="bg-BG"/>
        </w:rPr>
        <w:t>Максимална</w:t>
      </w:r>
      <w:r w:rsidR="00072546" w:rsidRPr="008A3E0D">
        <w:rPr>
          <w:sz w:val="22"/>
          <w:szCs w:val="22"/>
          <w:lang w:val="bg-BG"/>
        </w:rPr>
        <w:t>та</w:t>
      </w:r>
      <w:r w:rsidRPr="008A3E0D">
        <w:rPr>
          <w:sz w:val="22"/>
          <w:szCs w:val="22"/>
          <w:lang w:val="bg-BG"/>
        </w:rPr>
        <w:t xml:space="preserve"> стойност на договора</w:t>
      </w:r>
      <w:r w:rsidR="00072546" w:rsidRPr="008A3E0D">
        <w:rPr>
          <w:sz w:val="22"/>
          <w:szCs w:val="22"/>
          <w:lang w:val="bg-BG"/>
        </w:rPr>
        <w:t>,</w:t>
      </w:r>
      <w:r w:rsidRPr="008A3E0D">
        <w:rPr>
          <w:sz w:val="22"/>
          <w:szCs w:val="22"/>
          <w:lang w:val="bg-BG"/>
        </w:rPr>
        <w:t xml:space="preserve"> </w:t>
      </w:r>
      <w:r w:rsidR="00072546" w:rsidRPr="008A3E0D">
        <w:rPr>
          <w:sz w:val="22"/>
          <w:szCs w:val="22"/>
          <w:lang w:val="bg-BG"/>
        </w:rPr>
        <w:t>за</w:t>
      </w:r>
      <w:r w:rsidRPr="008A3E0D">
        <w:rPr>
          <w:sz w:val="22"/>
          <w:szCs w:val="22"/>
          <w:lang w:val="bg-BG"/>
        </w:rPr>
        <w:t xml:space="preserve"> </w:t>
      </w:r>
      <w:r w:rsidR="00072546" w:rsidRPr="008A3E0D">
        <w:rPr>
          <w:sz w:val="22"/>
          <w:szCs w:val="22"/>
          <w:lang w:val="bg-BG"/>
        </w:rPr>
        <w:t>уговорения</w:t>
      </w:r>
      <w:r w:rsidRPr="008A3E0D">
        <w:rPr>
          <w:sz w:val="22"/>
          <w:szCs w:val="22"/>
          <w:lang w:val="bg-BG"/>
        </w:rPr>
        <w:t xml:space="preserve"> срок за възлагане, </w:t>
      </w:r>
      <w:r w:rsidR="00072546" w:rsidRPr="008A3E0D">
        <w:rPr>
          <w:sz w:val="22"/>
          <w:szCs w:val="22"/>
          <w:lang w:val="bg-BG"/>
        </w:rPr>
        <w:t>е до</w:t>
      </w:r>
      <w:r w:rsidRPr="008A3E0D">
        <w:rPr>
          <w:sz w:val="22"/>
          <w:szCs w:val="22"/>
          <w:lang w:val="bg-BG"/>
        </w:rPr>
        <w:t xml:space="preserve"> прогнозната</w:t>
      </w:r>
      <w:r w:rsidR="00E36164" w:rsidRPr="008A3E0D">
        <w:rPr>
          <w:sz w:val="22"/>
          <w:szCs w:val="22"/>
          <w:lang w:val="bg-BG"/>
        </w:rPr>
        <w:t xml:space="preserve"> му</w:t>
      </w:r>
      <w:r w:rsidRPr="008A3E0D">
        <w:rPr>
          <w:sz w:val="22"/>
          <w:szCs w:val="22"/>
          <w:lang w:val="bg-BG"/>
        </w:rPr>
        <w:t xml:space="preserve"> стойност, </w:t>
      </w:r>
      <w:r w:rsidR="00E36164" w:rsidRPr="008A3E0D">
        <w:rPr>
          <w:sz w:val="22"/>
          <w:szCs w:val="22"/>
          <w:lang w:val="bg-BG"/>
        </w:rPr>
        <w:t>и конкретно</w:t>
      </w:r>
      <w:r w:rsidRPr="008A3E0D">
        <w:rPr>
          <w:sz w:val="22"/>
          <w:szCs w:val="22"/>
          <w:lang w:val="bg-BG"/>
        </w:rPr>
        <w:t xml:space="preserve">: </w:t>
      </w:r>
      <w:r w:rsidR="00E36164" w:rsidRPr="008A3E0D">
        <w:rPr>
          <w:sz w:val="22"/>
          <w:szCs w:val="22"/>
          <w:lang w:val="bg-BG"/>
        </w:rPr>
        <w:t>45 000 (четиридесет и пет хиляди) лева без ДДС</w:t>
      </w:r>
      <w:r w:rsidRPr="008A3E0D">
        <w:rPr>
          <w:sz w:val="22"/>
          <w:szCs w:val="22"/>
          <w:lang w:val="bg-BG"/>
        </w:rPr>
        <w:t>.</w:t>
      </w:r>
    </w:p>
    <w:p w14:paraId="1ED55389" w14:textId="535538E0" w:rsidR="000A2CE7" w:rsidRPr="008A3E0D" w:rsidRDefault="00E36164" w:rsidP="008A3E0D">
      <w:pPr>
        <w:pStyle w:val="ListParagraph"/>
        <w:numPr>
          <w:ilvl w:val="1"/>
          <w:numId w:val="24"/>
        </w:numPr>
        <w:spacing w:after="120"/>
        <w:ind w:left="788" w:hanging="431"/>
        <w:contextualSpacing w:val="0"/>
        <w:jc w:val="both"/>
        <w:rPr>
          <w:sz w:val="22"/>
          <w:szCs w:val="22"/>
          <w:lang w:val="bg-BG"/>
        </w:rPr>
      </w:pPr>
      <w:r w:rsidRPr="008A3E0D">
        <w:rPr>
          <w:sz w:val="22"/>
          <w:szCs w:val="22"/>
          <w:lang w:val="bg-BG"/>
        </w:rPr>
        <w:lastRenderedPageBreak/>
        <w:t>Когато към момента на изтичане на срока на настоящия договор, възложителят не разполага с текущ договор за възлагане на доставките, предмет на настоящия договор, същият се подновява за срок до сключване на нов договор, но с не повече от 6 месеца, със стойност на подновяването до 4 500 (четири хиляди и петстотин) лева без ДДС.</w:t>
      </w:r>
    </w:p>
    <w:p w14:paraId="78F277D2" w14:textId="77777777" w:rsidR="000A2CE7" w:rsidRPr="000A2CE7" w:rsidRDefault="000A2CE7" w:rsidP="008A3E0D">
      <w:pPr>
        <w:numPr>
          <w:ilvl w:val="0"/>
          <w:numId w:val="24"/>
        </w:numPr>
        <w:spacing w:after="120"/>
        <w:ind w:left="357" w:hanging="357"/>
        <w:jc w:val="both"/>
        <w:rPr>
          <w:sz w:val="22"/>
          <w:szCs w:val="22"/>
          <w:lang w:val="bg-BG"/>
        </w:rPr>
      </w:pPr>
      <w:r w:rsidRPr="000A2CE7">
        <w:rPr>
          <w:sz w:val="22"/>
          <w:szCs w:val="22"/>
          <w:lang w:val="bg-BG"/>
        </w:rPr>
        <w:t>Клаузите, отнасящи се до гаранционния срок на доставената стока, предмет на договора, остават в сила до изтичане на съответния гаранционен срок, посочен в договора.</w:t>
      </w:r>
    </w:p>
    <w:p w14:paraId="08EBB751" w14:textId="192E21B2" w:rsidR="000A2CE7" w:rsidRPr="000A2CE7" w:rsidRDefault="000A2CE7" w:rsidP="008A3E0D">
      <w:pPr>
        <w:keepNext/>
        <w:keepLines/>
        <w:numPr>
          <w:ilvl w:val="0"/>
          <w:numId w:val="24"/>
        </w:numPr>
        <w:spacing w:after="120"/>
        <w:ind w:left="357" w:hanging="357"/>
        <w:jc w:val="both"/>
        <w:rPr>
          <w:sz w:val="22"/>
          <w:szCs w:val="22"/>
          <w:lang w:val="bg-BG"/>
        </w:rPr>
      </w:pPr>
      <w:r w:rsidRPr="000A2CE7">
        <w:rPr>
          <w:sz w:val="22"/>
          <w:szCs w:val="22"/>
          <w:lang w:val="bg-BG"/>
        </w:rPr>
        <w:t>Доставчикът има възможност да предлага на Възложителя по-ниски цени или по-изгодни за Възложителя условия от заложените по договора и в ценовите таблици. Доставчикът изпраща писмено предложението си, което се одобрява от контролиращия служител</w:t>
      </w:r>
      <w:r w:rsidR="00E36164">
        <w:rPr>
          <w:sz w:val="22"/>
          <w:szCs w:val="22"/>
          <w:lang w:val="bg-BG"/>
        </w:rPr>
        <w:t xml:space="preserve"> </w:t>
      </w:r>
      <w:r w:rsidR="00E36164" w:rsidRPr="000A2CE7">
        <w:rPr>
          <w:sz w:val="22"/>
          <w:szCs w:val="22"/>
          <w:lang w:val="bg-BG"/>
        </w:rPr>
        <w:t>на Възложителя</w:t>
      </w:r>
      <w:r w:rsidRPr="000A2CE7">
        <w:rPr>
          <w:sz w:val="22"/>
          <w:szCs w:val="22"/>
          <w:lang w:val="bg-BG"/>
        </w:rPr>
        <w:t xml:space="preserve"> по договора.</w:t>
      </w:r>
    </w:p>
    <w:p w14:paraId="55E45400" w14:textId="4D6007CE" w:rsidR="000A2CE7" w:rsidRPr="000A2CE7" w:rsidRDefault="000A2CE7" w:rsidP="008A3E0D">
      <w:pPr>
        <w:pStyle w:val="BodyText"/>
        <w:keepNext/>
        <w:keepLines/>
        <w:numPr>
          <w:ilvl w:val="0"/>
          <w:numId w:val="12"/>
        </w:numPr>
        <w:tabs>
          <w:tab w:val="clear" w:pos="0"/>
          <w:tab w:val="clear" w:pos="360"/>
          <w:tab w:val="num" w:pos="567"/>
          <w:tab w:val="left" w:pos="8640"/>
        </w:tabs>
        <w:suppressAutoHyphens/>
        <w:spacing w:after="120"/>
        <w:ind w:left="357" w:hanging="357"/>
        <w:jc w:val="both"/>
        <w:rPr>
          <w:rFonts w:ascii="Bookman Old Style" w:hAnsi="Bookman Old Style"/>
          <w:b w:val="0"/>
          <w:i w:val="0"/>
          <w:sz w:val="22"/>
          <w:szCs w:val="22"/>
          <w:lang w:val="bg-BG"/>
        </w:rPr>
      </w:pPr>
      <w:r w:rsidRPr="000A2CE7">
        <w:rPr>
          <w:rFonts w:ascii="Bookman Old Style" w:hAnsi="Bookman Old Style"/>
          <w:b w:val="0"/>
          <w:i w:val="0"/>
          <w:sz w:val="22"/>
          <w:szCs w:val="22"/>
          <w:lang w:val="bg-BG"/>
        </w:rPr>
        <w:t>Изпълнителят е представил/внесъл гаранция за изпълнение на настоящия</w:t>
      </w:r>
      <w:r w:rsidR="008D7F6B">
        <w:rPr>
          <w:rFonts w:ascii="Bookman Old Style" w:hAnsi="Bookman Old Style"/>
          <w:b w:val="0"/>
          <w:i w:val="0"/>
          <w:sz w:val="22"/>
          <w:szCs w:val="22"/>
          <w:lang w:val="bg-BG"/>
        </w:rPr>
        <w:t xml:space="preserve"> </w:t>
      </w:r>
      <w:r w:rsidRPr="000A2CE7">
        <w:rPr>
          <w:rFonts w:ascii="Bookman Old Style" w:hAnsi="Bookman Old Style"/>
          <w:b w:val="0"/>
          <w:i w:val="0"/>
          <w:sz w:val="22"/>
          <w:szCs w:val="22"/>
          <w:lang w:val="bg-BG"/>
        </w:rPr>
        <w:t>Договор в размер на 5 % от максималната</w:t>
      </w:r>
      <w:r w:rsidR="008D7F6B">
        <w:rPr>
          <w:rFonts w:ascii="Bookman Old Style" w:hAnsi="Bookman Old Style"/>
          <w:b w:val="0"/>
          <w:i w:val="0"/>
          <w:sz w:val="22"/>
          <w:szCs w:val="22"/>
          <w:lang w:val="bg-BG"/>
        </w:rPr>
        <w:t xml:space="preserve"> </w:t>
      </w:r>
      <w:r w:rsidRPr="000A2CE7">
        <w:rPr>
          <w:rFonts w:ascii="Bookman Old Style" w:hAnsi="Bookman Old Style"/>
          <w:b w:val="0"/>
          <w:i w:val="0"/>
          <w:sz w:val="22"/>
          <w:szCs w:val="22"/>
          <w:lang w:val="bg-BG"/>
        </w:rPr>
        <w:t>стойност, посочена в т.</w:t>
      </w:r>
      <w:r w:rsidR="008A3E0D">
        <w:rPr>
          <w:rFonts w:ascii="Bookman Old Style" w:hAnsi="Bookman Old Style"/>
          <w:b w:val="0"/>
          <w:i w:val="0"/>
          <w:sz w:val="22"/>
          <w:szCs w:val="22"/>
          <w:lang w:val="bg-BG"/>
        </w:rPr>
        <w:t>7</w:t>
      </w:r>
      <w:r w:rsidRPr="000A2CE7">
        <w:rPr>
          <w:rFonts w:ascii="Bookman Old Style" w:hAnsi="Bookman Old Style"/>
          <w:b w:val="0"/>
          <w:i w:val="0"/>
          <w:sz w:val="22"/>
          <w:szCs w:val="22"/>
          <w:lang w:val="bg-BG"/>
        </w:rPr>
        <w:t xml:space="preserve"> от този раздел. </w:t>
      </w:r>
      <w:r w:rsidR="00737DA9" w:rsidRPr="00737DA9">
        <w:rPr>
          <w:rFonts w:ascii="Bookman Old Style" w:hAnsi="Bookman Old Style"/>
          <w:b w:val="0"/>
          <w:i w:val="0"/>
          <w:sz w:val="22"/>
          <w:szCs w:val="22"/>
          <w:lang w:val="bg-BG"/>
        </w:rPr>
        <w:t>Гаранцията е с валидност срока на договора.</w:t>
      </w:r>
      <w:r w:rsidR="00737DA9">
        <w:rPr>
          <w:rFonts w:ascii="Bookman Old Style" w:hAnsi="Bookman Old Style"/>
          <w:b w:val="0"/>
          <w:i w:val="0"/>
          <w:sz w:val="22"/>
          <w:szCs w:val="22"/>
          <w:lang w:val="bg-BG"/>
        </w:rPr>
        <w:t xml:space="preserve"> </w:t>
      </w:r>
      <w:r w:rsidRPr="00EC6808">
        <w:rPr>
          <w:rFonts w:ascii="Bookman Old Style" w:hAnsi="Bookman Old Style"/>
          <w:b w:val="0"/>
          <w:i w:val="0"/>
          <w:sz w:val="22"/>
          <w:szCs w:val="22"/>
          <w:lang w:val="bg-BG"/>
        </w:rPr>
        <w:t>Условията по издаване, задържане и освобождаване на гаранцията са посочени в Раздел В: „Специфични условия на договора“.</w:t>
      </w:r>
    </w:p>
    <w:p w14:paraId="155D12CB" w14:textId="31C2A565" w:rsidR="000A2CE7" w:rsidRPr="00734B97" w:rsidRDefault="000A2CE7" w:rsidP="008A3E0D">
      <w:pPr>
        <w:numPr>
          <w:ilvl w:val="0"/>
          <w:numId w:val="12"/>
        </w:numPr>
        <w:tabs>
          <w:tab w:val="clear" w:pos="360"/>
          <w:tab w:val="num" w:pos="709"/>
        </w:tabs>
        <w:spacing w:after="120"/>
        <w:ind w:left="357" w:hanging="357"/>
        <w:jc w:val="both"/>
        <w:rPr>
          <w:sz w:val="22"/>
          <w:szCs w:val="22"/>
          <w:lang w:val="bg-BG"/>
        </w:rPr>
      </w:pPr>
      <w:r w:rsidRPr="000A2CE7">
        <w:rPr>
          <w:sz w:val="22"/>
          <w:szCs w:val="22"/>
          <w:lang w:val="bg-BG"/>
        </w:rPr>
        <w:t xml:space="preserve">Контролиращ служител по договора от страна на Възложителя: </w:t>
      </w:r>
      <w:r w:rsidR="00A84603">
        <w:rPr>
          <w:sz w:val="22"/>
          <w:szCs w:val="22"/>
          <w:lang w:val="en-US"/>
        </w:rPr>
        <w:t>…………………………….</w:t>
      </w:r>
      <w:r w:rsidRPr="000A2CE7">
        <w:rPr>
          <w:sz w:val="22"/>
          <w:szCs w:val="22"/>
          <w:lang w:val="bg-BG"/>
        </w:rPr>
        <w:t>,</w:t>
      </w:r>
      <w:r w:rsidR="00734B97">
        <w:rPr>
          <w:sz w:val="22"/>
          <w:szCs w:val="22"/>
          <w:lang w:val="bg-BG"/>
        </w:rPr>
        <w:t xml:space="preserve"> </w:t>
      </w:r>
      <w:r w:rsidR="00734B97" w:rsidRPr="00734B97">
        <w:rPr>
          <w:sz w:val="22"/>
          <w:szCs w:val="22"/>
          <w:lang w:val="bg-BG"/>
        </w:rPr>
        <w:t>имейл</w:t>
      </w:r>
      <w:r w:rsidR="00734B97" w:rsidRPr="00734B97">
        <w:rPr>
          <w:sz w:val="22"/>
          <w:szCs w:val="22"/>
          <w:lang w:val="en-US"/>
        </w:rPr>
        <w:t xml:space="preserve"> </w:t>
      </w:r>
      <w:hyperlink r:id="rId8" w:history="1">
        <w:r w:rsidR="00A84603" w:rsidRPr="00E74E4B">
          <w:rPr>
            <w:rStyle w:val="Hyperlink"/>
            <w:sz w:val="22"/>
            <w:szCs w:val="22"/>
            <w:lang w:val="en-US"/>
          </w:rPr>
          <w:t>.............................@veolia.com</w:t>
        </w:r>
      </w:hyperlink>
      <w:r w:rsidR="00734B97">
        <w:rPr>
          <w:sz w:val="22"/>
          <w:szCs w:val="22"/>
          <w:lang w:val="bg-BG"/>
        </w:rPr>
        <w:t>, тел: +359</w:t>
      </w:r>
      <w:r w:rsidRPr="00734B97">
        <w:rPr>
          <w:rFonts w:cs="Tahoma"/>
          <w:sz w:val="22"/>
          <w:szCs w:val="22"/>
          <w:lang w:val="bg-BG"/>
        </w:rPr>
        <w:t xml:space="preserve"> </w:t>
      </w:r>
      <w:r w:rsidR="0077534C">
        <w:rPr>
          <w:rFonts w:cs="Tahoma"/>
          <w:sz w:val="22"/>
          <w:szCs w:val="22"/>
          <w:lang w:val="bg-BG"/>
        </w:rPr>
        <w:t>……………………..</w:t>
      </w:r>
      <w:r w:rsidR="00734B97">
        <w:rPr>
          <w:rFonts w:cs="Tahoma"/>
          <w:sz w:val="22"/>
          <w:szCs w:val="22"/>
          <w:lang w:val="bg-BG"/>
        </w:rPr>
        <w:t>.</w:t>
      </w:r>
    </w:p>
    <w:p w14:paraId="4B12BD3D" w14:textId="0EE457C6" w:rsidR="000A2CE7" w:rsidRPr="00734B97" w:rsidRDefault="000A2CE7" w:rsidP="008A3E0D">
      <w:pPr>
        <w:numPr>
          <w:ilvl w:val="0"/>
          <w:numId w:val="12"/>
        </w:numPr>
        <w:tabs>
          <w:tab w:val="clear" w:pos="360"/>
          <w:tab w:val="num" w:pos="567"/>
        </w:tabs>
        <w:spacing w:after="120"/>
        <w:ind w:left="357" w:hanging="357"/>
        <w:jc w:val="both"/>
        <w:rPr>
          <w:sz w:val="22"/>
          <w:szCs w:val="22"/>
          <w:lang w:val="bg-BG"/>
        </w:rPr>
      </w:pPr>
      <w:r w:rsidRPr="00734B97">
        <w:rPr>
          <w:sz w:val="22"/>
          <w:szCs w:val="22"/>
          <w:lang w:val="bg-BG"/>
        </w:rPr>
        <w:t xml:space="preserve"> Контролиращ служител по договора от страна на</w:t>
      </w:r>
      <w:r w:rsidR="00734B97" w:rsidRPr="00734B97">
        <w:rPr>
          <w:sz w:val="22"/>
          <w:szCs w:val="22"/>
          <w:lang w:val="bg-BG"/>
        </w:rPr>
        <w:t xml:space="preserve"> </w:t>
      </w:r>
      <w:r w:rsidRPr="00734B97">
        <w:rPr>
          <w:sz w:val="22"/>
          <w:szCs w:val="22"/>
          <w:lang w:val="bg-BG"/>
        </w:rPr>
        <w:t>Изпълнителя</w:t>
      </w:r>
      <w:r w:rsidR="00734B97" w:rsidRPr="00734B97">
        <w:rPr>
          <w:sz w:val="22"/>
          <w:szCs w:val="22"/>
          <w:lang w:val="bg-BG"/>
        </w:rPr>
        <w:t xml:space="preserve">: </w:t>
      </w:r>
      <w:r w:rsidRPr="00734B97">
        <w:rPr>
          <w:sz w:val="22"/>
          <w:szCs w:val="22"/>
          <w:lang w:val="bg-BG"/>
        </w:rPr>
        <w:t>……………………………</w:t>
      </w:r>
      <w:r w:rsidR="00734B97">
        <w:rPr>
          <w:sz w:val="22"/>
          <w:szCs w:val="22"/>
          <w:lang w:val="bg-BG"/>
        </w:rPr>
        <w:t xml:space="preserve"> имейл: </w:t>
      </w:r>
      <w:r w:rsidRPr="00734B97">
        <w:rPr>
          <w:sz w:val="22"/>
          <w:szCs w:val="22"/>
          <w:lang w:val="bg-BG"/>
        </w:rPr>
        <w:t>……………………………………</w:t>
      </w:r>
      <w:r w:rsidR="00734B97">
        <w:rPr>
          <w:sz w:val="22"/>
          <w:szCs w:val="22"/>
          <w:lang w:val="bg-BG"/>
        </w:rPr>
        <w:t>.</w:t>
      </w:r>
      <w:r w:rsidRPr="00734B97">
        <w:rPr>
          <w:sz w:val="22"/>
          <w:szCs w:val="22"/>
          <w:lang w:val="bg-BG"/>
        </w:rPr>
        <w:t>…., тел</w:t>
      </w:r>
      <w:r w:rsidR="00734B97">
        <w:rPr>
          <w:sz w:val="22"/>
          <w:szCs w:val="22"/>
          <w:lang w:val="bg-BG"/>
        </w:rPr>
        <w:t>:</w:t>
      </w:r>
      <w:r w:rsidRPr="00734B97">
        <w:rPr>
          <w:sz w:val="22"/>
          <w:szCs w:val="22"/>
          <w:lang w:val="bg-BG"/>
        </w:rPr>
        <w:t xml:space="preserve"> ………………………………</w:t>
      </w:r>
    </w:p>
    <w:p w14:paraId="28F2BC21" w14:textId="142F841F" w:rsidR="000A2CE7" w:rsidRDefault="000A2CE7" w:rsidP="00734B97">
      <w:pPr>
        <w:spacing w:after="120"/>
        <w:jc w:val="both"/>
        <w:rPr>
          <w:sz w:val="22"/>
          <w:szCs w:val="22"/>
          <w:lang w:val="bg-BG"/>
        </w:rPr>
      </w:pPr>
      <w:r w:rsidRPr="000A2CE7">
        <w:rPr>
          <w:sz w:val="22"/>
          <w:szCs w:val="22"/>
          <w:lang w:val="bg-BG"/>
        </w:rPr>
        <w:t>Настоящият Договор се сключи в два еднообразни екземпляра, по един за всяка от</w:t>
      </w:r>
      <w:r w:rsidR="00734B97">
        <w:rPr>
          <w:sz w:val="22"/>
          <w:szCs w:val="22"/>
          <w:lang w:val="bg-BG"/>
        </w:rPr>
        <w:t xml:space="preserve"> </w:t>
      </w:r>
      <w:r w:rsidRPr="000A2CE7">
        <w:rPr>
          <w:sz w:val="22"/>
          <w:szCs w:val="22"/>
          <w:lang w:val="bg-BG"/>
        </w:rPr>
        <w:t>страните, въз основа и в съответствие с българското право.</w:t>
      </w:r>
    </w:p>
    <w:p w14:paraId="7DEC567A" w14:textId="6EBE6F84" w:rsidR="008A3E0D" w:rsidRDefault="008A3E0D" w:rsidP="00734B97">
      <w:pPr>
        <w:spacing w:after="120"/>
        <w:jc w:val="both"/>
        <w:rPr>
          <w:sz w:val="22"/>
          <w:szCs w:val="22"/>
          <w:lang w:val="bg-BG"/>
        </w:rPr>
      </w:pPr>
    </w:p>
    <w:p w14:paraId="1AC91C0F" w14:textId="77777777" w:rsidR="008A3E0D" w:rsidRPr="000A2CE7" w:rsidRDefault="008A3E0D" w:rsidP="00734B97">
      <w:pPr>
        <w:spacing w:after="120"/>
        <w:jc w:val="both"/>
        <w:rPr>
          <w:sz w:val="22"/>
          <w:szCs w:val="22"/>
          <w:lang w:val="bg-BG"/>
        </w:rPr>
      </w:pPr>
    </w:p>
    <w:p w14:paraId="03281835" w14:textId="77777777" w:rsidR="000A2CE7" w:rsidRPr="000A2CE7" w:rsidRDefault="000A2CE7" w:rsidP="000A2CE7">
      <w:pPr>
        <w:spacing w:before="120" w:after="120"/>
        <w:ind w:left="360"/>
        <w:contextualSpacing/>
        <w:jc w:val="both"/>
        <w:rPr>
          <w:sz w:val="22"/>
          <w:szCs w:val="22"/>
          <w:lang w:val="bg-BG"/>
        </w:rPr>
      </w:pPr>
    </w:p>
    <w:tbl>
      <w:tblPr>
        <w:tblW w:w="5000" w:type="pct"/>
        <w:jc w:val="right"/>
        <w:tblLook w:val="0000" w:firstRow="0" w:lastRow="0" w:firstColumn="0" w:lastColumn="0" w:noHBand="0" w:noVBand="0"/>
      </w:tblPr>
      <w:tblGrid>
        <w:gridCol w:w="4732"/>
        <w:gridCol w:w="5247"/>
      </w:tblGrid>
      <w:tr w:rsidR="000A2CE7" w:rsidRPr="000A2CE7" w14:paraId="7DB6EB53" w14:textId="77777777" w:rsidTr="008A3E0D">
        <w:trPr>
          <w:jc w:val="right"/>
        </w:trPr>
        <w:tc>
          <w:tcPr>
            <w:tcW w:w="2371" w:type="pct"/>
          </w:tcPr>
          <w:p w14:paraId="3435510B" w14:textId="77777777" w:rsidR="000A2CE7" w:rsidRPr="000A2CE7" w:rsidRDefault="000A2CE7" w:rsidP="008A3E0D">
            <w:pPr>
              <w:suppressAutoHyphens/>
              <w:spacing w:before="120" w:after="120"/>
              <w:jc w:val="center"/>
              <w:rPr>
                <w:sz w:val="22"/>
                <w:szCs w:val="22"/>
                <w:lang w:val="bg-BG"/>
              </w:rPr>
            </w:pPr>
            <w:r w:rsidRPr="000A2CE7">
              <w:rPr>
                <w:sz w:val="22"/>
                <w:szCs w:val="22"/>
                <w:lang w:val="bg-BG"/>
              </w:rPr>
              <w:t>/………………………………./</w:t>
            </w:r>
          </w:p>
          <w:p w14:paraId="7C72D7C7" w14:textId="582B384F" w:rsidR="000A2CE7" w:rsidRPr="0077534C" w:rsidRDefault="0071678F" w:rsidP="008A3E0D">
            <w:pPr>
              <w:suppressAutoHyphens/>
              <w:jc w:val="center"/>
              <w:rPr>
                <w:color w:val="808080" w:themeColor="background1" w:themeShade="80"/>
                <w:sz w:val="22"/>
                <w:szCs w:val="22"/>
                <w:lang w:val="bg-BG"/>
              </w:rPr>
            </w:pPr>
            <w:r w:rsidRPr="0077534C">
              <w:rPr>
                <w:color w:val="808080" w:themeColor="background1" w:themeShade="80"/>
                <w:sz w:val="22"/>
                <w:szCs w:val="22"/>
                <w:lang w:val="bg-BG"/>
              </w:rPr>
              <w:t>Име и фамилия</w:t>
            </w:r>
          </w:p>
          <w:p w14:paraId="5CCCFAC2" w14:textId="152B68BD" w:rsidR="000A2CE7" w:rsidRPr="0077534C" w:rsidRDefault="0071678F" w:rsidP="008A3E0D">
            <w:pPr>
              <w:suppressAutoHyphens/>
              <w:jc w:val="center"/>
              <w:rPr>
                <w:color w:val="808080" w:themeColor="background1" w:themeShade="80"/>
                <w:sz w:val="22"/>
                <w:szCs w:val="22"/>
                <w:lang w:val="bg-BG"/>
              </w:rPr>
            </w:pPr>
            <w:r w:rsidRPr="0077534C">
              <w:rPr>
                <w:color w:val="808080" w:themeColor="background1" w:themeShade="80"/>
                <w:sz w:val="22"/>
                <w:szCs w:val="22"/>
                <w:lang w:val="bg-BG"/>
              </w:rPr>
              <w:t>Длъжност</w:t>
            </w:r>
          </w:p>
          <w:p w14:paraId="3EBCBBEB" w14:textId="6B551980" w:rsidR="000A2CE7" w:rsidRPr="0077534C" w:rsidRDefault="0071678F" w:rsidP="008A3E0D">
            <w:pPr>
              <w:suppressAutoHyphens/>
              <w:spacing w:after="120"/>
              <w:jc w:val="center"/>
              <w:rPr>
                <w:color w:val="808080" w:themeColor="background1" w:themeShade="80"/>
                <w:sz w:val="22"/>
                <w:szCs w:val="22"/>
                <w:lang w:val="bg-BG"/>
              </w:rPr>
            </w:pPr>
            <w:r w:rsidRPr="0077534C">
              <w:rPr>
                <w:color w:val="808080" w:themeColor="background1" w:themeShade="80"/>
                <w:sz w:val="22"/>
                <w:szCs w:val="22"/>
                <w:lang w:val="bg-BG"/>
              </w:rPr>
              <w:t>Юридическо лице</w:t>
            </w:r>
          </w:p>
          <w:p w14:paraId="6981FF3C" w14:textId="77777777" w:rsidR="000A2CE7" w:rsidRPr="000A2CE7" w:rsidRDefault="000A2CE7" w:rsidP="008A3E0D">
            <w:pPr>
              <w:suppressAutoHyphens/>
              <w:spacing w:before="120" w:after="120"/>
              <w:jc w:val="center"/>
              <w:rPr>
                <w:b/>
                <w:bCs/>
                <w:sz w:val="22"/>
                <w:szCs w:val="22"/>
                <w:lang w:val="bg-BG"/>
              </w:rPr>
            </w:pPr>
            <w:r w:rsidRPr="000A2CE7">
              <w:rPr>
                <w:b/>
                <w:sz w:val="22"/>
                <w:szCs w:val="22"/>
                <w:lang w:val="bg-BG"/>
              </w:rPr>
              <w:t>ИЗПЪЛНИТЕЛ</w:t>
            </w:r>
          </w:p>
        </w:tc>
        <w:tc>
          <w:tcPr>
            <w:tcW w:w="2629" w:type="pct"/>
          </w:tcPr>
          <w:p w14:paraId="3B298AF9" w14:textId="77777777" w:rsidR="000A2CE7" w:rsidRPr="000A2CE7" w:rsidRDefault="000A2CE7" w:rsidP="008A3E0D">
            <w:pPr>
              <w:suppressAutoHyphens/>
              <w:spacing w:before="120" w:after="120"/>
              <w:jc w:val="center"/>
              <w:rPr>
                <w:sz w:val="22"/>
                <w:szCs w:val="22"/>
                <w:lang w:val="bg-BG"/>
              </w:rPr>
            </w:pPr>
            <w:r w:rsidRPr="000A2CE7">
              <w:rPr>
                <w:sz w:val="22"/>
                <w:szCs w:val="22"/>
                <w:lang w:val="bg-BG"/>
              </w:rPr>
              <w:t>/………………………………./</w:t>
            </w:r>
          </w:p>
          <w:p w14:paraId="43C534B2" w14:textId="77777777" w:rsidR="000A2CE7" w:rsidRPr="000A2CE7" w:rsidRDefault="000A2CE7" w:rsidP="008A3E0D">
            <w:pPr>
              <w:jc w:val="center"/>
              <w:rPr>
                <w:bCs/>
                <w:sz w:val="22"/>
                <w:szCs w:val="22"/>
                <w:lang w:val="bg-BG"/>
              </w:rPr>
            </w:pPr>
            <w:r w:rsidRPr="000A2CE7">
              <w:rPr>
                <w:bCs/>
                <w:sz w:val="22"/>
                <w:szCs w:val="22"/>
                <w:lang w:val="bg-BG"/>
              </w:rPr>
              <w:t>Васил Тренев</w:t>
            </w:r>
          </w:p>
          <w:p w14:paraId="7F835A04" w14:textId="77777777" w:rsidR="000A2CE7" w:rsidRPr="000A2CE7" w:rsidRDefault="000A2CE7" w:rsidP="008A3E0D">
            <w:pPr>
              <w:jc w:val="center"/>
              <w:rPr>
                <w:bCs/>
                <w:sz w:val="22"/>
                <w:szCs w:val="22"/>
                <w:lang w:val="bg-BG"/>
              </w:rPr>
            </w:pPr>
            <w:r w:rsidRPr="000A2CE7">
              <w:rPr>
                <w:bCs/>
                <w:sz w:val="22"/>
                <w:szCs w:val="22"/>
                <w:lang w:val="bg-BG"/>
              </w:rPr>
              <w:t>Изпълнителен директор</w:t>
            </w:r>
          </w:p>
          <w:p w14:paraId="6D2144FC" w14:textId="77777777" w:rsidR="000A2CE7" w:rsidRPr="000A2CE7" w:rsidRDefault="000A2CE7" w:rsidP="008A3E0D">
            <w:pPr>
              <w:jc w:val="center"/>
              <w:rPr>
                <w:bCs/>
                <w:sz w:val="22"/>
                <w:szCs w:val="22"/>
                <w:lang w:val="bg-BG"/>
              </w:rPr>
            </w:pPr>
            <w:r w:rsidRPr="000A2CE7">
              <w:rPr>
                <w:bCs/>
                <w:sz w:val="22"/>
                <w:szCs w:val="22"/>
                <w:lang w:val="bg-BG"/>
              </w:rPr>
              <w:t>„Софийска вода“ АД</w:t>
            </w:r>
          </w:p>
          <w:p w14:paraId="3060695D" w14:textId="77777777" w:rsidR="000A2CE7" w:rsidRPr="000A2CE7" w:rsidRDefault="000A2CE7" w:rsidP="008A3E0D">
            <w:pPr>
              <w:spacing w:before="120" w:after="120"/>
              <w:jc w:val="center"/>
              <w:rPr>
                <w:sz w:val="22"/>
                <w:szCs w:val="22"/>
                <w:lang w:val="bg-BG"/>
              </w:rPr>
            </w:pPr>
            <w:r w:rsidRPr="000A2CE7">
              <w:rPr>
                <w:b/>
                <w:bCs/>
                <w:sz w:val="22"/>
                <w:szCs w:val="22"/>
                <w:lang w:val="bg-BG"/>
              </w:rPr>
              <w:t>ВЪЗЛОЖИТЕЛ</w:t>
            </w:r>
          </w:p>
        </w:tc>
      </w:tr>
    </w:tbl>
    <w:p w14:paraId="6D6EC77C" w14:textId="77777777" w:rsidR="000A2CE7" w:rsidRPr="000A2CE7" w:rsidRDefault="000A2CE7" w:rsidP="000A2CE7">
      <w:pPr>
        <w:spacing w:before="120" w:after="120"/>
        <w:jc w:val="both"/>
        <w:rPr>
          <w:b/>
          <w:sz w:val="22"/>
          <w:szCs w:val="22"/>
          <w:lang w:val="bg-BG"/>
        </w:rPr>
      </w:pPr>
    </w:p>
    <w:p w14:paraId="4DE7D576" w14:textId="77777777" w:rsidR="000A2CE7" w:rsidRPr="000A2CE7" w:rsidRDefault="000A2CE7" w:rsidP="000A2CE7">
      <w:pPr>
        <w:spacing w:before="120" w:after="120"/>
        <w:jc w:val="both"/>
        <w:rPr>
          <w:b/>
          <w:sz w:val="22"/>
          <w:szCs w:val="22"/>
          <w:lang w:val="bg-BG"/>
        </w:rPr>
      </w:pPr>
    </w:p>
    <w:p w14:paraId="51F4DB9E" w14:textId="77777777" w:rsidR="000A2CE7" w:rsidRPr="000A2CE7" w:rsidRDefault="000A2CE7" w:rsidP="000A2CE7">
      <w:pPr>
        <w:spacing w:before="120" w:after="120"/>
        <w:jc w:val="both"/>
        <w:rPr>
          <w:b/>
          <w:sz w:val="22"/>
          <w:szCs w:val="22"/>
          <w:lang w:val="bg-BG"/>
        </w:rPr>
      </w:pPr>
    </w:p>
    <w:p w14:paraId="399A2EBD" w14:textId="77777777" w:rsidR="000A2CE7" w:rsidRPr="000A2CE7" w:rsidRDefault="000A2CE7" w:rsidP="000A2CE7">
      <w:pPr>
        <w:spacing w:before="120" w:after="120"/>
        <w:jc w:val="both"/>
        <w:rPr>
          <w:b/>
          <w:sz w:val="22"/>
          <w:szCs w:val="22"/>
          <w:lang w:val="bg-BG"/>
        </w:rPr>
      </w:pPr>
    </w:p>
    <w:p w14:paraId="6AFFE98A" w14:textId="77777777" w:rsidR="000A2CE7" w:rsidRPr="000A2CE7" w:rsidRDefault="000A2CE7" w:rsidP="000A2CE7">
      <w:pPr>
        <w:spacing w:before="120" w:after="120"/>
        <w:jc w:val="both"/>
        <w:rPr>
          <w:b/>
          <w:sz w:val="22"/>
          <w:szCs w:val="22"/>
          <w:lang w:val="bg-BG"/>
        </w:rPr>
      </w:pPr>
    </w:p>
    <w:p w14:paraId="76AF4E03" w14:textId="77777777" w:rsidR="000A2CE7" w:rsidRPr="000A2CE7" w:rsidRDefault="000A2CE7" w:rsidP="000A2CE7">
      <w:pPr>
        <w:spacing w:before="120" w:after="120"/>
        <w:jc w:val="both"/>
        <w:rPr>
          <w:b/>
          <w:sz w:val="22"/>
          <w:szCs w:val="22"/>
          <w:lang w:val="bg-BG"/>
        </w:rPr>
      </w:pPr>
    </w:p>
    <w:p w14:paraId="3E50C519" w14:textId="77777777" w:rsidR="000A2CE7" w:rsidRPr="000A2CE7" w:rsidRDefault="000A2CE7" w:rsidP="000A2CE7">
      <w:pPr>
        <w:spacing w:before="120" w:after="120"/>
        <w:jc w:val="both"/>
        <w:rPr>
          <w:b/>
          <w:sz w:val="22"/>
          <w:szCs w:val="22"/>
          <w:lang w:val="bg-BG"/>
        </w:rPr>
      </w:pPr>
    </w:p>
    <w:p w14:paraId="3BA61B3C" w14:textId="77777777" w:rsidR="000A2CE7" w:rsidRPr="000A2CE7" w:rsidRDefault="000A2CE7" w:rsidP="000A2CE7">
      <w:pPr>
        <w:spacing w:before="120" w:after="120"/>
        <w:jc w:val="both"/>
        <w:rPr>
          <w:b/>
          <w:sz w:val="22"/>
          <w:szCs w:val="22"/>
          <w:lang w:val="bg-BG"/>
        </w:rPr>
      </w:pPr>
    </w:p>
    <w:p w14:paraId="6E6FADC0" w14:textId="77777777" w:rsidR="000A2CE7" w:rsidRPr="000A2CE7" w:rsidRDefault="000A2CE7" w:rsidP="000A2CE7">
      <w:pPr>
        <w:spacing w:before="120" w:after="120"/>
        <w:jc w:val="both"/>
        <w:rPr>
          <w:b/>
          <w:sz w:val="22"/>
          <w:szCs w:val="22"/>
          <w:lang w:val="bg-BG"/>
        </w:rPr>
      </w:pPr>
    </w:p>
    <w:p w14:paraId="4D69A09A" w14:textId="77777777" w:rsidR="000A2CE7" w:rsidRPr="000A2CE7" w:rsidRDefault="000A2CE7" w:rsidP="000A2CE7">
      <w:pPr>
        <w:spacing w:before="120" w:after="120"/>
        <w:jc w:val="both"/>
        <w:rPr>
          <w:b/>
          <w:sz w:val="22"/>
          <w:szCs w:val="22"/>
          <w:lang w:val="bg-BG"/>
        </w:rPr>
      </w:pPr>
    </w:p>
    <w:p w14:paraId="6843058A" w14:textId="77777777" w:rsidR="000A2CE7" w:rsidRPr="000A2CE7" w:rsidRDefault="000A2CE7" w:rsidP="000A2CE7">
      <w:pPr>
        <w:spacing w:before="120" w:after="120"/>
        <w:jc w:val="both"/>
        <w:rPr>
          <w:b/>
          <w:sz w:val="22"/>
          <w:szCs w:val="22"/>
          <w:lang w:val="bg-BG"/>
        </w:rPr>
      </w:pPr>
    </w:p>
    <w:p w14:paraId="6E3877EA" w14:textId="77777777" w:rsidR="000A2CE7" w:rsidRPr="000A2CE7" w:rsidRDefault="000A2CE7" w:rsidP="000A2CE7">
      <w:pPr>
        <w:spacing w:before="120" w:after="120"/>
        <w:jc w:val="both"/>
        <w:rPr>
          <w:b/>
          <w:sz w:val="22"/>
          <w:szCs w:val="22"/>
          <w:lang w:val="bg-BG"/>
        </w:rPr>
      </w:pPr>
    </w:p>
    <w:p w14:paraId="075D44B9" w14:textId="77777777" w:rsidR="000A2CE7" w:rsidRPr="000A2CE7" w:rsidRDefault="000A2CE7" w:rsidP="000A2CE7">
      <w:pPr>
        <w:spacing w:before="120" w:after="120"/>
        <w:jc w:val="both"/>
        <w:rPr>
          <w:b/>
          <w:sz w:val="22"/>
          <w:szCs w:val="22"/>
          <w:lang w:val="bg-BG"/>
        </w:rPr>
      </w:pPr>
    </w:p>
    <w:p w14:paraId="6367BCE6" w14:textId="77777777" w:rsidR="00737DA9" w:rsidRDefault="00737DA9">
      <w:pPr>
        <w:spacing w:after="160" w:line="259" w:lineRule="auto"/>
        <w:rPr>
          <w:b/>
          <w:kern w:val="32"/>
          <w:sz w:val="22"/>
          <w:szCs w:val="22"/>
          <w:lang w:val="bg-BG"/>
        </w:rPr>
      </w:pPr>
      <w:r>
        <w:rPr>
          <w:b/>
          <w:kern w:val="32"/>
          <w:sz w:val="22"/>
          <w:szCs w:val="22"/>
          <w:lang w:val="bg-BG"/>
        </w:rPr>
        <w:br w:type="page"/>
      </w:r>
    </w:p>
    <w:p w14:paraId="1796EB45" w14:textId="3C7B5B3B" w:rsidR="000A2CE7" w:rsidRDefault="000A2CE7" w:rsidP="0077534C">
      <w:pPr>
        <w:keepNext/>
        <w:keepLines/>
        <w:shd w:val="clear" w:color="auto" w:fill="D9D9D9" w:themeFill="background1" w:themeFillShade="D9"/>
        <w:spacing w:after="120"/>
        <w:jc w:val="center"/>
        <w:outlineLvl w:val="0"/>
        <w:rPr>
          <w:b/>
          <w:kern w:val="32"/>
          <w:sz w:val="22"/>
          <w:szCs w:val="22"/>
          <w:lang w:val="bg-BG"/>
        </w:rPr>
      </w:pPr>
      <w:r w:rsidRPr="000A2CE7">
        <w:rPr>
          <w:b/>
          <w:kern w:val="32"/>
          <w:sz w:val="22"/>
          <w:szCs w:val="22"/>
          <w:lang w:val="bg-BG"/>
        </w:rPr>
        <w:lastRenderedPageBreak/>
        <w:t>РАЗДЕЛ А: ТЕХНИЧЕСКО ЗАДАНИЕ – ПРЕДМЕТ НА ДОГОВОРА</w:t>
      </w:r>
    </w:p>
    <w:p w14:paraId="722B0A84" w14:textId="77777777" w:rsidR="000A2CE7" w:rsidRPr="000A2CE7" w:rsidRDefault="000A2CE7" w:rsidP="00571C95">
      <w:pPr>
        <w:keepLines/>
        <w:numPr>
          <w:ilvl w:val="0"/>
          <w:numId w:val="26"/>
        </w:numPr>
        <w:tabs>
          <w:tab w:val="clear" w:pos="720"/>
          <w:tab w:val="num" w:pos="426"/>
        </w:tabs>
        <w:spacing w:after="120"/>
        <w:ind w:left="357" w:hanging="357"/>
        <w:jc w:val="both"/>
        <w:rPr>
          <w:b/>
          <w:bCs/>
          <w:sz w:val="22"/>
          <w:szCs w:val="22"/>
          <w:lang w:val="bg-BG"/>
        </w:rPr>
      </w:pPr>
      <w:r w:rsidRPr="000A2CE7">
        <w:rPr>
          <w:b/>
          <w:bCs/>
          <w:sz w:val="22"/>
          <w:szCs w:val="22"/>
          <w:lang w:val="bg-BG"/>
        </w:rPr>
        <w:t>ПРЕДМЕТ НА ДОГОВОРА</w:t>
      </w:r>
    </w:p>
    <w:p w14:paraId="36D36486" w14:textId="77777777" w:rsidR="00571C95" w:rsidRPr="00571C95" w:rsidRDefault="00571C95" w:rsidP="00737DA9">
      <w:pPr>
        <w:pStyle w:val="p50"/>
        <w:numPr>
          <w:ilvl w:val="1"/>
          <w:numId w:val="26"/>
        </w:numPr>
        <w:tabs>
          <w:tab w:val="clear" w:pos="780"/>
          <w:tab w:val="left" w:pos="993"/>
        </w:tabs>
        <w:spacing w:after="60" w:line="240" w:lineRule="auto"/>
        <w:ind w:left="777"/>
        <w:rPr>
          <w:rFonts w:ascii="Bookman Old Style" w:hAnsi="Bookman Old Style"/>
          <w:color w:val="auto"/>
          <w:sz w:val="22"/>
          <w:szCs w:val="22"/>
          <w:lang w:val="bg-BG"/>
        </w:rPr>
      </w:pPr>
      <w:r w:rsidRPr="00571C95">
        <w:rPr>
          <w:rFonts w:ascii="Bookman Old Style" w:hAnsi="Bookman Old Style"/>
          <w:color w:val="auto"/>
          <w:sz w:val="22"/>
          <w:szCs w:val="22"/>
          <w:lang w:val="bg-BG"/>
        </w:rPr>
        <w:t>Предметът на договора е доставка на тонер касети и консумативи за мастилено струйни и лазерни и термосублимационни устройства.</w:t>
      </w:r>
    </w:p>
    <w:p w14:paraId="66C42FB6" w14:textId="77777777" w:rsidR="00571C95" w:rsidRPr="00571C95" w:rsidRDefault="00571C95" w:rsidP="00737DA9">
      <w:pPr>
        <w:pStyle w:val="p50"/>
        <w:numPr>
          <w:ilvl w:val="1"/>
          <w:numId w:val="26"/>
        </w:numPr>
        <w:tabs>
          <w:tab w:val="clear" w:pos="780"/>
          <w:tab w:val="left" w:pos="993"/>
        </w:tabs>
        <w:spacing w:after="60" w:line="240" w:lineRule="auto"/>
        <w:ind w:left="777"/>
        <w:rPr>
          <w:rFonts w:ascii="Bookman Old Style" w:hAnsi="Bookman Old Style"/>
          <w:color w:val="auto"/>
          <w:sz w:val="22"/>
          <w:szCs w:val="22"/>
          <w:lang w:val="bg-BG"/>
        </w:rPr>
      </w:pPr>
      <w:r w:rsidRPr="00571C95">
        <w:rPr>
          <w:rFonts w:ascii="Bookman Old Style" w:hAnsi="Bookman Old Style"/>
          <w:color w:val="auto"/>
          <w:sz w:val="22"/>
          <w:szCs w:val="22"/>
          <w:lang w:val="bg-BG"/>
        </w:rPr>
        <w:t>На изпълнителя не са гарантирани количества на възлаганите доставки по договора. Възложителят ще поръчва стоки, предмет на договора съобразно своите нужди.</w:t>
      </w:r>
    </w:p>
    <w:p w14:paraId="758A2907" w14:textId="738E04DF" w:rsidR="000A2CE7" w:rsidRPr="000A2CE7" w:rsidRDefault="00571C95" w:rsidP="00737DA9">
      <w:pPr>
        <w:pStyle w:val="p50"/>
        <w:numPr>
          <w:ilvl w:val="1"/>
          <w:numId w:val="26"/>
        </w:numPr>
        <w:tabs>
          <w:tab w:val="left" w:pos="993"/>
        </w:tabs>
        <w:spacing w:after="60" w:line="240" w:lineRule="auto"/>
        <w:rPr>
          <w:rFonts w:ascii="Bookman Old Style" w:hAnsi="Bookman Old Style"/>
          <w:color w:val="auto"/>
          <w:sz w:val="22"/>
          <w:szCs w:val="22"/>
          <w:lang w:val="bg-BG"/>
        </w:rPr>
      </w:pPr>
      <w:r w:rsidRPr="00571C95">
        <w:rPr>
          <w:rFonts w:ascii="Bookman Old Style" w:hAnsi="Bookman Old Style"/>
          <w:color w:val="auto"/>
          <w:sz w:val="22"/>
          <w:szCs w:val="22"/>
          <w:lang w:val="bg-BG"/>
        </w:rPr>
        <w:t>Предмет на договора е и Ценовата листа/каталога със стоките, невключени в Ценовата таблица.</w:t>
      </w:r>
    </w:p>
    <w:p w14:paraId="5054F544" w14:textId="77777777" w:rsidR="000A2CE7" w:rsidRPr="000A2CE7" w:rsidRDefault="000A2CE7" w:rsidP="00571C95">
      <w:pPr>
        <w:pStyle w:val="p50"/>
        <w:tabs>
          <w:tab w:val="clear" w:pos="760"/>
          <w:tab w:val="left" w:pos="993"/>
        </w:tabs>
        <w:spacing w:before="120" w:after="120" w:line="240" w:lineRule="auto"/>
        <w:rPr>
          <w:rFonts w:ascii="Bookman Old Style" w:hAnsi="Bookman Old Style"/>
          <w:b/>
          <w:color w:val="auto"/>
          <w:sz w:val="22"/>
          <w:szCs w:val="22"/>
          <w:lang w:val="bg-BG"/>
        </w:rPr>
      </w:pPr>
      <w:r w:rsidRPr="000A2CE7">
        <w:rPr>
          <w:rFonts w:ascii="Bookman Old Style" w:hAnsi="Bookman Old Style"/>
          <w:b/>
          <w:color w:val="auto"/>
          <w:sz w:val="22"/>
          <w:szCs w:val="22"/>
          <w:lang w:val="bg-BG"/>
        </w:rPr>
        <w:t>Технически спецификации:</w:t>
      </w:r>
    </w:p>
    <w:p w14:paraId="66521821" w14:textId="3380FB6E" w:rsidR="000A2CE7" w:rsidRPr="000A2CE7" w:rsidRDefault="0071678F" w:rsidP="00571C95">
      <w:pPr>
        <w:pStyle w:val="p50"/>
        <w:numPr>
          <w:ilvl w:val="1"/>
          <w:numId w:val="26"/>
        </w:numPr>
        <w:tabs>
          <w:tab w:val="clear" w:pos="780"/>
          <w:tab w:val="left" w:pos="993"/>
        </w:tabs>
        <w:spacing w:after="60" w:line="240" w:lineRule="auto"/>
        <w:ind w:left="788" w:hanging="431"/>
        <w:rPr>
          <w:rFonts w:ascii="Bookman Old Style" w:hAnsi="Bookman Old Style"/>
          <w:color w:val="auto"/>
          <w:sz w:val="22"/>
          <w:szCs w:val="22"/>
          <w:lang w:val="bg-BG"/>
        </w:rPr>
      </w:pPr>
      <w:r w:rsidRPr="0071678F">
        <w:rPr>
          <w:rFonts w:ascii="Bookman Old Style" w:hAnsi="Bookman Old Style"/>
          <w:color w:val="auto"/>
          <w:sz w:val="22"/>
          <w:szCs w:val="22"/>
          <w:lang w:val="bg-BG"/>
        </w:rPr>
        <w:t xml:space="preserve">Изпълнителят доставя оригинални, нерециклирани тонер касети и консумативи за мастилено струйни и лазерни и термосублимационни устройства, произведени от заводите на производителя на съответната марка техника, отговарящи на изискванията в документацията за участие. Доставяните стоки, трябва да бъдат предназначени и да съответстват на марката и модела на техниката, описана в ценовата таблица от раздел Б: Цени и </w:t>
      </w:r>
      <w:r>
        <w:rPr>
          <w:rFonts w:ascii="Bookman Old Style" w:hAnsi="Bookman Old Style"/>
          <w:color w:val="auto"/>
          <w:sz w:val="22"/>
          <w:szCs w:val="22"/>
          <w:lang w:val="bg-BG"/>
        </w:rPr>
        <w:t>данни</w:t>
      </w:r>
      <w:r w:rsidR="000A2CE7" w:rsidRPr="000A2CE7">
        <w:rPr>
          <w:rFonts w:ascii="Bookman Old Style" w:hAnsi="Bookman Old Style"/>
          <w:color w:val="auto"/>
          <w:sz w:val="22"/>
          <w:szCs w:val="22"/>
          <w:lang w:val="bg-BG"/>
        </w:rPr>
        <w:t>.</w:t>
      </w:r>
    </w:p>
    <w:p w14:paraId="76748F70" w14:textId="4967C49B" w:rsidR="000A2CE7" w:rsidRPr="000A2CE7" w:rsidRDefault="000A2CE7" w:rsidP="00737DA9">
      <w:pPr>
        <w:pStyle w:val="p50"/>
        <w:numPr>
          <w:ilvl w:val="1"/>
          <w:numId w:val="26"/>
        </w:numPr>
        <w:tabs>
          <w:tab w:val="clear" w:pos="780"/>
          <w:tab w:val="left" w:pos="993"/>
        </w:tabs>
        <w:spacing w:after="60" w:line="240" w:lineRule="auto"/>
        <w:ind w:left="788" w:hanging="431"/>
        <w:rPr>
          <w:rFonts w:ascii="Bookman Old Style" w:hAnsi="Bookman Old Style"/>
          <w:color w:val="auto"/>
          <w:sz w:val="22"/>
          <w:szCs w:val="22"/>
          <w:lang w:val="bg-BG"/>
        </w:rPr>
      </w:pPr>
      <w:r w:rsidRPr="000A2CE7">
        <w:rPr>
          <w:rFonts w:ascii="Bookman Old Style" w:hAnsi="Bookman Old Style"/>
          <w:color w:val="auto"/>
          <w:sz w:val="22"/>
          <w:szCs w:val="22"/>
          <w:lang w:val="bg-BG"/>
        </w:rPr>
        <w:t xml:space="preserve">За позиция </w:t>
      </w:r>
      <w:r w:rsidR="0071678F">
        <w:rPr>
          <w:rFonts w:ascii="Bookman Old Style" w:hAnsi="Bookman Old Style"/>
          <w:color w:val="auto"/>
          <w:sz w:val="22"/>
          <w:szCs w:val="22"/>
          <w:lang w:val="bg-BG"/>
        </w:rPr>
        <w:t>31</w:t>
      </w:r>
      <w:r w:rsidRPr="000A2CE7">
        <w:rPr>
          <w:rFonts w:ascii="Bookman Old Style" w:hAnsi="Bookman Old Style"/>
          <w:color w:val="auto"/>
          <w:sz w:val="22"/>
          <w:szCs w:val="22"/>
          <w:lang w:val="bg-BG"/>
        </w:rPr>
        <w:t xml:space="preserve"> от Ценовата таблица, </w:t>
      </w:r>
      <w:r w:rsidR="0071678F">
        <w:rPr>
          <w:rFonts w:ascii="Bookman Old Style" w:hAnsi="Bookman Old Style"/>
          <w:color w:val="auto"/>
          <w:sz w:val="22"/>
          <w:szCs w:val="22"/>
          <w:lang w:val="bg-BG"/>
        </w:rPr>
        <w:t>с</w:t>
      </w:r>
      <w:r w:rsidRPr="000A2CE7">
        <w:rPr>
          <w:rFonts w:ascii="Bookman Old Style" w:hAnsi="Bookman Old Style"/>
          <w:color w:val="auto"/>
          <w:sz w:val="22"/>
          <w:szCs w:val="22"/>
          <w:lang w:val="bg-BG"/>
        </w:rPr>
        <w:t>токите трябва да отговарят на следните условия:</w:t>
      </w:r>
    </w:p>
    <w:p w14:paraId="0FFD8460" w14:textId="77777777" w:rsidR="004F0D56" w:rsidRPr="004F0D56" w:rsidRDefault="000A2CE7" w:rsidP="00737DA9">
      <w:pPr>
        <w:pStyle w:val="Default"/>
        <w:numPr>
          <w:ilvl w:val="0"/>
          <w:numId w:val="27"/>
        </w:numPr>
        <w:spacing w:after="60"/>
        <w:ind w:left="1021" w:hanging="284"/>
        <w:contextualSpacing/>
        <w:jc w:val="both"/>
        <w:rPr>
          <w:rFonts w:ascii="Bookman Old Style" w:hAnsi="Bookman Old Style" w:cs="Zurich BT"/>
          <w:sz w:val="22"/>
          <w:szCs w:val="22"/>
        </w:rPr>
      </w:pPr>
      <w:r w:rsidRPr="000A2CE7">
        <w:rPr>
          <w:rFonts w:ascii="Bookman Old Style" w:hAnsi="Bookman Old Style"/>
          <w:color w:val="auto"/>
          <w:sz w:val="22"/>
          <w:szCs w:val="22"/>
        </w:rPr>
        <w:t>Картите трябва да отговарят на следните ISO стандарти: ISO/IEC 7810, ISO/IEC 14443 или еквивалент.</w:t>
      </w:r>
    </w:p>
    <w:p w14:paraId="036C9727" w14:textId="77777777" w:rsidR="004F0D56" w:rsidRPr="004F0D56" w:rsidRDefault="000A2CE7" w:rsidP="00737DA9">
      <w:pPr>
        <w:pStyle w:val="Default"/>
        <w:numPr>
          <w:ilvl w:val="0"/>
          <w:numId w:val="27"/>
        </w:numPr>
        <w:spacing w:after="60"/>
        <w:ind w:left="1021" w:hanging="284"/>
        <w:contextualSpacing/>
        <w:jc w:val="both"/>
        <w:rPr>
          <w:rFonts w:ascii="Bookman Old Style" w:hAnsi="Bookman Old Style" w:cs="Zurich BT"/>
          <w:sz w:val="22"/>
          <w:szCs w:val="22"/>
        </w:rPr>
      </w:pPr>
      <w:r w:rsidRPr="004F0D56">
        <w:rPr>
          <w:rFonts w:ascii="Bookman Old Style" w:hAnsi="Bookman Old Style"/>
          <w:color w:val="auto"/>
          <w:sz w:val="22"/>
          <w:szCs w:val="22"/>
        </w:rPr>
        <w:t xml:space="preserve">Стоките да са съвместими за печат с принтери ZEBRA ZXP </w:t>
      </w:r>
      <w:r w:rsidRPr="004F0D56">
        <w:rPr>
          <w:rFonts w:ascii="Bookman Old Style" w:hAnsi="Bookman Old Style"/>
          <w:color w:val="auto"/>
          <w:sz w:val="22"/>
          <w:szCs w:val="22"/>
          <w:lang w:val="en-US"/>
        </w:rPr>
        <w:t>Series</w:t>
      </w:r>
      <w:r w:rsidRPr="004F0D56">
        <w:rPr>
          <w:rFonts w:ascii="Bookman Old Style" w:hAnsi="Bookman Old Style"/>
          <w:color w:val="auto"/>
          <w:sz w:val="22"/>
          <w:szCs w:val="22"/>
        </w:rPr>
        <w:t xml:space="preserve"> 1и </w:t>
      </w:r>
      <w:r w:rsidRPr="004F0D56">
        <w:rPr>
          <w:rFonts w:ascii="Bookman Old Style" w:hAnsi="Bookman Old Style"/>
          <w:color w:val="auto"/>
          <w:sz w:val="22"/>
          <w:szCs w:val="22"/>
          <w:lang w:val="en-US"/>
        </w:rPr>
        <w:t>Magicard</w:t>
      </w:r>
      <w:r w:rsidRPr="004F0D56">
        <w:rPr>
          <w:rFonts w:ascii="Bookman Old Style" w:hAnsi="Bookman Old Style"/>
          <w:color w:val="auto"/>
          <w:sz w:val="22"/>
          <w:szCs w:val="22"/>
        </w:rPr>
        <w:t xml:space="preserve"> с качество осигуряващо дълъг живот на отпечатъка при механично въздействие (минимум 2 години).</w:t>
      </w:r>
    </w:p>
    <w:p w14:paraId="4464DE1D" w14:textId="4E7541DD" w:rsidR="000A2CE7" w:rsidRPr="004F0D56" w:rsidRDefault="000A2CE7" w:rsidP="00737DA9">
      <w:pPr>
        <w:pStyle w:val="Default"/>
        <w:numPr>
          <w:ilvl w:val="0"/>
          <w:numId w:val="27"/>
        </w:numPr>
        <w:spacing w:after="60"/>
        <w:ind w:left="1021" w:hanging="284"/>
        <w:jc w:val="both"/>
        <w:rPr>
          <w:rFonts w:ascii="Bookman Old Style" w:hAnsi="Bookman Old Style" w:cs="Zurich BT"/>
          <w:sz w:val="22"/>
          <w:szCs w:val="22"/>
        </w:rPr>
      </w:pPr>
      <w:r w:rsidRPr="004F0D56">
        <w:rPr>
          <w:rFonts w:ascii="Bookman Old Style" w:hAnsi="Bookman Old Style"/>
          <w:color w:val="auto"/>
          <w:sz w:val="22"/>
          <w:szCs w:val="22"/>
        </w:rPr>
        <w:t>При доставка е необходимо всяка карта да е самостоятелно опакована.</w:t>
      </w:r>
    </w:p>
    <w:p w14:paraId="6CA9EABB" w14:textId="5CE0DE79" w:rsidR="000A2CE7" w:rsidRPr="000A2CE7" w:rsidRDefault="00571C95" w:rsidP="00571C95">
      <w:pPr>
        <w:pStyle w:val="p50"/>
        <w:numPr>
          <w:ilvl w:val="1"/>
          <w:numId w:val="26"/>
        </w:numPr>
        <w:tabs>
          <w:tab w:val="clear" w:pos="780"/>
          <w:tab w:val="left" w:pos="993"/>
        </w:tabs>
        <w:spacing w:after="60" w:line="240" w:lineRule="auto"/>
        <w:ind w:left="788" w:hanging="431"/>
        <w:rPr>
          <w:rFonts w:ascii="Bookman Old Style" w:hAnsi="Bookman Old Style"/>
          <w:color w:val="auto"/>
          <w:sz w:val="22"/>
          <w:szCs w:val="22"/>
          <w:lang w:val="bg-BG"/>
        </w:rPr>
      </w:pPr>
      <w:r w:rsidRPr="00571C95">
        <w:rPr>
          <w:rFonts w:ascii="Bookman Old Style" w:hAnsi="Bookman Old Style"/>
          <w:color w:val="auto"/>
          <w:sz w:val="22"/>
          <w:szCs w:val="22"/>
          <w:lang w:val="bg-BG"/>
        </w:rPr>
        <w:t xml:space="preserve">За всички възникнали нужди за доставки на </w:t>
      </w:r>
      <w:r>
        <w:rPr>
          <w:rFonts w:ascii="Bookman Old Style" w:hAnsi="Bookman Old Style"/>
          <w:color w:val="auto"/>
          <w:sz w:val="22"/>
          <w:szCs w:val="22"/>
          <w:lang w:val="bg-BG"/>
        </w:rPr>
        <w:t>с</w:t>
      </w:r>
      <w:r w:rsidRPr="00571C95">
        <w:rPr>
          <w:rFonts w:ascii="Bookman Old Style" w:hAnsi="Bookman Old Style"/>
          <w:color w:val="auto"/>
          <w:sz w:val="22"/>
          <w:szCs w:val="22"/>
          <w:lang w:val="bg-BG"/>
        </w:rPr>
        <w:t xml:space="preserve">токи, невключени в Ценовата таблица, но фигуриращи в Ценовата листа/каталог, Възложителят има правото да ги поръчва на изпълнителя по цените от Ценовата листа/каталог. Възложителят поръчва </w:t>
      </w:r>
      <w:r>
        <w:rPr>
          <w:rFonts w:ascii="Bookman Old Style" w:hAnsi="Bookman Old Style"/>
          <w:color w:val="auto"/>
          <w:sz w:val="22"/>
          <w:szCs w:val="22"/>
          <w:lang w:val="bg-BG"/>
        </w:rPr>
        <w:t>с</w:t>
      </w:r>
      <w:r w:rsidRPr="00571C95">
        <w:rPr>
          <w:rFonts w:ascii="Bookman Old Style" w:hAnsi="Bookman Old Style"/>
          <w:color w:val="auto"/>
          <w:sz w:val="22"/>
          <w:szCs w:val="22"/>
          <w:lang w:val="bg-BG"/>
        </w:rPr>
        <w:t>токите от Ценовата листа/каталог на стойност до 10% (десет процента) от прогнозната стойност на Договора</w:t>
      </w:r>
      <w:r w:rsidR="000A2CE7" w:rsidRPr="000A2CE7">
        <w:rPr>
          <w:rFonts w:ascii="Bookman Old Style" w:hAnsi="Bookman Old Style"/>
          <w:color w:val="auto"/>
          <w:sz w:val="22"/>
          <w:szCs w:val="22"/>
          <w:lang w:val="bg-BG"/>
        </w:rPr>
        <w:t>.</w:t>
      </w:r>
    </w:p>
    <w:p w14:paraId="4D9EECDD" w14:textId="2C90C59D" w:rsidR="000A2CE7" w:rsidRPr="000A2CE7" w:rsidRDefault="00571C95" w:rsidP="00571C95">
      <w:pPr>
        <w:pStyle w:val="p50"/>
        <w:numPr>
          <w:ilvl w:val="1"/>
          <w:numId w:val="26"/>
        </w:numPr>
        <w:tabs>
          <w:tab w:val="clear" w:pos="780"/>
          <w:tab w:val="num" w:pos="993"/>
        </w:tabs>
        <w:spacing w:after="60" w:line="240" w:lineRule="auto"/>
        <w:ind w:left="788" w:hanging="431"/>
        <w:rPr>
          <w:rFonts w:ascii="Bookman Old Style" w:hAnsi="Bookman Old Style"/>
          <w:color w:val="auto"/>
          <w:sz w:val="22"/>
          <w:szCs w:val="22"/>
          <w:lang w:val="bg-BG"/>
        </w:rPr>
      </w:pPr>
      <w:r w:rsidRPr="00571C95">
        <w:rPr>
          <w:rFonts w:ascii="Bookman Old Style" w:hAnsi="Bookman Old Style"/>
          <w:color w:val="auto"/>
          <w:sz w:val="22"/>
          <w:szCs w:val="22"/>
          <w:lang w:val="bg-BG"/>
        </w:rPr>
        <w:t>В случай</w:t>
      </w:r>
      <w:r>
        <w:rPr>
          <w:rFonts w:ascii="Bookman Old Style" w:hAnsi="Bookman Old Style"/>
          <w:color w:val="auto"/>
          <w:sz w:val="22"/>
          <w:szCs w:val="22"/>
          <w:lang w:val="bg-BG"/>
        </w:rPr>
        <w:t>,</w:t>
      </w:r>
      <w:r w:rsidRPr="00571C95">
        <w:rPr>
          <w:rFonts w:ascii="Bookman Old Style" w:hAnsi="Bookman Old Style"/>
          <w:color w:val="auto"/>
          <w:sz w:val="22"/>
          <w:szCs w:val="22"/>
          <w:lang w:val="bg-BG"/>
        </w:rPr>
        <w:t xml:space="preserve"> че в срока на Договора бъде преустановено производството на </w:t>
      </w:r>
      <w:r>
        <w:rPr>
          <w:rFonts w:ascii="Bookman Old Style" w:hAnsi="Bookman Old Style"/>
          <w:color w:val="auto"/>
          <w:sz w:val="22"/>
          <w:szCs w:val="22"/>
          <w:lang w:val="bg-BG"/>
        </w:rPr>
        <w:t>с</w:t>
      </w:r>
      <w:r w:rsidRPr="00571C95">
        <w:rPr>
          <w:rFonts w:ascii="Bookman Old Style" w:hAnsi="Bookman Old Style"/>
          <w:color w:val="auto"/>
          <w:sz w:val="22"/>
          <w:szCs w:val="22"/>
          <w:lang w:val="bg-BG"/>
        </w:rPr>
        <w:t xml:space="preserve">тока </w:t>
      </w:r>
      <w:r>
        <w:rPr>
          <w:rFonts w:ascii="Bookman Old Style" w:hAnsi="Bookman Old Style"/>
          <w:color w:val="auto"/>
          <w:sz w:val="22"/>
          <w:szCs w:val="22"/>
          <w:lang w:val="bg-BG"/>
        </w:rPr>
        <w:t>от</w:t>
      </w:r>
      <w:r w:rsidRPr="00571C95">
        <w:rPr>
          <w:rFonts w:ascii="Bookman Old Style" w:hAnsi="Bookman Old Style"/>
          <w:color w:val="auto"/>
          <w:sz w:val="22"/>
          <w:szCs w:val="22"/>
          <w:lang w:val="bg-BG"/>
        </w:rPr>
        <w:t xml:space="preserve"> Ценова таблица или Ценова листа/каталог, предмет на договора, и същевременно тази стока престане да бъде предлагана на пазара, съответната стока следва да бъде заменена с</w:t>
      </w:r>
      <w:r>
        <w:rPr>
          <w:rFonts w:ascii="Bookman Old Style" w:hAnsi="Bookman Old Style"/>
          <w:color w:val="auto"/>
          <w:sz w:val="22"/>
          <w:szCs w:val="22"/>
          <w:lang w:val="bg-BG"/>
        </w:rPr>
        <w:t xml:space="preserve"> </w:t>
      </w:r>
      <w:r w:rsidRPr="00571C95">
        <w:rPr>
          <w:rFonts w:ascii="Bookman Old Style" w:hAnsi="Bookman Old Style"/>
          <w:color w:val="auto"/>
          <w:sz w:val="22"/>
          <w:szCs w:val="22"/>
          <w:lang w:val="bg-BG"/>
        </w:rPr>
        <w:t>еквивалентн</w:t>
      </w:r>
      <w:r>
        <w:rPr>
          <w:rFonts w:ascii="Bookman Old Style" w:hAnsi="Bookman Old Style"/>
          <w:color w:val="auto"/>
          <w:sz w:val="22"/>
          <w:szCs w:val="22"/>
          <w:lang w:val="bg-BG"/>
        </w:rPr>
        <w:t>а</w:t>
      </w:r>
      <w:r w:rsidRPr="00571C95">
        <w:rPr>
          <w:rFonts w:ascii="Bookman Old Style" w:hAnsi="Bookman Old Style"/>
          <w:color w:val="auto"/>
          <w:sz w:val="22"/>
          <w:szCs w:val="22"/>
          <w:lang w:val="bg-BG"/>
        </w:rPr>
        <w:t xml:space="preserve"> или</w:t>
      </w:r>
      <w:r>
        <w:rPr>
          <w:rFonts w:ascii="Bookman Old Style" w:hAnsi="Bookman Old Style"/>
          <w:color w:val="auto"/>
          <w:sz w:val="22"/>
          <w:szCs w:val="22"/>
          <w:lang w:val="bg-BG"/>
        </w:rPr>
        <w:t xml:space="preserve"> такава с</w:t>
      </w:r>
      <w:r w:rsidRPr="00571C95">
        <w:rPr>
          <w:rFonts w:ascii="Bookman Old Style" w:hAnsi="Bookman Old Style"/>
          <w:color w:val="auto"/>
          <w:sz w:val="22"/>
          <w:szCs w:val="22"/>
          <w:lang w:val="bg-BG"/>
        </w:rPr>
        <w:t xml:space="preserve"> по-добри характеристики, отговаряща на изискванията на Договора</w:t>
      </w:r>
      <w:r>
        <w:rPr>
          <w:rFonts w:ascii="Bookman Old Style" w:hAnsi="Bookman Old Style"/>
          <w:color w:val="auto"/>
          <w:sz w:val="22"/>
          <w:szCs w:val="22"/>
          <w:lang w:val="bg-BG"/>
        </w:rPr>
        <w:t>,</w:t>
      </w:r>
      <w:r w:rsidRPr="00571C95">
        <w:rPr>
          <w:rFonts w:ascii="Bookman Old Style" w:hAnsi="Bookman Old Style"/>
          <w:color w:val="auto"/>
          <w:sz w:val="22"/>
          <w:szCs w:val="22"/>
          <w:lang w:val="bg-BG"/>
        </w:rPr>
        <w:t xml:space="preserve"> предварително одобрена от Контролиращия служител</w:t>
      </w:r>
      <w:r>
        <w:rPr>
          <w:rFonts w:ascii="Bookman Old Style" w:hAnsi="Bookman Old Style"/>
          <w:color w:val="auto"/>
          <w:sz w:val="22"/>
          <w:szCs w:val="22"/>
          <w:lang w:val="bg-BG"/>
        </w:rPr>
        <w:t xml:space="preserve"> на Възложителя</w:t>
      </w:r>
      <w:r w:rsidRPr="00571C95">
        <w:rPr>
          <w:rFonts w:ascii="Bookman Old Style" w:hAnsi="Bookman Old Style"/>
          <w:color w:val="auto"/>
          <w:sz w:val="22"/>
          <w:szCs w:val="22"/>
          <w:lang w:val="bg-BG"/>
        </w:rPr>
        <w:t>,</w:t>
      </w:r>
      <w:r>
        <w:rPr>
          <w:rFonts w:ascii="Bookman Old Style" w:hAnsi="Bookman Old Style"/>
          <w:color w:val="auto"/>
          <w:sz w:val="22"/>
          <w:szCs w:val="22"/>
          <w:lang w:val="bg-BG"/>
        </w:rPr>
        <w:t xml:space="preserve"> и</w:t>
      </w:r>
      <w:r w:rsidRPr="00571C95">
        <w:rPr>
          <w:rFonts w:ascii="Bookman Old Style" w:hAnsi="Bookman Old Style"/>
          <w:color w:val="auto"/>
          <w:sz w:val="22"/>
          <w:szCs w:val="22"/>
          <w:lang w:val="bg-BG"/>
        </w:rPr>
        <w:t xml:space="preserve"> с цена не по-висока от цената на </w:t>
      </w:r>
      <w:r>
        <w:rPr>
          <w:rFonts w:ascii="Bookman Old Style" w:hAnsi="Bookman Old Style"/>
          <w:color w:val="auto"/>
          <w:sz w:val="22"/>
          <w:szCs w:val="22"/>
          <w:lang w:val="bg-BG"/>
        </w:rPr>
        <w:t>с</w:t>
      </w:r>
      <w:r w:rsidRPr="00571C95">
        <w:rPr>
          <w:rFonts w:ascii="Bookman Old Style" w:hAnsi="Bookman Old Style"/>
          <w:color w:val="auto"/>
          <w:sz w:val="22"/>
          <w:szCs w:val="22"/>
          <w:lang w:val="bg-BG"/>
        </w:rPr>
        <w:t>токата, отпаднала от производство</w:t>
      </w:r>
      <w:r w:rsidR="000A2CE7" w:rsidRPr="000A2CE7">
        <w:rPr>
          <w:rFonts w:ascii="Bookman Old Style" w:hAnsi="Bookman Old Style"/>
          <w:color w:val="auto"/>
          <w:sz w:val="22"/>
          <w:szCs w:val="22"/>
          <w:lang w:val="bg-BG"/>
        </w:rPr>
        <w:t xml:space="preserve">. </w:t>
      </w:r>
    </w:p>
    <w:p w14:paraId="64F1A789" w14:textId="0D79F1CA" w:rsidR="000A2CE7" w:rsidRPr="000A2CE7" w:rsidRDefault="00290C8E" w:rsidP="00571C95">
      <w:pPr>
        <w:pStyle w:val="p50"/>
        <w:numPr>
          <w:ilvl w:val="1"/>
          <w:numId w:val="26"/>
        </w:numPr>
        <w:tabs>
          <w:tab w:val="clear" w:pos="780"/>
          <w:tab w:val="num" w:pos="993"/>
        </w:tabs>
        <w:spacing w:after="60" w:line="240" w:lineRule="auto"/>
        <w:ind w:left="788" w:hanging="431"/>
        <w:rPr>
          <w:rFonts w:ascii="Bookman Old Style" w:hAnsi="Bookman Old Style"/>
          <w:color w:val="auto"/>
          <w:sz w:val="22"/>
          <w:szCs w:val="22"/>
          <w:lang w:val="bg-BG"/>
        </w:rPr>
      </w:pPr>
      <w:r w:rsidRPr="00290C8E">
        <w:rPr>
          <w:rFonts w:ascii="Bookman Old Style" w:hAnsi="Bookman Old Style"/>
          <w:color w:val="auto"/>
          <w:sz w:val="22"/>
          <w:szCs w:val="22"/>
          <w:lang w:val="bg-BG"/>
        </w:rPr>
        <w:t xml:space="preserve">В случаите по предходния член, </w:t>
      </w:r>
      <w:r>
        <w:rPr>
          <w:rFonts w:ascii="Bookman Old Style" w:hAnsi="Bookman Old Style"/>
          <w:color w:val="auto"/>
          <w:sz w:val="22"/>
          <w:szCs w:val="22"/>
          <w:lang w:val="bg-BG"/>
        </w:rPr>
        <w:t>И</w:t>
      </w:r>
      <w:r w:rsidRPr="00290C8E">
        <w:rPr>
          <w:rFonts w:ascii="Bookman Old Style" w:hAnsi="Bookman Old Style"/>
          <w:color w:val="auto"/>
          <w:sz w:val="22"/>
          <w:szCs w:val="22"/>
          <w:lang w:val="bg-BG"/>
        </w:rPr>
        <w:t>зпълнителят уведомява писмено Контролиращия служител</w:t>
      </w:r>
      <w:r>
        <w:rPr>
          <w:rFonts w:ascii="Bookman Old Style" w:hAnsi="Bookman Old Style"/>
          <w:color w:val="auto"/>
          <w:sz w:val="22"/>
          <w:szCs w:val="22"/>
          <w:lang w:val="bg-BG"/>
        </w:rPr>
        <w:t xml:space="preserve"> на Възложителя</w:t>
      </w:r>
      <w:r w:rsidRPr="00290C8E">
        <w:rPr>
          <w:rFonts w:ascii="Bookman Old Style" w:hAnsi="Bookman Old Style"/>
          <w:color w:val="auto"/>
          <w:sz w:val="22"/>
          <w:szCs w:val="22"/>
          <w:lang w:val="bg-BG"/>
        </w:rPr>
        <w:t xml:space="preserve"> за отпадналата от производство и</w:t>
      </w:r>
      <w:r>
        <w:rPr>
          <w:rFonts w:ascii="Bookman Old Style" w:hAnsi="Bookman Old Style"/>
          <w:color w:val="auto"/>
          <w:sz w:val="22"/>
          <w:szCs w:val="22"/>
          <w:lang w:val="bg-BG"/>
        </w:rPr>
        <w:t>/или</w:t>
      </w:r>
      <w:r w:rsidRPr="00290C8E">
        <w:rPr>
          <w:rFonts w:ascii="Bookman Old Style" w:hAnsi="Bookman Old Style"/>
          <w:color w:val="auto"/>
          <w:sz w:val="22"/>
          <w:szCs w:val="22"/>
          <w:lang w:val="bg-BG"/>
        </w:rPr>
        <w:t xml:space="preserve"> не предлагана на пазара </w:t>
      </w:r>
      <w:r>
        <w:rPr>
          <w:rFonts w:ascii="Bookman Old Style" w:hAnsi="Bookman Old Style"/>
          <w:color w:val="auto"/>
          <w:sz w:val="22"/>
          <w:szCs w:val="22"/>
          <w:lang w:val="bg-BG"/>
        </w:rPr>
        <w:t>с</w:t>
      </w:r>
      <w:r w:rsidRPr="00290C8E">
        <w:rPr>
          <w:rFonts w:ascii="Bookman Old Style" w:hAnsi="Bookman Old Style"/>
          <w:color w:val="auto"/>
          <w:sz w:val="22"/>
          <w:szCs w:val="22"/>
          <w:lang w:val="bg-BG"/>
        </w:rPr>
        <w:t xml:space="preserve">тока, като прилага съответните писмени доказателства за това, и представя на Контролиращия служител за одобрение писмено предложение за замяна със </w:t>
      </w:r>
      <w:r>
        <w:rPr>
          <w:rFonts w:ascii="Bookman Old Style" w:hAnsi="Bookman Old Style"/>
          <w:color w:val="auto"/>
          <w:sz w:val="22"/>
          <w:szCs w:val="22"/>
          <w:lang w:val="bg-BG"/>
        </w:rPr>
        <w:t>с</w:t>
      </w:r>
      <w:r w:rsidRPr="00290C8E">
        <w:rPr>
          <w:rFonts w:ascii="Bookman Old Style" w:hAnsi="Bookman Old Style"/>
          <w:color w:val="auto"/>
          <w:sz w:val="22"/>
          <w:szCs w:val="22"/>
          <w:lang w:val="bg-BG"/>
        </w:rPr>
        <w:t>тока с еквиваленти или по-добри характеристики, съгласно посоченото в предходния член</w:t>
      </w:r>
      <w:r w:rsidR="000A2CE7" w:rsidRPr="000A2CE7">
        <w:rPr>
          <w:rFonts w:ascii="Bookman Old Style" w:hAnsi="Bookman Old Style"/>
          <w:color w:val="auto"/>
          <w:sz w:val="22"/>
          <w:szCs w:val="22"/>
          <w:lang w:val="bg-BG"/>
        </w:rPr>
        <w:t xml:space="preserve">. </w:t>
      </w:r>
    </w:p>
    <w:p w14:paraId="1F8352FF" w14:textId="77777777" w:rsidR="00031DCD" w:rsidRDefault="00290C8E" w:rsidP="00031DCD">
      <w:pPr>
        <w:pStyle w:val="p50"/>
        <w:numPr>
          <w:ilvl w:val="1"/>
          <w:numId w:val="26"/>
        </w:numPr>
        <w:tabs>
          <w:tab w:val="clear" w:pos="780"/>
          <w:tab w:val="left" w:pos="993"/>
        </w:tabs>
        <w:spacing w:after="60" w:line="240" w:lineRule="auto"/>
        <w:ind w:left="788" w:hanging="431"/>
        <w:rPr>
          <w:rFonts w:ascii="Bookman Old Style" w:hAnsi="Bookman Old Style"/>
          <w:color w:val="auto"/>
          <w:sz w:val="22"/>
          <w:szCs w:val="22"/>
          <w:lang w:val="bg-BG"/>
        </w:rPr>
      </w:pPr>
      <w:r w:rsidRPr="00290C8E">
        <w:rPr>
          <w:rFonts w:ascii="Bookman Old Style" w:hAnsi="Bookman Old Style"/>
          <w:color w:val="auto"/>
          <w:sz w:val="22"/>
          <w:szCs w:val="22"/>
          <w:lang w:val="bg-BG"/>
        </w:rPr>
        <w:t>Изпълнителят осигурява пространство на фирмения си сайт (електронна страница</w:t>
      </w:r>
      <w:r w:rsidR="00031DCD">
        <w:rPr>
          <w:rFonts w:ascii="Bookman Old Style" w:hAnsi="Bookman Old Style"/>
          <w:color w:val="auto"/>
          <w:sz w:val="22"/>
          <w:szCs w:val="22"/>
          <w:lang w:val="bg-BG"/>
        </w:rPr>
        <w:t>/систем</w:t>
      </w:r>
      <w:r w:rsidRPr="00290C8E">
        <w:rPr>
          <w:rFonts w:ascii="Bookman Old Style" w:hAnsi="Bookman Old Style"/>
          <w:color w:val="auto"/>
          <w:sz w:val="22"/>
          <w:szCs w:val="22"/>
          <w:lang w:val="bg-BG"/>
        </w:rPr>
        <w:t>), до което служителите на Възложителя имат права за достъп, за изготвяне и оторизация на он-лайн поръчки за стоки</w:t>
      </w:r>
      <w:r w:rsidR="00031DCD">
        <w:rPr>
          <w:rFonts w:ascii="Bookman Old Style" w:hAnsi="Bookman Old Style"/>
          <w:color w:val="auto"/>
          <w:sz w:val="22"/>
          <w:szCs w:val="22"/>
          <w:lang w:val="bg-BG"/>
        </w:rPr>
        <w:t>те</w:t>
      </w:r>
      <w:r w:rsidRPr="00290C8E">
        <w:rPr>
          <w:rFonts w:ascii="Bookman Old Style" w:hAnsi="Bookman Old Style"/>
          <w:color w:val="auto"/>
          <w:sz w:val="22"/>
          <w:szCs w:val="22"/>
          <w:lang w:val="bg-BG"/>
        </w:rPr>
        <w:t xml:space="preserve">, предмет на договора. Необходимо е да бъдат предоставени </w:t>
      </w:r>
      <w:r w:rsidR="00031DCD">
        <w:rPr>
          <w:rFonts w:ascii="Bookman Old Style" w:hAnsi="Bookman Old Style"/>
          <w:color w:val="auto"/>
          <w:sz w:val="22"/>
          <w:szCs w:val="22"/>
          <w:lang w:val="bg-BG"/>
        </w:rPr>
        <w:t xml:space="preserve">и </w:t>
      </w:r>
      <w:r w:rsidRPr="00290C8E">
        <w:rPr>
          <w:rFonts w:ascii="Bookman Old Style" w:hAnsi="Bookman Old Style"/>
          <w:color w:val="auto"/>
          <w:sz w:val="22"/>
          <w:szCs w:val="22"/>
          <w:lang w:val="bg-BG"/>
        </w:rPr>
        <w:t>инструкции за работа с електронната страница</w:t>
      </w:r>
      <w:r w:rsidR="00031DCD">
        <w:rPr>
          <w:rFonts w:ascii="Bookman Old Style" w:hAnsi="Bookman Old Style"/>
          <w:color w:val="auto"/>
          <w:sz w:val="22"/>
          <w:szCs w:val="22"/>
          <w:lang w:val="bg-BG"/>
        </w:rPr>
        <w:t>/система</w:t>
      </w:r>
      <w:r w:rsidRPr="00290C8E">
        <w:rPr>
          <w:rFonts w:ascii="Bookman Old Style" w:hAnsi="Bookman Old Style"/>
          <w:color w:val="auto"/>
          <w:sz w:val="22"/>
          <w:szCs w:val="22"/>
          <w:lang w:val="bg-BG"/>
        </w:rPr>
        <w:t>, на служителите на Възложителя.</w:t>
      </w:r>
    </w:p>
    <w:p w14:paraId="220D235D" w14:textId="5E062139" w:rsidR="00031DCD" w:rsidRPr="00E83794" w:rsidRDefault="00031DCD" w:rsidP="00E83794">
      <w:pPr>
        <w:pStyle w:val="p50"/>
        <w:numPr>
          <w:ilvl w:val="1"/>
          <w:numId w:val="26"/>
        </w:numPr>
        <w:tabs>
          <w:tab w:val="clear" w:pos="780"/>
          <w:tab w:val="left" w:pos="993"/>
        </w:tabs>
        <w:spacing w:after="60" w:line="240" w:lineRule="auto"/>
        <w:ind w:left="788" w:hanging="431"/>
        <w:rPr>
          <w:rFonts w:ascii="Bookman Old Style" w:hAnsi="Bookman Old Style"/>
          <w:color w:val="auto"/>
          <w:sz w:val="22"/>
          <w:szCs w:val="22"/>
          <w:lang w:val="bg-BG"/>
        </w:rPr>
      </w:pPr>
      <w:r w:rsidRPr="00031DCD">
        <w:rPr>
          <w:rFonts w:ascii="Bookman Old Style" w:hAnsi="Bookman Old Style"/>
          <w:color w:val="auto"/>
          <w:sz w:val="22"/>
          <w:szCs w:val="22"/>
          <w:lang w:val="bg-BG"/>
        </w:rPr>
        <w:t xml:space="preserve">Качеството на стоките трябва да отговаря на действащите в </w:t>
      </w:r>
      <w:r>
        <w:rPr>
          <w:rFonts w:ascii="Bookman Old Style" w:hAnsi="Bookman Old Style"/>
          <w:color w:val="auto"/>
          <w:sz w:val="22"/>
          <w:szCs w:val="22"/>
          <w:lang w:val="bg-BG"/>
        </w:rPr>
        <w:t xml:space="preserve">Република </w:t>
      </w:r>
      <w:r w:rsidRPr="00031DCD">
        <w:rPr>
          <w:rFonts w:ascii="Bookman Old Style" w:hAnsi="Bookman Old Style"/>
          <w:color w:val="auto"/>
          <w:sz w:val="22"/>
          <w:szCs w:val="22"/>
          <w:lang w:val="bg-BG"/>
        </w:rPr>
        <w:t>България изисквания на БДС или еквивалент и други действащи нормативни документи в тази област, както и на европейските такива</w:t>
      </w:r>
      <w:r w:rsidR="00E83794">
        <w:rPr>
          <w:rFonts w:ascii="Bookman Old Style" w:hAnsi="Bookman Old Style"/>
          <w:color w:val="auto"/>
          <w:sz w:val="22"/>
          <w:szCs w:val="22"/>
        </w:rPr>
        <w:t>.</w:t>
      </w:r>
    </w:p>
    <w:p w14:paraId="424A66F7" w14:textId="77777777" w:rsidR="00E83794" w:rsidRPr="00E83794" w:rsidRDefault="00E83794" w:rsidP="00E83794">
      <w:pPr>
        <w:pStyle w:val="ListParagraph"/>
        <w:numPr>
          <w:ilvl w:val="1"/>
          <w:numId w:val="26"/>
        </w:numPr>
        <w:spacing w:after="60"/>
        <w:ind w:left="777"/>
        <w:contextualSpacing w:val="0"/>
        <w:jc w:val="both"/>
        <w:rPr>
          <w:snapToGrid w:val="0"/>
          <w:sz w:val="22"/>
          <w:szCs w:val="22"/>
          <w:lang w:val="bg-BG" w:eastAsia="bg-BG"/>
        </w:rPr>
      </w:pPr>
      <w:r w:rsidRPr="00E83794">
        <w:rPr>
          <w:snapToGrid w:val="0"/>
          <w:sz w:val="22"/>
          <w:szCs w:val="22"/>
          <w:lang w:val="bg-BG" w:eastAsia="bg-BG"/>
        </w:rPr>
        <w:t>Стоките предмет на Договора трябва да са с доказан произход и да отговарят на нормативно-установените изисквания за качество и за безопасност при употреба от крайни потребители.</w:t>
      </w:r>
    </w:p>
    <w:p w14:paraId="278FC5A1" w14:textId="77777777" w:rsidR="00E83794" w:rsidRPr="00E83794" w:rsidRDefault="00E83794" w:rsidP="00E83794">
      <w:pPr>
        <w:pStyle w:val="p50"/>
        <w:numPr>
          <w:ilvl w:val="1"/>
          <w:numId w:val="26"/>
        </w:numPr>
        <w:tabs>
          <w:tab w:val="clear" w:pos="780"/>
          <w:tab w:val="left" w:pos="993"/>
        </w:tabs>
        <w:spacing w:after="60"/>
        <w:rPr>
          <w:rFonts w:ascii="Bookman Old Style" w:hAnsi="Bookman Old Style"/>
          <w:color w:val="auto"/>
          <w:sz w:val="22"/>
          <w:szCs w:val="22"/>
          <w:lang w:val="bg-BG"/>
        </w:rPr>
      </w:pPr>
      <w:r w:rsidRPr="00E83794">
        <w:rPr>
          <w:rFonts w:ascii="Bookman Old Style" w:hAnsi="Bookman Old Style"/>
          <w:color w:val="auto"/>
          <w:sz w:val="22"/>
          <w:szCs w:val="22"/>
          <w:lang w:val="bg-BG"/>
        </w:rPr>
        <w:lastRenderedPageBreak/>
        <w:t xml:space="preserve">Адреси на обектите на Възложителя, на които изпълнителят извършва доставки по договора: </w:t>
      </w:r>
    </w:p>
    <w:p w14:paraId="519D893B" w14:textId="77777777" w:rsidR="00E83794" w:rsidRPr="00E83794" w:rsidRDefault="00E83794" w:rsidP="00BD58E5">
      <w:pPr>
        <w:pStyle w:val="p50"/>
        <w:numPr>
          <w:ilvl w:val="2"/>
          <w:numId w:val="26"/>
        </w:numPr>
        <w:tabs>
          <w:tab w:val="clear" w:pos="760"/>
          <w:tab w:val="left" w:pos="993"/>
        </w:tabs>
        <w:spacing w:after="60" w:line="240" w:lineRule="auto"/>
        <w:ind w:left="1417" w:hanging="737"/>
        <w:contextualSpacing/>
        <w:rPr>
          <w:rFonts w:ascii="Bookman Old Style" w:hAnsi="Bookman Old Style"/>
          <w:color w:val="auto"/>
          <w:sz w:val="22"/>
          <w:szCs w:val="22"/>
          <w:lang w:val="bg-BG"/>
        </w:rPr>
      </w:pPr>
      <w:r w:rsidRPr="00E83794">
        <w:rPr>
          <w:rFonts w:ascii="Bookman Old Style" w:hAnsi="Bookman Old Style"/>
          <w:color w:val="auto"/>
          <w:sz w:val="22"/>
          <w:szCs w:val="22"/>
          <w:lang w:val="bg-BG"/>
        </w:rPr>
        <w:t>Централен офис, с адрес: гр. София, бул. “Цар Борис III” №159, ет. 2 и ет. 3, Бизнес Център Интерпред Цар Борис;</w:t>
      </w:r>
    </w:p>
    <w:p w14:paraId="23A66AD0" w14:textId="77777777" w:rsidR="00E83794" w:rsidRPr="00E83794" w:rsidRDefault="00E83794" w:rsidP="00BD58E5">
      <w:pPr>
        <w:pStyle w:val="p50"/>
        <w:numPr>
          <w:ilvl w:val="2"/>
          <w:numId w:val="26"/>
        </w:numPr>
        <w:tabs>
          <w:tab w:val="clear" w:pos="760"/>
          <w:tab w:val="left" w:pos="993"/>
        </w:tabs>
        <w:spacing w:after="60" w:line="240" w:lineRule="auto"/>
        <w:ind w:left="1417" w:hanging="737"/>
        <w:contextualSpacing/>
        <w:rPr>
          <w:rFonts w:ascii="Bookman Old Style" w:hAnsi="Bookman Old Style"/>
          <w:color w:val="auto"/>
          <w:sz w:val="22"/>
          <w:szCs w:val="22"/>
          <w:lang w:val="bg-BG"/>
        </w:rPr>
      </w:pPr>
      <w:r w:rsidRPr="00E83794">
        <w:rPr>
          <w:rFonts w:ascii="Bookman Old Style" w:hAnsi="Bookman Old Style"/>
          <w:color w:val="auto"/>
          <w:sz w:val="22"/>
          <w:szCs w:val="22"/>
          <w:lang w:val="bg-BG"/>
        </w:rPr>
        <w:t>Пречиствателна станция за питейна вода „Бистрица”, с адрес: Бистрица, кв. "Бункера", ул. "Липа" 2;</w:t>
      </w:r>
    </w:p>
    <w:p w14:paraId="425C60E3" w14:textId="77777777" w:rsidR="00E83794" w:rsidRPr="00E83794" w:rsidRDefault="00E83794" w:rsidP="00BD58E5">
      <w:pPr>
        <w:pStyle w:val="p50"/>
        <w:numPr>
          <w:ilvl w:val="2"/>
          <w:numId w:val="26"/>
        </w:numPr>
        <w:tabs>
          <w:tab w:val="clear" w:pos="760"/>
          <w:tab w:val="left" w:pos="993"/>
        </w:tabs>
        <w:spacing w:after="60" w:line="240" w:lineRule="auto"/>
        <w:ind w:left="1417" w:hanging="737"/>
        <w:contextualSpacing/>
        <w:rPr>
          <w:rFonts w:ascii="Bookman Old Style" w:hAnsi="Bookman Old Style"/>
          <w:color w:val="auto"/>
          <w:sz w:val="22"/>
          <w:szCs w:val="22"/>
          <w:lang w:val="bg-BG"/>
        </w:rPr>
      </w:pPr>
      <w:r w:rsidRPr="00E83794">
        <w:rPr>
          <w:rFonts w:ascii="Bookman Old Style" w:hAnsi="Bookman Old Style"/>
          <w:color w:val="auto"/>
          <w:sz w:val="22"/>
          <w:szCs w:val="22"/>
          <w:lang w:val="bg-BG"/>
        </w:rPr>
        <w:t>Софийска пречиствателна станция за отпадъчни води Кубратово, с адрес: град София, кв. „Бенковски”;</w:t>
      </w:r>
    </w:p>
    <w:p w14:paraId="6CFDCE90" w14:textId="77777777" w:rsidR="00E83794" w:rsidRPr="00E83794" w:rsidRDefault="00E83794" w:rsidP="00BD58E5">
      <w:pPr>
        <w:pStyle w:val="p50"/>
        <w:numPr>
          <w:ilvl w:val="2"/>
          <w:numId w:val="26"/>
        </w:numPr>
        <w:tabs>
          <w:tab w:val="clear" w:pos="760"/>
          <w:tab w:val="left" w:pos="993"/>
        </w:tabs>
        <w:spacing w:after="60" w:line="240" w:lineRule="auto"/>
        <w:ind w:left="1417" w:hanging="737"/>
        <w:contextualSpacing/>
        <w:rPr>
          <w:rFonts w:ascii="Bookman Old Style" w:hAnsi="Bookman Old Style"/>
          <w:color w:val="auto"/>
          <w:sz w:val="22"/>
          <w:szCs w:val="22"/>
          <w:lang w:val="bg-BG"/>
        </w:rPr>
      </w:pPr>
      <w:r w:rsidRPr="00E83794">
        <w:rPr>
          <w:rFonts w:ascii="Bookman Old Style" w:hAnsi="Bookman Old Style"/>
          <w:color w:val="auto"/>
          <w:sz w:val="22"/>
          <w:szCs w:val="22"/>
          <w:lang w:val="bg-BG"/>
        </w:rPr>
        <w:t>База „Бояна”, с адрес: кв. Бояна, ул. ”Поп Евстати Витошки” №139;</w:t>
      </w:r>
    </w:p>
    <w:p w14:paraId="5FEA4BF1" w14:textId="77777777" w:rsidR="00E83794" w:rsidRPr="00E83794" w:rsidRDefault="00E83794" w:rsidP="00BD58E5">
      <w:pPr>
        <w:pStyle w:val="p50"/>
        <w:numPr>
          <w:ilvl w:val="2"/>
          <w:numId w:val="26"/>
        </w:numPr>
        <w:tabs>
          <w:tab w:val="clear" w:pos="760"/>
          <w:tab w:val="left" w:pos="993"/>
        </w:tabs>
        <w:spacing w:after="60" w:line="240" w:lineRule="auto"/>
        <w:ind w:left="1417" w:hanging="737"/>
        <w:contextualSpacing/>
        <w:rPr>
          <w:rFonts w:ascii="Bookman Old Style" w:hAnsi="Bookman Old Style"/>
          <w:color w:val="auto"/>
          <w:sz w:val="22"/>
          <w:szCs w:val="22"/>
          <w:lang w:val="bg-BG"/>
        </w:rPr>
      </w:pPr>
      <w:r w:rsidRPr="00E83794">
        <w:rPr>
          <w:rFonts w:ascii="Bookman Old Style" w:hAnsi="Bookman Old Style"/>
          <w:color w:val="auto"/>
          <w:sz w:val="22"/>
          <w:szCs w:val="22"/>
          <w:lang w:val="bg-BG"/>
        </w:rPr>
        <w:t>База „Военна рампа”, с адрес: бул. „Илиянци” №17 на територията на Булавто;</w:t>
      </w:r>
    </w:p>
    <w:p w14:paraId="3A705077" w14:textId="77777777" w:rsidR="00E83794" w:rsidRPr="00E83794" w:rsidRDefault="00E83794" w:rsidP="00BD58E5">
      <w:pPr>
        <w:pStyle w:val="p50"/>
        <w:numPr>
          <w:ilvl w:val="2"/>
          <w:numId w:val="26"/>
        </w:numPr>
        <w:tabs>
          <w:tab w:val="clear" w:pos="760"/>
          <w:tab w:val="left" w:pos="993"/>
        </w:tabs>
        <w:spacing w:after="60" w:line="240" w:lineRule="auto"/>
        <w:ind w:left="1417" w:hanging="737"/>
        <w:contextualSpacing/>
        <w:rPr>
          <w:rFonts w:ascii="Bookman Old Style" w:hAnsi="Bookman Old Style"/>
          <w:color w:val="auto"/>
          <w:sz w:val="22"/>
          <w:szCs w:val="22"/>
          <w:lang w:val="bg-BG"/>
        </w:rPr>
      </w:pPr>
      <w:r w:rsidRPr="00E83794">
        <w:rPr>
          <w:rFonts w:ascii="Bookman Old Style" w:hAnsi="Bookman Old Style"/>
          <w:color w:val="auto"/>
          <w:sz w:val="22"/>
          <w:szCs w:val="22"/>
          <w:lang w:val="bg-BG"/>
        </w:rPr>
        <w:t>Отдел Канализация, с адрес: гр. София, кв. „Баталова воденица”, ул. ”Иван Иванов” №67;</w:t>
      </w:r>
    </w:p>
    <w:p w14:paraId="01CBBF00" w14:textId="3872A3CC" w:rsidR="00E83794" w:rsidRPr="00E83794" w:rsidRDefault="00E83794" w:rsidP="00BD58E5">
      <w:pPr>
        <w:pStyle w:val="p50"/>
        <w:numPr>
          <w:ilvl w:val="2"/>
          <w:numId w:val="26"/>
        </w:numPr>
        <w:tabs>
          <w:tab w:val="clear" w:pos="760"/>
          <w:tab w:val="left" w:pos="993"/>
        </w:tabs>
        <w:spacing w:after="60" w:line="240" w:lineRule="auto"/>
        <w:ind w:left="1417" w:hanging="737"/>
        <w:contextualSpacing/>
        <w:rPr>
          <w:rFonts w:ascii="Bookman Old Style" w:hAnsi="Bookman Old Style"/>
          <w:color w:val="auto"/>
          <w:sz w:val="22"/>
          <w:szCs w:val="22"/>
          <w:lang w:val="bg-BG"/>
        </w:rPr>
      </w:pPr>
      <w:r w:rsidRPr="00E83794">
        <w:rPr>
          <w:rFonts w:ascii="Bookman Old Style" w:hAnsi="Bookman Old Style"/>
          <w:color w:val="auto"/>
          <w:sz w:val="22"/>
          <w:szCs w:val="22"/>
          <w:lang w:val="bg-BG"/>
        </w:rPr>
        <w:t>Център за обслужване на клиенти (ЦОК</w:t>
      </w:r>
      <w:r w:rsidR="00EC6808">
        <w:rPr>
          <w:rFonts w:ascii="Bookman Old Style" w:hAnsi="Bookman Old Style"/>
          <w:color w:val="auto"/>
          <w:sz w:val="22"/>
          <w:szCs w:val="22"/>
          <w:lang w:val="bg-BG"/>
        </w:rPr>
        <w:t xml:space="preserve"> Младост</w:t>
      </w:r>
      <w:r w:rsidRPr="00E83794">
        <w:rPr>
          <w:rFonts w:ascii="Bookman Old Style" w:hAnsi="Bookman Old Style"/>
          <w:color w:val="auto"/>
          <w:sz w:val="22"/>
          <w:szCs w:val="22"/>
          <w:lang w:val="bg-BG"/>
        </w:rPr>
        <w:t>)</w:t>
      </w:r>
      <w:r w:rsidR="00EC6808">
        <w:rPr>
          <w:rFonts w:ascii="Bookman Old Style" w:hAnsi="Bookman Old Style"/>
          <w:color w:val="auto"/>
          <w:sz w:val="22"/>
          <w:szCs w:val="22"/>
          <w:lang w:val="bg-BG"/>
        </w:rPr>
        <w:t xml:space="preserve"> </w:t>
      </w:r>
      <w:r w:rsidRPr="00E83794">
        <w:rPr>
          <w:rFonts w:ascii="Bookman Old Style" w:hAnsi="Bookman Old Style"/>
          <w:color w:val="auto"/>
          <w:sz w:val="22"/>
          <w:szCs w:val="22"/>
          <w:lang w:val="bg-BG"/>
        </w:rPr>
        <w:t>с адрес: ж.к. „Младост” 4, ул. Бизнес парк №1, сграда 4;</w:t>
      </w:r>
    </w:p>
    <w:p w14:paraId="2C3572A2" w14:textId="4D472D4E" w:rsidR="00E83794" w:rsidRPr="00031DCD" w:rsidRDefault="00EC6808" w:rsidP="00E83794">
      <w:pPr>
        <w:pStyle w:val="p50"/>
        <w:numPr>
          <w:ilvl w:val="2"/>
          <w:numId w:val="26"/>
        </w:numPr>
        <w:tabs>
          <w:tab w:val="clear" w:pos="760"/>
          <w:tab w:val="left" w:pos="993"/>
        </w:tabs>
        <w:spacing w:after="120" w:line="240" w:lineRule="auto"/>
        <w:ind w:left="1417" w:hanging="737"/>
        <w:rPr>
          <w:rFonts w:ascii="Bookman Old Style" w:hAnsi="Bookman Old Style"/>
          <w:color w:val="auto"/>
          <w:sz w:val="22"/>
          <w:szCs w:val="22"/>
          <w:lang w:val="bg-BG"/>
        </w:rPr>
      </w:pPr>
      <w:r w:rsidRPr="00E83794">
        <w:rPr>
          <w:rFonts w:ascii="Bookman Old Style" w:hAnsi="Bookman Old Style"/>
          <w:color w:val="auto"/>
          <w:sz w:val="22"/>
          <w:szCs w:val="22"/>
          <w:lang w:val="bg-BG"/>
        </w:rPr>
        <w:t>Център за обслужване на клиенти (ЦОК</w:t>
      </w:r>
      <w:r>
        <w:rPr>
          <w:rFonts w:ascii="Bookman Old Style" w:hAnsi="Bookman Old Style"/>
          <w:color w:val="auto"/>
          <w:sz w:val="22"/>
          <w:szCs w:val="22"/>
          <w:lang w:val="bg-BG"/>
        </w:rPr>
        <w:t xml:space="preserve"> Люлин</w:t>
      </w:r>
      <w:r w:rsidRPr="00E83794">
        <w:rPr>
          <w:rFonts w:ascii="Bookman Old Style" w:hAnsi="Bookman Old Style"/>
          <w:color w:val="auto"/>
          <w:sz w:val="22"/>
          <w:szCs w:val="22"/>
          <w:lang w:val="bg-BG"/>
        </w:rPr>
        <w:t>)</w:t>
      </w:r>
      <w:r>
        <w:rPr>
          <w:rFonts w:ascii="Bookman Old Style" w:hAnsi="Bookman Old Style"/>
          <w:color w:val="auto"/>
          <w:sz w:val="22"/>
          <w:szCs w:val="22"/>
          <w:lang w:val="bg-BG"/>
        </w:rPr>
        <w:t xml:space="preserve"> с адрес: ж.к.</w:t>
      </w:r>
      <w:r w:rsidR="00E83794" w:rsidRPr="00E83794">
        <w:rPr>
          <w:rFonts w:ascii="Bookman Old Style" w:hAnsi="Bookman Old Style"/>
          <w:color w:val="auto"/>
          <w:sz w:val="22"/>
          <w:szCs w:val="22"/>
          <w:lang w:val="bg-BG"/>
        </w:rPr>
        <w:t xml:space="preserve"> "Люлин" 4, бул. "П. Владигеров", бл. 442.</w:t>
      </w:r>
    </w:p>
    <w:p w14:paraId="48195C9F" w14:textId="77777777" w:rsidR="00E83794" w:rsidRPr="00AE5120" w:rsidRDefault="00E83794" w:rsidP="00AE5120">
      <w:pPr>
        <w:pStyle w:val="ListParagraph"/>
        <w:numPr>
          <w:ilvl w:val="1"/>
          <w:numId w:val="26"/>
        </w:numPr>
        <w:spacing w:after="120"/>
        <w:ind w:left="777"/>
        <w:contextualSpacing w:val="0"/>
        <w:jc w:val="both"/>
        <w:rPr>
          <w:b/>
          <w:bCs/>
          <w:snapToGrid w:val="0"/>
          <w:sz w:val="22"/>
          <w:szCs w:val="22"/>
          <w:lang w:val="bg-BG" w:eastAsia="bg-BG"/>
        </w:rPr>
      </w:pPr>
      <w:r w:rsidRPr="00E83794">
        <w:rPr>
          <w:snapToGrid w:val="0"/>
          <w:sz w:val="22"/>
          <w:szCs w:val="22"/>
          <w:lang w:val="bg-BG" w:eastAsia="bg-BG"/>
        </w:rPr>
        <w:t>Възложителят си запазва правото да променя обектите си по време на изпълнение на Договора, като за целта ще уведомява писмено изпълнителя.</w:t>
      </w:r>
    </w:p>
    <w:p w14:paraId="31DBEFB3" w14:textId="6DCAC8E3" w:rsidR="00E83794" w:rsidRPr="00AE5120" w:rsidRDefault="00AE5120" w:rsidP="00737DA9">
      <w:pPr>
        <w:pStyle w:val="ListParagraph"/>
        <w:numPr>
          <w:ilvl w:val="0"/>
          <w:numId w:val="26"/>
        </w:numPr>
        <w:spacing w:before="240" w:after="240"/>
        <w:ind w:left="357" w:hanging="357"/>
        <w:contextualSpacing w:val="0"/>
        <w:jc w:val="both"/>
        <w:rPr>
          <w:b/>
          <w:bCs/>
          <w:snapToGrid w:val="0"/>
          <w:sz w:val="22"/>
          <w:szCs w:val="22"/>
          <w:lang w:val="en-US" w:eastAsia="bg-BG"/>
        </w:rPr>
      </w:pPr>
      <w:r w:rsidRPr="00AE5120">
        <w:rPr>
          <w:b/>
          <w:bCs/>
          <w:snapToGrid w:val="0"/>
          <w:sz w:val="22"/>
          <w:szCs w:val="22"/>
          <w:lang w:val="en-US" w:eastAsia="bg-BG"/>
        </w:rPr>
        <w:t>ВЪВЕЖДАНЕ НА ПРОЦЕС ЗА ЕЛЕКТРОННО (ОН-ЛАЙН) ПОРЪЧВАНЕ НА СТОКИ.</w:t>
      </w:r>
    </w:p>
    <w:p w14:paraId="50772100" w14:textId="50775B9C" w:rsidR="00AE5120" w:rsidRPr="00AE5120" w:rsidRDefault="00AE5120" w:rsidP="00737DA9">
      <w:pPr>
        <w:pStyle w:val="p50"/>
        <w:numPr>
          <w:ilvl w:val="1"/>
          <w:numId w:val="26"/>
        </w:numPr>
        <w:tabs>
          <w:tab w:val="clear" w:pos="780"/>
          <w:tab w:val="left" w:pos="993"/>
        </w:tabs>
        <w:spacing w:after="60" w:line="240" w:lineRule="auto"/>
        <w:ind w:left="788" w:hanging="431"/>
        <w:rPr>
          <w:rFonts w:ascii="Bookman Old Style" w:hAnsi="Bookman Old Style"/>
          <w:color w:val="auto"/>
          <w:sz w:val="22"/>
          <w:szCs w:val="22"/>
          <w:lang w:val="bg-BG"/>
        </w:rPr>
      </w:pPr>
      <w:r w:rsidRPr="00AE5120">
        <w:rPr>
          <w:rFonts w:ascii="Bookman Old Style" w:hAnsi="Bookman Old Style"/>
          <w:color w:val="auto"/>
          <w:sz w:val="22"/>
          <w:szCs w:val="22"/>
          <w:lang w:val="bg-BG"/>
        </w:rPr>
        <w:t>Възложителят предоставя на изпълнителя в срок до 10 работни дни от датата на сключване на Договора, списък с координатите на лицата, които имат права да създават он-лайн поръчки и лицата, които да оторизират изготвените поръчки за съответните отдели/дирекции. Списъкът съдържа следната информация за описаните по-горе лица: телефон, имейл, отдел, кост център и друга информация необходима за електронно поръчване на Стоките. Възложителят има право да променя списъка при възникнала необходимост, като за целта ще уведомява писмено изпълнителя</w:t>
      </w:r>
      <w:r>
        <w:rPr>
          <w:rFonts w:ascii="Bookman Old Style" w:hAnsi="Bookman Old Style"/>
          <w:color w:val="auto"/>
          <w:sz w:val="22"/>
          <w:szCs w:val="22"/>
        </w:rPr>
        <w:t>.</w:t>
      </w:r>
    </w:p>
    <w:p w14:paraId="2207925D" w14:textId="24858526" w:rsidR="00AE5120" w:rsidRPr="00AE5120" w:rsidRDefault="00AE5120" w:rsidP="00737DA9">
      <w:pPr>
        <w:pStyle w:val="p50"/>
        <w:numPr>
          <w:ilvl w:val="1"/>
          <w:numId w:val="26"/>
        </w:numPr>
        <w:tabs>
          <w:tab w:val="clear" w:pos="780"/>
          <w:tab w:val="left" w:pos="993"/>
        </w:tabs>
        <w:spacing w:after="60" w:line="240" w:lineRule="auto"/>
        <w:rPr>
          <w:rFonts w:ascii="Bookman Old Style" w:hAnsi="Bookman Old Style"/>
          <w:color w:val="auto"/>
          <w:sz w:val="22"/>
          <w:szCs w:val="22"/>
          <w:lang w:val="bg-BG"/>
        </w:rPr>
      </w:pPr>
      <w:r w:rsidRPr="00AE5120">
        <w:rPr>
          <w:rFonts w:ascii="Bookman Old Style" w:hAnsi="Bookman Old Style"/>
          <w:color w:val="auto"/>
          <w:sz w:val="22"/>
          <w:szCs w:val="22"/>
          <w:lang w:val="bg-BG"/>
        </w:rPr>
        <w:t xml:space="preserve">След получаване на необходимата информация от Възложителя, </w:t>
      </w:r>
      <w:r>
        <w:rPr>
          <w:rFonts w:ascii="Bookman Old Style" w:hAnsi="Bookman Old Style"/>
          <w:color w:val="auto"/>
          <w:sz w:val="22"/>
          <w:szCs w:val="22"/>
          <w:lang w:val="bg-BG"/>
        </w:rPr>
        <w:t>И</w:t>
      </w:r>
      <w:r w:rsidRPr="00AE5120">
        <w:rPr>
          <w:rFonts w:ascii="Bookman Old Style" w:hAnsi="Bookman Old Style"/>
          <w:color w:val="auto"/>
          <w:sz w:val="22"/>
          <w:szCs w:val="22"/>
          <w:lang w:val="bg-BG"/>
        </w:rPr>
        <w:t xml:space="preserve">зпълнителят в рамките на 5 (пет) работни дни е длъжен да стартира системата за он-лайн поръчване на </w:t>
      </w:r>
      <w:r>
        <w:rPr>
          <w:rFonts w:ascii="Bookman Old Style" w:hAnsi="Bookman Old Style"/>
          <w:color w:val="auto"/>
          <w:sz w:val="22"/>
          <w:szCs w:val="22"/>
          <w:lang w:val="bg-BG"/>
        </w:rPr>
        <w:t>с</w:t>
      </w:r>
      <w:r w:rsidRPr="00AE5120">
        <w:rPr>
          <w:rFonts w:ascii="Bookman Old Style" w:hAnsi="Bookman Old Style"/>
          <w:color w:val="auto"/>
          <w:sz w:val="22"/>
          <w:szCs w:val="22"/>
          <w:lang w:val="bg-BG"/>
        </w:rPr>
        <w:t>токите, предмет на Договора, чрез създаване на потребителско име и парола на всяко лице от списъка по предходния член. Потребителското име и парола се изпращат до съответните лица по имейл.</w:t>
      </w:r>
    </w:p>
    <w:p w14:paraId="1786AD7D" w14:textId="77777777" w:rsidR="00AE5120" w:rsidRPr="00AE5120" w:rsidRDefault="00AE5120" w:rsidP="00737DA9">
      <w:pPr>
        <w:pStyle w:val="p50"/>
        <w:numPr>
          <w:ilvl w:val="1"/>
          <w:numId w:val="26"/>
        </w:numPr>
        <w:tabs>
          <w:tab w:val="clear" w:pos="780"/>
          <w:tab w:val="left" w:pos="993"/>
        </w:tabs>
        <w:spacing w:after="60" w:line="240" w:lineRule="auto"/>
        <w:rPr>
          <w:rFonts w:ascii="Bookman Old Style" w:hAnsi="Bookman Old Style"/>
          <w:color w:val="auto"/>
          <w:sz w:val="22"/>
          <w:szCs w:val="22"/>
          <w:lang w:val="bg-BG"/>
        </w:rPr>
      </w:pPr>
      <w:r w:rsidRPr="00AE5120">
        <w:rPr>
          <w:rFonts w:ascii="Bookman Old Style" w:hAnsi="Bookman Old Style"/>
          <w:color w:val="auto"/>
          <w:sz w:val="22"/>
          <w:szCs w:val="22"/>
          <w:lang w:val="bg-BG"/>
        </w:rPr>
        <w:t>Изпълнителят посочва лице за контакти и неговите координати, към което служителите на Възложителя да се обръщат, в случай на необходимост.</w:t>
      </w:r>
    </w:p>
    <w:p w14:paraId="24BA54A0" w14:textId="2C56B9F1" w:rsidR="00AE5120" w:rsidRPr="00AE5120" w:rsidRDefault="00AE5120" w:rsidP="00737DA9">
      <w:pPr>
        <w:pStyle w:val="p50"/>
        <w:numPr>
          <w:ilvl w:val="1"/>
          <w:numId w:val="26"/>
        </w:numPr>
        <w:tabs>
          <w:tab w:val="clear" w:pos="780"/>
          <w:tab w:val="left" w:pos="993"/>
        </w:tabs>
        <w:spacing w:after="60" w:line="240" w:lineRule="auto"/>
        <w:ind w:left="777"/>
        <w:rPr>
          <w:rFonts w:ascii="Bookman Old Style" w:hAnsi="Bookman Old Style"/>
          <w:color w:val="auto"/>
          <w:sz w:val="22"/>
          <w:szCs w:val="22"/>
          <w:lang w:val="bg-BG"/>
        </w:rPr>
      </w:pPr>
      <w:r w:rsidRPr="00AE5120">
        <w:rPr>
          <w:rFonts w:ascii="Bookman Old Style" w:hAnsi="Bookman Old Style"/>
          <w:color w:val="auto"/>
          <w:sz w:val="22"/>
          <w:szCs w:val="22"/>
          <w:lang w:val="bg-BG"/>
        </w:rPr>
        <w:t xml:space="preserve">Изпълнителят залага на електронната си страница само </w:t>
      </w:r>
      <w:r>
        <w:rPr>
          <w:rFonts w:ascii="Bookman Old Style" w:hAnsi="Bookman Old Style"/>
          <w:color w:val="auto"/>
          <w:sz w:val="22"/>
          <w:szCs w:val="22"/>
          <w:lang w:val="bg-BG"/>
        </w:rPr>
        <w:t>с</w:t>
      </w:r>
      <w:r w:rsidRPr="00AE5120">
        <w:rPr>
          <w:rFonts w:ascii="Bookman Old Style" w:hAnsi="Bookman Old Style"/>
          <w:color w:val="auto"/>
          <w:sz w:val="22"/>
          <w:szCs w:val="22"/>
          <w:lang w:val="bg-BG"/>
        </w:rPr>
        <w:t>токите, които са заложени по договора и одобрени от Възложителя.</w:t>
      </w:r>
    </w:p>
    <w:p w14:paraId="1B4D4B27" w14:textId="765B2193" w:rsidR="00AE5120" w:rsidRPr="00AE5120" w:rsidRDefault="00AE5120" w:rsidP="00737DA9">
      <w:pPr>
        <w:pStyle w:val="p50"/>
        <w:numPr>
          <w:ilvl w:val="1"/>
          <w:numId w:val="26"/>
        </w:numPr>
        <w:tabs>
          <w:tab w:val="clear" w:pos="780"/>
          <w:tab w:val="left" w:pos="993"/>
        </w:tabs>
        <w:spacing w:after="60" w:line="240" w:lineRule="auto"/>
        <w:ind w:left="777"/>
        <w:rPr>
          <w:rFonts w:ascii="Bookman Old Style" w:hAnsi="Bookman Old Style"/>
          <w:color w:val="auto"/>
          <w:sz w:val="22"/>
          <w:szCs w:val="22"/>
          <w:lang w:val="bg-BG"/>
        </w:rPr>
      </w:pPr>
      <w:r w:rsidRPr="00AE5120">
        <w:rPr>
          <w:rFonts w:ascii="Bookman Old Style" w:hAnsi="Bookman Old Style"/>
          <w:color w:val="auto"/>
          <w:sz w:val="22"/>
          <w:szCs w:val="22"/>
          <w:lang w:val="bg-BG"/>
        </w:rPr>
        <w:t>Изпълнителят се задължава в срок до 5 (пет) работни дни да изготвя справки</w:t>
      </w:r>
      <w:r>
        <w:rPr>
          <w:rFonts w:ascii="Bookman Old Style" w:hAnsi="Bookman Old Style"/>
          <w:color w:val="auto"/>
          <w:sz w:val="22"/>
          <w:szCs w:val="22"/>
          <w:lang w:val="bg-BG"/>
        </w:rPr>
        <w:t xml:space="preserve">, </w:t>
      </w:r>
      <w:r w:rsidRPr="00AE5120">
        <w:rPr>
          <w:rFonts w:ascii="Bookman Old Style" w:hAnsi="Bookman Old Style"/>
          <w:color w:val="auto"/>
          <w:sz w:val="22"/>
          <w:szCs w:val="22"/>
          <w:lang w:val="bg-BG"/>
        </w:rPr>
        <w:t>при искане от страна на Възложителя, касаещи общо изразходената или остатъчна стойност по Договора, подробна информация по разходен център на Възложителя, по артикули, справка по текущия статус на дадена онлайн поръчка и т.н.</w:t>
      </w:r>
    </w:p>
    <w:p w14:paraId="7F48E683" w14:textId="1187F187" w:rsidR="00AE5120" w:rsidRDefault="00AE5120" w:rsidP="00737DA9">
      <w:pPr>
        <w:pStyle w:val="p50"/>
        <w:numPr>
          <w:ilvl w:val="1"/>
          <w:numId w:val="26"/>
        </w:numPr>
        <w:tabs>
          <w:tab w:val="clear" w:pos="780"/>
          <w:tab w:val="left" w:pos="993"/>
        </w:tabs>
        <w:spacing w:after="240" w:line="240" w:lineRule="auto"/>
        <w:ind w:left="777"/>
        <w:rPr>
          <w:rFonts w:ascii="Bookman Old Style" w:hAnsi="Bookman Old Style"/>
          <w:color w:val="auto"/>
          <w:sz w:val="22"/>
          <w:szCs w:val="22"/>
          <w:lang w:val="bg-BG"/>
        </w:rPr>
      </w:pPr>
      <w:r w:rsidRPr="00AE5120">
        <w:rPr>
          <w:rFonts w:ascii="Bookman Old Style" w:hAnsi="Bookman Old Style"/>
          <w:color w:val="auto"/>
          <w:sz w:val="22"/>
          <w:szCs w:val="22"/>
          <w:lang w:val="bg-BG"/>
        </w:rPr>
        <w:t>Изпълнителят се задължава в срок от 5 (пет) работни дни, след края на текущият месец, да предоставя на Възложителя електронна справка в долупосочения формат. Справката се изпраща по електронна поща на контролиращия по договора служител, от страна на Възложителя:</w:t>
      </w:r>
    </w:p>
    <w:tbl>
      <w:tblPr>
        <w:tblW w:w="5000" w:type="pct"/>
        <w:jc w:val="center"/>
        <w:tblCellMar>
          <w:left w:w="70" w:type="dxa"/>
          <w:right w:w="70" w:type="dxa"/>
        </w:tblCellMar>
        <w:tblLook w:val="04A0" w:firstRow="1" w:lastRow="0" w:firstColumn="1" w:lastColumn="0" w:noHBand="0" w:noVBand="1"/>
      </w:tblPr>
      <w:tblGrid>
        <w:gridCol w:w="882"/>
        <w:gridCol w:w="640"/>
        <w:gridCol w:w="923"/>
        <w:gridCol w:w="865"/>
        <w:gridCol w:w="887"/>
        <w:gridCol w:w="991"/>
        <w:gridCol w:w="1138"/>
        <w:gridCol w:w="1035"/>
        <w:gridCol w:w="925"/>
        <w:gridCol w:w="782"/>
        <w:gridCol w:w="901"/>
      </w:tblGrid>
      <w:tr w:rsidR="00AE5120" w:rsidRPr="00AE5120" w14:paraId="64DFE649" w14:textId="77777777" w:rsidTr="00AE5120">
        <w:trPr>
          <w:trHeight w:val="510"/>
          <w:jc w:val="center"/>
        </w:trPr>
        <w:tc>
          <w:tcPr>
            <w:tcW w:w="442" w:type="pct"/>
            <w:tcBorders>
              <w:top w:val="single" w:sz="4" w:space="0" w:color="auto"/>
              <w:left w:val="single" w:sz="4" w:space="0" w:color="auto"/>
              <w:bottom w:val="single" w:sz="4" w:space="0" w:color="auto"/>
              <w:right w:val="single" w:sz="4" w:space="0" w:color="auto"/>
            </w:tcBorders>
            <w:shd w:val="clear" w:color="auto" w:fill="auto"/>
            <w:hideMark/>
          </w:tcPr>
          <w:p w14:paraId="4C252BAF" w14:textId="77777777" w:rsidR="00AE5120" w:rsidRPr="00AE5120" w:rsidRDefault="00AE5120" w:rsidP="00AE5120">
            <w:pPr>
              <w:jc w:val="center"/>
              <w:rPr>
                <w:rFonts w:asciiTheme="minorHAnsi" w:hAnsiTheme="minorHAnsi" w:cstheme="minorHAnsi"/>
                <w:bCs/>
                <w:iCs/>
                <w:color w:val="000000"/>
                <w:sz w:val="18"/>
                <w:szCs w:val="18"/>
                <w:lang w:val="bg-BG"/>
              </w:rPr>
            </w:pPr>
            <w:r w:rsidRPr="00AE5120">
              <w:rPr>
                <w:rFonts w:asciiTheme="minorHAnsi" w:hAnsiTheme="minorHAnsi" w:cstheme="minorHAnsi"/>
                <w:bCs/>
                <w:iCs/>
                <w:color w:val="000000"/>
                <w:sz w:val="18"/>
                <w:szCs w:val="18"/>
                <w:lang w:val="bg-BG"/>
              </w:rPr>
              <w:t>Поръчка сайт №</w:t>
            </w:r>
          </w:p>
        </w:tc>
        <w:tc>
          <w:tcPr>
            <w:tcW w:w="321" w:type="pct"/>
            <w:tcBorders>
              <w:top w:val="single" w:sz="4" w:space="0" w:color="auto"/>
              <w:left w:val="nil"/>
              <w:bottom w:val="single" w:sz="4" w:space="0" w:color="auto"/>
              <w:right w:val="single" w:sz="4" w:space="0" w:color="auto"/>
            </w:tcBorders>
            <w:shd w:val="clear" w:color="auto" w:fill="auto"/>
            <w:hideMark/>
          </w:tcPr>
          <w:p w14:paraId="4909A573" w14:textId="77777777" w:rsidR="00AE5120" w:rsidRPr="00AE5120" w:rsidRDefault="00AE5120" w:rsidP="00AE5120">
            <w:pPr>
              <w:jc w:val="center"/>
              <w:rPr>
                <w:rFonts w:asciiTheme="minorHAnsi" w:hAnsiTheme="minorHAnsi" w:cstheme="minorHAnsi"/>
                <w:bCs/>
                <w:iCs/>
                <w:color w:val="000000"/>
                <w:sz w:val="18"/>
                <w:szCs w:val="18"/>
                <w:lang w:val="bg-BG"/>
              </w:rPr>
            </w:pPr>
            <w:r w:rsidRPr="00AE5120">
              <w:rPr>
                <w:rFonts w:asciiTheme="minorHAnsi" w:hAnsiTheme="minorHAnsi" w:cstheme="minorHAnsi"/>
                <w:bCs/>
                <w:iCs/>
                <w:color w:val="000000"/>
                <w:sz w:val="18"/>
                <w:szCs w:val="18"/>
                <w:lang w:val="bg-BG"/>
              </w:rPr>
              <w:t>Дата</w:t>
            </w:r>
          </w:p>
        </w:tc>
        <w:tc>
          <w:tcPr>
            <w:tcW w:w="463" w:type="pct"/>
            <w:tcBorders>
              <w:top w:val="single" w:sz="4" w:space="0" w:color="auto"/>
              <w:left w:val="nil"/>
              <w:bottom w:val="single" w:sz="4" w:space="0" w:color="auto"/>
              <w:right w:val="single" w:sz="4" w:space="0" w:color="auto"/>
            </w:tcBorders>
            <w:shd w:val="clear" w:color="auto" w:fill="auto"/>
            <w:hideMark/>
          </w:tcPr>
          <w:p w14:paraId="121D148E" w14:textId="77777777" w:rsidR="00AE5120" w:rsidRPr="00AE5120" w:rsidRDefault="00AE5120" w:rsidP="00AE5120">
            <w:pPr>
              <w:jc w:val="center"/>
              <w:rPr>
                <w:rFonts w:asciiTheme="minorHAnsi" w:hAnsiTheme="minorHAnsi" w:cstheme="minorHAnsi"/>
                <w:bCs/>
                <w:iCs/>
                <w:color w:val="000000"/>
                <w:sz w:val="18"/>
                <w:szCs w:val="18"/>
                <w:lang w:val="bg-BG"/>
              </w:rPr>
            </w:pPr>
            <w:r w:rsidRPr="00AE5120">
              <w:rPr>
                <w:rFonts w:asciiTheme="minorHAnsi" w:hAnsiTheme="minorHAnsi" w:cstheme="minorHAnsi"/>
                <w:bCs/>
                <w:iCs/>
                <w:color w:val="000000"/>
                <w:sz w:val="18"/>
                <w:szCs w:val="18"/>
                <w:lang w:val="bg-BG"/>
              </w:rPr>
              <w:t>Получено</w:t>
            </w:r>
          </w:p>
        </w:tc>
        <w:tc>
          <w:tcPr>
            <w:tcW w:w="434" w:type="pct"/>
            <w:tcBorders>
              <w:top w:val="single" w:sz="4" w:space="0" w:color="auto"/>
              <w:left w:val="nil"/>
              <w:bottom w:val="single" w:sz="4" w:space="0" w:color="auto"/>
              <w:right w:val="single" w:sz="4" w:space="0" w:color="auto"/>
            </w:tcBorders>
          </w:tcPr>
          <w:p w14:paraId="00AA5505" w14:textId="77777777" w:rsidR="00AE5120" w:rsidRPr="00AE5120" w:rsidRDefault="00AE5120" w:rsidP="00AE5120">
            <w:pPr>
              <w:jc w:val="center"/>
              <w:rPr>
                <w:rFonts w:asciiTheme="minorHAnsi" w:hAnsiTheme="minorHAnsi" w:cstheme="minorHAnsi"/>
                <w:bCs/>
                <w:iCs/>
                <w:color w:val="000000"/>
                <w:sz w:val="18"/>
                <w:szCs w:val="18"/>
                <w:lang w:val="bg-BG"/>
              </w:rPr>
            </w:pPr>
            <w:r w:rsidRPr="00AE5120">
              <w:rPr>
                <w:rFonts w:asciiTheme="minorHAnsi" w:hAnsiTheme="minorHAnsi" w:cstheme="minorHAnsi"/>
                <w:bCs/>
                <w:iCs/>
                <w:color w:val="000000"/>
                <w:sz w:val="18"/>
                <w:szCs w:val="18"/>
                <w:lang w:val="bg-BG"/>
              </w:rPr>
              <w:t>Разходен център</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14:paraId="218C5498" w14:textId="77777777" w:rsidR="00AE5120" w:rsidRPr="00AE5120" w:rsidRDefault="00AE5120" w:rsidP="00AE5120">
            <w:pPr>
              <w:jc w:val="center"/>
              <w:rPr>
                <w:rFonts w:asciiTheme="minorHAnsi" w:hAnsiTheme="minorHAnsi" w:cstheme="minorHAnsi"/>
                <w:bCs/>
                <w:iCs/>
                <w:color w:val="000000"/>
                <w:sz w:val="18"/>
                <w:szCs w:val="18"/>
                <w:lang w:val="bg-BG"/>
              </w:rPr>
            </w:pPr>
            <w:r w:rsidRPr="00AE5120">
              <w:rPr>
                <w:rFonts w:asciiTheme="minorHAnsi" w:hAnsiTheme="minorHAnsi" w:cstheme="minorHAnsi"/>
                <w:bCs/>
                <w:iCs/>
                <w:color w:val="000000"/>
                <w:sz w:val="18"/>
                <w:szCs w:val="18"/>
                <w:lang w:val="bg-BG"/>
              </w:rPr>
              <w:t>Протокол №</w:t>
            </w:r>
          </w:p>
        </w:tc>
        <w:tc>
          <w:tcPr>
            <w:tcW w:w="497" w:type="pct"/>
            <w:tcBorders>
              <w:top w:val="single" w:sz="4" w:space="0" w:color="auto"/>
              <w:left w:val="nil"/>
              <w:bottom w:val="single" w:sz="4" w:space="0" w:color="auto"/>
              <w:right w:val="single" w:sz="4" w:space="0" w:color="auto"/>
            </w:tcBorders>
            <w:shd w:val="clear" w:color="auto" w:fill="auto"/>
            <w:hideMark/>
          </w:tcPr>
          <w:p w14:paraId="1F961267" w14:textId="77777777" w:rsidR="00AE5120" w:rsidRPr="00AE5120" w:rsidRDefault="00AE5120" w:rsidP="00AE5120">
            <w:pPr>
              <w:jc w:val="center"/>
              <w:rPr>
                <w:rFonts w:asciiTheme="minorHAnsi" w:hAnsiTheme="minorHAnsi" w:cstheme="minorHAnsi"/>
                <w:bCs/>
                <w:iCs/>
                <w:color w:val="000000"/>
                <w:sz w:val="18"/>
                <w:szCs w:val="18"/>
                <w:lang w:val="bg-BG"/>
              </w:rPr>
            </w:pPr>
            <w:r w:rsidRPr="00AE5120">
              <w:rPr>
                <w:rFonts w:asciiTheme="minorHAnsi" w:hAnsiTheme="minorHAnsi" w:cstheme="minorHAnsi"/>
                <w:bCs/>
                <w:iCs/>
                <w:color w:val="000000"/>
                <w:sz w:val="18"/>
                <w:szCs w:val="18"/>
                <w:lang w:val="bg-BG"/>
              </w:rPr>
              <w:t>Каталожен №</w:t>
            </w:r>
          </w:p>
        </w:tc>
        <w:tc>
          <w:tcPr>
            <w:tcW w:w="571" w:type="pct"/>
            <w:tcBorders>
              <w:top w:val="single" w:sz="4" w:space="0" w:color="auto"/>
              <w:left w:val="nil"/>
              <w:bottom w:val="single" w:sz="4" w:space="0" w:color="auto"/>
              <w:right w:val="single" w:sz="4" w:space="0" w:color="auto"/>
            </w:tcBorders>
            <w:shd w:val="clear" w:color="auto" w:fill="auto"/>
            <w:hideMark/>
          </w:tcPr>
          <w:p w14:paraId="5B4CCDD3" w14:textId="77777777" w:rsidR="00AE5120" w:rsidRPr="00AE5120" w:rsidRDefault="00AE5120" w:rsidP="00AE5120">
            <w:pPr>
              <w:ind w:right="-30"/>
              <w:jc w:val="center"/>
              <w:rPr>
                <w:rFonts w:asciiTheme="minorHAnsi" w:hAnsiTheme="minorHAnsi" w:cstheme="minorHAnsi"/>
                <w:bCs/>
                <w:iCs/>
                <w:color w:val="000000"/>
                <w:sz w:val="18"/>
                <w:szCs w:val="18"/>
                <w:lang w:val="bg-BG"/>
              </w:rPr>
            </w:pPr>
            <w:r w:rsidRPr="00AE5120">
              <w:rPr>
                <w:rFonts w:asciiTheme="minorHAnsi" w:hAnsiTheme="minorHAnsi" w:cstheme="minorHAnsi"/>
                <w:bCs/>
                <w:iCs/>
                <w:color w:val="000000"/>
                <w:sz w:val="18"/>
                <w:szCs w:val="18"/>
                <w:lang w:val="bg-BG"/>
              </w:rPr>
              <w:t>Описание</w:t>
            </w:r>
          </w:p>
        </w:tc>
        <w:tc>
          <w:tcPr>
            <w:tcW w:w="519" w:type="pct"/>
            <w:tcBorders>
              <w:top w:val="single" w:sz="4" w:space="0" w:color="auto"/>
              <w:left w:val="nil"/>
              <w:bottom w:val="single" w:sz="4" w:space="0" w:color="auto"/>
              <w:right w:val="single" w:sz="4" w:space="0" w:color="auto"/>
            </w:tcBorders>
            <w:shd w:val="clear" w:color="auto" w:fill="auto"/>
            <w:hideMark/>
          </w:tcPr>
          <w:p w14:paraId="2C80F607" w14:textId="77777777" w:rsidR="00AE5120" w:rsidRPr="00AE5120" w:rsidRDefault="00AE5120" w:rsidP="00AE5120">
            <w:pPr>
              <w:jc w:val="center"/>
              <w:rPr>
                <w:rFonts w:asciiTheme="minorHAnsi" w:hAnsiTheme="minorHAnsi" w:cstheme="minorHAnsi"/>
                <w:bCs/>
                <w:iCs/>
                <w:color w:val="000000"/>
                <w:sz w:val="18"/>
                <w:szCs w:val="18"/>
                <w:lang w:val="bg-BG"/>
              </w:rPr>
            </w:pPr>
            <w:r w:rsidRPr="00AE5120">
              <w:rPr>
                <w:rFonts w:asciiTheme="minorHAnsi" w:hAnsiTheme="minorHAnsi" w:cstheme="minorHAnsi"/>
                <w:bCs/>
                <w:iCs/>
                <w:color w:val="000000"/>
                <w:sz w:val="18"/>
                <w:szCs w:val="18"/>
                <w:lang w:val="bg-BG"/>
              </w:rPr>
              <w:t>Количество</w:t>
            </w:r>
          </w:p>
        </w:tc>
        <w:tc>
          <w:tcPr>
            <w:tcW w:w="464" w:type="pct"/>
            <w:tcBorders>
              <w:top w:val="single" w:sz="4" w:space="0" w:color="auto"/>
              <w:left w:val="nil"/>
              <w:bottom w:val="single" w:sz="4" w:space="0" w:color="auto"/>
              <w:right w:val="single" w:sz="4" w:space="0" w:color="auto"/>
            </w:tcBorders>
            <w:shd w:val="clear" w:color="auto" w:fill="auto"/>
            <w:hideMark/>
          </w:tcPr>
          <w:p w14:paraId="6A6B2895" w14:textId="77777777" w:rsidR="00AE5120" w:rsidRPr="00AE5120" w:rsidRDefault="00AE5120" w:rsidP="00AE5120">
            <w:pPr>
              <w:jc w:val="center"/>
              <w:rPr>
                <w:rFonts w:asciiTheme="minorHAnsi" w:hAnsiTheme="minorHAnsi" w:cstheme="minorHAnsi"/>
                <w:bCs/>
                <w:iCs/>
                <w:color w:val="000000"/>
                <w:sz w:val="18"/>
                <w:szCs w:val="18"/>
                <w:lang w:val="bg-BG"/>
              </w:rPr>
            </w:pPr>
            <w:r w:rsidRPr="00AE5120">
              <w:rPr>
                <w:rFonts w:asciiTheme="minorHAnsi" w:hAnsiTheme="minorHAnsi" w:cstheme="minorHAnsi"/>
                <w:bCs/>
                <w:iCs/>
                <w:sz w:val="18"/>
                <w:szCs w:val="18"/>
                <w:lang w:val="bg-BG"/>
              </w:rPr>
              <w:t>Цена без ДДС/бр.</w:t>
            </w:r>
          </w:p>
        </w:tc>
        <w:tc>
          <w:tcPr>
            <w:tcW w:w="392" w:type="pct"/>
            <w:tcBorders>
              <w:top w:val="single" w:sz="4" w:space="0" w:color="auto"/>
              <w:left w:val="nil"/>
              <w:bottom w:val="single" w:sz="4" w:space="0" w:color="auto"/>
              <w:right w:val="single" w:sz="4" w:space="0" w:color="auto"/>
            </w:tcBorders>
            <w:shd w:val="clear" w:color="auto" w:fill="auto"/>
            <w:hideMark/>
          </w:tcPr>
          <w:p w14:paraId="2C00C541" w14:textId="77777777" w:rsidR="00AE5120" w:rsidRPr="00AE5120" w:rsidRDefault="00AE5120" w:rsidP="00AE5120">
            <w:pPr>
              <w:ind w:left="-50"/>
              <w:jc w:val="center"/>
              <w:rPr>
                <w:rFonts w:asciiTheme="minorHAnsi" w:hAnsiTheme="minorHAnsi" w:cstheme="minorHAnsi"/>
                <w:bCs/>
                <w:iCs/>
                <w:color w:val="000000"/>
                <w:sz w:val="18"/>
                <w:szCs w:val="18"/>
                <w:lang w:val="bg-BG"/>
              </w:rPr>
            </w:pPr>
            <w:r w:rsidRPr="00AE5120">
              <w:rPr>
                <w:rFonts w:asciiTheme="minorHAnsi" w:hAnsiTheme="minorHAnsi" w:cstheme="minorHAnsi"/>
                <w:bCs/>
                <w:iCs/>
                <w:color w:val="000000"/>
                <w:sz w:val="18"/>
                <w:szCs w:val="18"/>
                <w:lang w:val="bg-BG"/>
              </w:rPr>
              <w:t>Общо без ДДС</w:t>
            </w:r>
          </w:p>
        </w:tc>
        <w:tc>
          <w:tcPr>
            <w:tcW w:w="454" w:type="pct"/>
            <w:tcBorders>
              <w:top w:val="single" w:sz="4" w:space="0" w:color="auto"/>
              <w:left w:val="nil"/>
              <w:bottom w:val="single" w:sz="4" w:space="0" w:color="auto"/>
              <w:right w:val="single" w:sz="4" w:space="0" w:color="auto"/>
            </w:tcBorders>
            <w:shd w:val="clear" w:color="auto" w:fill="auto"/>
            <w:hideMark/>
          </w:tcPr>
          <w:p w14:paraId="349C2262" w14:textId="77777777" w:rsidR="00AE5120" w:rsidRPr="00AE5120" w:rsidRDefault="00AE5120" w:rsidP="00AE5120">
            <w:pPr>
              <w:jc w:val="center"/>
              <w:rPr>
                <w:rFonts w:asciiTheme="minorHAnsi" w:hAnsiTheme="minorHAnsi" w:cstheme="minorHAnsi"/>
                <w:bCs/>
                <w:iCs/>
                <w:color w:val="000000"/>
                <w:sz w:val="18"/>
                <w:szCs w:val="18"/>
                <w:lang w:val="bg-BG"/>
              </w:rPr>
            </w:pPr>
            <w:r w:rsidRPr="00AE5120">
              <w:rPr>
                <w:rFonts w:asciiTheme="minorHAnsi" w:hAnsiTheme="minorHAnsi" w:cstheme="minorHAnsi"/>
                <w:bCs/>
                <w:iCs/>
                <w:color w:val="000000"/>
                <w:sz w:val="18"/>
                <w:szCs w:val="18"/>
                <w:lang w:val="bg-BG"/>
              </w:rPr>
              <w:t>Общо с ДДС</w:t>
            </w:r>
          </w:p>
        </w:tc>
      </w:tr>
      <w:tr w:rsidR="00AE5120" w:rsidRPr="003A701D" w14:paraId="1DC40B56" w14:textId="77777777" w:rsidTr="00AE5120">
        <w:trPr>
          <w:trHeight w:val="454"/>
          <w:jc w:val="center"/>
        </w:trPr>
        <w:tc>
          <w:tcPr>
            <w:tcW w:w="442" w:type="pct"/>
            <w:tcBorders>
              <w:top w:val="single" w:sz="4" w:space="0" w:color="auto"/>
              <w:left w:val="single" w:sz="4" w:space="0" w:color="auto"/>
              <w:bottom w:val="single" w:sz="4" w:space="0" w:color="auto"/>
              <w:right w:val="single" w:sz="4" w:space="0" w:color="auto"/>
            </w:tcBorders>
            <w:shd w:val="clear" w:color="auto" w:fill="auto"/>
            <w:noWrap/>
          </w:tcPr>
          <w:p w14:paraId="7C9272CE" w14:textId="77777777" w:rsidR="00AE5120" w:rsidRPr="003A701D" w:rsidRDefault="00AE5120" w:rsidP="00AE5120">
            <w:pPr>
              <w:rPr>
                <w:rFonts w:ascii="Times New Roman" w:hAnsi="Times New Roman"/>
                <w:color w:val="000000"/>
                <w:sz w:val="22"/>
                <w:szCs w:val="22"/>
                <w:lang w:val="bg-BG"/>
              </w:rPr>
            </w:pPr>
          </w:p>
        </w:tc>
        <w:tc>
          <w:tcPr>
            <w:tcW w:w="321" w:type="pct"/>
            <w:tcBorders>
              <w:top w:val="single" w:sz="4" w:space="0" w:color="auto"/>
              <w:left w:val="nil"/>
              <w:bottom w:val="single" w:sz="4" w:space="0" w:color="auto"/>
              <w:right w:val="single" w:sz="4" w:space="0" w:color="auto"/>
            </w:tcBorders>
            <w:shd w:val="clear" w:color="auto" w:fill="auto"/>
            <w:noWrap/>
          </w:tcPr>
          <w:p w14:paraId="194B4572" w14:textId="77777777" w:rsidR="00AE5120" w:rsidRPr="003A701D" w:rsidRDefault="00AE5120" w:rsidP="00AE5120">
            <w:pPr>
              <w:rPr>
                <w:rFonts w:ascii="Times New Roman" w:hAnsi="Times New Roman"/>
                <w:color w:val="000000"/>
                <w:sz w:val="22"/>
                <w:szCs w:val="22"/>
                <w:lang w:val="bg-BG"/>
              </w:rPr>
            </w:pPr>
          </w:p>
        </w:tc>
        <w:tc>
          <w:tcPr>
            <w:tcW w:w="463" w:type="pct"/>
            <w:tcBorders>
              <w:top w:val="single" w:sz="4" w:space="0" w:color="auto"/>
              <w:left w:val="nil"/>
              <w:bottom w:val="single" w:sz="4" w:space="0" w:color="auto"/>
              <w:right w:val="single" w:sz="4" w:space="0" w:color="auto"/>
            </w:tcBorders>
            <w:shd w:val="clear" w:color="auto" w:fill="auto"/>
            <w:noWrap/>
          </w:tcPr>
          <w:p w14:paraId="77B3DC96" w14:textId="77777777" w:rsidR="00AE5120" w:rsidRPr="003A701D" w:rsidRDefault="00AE5120" w:rsidP="00AE5120">
            <w:pPr>
              <w:rPr>
                <w:rFonts w:ascii="Times New Roman" w:hAnsi="Times New Roman"/>
                <w:color w:val="000000"/>
                <w:sz w:val="22"/>
                <w:szCs w:val="22"/>
                <w:lang w:val="bg-BG"/>
              </w:rPr>
            </w:pPr>
          </w:p>
        </w:tc>
        <w:tc>
          <w:tcPr>
            <w:tcW w:w="434" w:type="pct"/>
            <w:tcBorders>
              <w:top w:val="single" w:sz="4" w:space="0" w:color="auto"/>
              <w:left w:val="nil"/>
              <w:bottom w:val="single" w:sz="4" w:space="0" w:color="auto"/>
              <w:right w:val="single" w:sz="4" w:space="0" w:color="auto"/>
            </w:tcBorders>
          </w:tcPr>
          <w:p w14:paraId="4A224CD8" w14:textId="77777777" w:rsidR="00AE5120" w:rsidRPr="003A701D" w:rsidRDefault="00AE5120" w:rsidP="00AE5120">
            <w:pPr>
              <w:rPr>
                <w:rFonts w:ascii="Times New Roman" w:hAnsi="Times New Roman"/>
                <w:color w:val="000000"/>
                <w:sz w:val="22"/>
                <w:szCs w:val="22"/>
                <w:highlight w:val="yellow"/>
                <w:lang w:val="bg-BG"/>
              </w:rPr>
            </w:pPr>
          </w:p>
        </w:tc>
        <w:tc>
          <w:tcPr>
            <w:tcW w:w="445" w:type="pct"/>
            <w:tcBorders>
              <w:top w:val="single" w:sz="4" w:space="0" w:color="auto"/>
              <w:left w:val="single" w:sz="4" w:space="0" w:color="auto"/>
              <w:bottom w:val="single" w:sz="4" w:space="0" w:color="auto"/>
              <w:right w:val="single" w:sz="4" w:space="0" w:color="auto"/>
            </w:tcBorders>
            <w:shd w:val="clear" w:color="auto" w:fill="auto"/>
            <w:noWrap/>
          </w:tcPr>
          <w:p w14:paraId="20EAD91B" w14:textId="77777777" w:rsidR="00AE5120" w:rsidRPr="003A701D" w:rsidRDefault="00AE5120" w:rsidP="00AE5120">
            <w:pPr>
              <w:rPr>
                <w:rFonts w:ascii="Times New Roman" w:hAnsi="Times New Roman"/>
                <w:color w:val="000000"/>
                <w:sz w:val="22"/>
                <w:szCs w:val="22"/>
                <w:highlight w:val="yellow"/>
                <w:lang w:val="bg-BG"/>
              </w:rPr>
            </w:pPr>
          </w:p>
        </w:tc>
        <w:tc>
          <w:tcPr>
            <w:tcW w:w="497" w:type="pct"/>
            <w:tcBorders>
              <w:top w:val="single" w:sz="4" w:space="0" w:color="auto"/>
              <w:left w:val="nil"/>
              <w:bottom w:val="single" w:sz="4" w:space="0" w:color="auto"/>
              <w:right w:val="single" w:sz="4" w:space="0" w:color="auto"/>
            </w:tcBorders>
            <w:shd w:val="clear" w:color="auto" w:fill="auto"/>
            <w:noWrap/>
          </w:tcPr>
          <w:p w14:paraId="6C97A418" w14:textId="77777777" w:rsidR="00AE5120" w:rsidRPr="003A701D" w:rsidRDefault="00AE5120" w:rsidP="00AE5120">
            <w:pPr>
              <w:rPr>
                <w:rFonts w:ascii="Times New Roman" w:hAnsi="Times New Roman"/>
                <w:color w:val="000000"/>
                <w:sz w:val="22"/>
                <w:szCs w:val="22"/>
                <w:lang w:val="bg-BG"/>
              </w:rPr>
            </w:pPr>
          </w:p>
        </w:tc>
        <w:tc>
          <w:tcPr>
            <w:tcW w:w="571" w:type="pct"/>
            <w:tcBorders>
              <w:top w:val="single" w:sz="4" w:space="0" w:color="auto"/>
              <w:left w:val="nil"/>
              <w:bottom w:val="single" w:sz="4" w:space="0" w:color="auto"/>
              <w:right w:val="single" w:sz="4" w:space="0" w:color="auto"/>
            </w:tcBorders>
            <w:shd w:val="clear" w:color="auto" w:fill="auto"/>
          </w:tcPr>
          <w:p w14:paraId="107F0AE8" w14:textId="77777777" w:rsidR="00AE5120" w:rsidRPr="003A701D" w:rsidRDefault="00AE5120" w:rsidP="00AE5120">
            <w:pPr>
              <w:ind w:right="-30"/>
              <w:rPr>
                <w:rFonts w:ascii="Times New Roman" w:hAnsi="Times New Roman"/>
                <w:color w:val="000000"/>
                <w:sz w:val="22"/>
                <w:szCs w:val="22"/>
                <w:lang w:val="bg-BG"/>
              </w:rPr>
            </w:pPr>
          </w:p>
        </w:tc>
        <w:tc>
          <w:tcPr>
            <w:tcW w:w="519" w:type="pct"/>
            <w:tcBorders>
              <w:top w:val="single" w:sz="4" w:space="0" w:color="auto"/>
              <w:left w:val="nil"/>
              <w:bottom w:val="single" w:sz="4" w:space="0" w:color="auto"/>
              <w:right w:val="single" w:sz="4" w:space="0" w:color="auto"/>
            </w:tcBorders>
            <w:shd w:val="clear" w:color="auto" w:fill="auto"/>
            <w:noWrap/>
          </w:tcPr>
          <w:p w14:paraId="74D22631" w14:textId="77777777" w:rsidR="00AE5120" w:rsidRPr="003A701D" w:rsidRDefault="00AE5120" w:rsidP="00AE5120">
            <w:pPr>
              <w:rPr>
                <w:rFonts w:ascii="Times New Roman" w:hAnsi="Times New Roman"/>
                <w:color w:val="000000"/>
                <w:sz w:val="22"/>
                <w:szCs w:val="22"/>
                <w:lang w:val="bg-BG"/>
              </w:rPr>
            </w:pPr>
          </w:p>
        </w:tc>
        <w:tc>
          <w:tcPr>
            <w:tcW w:w="464" w:type="pct"/>
            <w:tcBorders>
              <w:top w:val="single" w:sz="4" w:space="0" w:color="auto"/>
              <w:left w:val="nil"/>
              <w:bottom w:val="single" w:sz="4" w:space="0" w:color="auto"/>
              <w:right w:val="single" w:sz="4" w:space="0" w:color="auto"/>
            </w:tcBorders>
            <w:shd w:val="clear" w:color="auto" w:fill="auto"/>
            <w:noWrap/>
          </w:tcPr>
          <w:p w14:paraId="3D1023AE" w14:textId="77777777" w:rsidR="00AE5120" w:rsidRPr="003A701D" w:rsidRDefault="00AE5120" w:rsidP="00AE5120">
            <w:pPr>
              <w:rPr>
                <w:rFonts w:ascii="Times New Roman" w:hAnsi="Times New Roman"/>
                <w:color w:val="000000"/>
                <w:sz w:val="22"/>
                <w:szCs w:val="22"/>
                <w:lang w:val="bg-BG"/>
              </w:rPr>
            </w:pPr>
          </w:p>
        </w:tc>
        <w:tc>
          <w:tcPr>
            <w:tcW w:w="392" w:type="pct"/>
            <w:tcBorders>
              <w:top w:val="single" w:sz="4" w:space="0" w:color="auto"/>
              <w:left w:val="nil"/>
              <w:bottom w:val="single" w:sz="4" w:space="0" w:color="auto"/>
              <w:right w:val="single" w:sz="4" w:space="0" w:color="auto"/>
            </w:tcBorders>
            <w:shd w:val="clear" w:color="auto" w:fill="auto"/>
            <w:noWrap/>
          </w:tcPr>
          <w:p w14:paraId="2F35AA0C" w14:textId="77777777" w:rsidR="00AE5120" w:rsidRPr="003A701D" w:rsidRDefault="00AE5120" w:rsidP="00AE5120">
            <w:pPr>
              <w:ind w:left="-50"/>
              <w:rPr>
                <w:rFonts w:ascii="Times New Roman" w:hAnsi="Times New Roman"/>
                <w:color w:val="000000"/>
                <w:sz w:val="22"/>
                <w:szCs w:val="22"/>
                <w:lang w:val="bg-BG"/>
              </w:rPr>
            </w:pPr>
          </w:p>
        </w:tc>
        <w:tc>
          <w:tcPr>
            <w:tcW w:w="454" w:type="pct"/>
            <w:tcBorders>
              <w:top w:val="single" w:sz="4" w:space="0" w:color="auto"/>
              <w:left w:val="nil"/>
              <w:bottom w:val="single" w:sz="4" w:space="0" w:color="auto"/>
              <w:right w:val="single" w:sz="4" w:space="0" w:color="auto"/>
            </w:tcBorders>
            <w:shd w:val="clear" w:color="auto" w:fill="auto"/>
            <w:noWrap/>
          </w:tcPr>
          <w:p w14:paraId="38C94E0D" w14:textId="77777777" w:rsidR="00AE5120" w:rsidRPr="003A701D" w:rsidRDefault="00AE5120" w:rsidP="00AE5120">
            <w:pPr>
              <w:rPr>
                <w:rFonts w:ascii="Times New Roman" w:hAnsi="Times New Roman"/>
                <w:color w:val="000000"/>
                <w:sz w:val="22"/>
                <w:szCs w:val="22"/>
                <w:lang w:val="bg-BG"/>
              </w:rPr>
            </w:pPr>
          </w:p>
        </w:tc>
      </w:tr>
      <w:tr w:rsidR="00AE5120" w:rsidRPr="003A701D" w14:paraId="5B6CB1AD" w14:textId="77777777" w:rsidTr="00AE5120">
        <w:trPr>
          <w:trHeight w:val="454"/>
          <w:jc w:val="center"/>
        </w:trPr>
        <w:tc>
          <w:tcPr>
            <w:tcW w:w="442" w:type="pct"/>
            <w:tcBorders>
              <w:top w:val="single" w:sz="4" w:space="0" w:color="auto"/>
              <w:left w:val="single" w:sz="4" w:space="0" w:color="auto"/>
              <w:bottom w:val="single" w:sz="4" w:space="0" w:color="auto"/>
              <w:right w:val="single" w:sz="4" w:space="0" w:color="auto"/>
            </w:tcBorders>
            <w:shd w:val="clear" w:color="auto" w:fill="auto"/>
            <w:noWrap/>
          </w:tcPr>
          <w:p w14:paraId="04F3A814" w14:textId="77777777" w:rsidR="00AE5120" w:rsidRPr="003A701D" w:rsidRDefault="00AE5120" w:rsidP="00AE5120">
            <w:pPr>
              <w:rPr>
                <w:rFonts w:ascii="Times New Roman" w:hAnsi="Times New Roman"/>
                <w:color w:val="000000"/>
                <w:sz w:val="22"/>
                <w:szCs w:val="22"/>
                <w:lang w:val="bg-BG"/>
              </w:rPr>
            </w:pPr>
          </w:p>
        </w:tc>
        <w:tc>
          <w:tcPr>
            <w:tcW w:w="321" w:type="pct"/>
            <w:tcBorders>
              <w:top w:val="single" w:sz="4" w:space="0" w:color="auto"/>
              <w:left w:val="nil"/>
              <w:bottom w:val="single" w:sz="4" w:space="0" w:color="auto"/>
              <w:right w:val="single" w:sz="4" w:space="0" w:color="auto"/>
            </w:tcBorders>
            <w:shd w:val="clear" w:color="auto" w:fill="auto"/>
            <w:noWrap/>
          </w:tcPr>
          <w:p w14:paraId="1283C5D5" w14:textId="77777777" w:rsidR="00AE5120" w:rsidRPr="003A701D" w:rsidRDefault="00AE5120" w:rsidP="00AE5120">
            <w:pPr>
              <w:rPr>
                <w:rFonts w:ascii="Times New Roman" w:hAnsi="Times New Roman"/>
                <w:color w:val="000000"/>
                <w:sz w:val="22"/>
                <w:szCs w:val="22"/>
                <w:lang w:val="bg-BG"/>
              </w:rPr>
            </w:pPr>
          </w:p>
        </w:tc>
        <w:tc>
          <w:tcPr>
            <w:tcW w:w="463" w:type="pct"/>
            <w:tcBorders>
              <w:top w:val="single" w:sz="4" w:space="0" w:color="auto"/>
              <w:left w:val="nil"/>
              <w:bottom w:val="single" w:sz="4" w:space="0" w:color="auto"/>
              <w:right w:val="single" w:sz="4" w:space="0" w:color="auto"/>
            </w:tcBorders>
            <w:shd w:val="clear" w:color="auto" w:fill="auto"/>
            <w:noWrap/>
          </w:tcPr>
          <w:p w14:paraId="6449498E" w14:textId="77777777" w:rsidR="00AE5120" w:rsidRPr="003A701D" w:rsidRDefault="00AE5120" w:rsidP="00AE5120">
            <w:pPr>
              <w:rPr>
                <w:rFonts w:ascii="Times New Roman" w:hAnsi="Times New Roman"/>
                <w:color w:val="000000"/>
                <w:sz w:val="22"/>
                <w:szCs w:val="22"/>
                <w:lang w:val="bg-BG"/>
              </w:rPr>
            </w:pPr>
          </w:p>
        </w:tc>
        <w:tc>
          <w:tcPr>
            <w:tcW w:w="434" w:type="pct"/>
            <w:tcBorders>
              <w:top w:val="single" w:sz="4" w:space="0" w:color="auto"/>
              <w:left w:val="nil"/>
              <w:bottom w:val="single" w:sz="4" w:space="0" w:color="auto"/>
              <w:right w:val="single" w:sz="4" w:space="0" w:color="auto"/>
            </w:tcBorders>
          </w:tcPr>
          <w:p w14:paraId="6A97A9DF" w14:textId="77777777" w:rsidR="00AE5120" w:rsidRPr="003A701D" w:rsidRDefault="00AE5120" w:rsidP="00AE5120">
            <w:pPr>
              <w:rPr>
                <w:rFonts w:ascii="Times New Roman" w:hAnsi="Times New Roman"/>
                <w:color w:val="000000"/>
                <w:sz w:val="22"/>
                <w:szCs w:val="22"/>
                <w:highlight w:val="yellow"/>
                <w:lang w:val="bg-BG"/>
              </w:rPr>
            </w:pPr>
          </w:p>
        </w:tc>
        <w:tc>
          <w:tcPr>
            <w:tcW w:w="445" w:type="pct"/>
            <w:tcBorders>
              <w:top w:val="single" w:sz="4" w:space="0" w:color="auto"/>
              <w:left w:val="single" w:sz="4" w:space="0" w:color="auto"/>
              <w:bottom w:val="single" w:sz="4" w:space="0" w:color="auto"/>
              <w:right w:val="single" w:sz="4" w:space="0" w:color="auto"/>
            </w:tcBorders>
            <w:shd w:val="clear" w:color="auto" w:fill="auto"/>
            <w:noWrap/>
          </w:tcPr>
          <w:p w14:paraId="575CAF52" w14:textId="77777777" w:rsidR="00AE5120" w:rsidRPr="003A701D" w:rsidRDefault="00AE5120" w:rsidP="00AE5120">
            <w:pPr>
              <w:rPr>
                <w:rFonts w:ascii="Times New Roman" w:hAnsi="Times New Roman"/>
                <w:color w:val="000000"/>
                <w:sz w:val="22"/>
                <w:szCs w:val="22"/>
                <w:highlight w:val="yellow"/>
                <w:lang w:val="bg-BG"/>
              </w:rPr>
            </w:pPr>
          </w:p>
        </w:tc>
        <w:tc>
          <w:tcPr>
            <w:tcW w:w="497" w:type="pct"/>
            <w:tcBorders>
              <w:top w:val="single" w:sz="4" w:space="0" w:color="auto"/>
              <w:left w:val="nil"/>
              <w:bottom w:val="single" w:sz="4" w:space="0" w:color="auto"/>
              <w:right w:val="single" w:sz="4" w:space="0" w:color="auto"/>
            </w:tcBorders>
            <w:shd w:val="clear" w:color="auto" w:fill="auto"/>
            <w:noWrap/>
          </w:tcPr>
          <w:p w14:paraId="19BEB86E" w14:textId="77777777" w:rsidR="00AE5120" w:rsidRPr="003A701D" w:rsidRDefault="00AE5120" w:rsidP="00AE5120">
            <w:pPr>
              <w:rPr>
                <w:rFonts w:ascii="Times New Roman" w:hAnsi="Times New Roman"/>
                <w:color w:val="000000"/>
                <w:sz w:val="22"/>
                <w:szCs w:val="22"/>
                <w:lang w:val="bg-BG"/>
              </w:rPr>
            </w:pPr>
          </w:p>
        </w:tc>
        <w:tc>
          <w:tcPr>
            <w:tcW w:w="571" w:type="pct"/>
            <w:tcBorders>
              <w:top w:val="single" w:sz="4" w:space="0" w:color="auto"/>
              <w:left w:val="nil"/>
              <w:bottom w:val="single" w:sz="4" w:space="0" w:color="auto"/>
              <w:right w:val="single" w:sz="4" w:space="0" w:color="auto"/>
            </w:tcBorders>
            <w:shd w:val="clear" w:color="auto" w:fill="auto"/>
            <w:noWrap/>
          </w:tcPr>
          <w:p w14:paraId="44B60D0E" w14:textId="77777777" w:rsidR="00AE5120" w:rsidRPr="003A701D" w:rsidRDefault="00AE5120" w:rsidP="00AE5120">
            <w:pPr>
              <w:ind w:right="-30"/>
              <w:rPr>
                <w:rFonts w:ascii="Times New Roman" w:hAnsi="Times New Roman"/>
                <w:color w:val="000000"/>
                <w:sz w:val="22"/>
                <w:szCs w:val="22"/>
                <w:lang w:val="bg-BG"/>
              </w:rPr>
            </w:pPr>
          </w:p>
        </w:tc>
        <w:tc>
          <w:tcPr>
            <w:tcW w:w="519" w:type="pct"/>
            <w:tcBorders>
              <w:top w:val="single" w:sz="4" w:space="0" w:color="auto"/>
              <w:left w:val="nil"/>
              <w:bottom w:val="single" w:sz="4" w:space="0" w:color="auto"/>
              <w:right w:val="single" w:sz="4" w:space="0" w:color="auto"/>
            </w:tcBorders>
            <w:shd w:val="clear" w:color="auto" w:fill="auto"/>
            <w:noWrap/>
          </w:tcPr>
          <w:p w14:paraId="171FBBAA" w14:textId="77777777" w:rsidR="00AE5120" w:rsidRPr="003A701D" w:rsidRDefault="00AE5120" w:rsidP="00AE5120">
            <w:pPr>
              <w:rPr>
                <w:rFonts w:ascii="Times New Roman" w:hAnsi="Times New Roman"/>
                <w:color w:val="000000"/>
                <w:sz w:val="22"/>
                <w:szCs w:val="22"/>
                <w:lang w:val="bg-BG"/>
              </w:rPr>
            </w:pPr>
          </w:p>
        </w:tc>
        <w:tc>
          <w:tcPr>
            <w:tcW w:w="464" w:type="pct"/>
            <w:tcBorders>
              <w:top w:val="single" w:sz="4" w:space="0" w:color="auto"/>
              <w:left w:val="nil"/>
              <w:bottom w:val="single" w:sz="4" w:space="0" w:color="auto"/>
              <w:right w:val="single" w:sz="4" w:space="0" w:color="auto"/>
            </w:tcBorders>
            <w:shd w:val="clear" w:color="auto" w:fill="auto"/>
            <w:noWrap/>
          </w:tcPr>
          <w:p w14:paraId="376F199D" w14:textId="77777777" w:rsidR="00AE5120" w:rsidRPr="003A701D" w:rsidRDefault="00AE5120" w:rsidP="00AE5120">
            <w:pPr>
              <w:rPr>
                <w:rFonts w:ascii="Times New Roman" w:hAnsi="Times New Roman"/>
                <w:color w:val="000000"/>
                <w:sz w:val="22"/>
                <w:szCs w:val="22"/>
                <w:lang w:val="bg-BG"/>
              </w:rPr>
            </w:pPr>
          </w:p>
        </w:tc>
        <w:tc>
          <w:tcPr>
            <w:tcW w:w="392" w:type="pct"/>
            <w:tcBorders>
              <w:top w:val="single" w:sz="4" w:space="0" w:color="auto"/>
              <w:left w:val="nil"/>
              <w:bottom w:val="single" w:sz="4" w:space="0" w:color="auto"/>
              <w:right w:val="single" w:sz="4" w:space="0" w:color="auto"/>
            </w:tcBorders>
            <w:shd w:val="clear" w:color="auto" w:fill="auto"/>
            <w:noWrap/>
          </w:tcPr>
          <w:p w14:paraId="3C365FFF" w14:textId="77777777" w:rsidR="00AE5120" w:rsidRPr="003A701D" w:rsidRDefault="00AE5120" w:rsidP="00AE5120">
            <w:pPr>
              <w:ind w:left="-50"/>
              <w:rPr>
                <w:rFonts w:ascii="Times New Roman" w:hAnsi="Times New Roman"/>
                <w:color w:val="000000"/>
                <w:sz w:val="22"/>
                <w:szCs w:val="22"/>
                <w:lang w:val="bg-BG"/>
              </w:rPr>
            </w:pPr>
          </w:p>
        </w:tc>
        <w:tc>
          <w:tcPr>
            <w:tcW w:w="454" w:type="pct"/>
            <w:tcBorders>
              <w:top w:val="single" w:sz="4" w:space="0" w:color="auto"/>
              <w:left w:val="nil"/>
              <w:bottom w:val="single" w:sz="4" w:space="0" w:color="auto"/>
              <w:right w:val="single" w:sz="4" w:space="0" w:color="auto"/>
            </w:tcBorders>
            <w:shd w:val="clear" w:color="auto" w:fill="auto"/>
            <w:noWrap/>
          </w:tcPr>
          <w:p w14:paraId="0D0D89D0" w14:textId="77777777" w:rsidR="00AE5120" w:rsidRPr="003A701D" w:rsidRDefault="00AE5120" w:rsidP="00AE5120">
            <w:pPr>
              <w:rPr>
                <w:rFonts w:ascii="Times New Roman" w:hAnsi="Times New Roman"/>
                <w:color w:val="000000"/>
                <w:sz w:val="22"/>
                <w:szCs w:val="22"/>
                <w:lang w:val="bg-BG"/>
              </w:rPr>
            </w:pPr>
          </w:p>
        </w:tc>
      </w:tr>
      <w:tr w:rsidR="00AE5120" w:rsidRPr="003A701D" w14:paraId="35881A17" w14:textId="77777777" w:rsidTr="00AE5120">
        <w:trPr>
          <w:trHeight w:val="283"/>
          <w:jc w:val="center"/>
        </w:trPr>
        <w:tc>
          <w:tcPr>
            <w:tcW w:w="442" w:type="pct"/>
            <w:tcBorders>
              <w:top w:val="single" w:sz="4" w:space="0" w:color="auto"/>
              <w:left w:val="nil"/>
              <w:bottom w:val="nil"/>
              <w:right w:val="nil"/>
            </w:tcBorders>
            <w:shd w:val="clear" w:color="auto" w:fill="auto"/>
            <w:noWrap/>
            <w:hideMark/>
          </w:tcPr>
          <w:p w14:paraId="73E90DC4" w14:textId="77777777" w:rsidR="00AE5120" w:rsidRPr="003A701D" w:rsidRDefault="00AE5120" w:rsidP="00AE5120">
            <w:pPr>
              <w:rPr>
                <w:rFonts w:ascii="Times New Roman" w:hAnsi="Times New Roman"/>
                <w:color w:val="000000"/>
                <w:sz w:val="22"/>
                <w:szCs w:val="22"/>
                <w:lang w:val="bg-BG"/>
              </w:rPr>
            </w:pPr>
          </w:p>
        </w:tc>
        <w:tc>
          <w:tcPr>
            <w:tcW w:w="321" w:type="pct"/>
            <w:tcBorders>
              <w:top w:val="single" w:sz="4" w:space="0" w:color="auto"/>
              <w:left w:val="nil"/>
              <w:bottom w:val="nil"/>
              <w:right w:val="nil"/>
            </w:tcBorders>
            <w:shd w:val="clear" w:color="auto" w:fill="auto"/>
            <w:noWrap/>
            <w:hideMark/>
          </w:tcPr>
          <w:p w14:paraId="4EC202D3" w14:textId="77777777" w:rsidR="00AE5120" w:rsidRPr="003A701D" w:rsidRDefault="00AE5120" w:rsidP="00AE5120">
            <w:pPr>
              <w:rPr>
                <w:rFonts w:ascii="Times New Roman" w:hAnsi="Times New Roman"/>
                <w:sz w:val="22"/>
                <w:szCs w:val="22"/>
                <w:lang w:val="bg-BG"/>
              </w:rPr>
            </w:pPr>
          </w:p>
        </w:tc>
        <w:tc>
          <w:tcPr>
            <w:tcW w:w="463" w:type="pct"/>
            <w:tcBorders>
              <w:top w:val="single" w:sz="4" w:space="0" w:color="auto"/>
              <w:left w:val="nil"/>
              <w:bottom w:val="nil"/>
              <w:right w:val="nil"/>
            </w:tcBorders>
            <w:shd w:val="clear" w:color="auto" w:fill="auto"/>
            <w:noWrap/>
            <w:hideMark/>
          </w:tcPr>
          <w:p w14:paraId="03F344C7" w14:textId="77777777" w:rsidR="00AE5120" w:rsidRPr="003A701D" w:rsidRDefault="00AE5120" w:rsidP="00AE5120">
            <w:pPr>
              <w:rPr>
                <w:rFonts w:ascii="Times New Roman" w:hAnsi="Times New Roman"/>
                <w:sz w:val="22"/>
                <w:szCs w:val="22"/>
                <w:lang w:val="bg-BG"/>
              </w:rPr>
            </w:pPr>
          </w:p>
        </w:tc>
        <w:tc>
          <w:tcPr>
            <w:tcW w:w="434" w:type="pct"/>
            <w:tcBorders>
              <w:top w:val="single" w:sz="4" w:space="0" w:color="auto"/>
              <w:left w:val="nil"/>
              <w:bottom w:val="nil"/>
              <w:right w:val="nil"/>
            </w:tcBorders>
          </w:tcPr>
          <w:p w14:paraId="26A23DE4" w14:textId="77777777" w:rsidR="00AE5120" w:rsidRPr="003A701D" w:rsidRDefault="00AE5120" w:rsidP="00AE5120">
            <w:pPr>
              <w:rPr>
                <w:rFonts w:ascii="Times New Roman" w:hAnsi="Times New Roman"/>
                <w:sz w:val="22"/>
                <w:szCs w:val="22"/>
                <w:lang w:val="bg-BG"/>
              </w:rPr>
            </w:pPr>
          </w:p>
        </w:tc>
        <w:tc>
          <w:tcPr>
            <w:tcW w:w="445" w:type="pct"/>
            <w:tcBorders>
              <w:top w:val="single" w:sz="4" w:space="0" w:color="auto"/>
              <w:left w:val="nil"/>
              <w:bottom w:val="nil"/>
              <w:right w:val="nil"/>
            </w:tcBorders>
            <w:shd w:val="clear" w:color="auto" w:fill="auto"/>
            <w:noWrap/>
            <w:hideMark/>
          </w:tcPr>
          <w:p w14:paraId="392D2520" w14:textId="77777777" w:rsidR="00AE5120" w:rsidRPr="003A701D" w:rsidRDefault="00AE5120" w:rsidP="00AE5120">
            <w:pPr>
              <w:rPr>
                <w:rFonts w:ascii="Times New Roman" w:hAnsi="Times New Roman"/>
                <w:sz w:val="22"/>
                <w:szCs w:val="22"/>
                <w:lang w:val="bg-BG"/>
              </w:rPr>
            </w:pPr>
          </w:p>
        </w:tc>
        <w:tc>
          <w:tcPr>
            <w:tcW w:w="497" w:type="pct"/>
            <w:tcBorders>
              <w:top w:val="single" w:sz="4" w:space="0" w:color="auto"/>
              <w:left w:val="nil"/>
              <w:bottom w:val="nil"/>
              <w:right w:val="nil"/>
            </w:tcBorders>
            <w:shd w:val="clear" w:color="auto" w:fill="auto"/>
            <w:noWrap/>
            <w:hideMark/>
          </w:tcPr>
          <w:p w14:paraId="13F6198A" w14:textId="77777777" w:rsidR="00AE5120" w:rsidRPr="003A701D" w:rsidRDefault="00AE5120" w:rsidP="00AE5120">
            <w:pPr>
              <w:rPr>
                <w:rFonts w:ascii="Times New Roman" w:hAnsi="Times New Roman"/>
                <w:sz w:val="22"/>
                <w:szCs w:val="22"/>
                <w:lang w:val="bg-BG"/>
              </w:rPr>
            </w:pPr>
          </w:p>
        </w:tc>
        <w:tc>
          <w:tcPr>
            <w:tcW w:w="571" w:type="pct"/>
            <w:tcBorders>
              <w:top w:val="single" w:sz="4" w:space="0" w:color="auto"/>
              <w:left w:val="single" w:sz="4" w:space="0" w:color="auto"/>
              <w:bottom w:val="single" w:sz="4" w:space="0" w:color="auto"/>
              <w:right w:val="single" w:sz="4" w:space="0" w:color="auto"/>
            </w:tcBorders>
            <w:shd w:val="clear" w:color="auto" w:fill="auto"/>
            <w:noWrap/>
            <w:hideMark/>
          </w:tcPr>
          <w:p w14:paraId="633E7F99" w14:textId="77777777" w:rsidR="00AE5120" w:rsidRPr="00AE5120" w:rsidRDefault="00AE5120" w:rsidP="00AE5120">
            <w:pPr>
              <w:ind w:right="-30"/>
              <w:rPr>
                <w:rFonts w:asciiTheme="minorHAnsi" w:hAnsiTheme="minorHAnsi" w:cstheme="minorHAnsi"/>
                <w:b/>
                <w:bCs/>
                <w:color w:val="000000"/>
                <w:sz w:val="18"/>
                <w:szCs w:val="18"/>
                <w:lang w:val="bg-BG"/>
              </w:rPr>
            </w:pPr>
            <w:r w:rsidRPr="00AE5120">
              <w:rPr>
                <w:rFonts w:asciiTheme="minorHAnsi" w:hAnsiTheme="minorHAnsi" w:cstheme="minorHAnsi"/>
                <w:b/>
                <w:bCs/>
                <w:color w:val="000000"/>
                <w:sz w:val="18"/>
                <w:szCs w:val="18"/>
                <w:lang w:val="bg-BG"/>
              </w:rPr>
              <w:t xml:space="preserve">фактура № </w:t>
            </w:r>
          </w:p>
        </w:tc>
        <w:tc>
          <w:tcPr>
            <w:tcW w:w="519" w:type="pct"/>
            <w:tcBorders>
              <w:top w:val="single" w:sz="4" w:space="0" w:color="auto"/>
              <w:left w:val="nil"/>
              <w:bottom w:val="nil"/>
              <w:right w:val="nil"/>
            </w:tcBorders>
            <w:shd w:val="clear" w:color="auto" w:fill="auto"/>
            <w:noWrap/>
          </w:tcPr>
          <w:p w14:paraId="6FB200D2" w14:textId="77777777" w:rsidR="00AE5120" w:rsidRPr="00AE5120" w:rsidRDefault="00AE5120" w:rsidP="00AE5120">
            <w:pPr>
              <w:rPr>
                <w:rFonts w:asciiTheme="minorHAnsi" w:hAnsiTheme="minorHAnsi" w:cstheme="minorHAnsi"/>
                <w:b/>
                <w:bCs/>
                <w:color w:val="000000"/>
                <w:sz w:val="18"/>
                <w:szCs w:val="18"/>
                <w:lang w:val="bg-BG"/>
              </w:rPr>
            </w:pPr>
          </w:p>
        </w:tc>
        <w:tc>
          <w:tcPr>
            <w:tcW w:w="464" w:type="pct"/>
            <w:tcBorders>
              <w:top w:val="single" w:sz="4" w:space="0" w:color="auto"/>
              <w:left w:val="nil"/>
              <w:bottom w:val="nil"/>
              <w:right w:val="nil"/>
            </w:tcBorders>
            <w:shd w:val="clear" w:color="auto" w:fill="auto"/>
            <w:noWrap/>
          </w:tcPr>
          <w:p w14:paraId="1AD67C3E" w14:textId="77777777" w:rsidR="00AE5120" w:rsidRPr="003A701D" w:rsidRDefault="00AE5120" w:rsidP="00AE5120">
            <w:pPr>
              <w:rPr>
                <w:rFonts w:ascii="Times New Roman" w:hAnsi="Times New Roman"/>
                <w:sz w:val="22"/>
                <w:szCs w:val="22"/>
                <w:lang w:val="bg-BG"/>
              </w:rPr>
            </w:pPr>
          </w:p>
        </w:tc>
        <w:tc>
          <w:tcPr>
            <w:tcW w:w="392" w:type="pct"/>
            <w:tcBorders>
              <w:top w:val="single" w:sz="4" w:space="0" w:color="auto"/>
              <w:left w:val="nil"/>
              <w:bottom w:val="nil"/>
              <w:right w:val="nil"/>
            </w:tcBorders>
            <w:shd w:val="clear" w:color="auto" w:fill="auto"/>
            <w:noWrap/>
          </w:tcPr>
          <w:p w14:paraId="3169050E" w14:textId="77777777" w:rsidR="00AE5120" w:rsidRPr="003A701D" w:rsidRDefault="00AE5120" w:rsidP="00AE5120">
            <w:pPr>
              <w:ind w:left="-50"/>
              <w:rPr>
                <w:rFonts w:ascii="Times New Roman" w:hAnsi="Times New Roman"/>
                <w:sz w:val="22"/>
                <w:szCs w:val="22"/>
                <w:lang w:val="bg-BG"/>
              </w:rPr>
            </w:pPr>
          </w:p>
        </w:tc>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24F3BC36" w14:textId="77777777" w:rsidR="00AE5120" w:rsidRPr="003A701D" w:rsidRDefault="00AE5120" w:rsidP="00AE5120">
            <w:pPr>
              <w:rPr>
                <w:rFonts w:ascii="Times New Roman" w:hAnsi="Times New Roman"/>
                <w:b/>
                <w:bCs/>
                <w:color w:val="000000"/>
                <w:sz w:val="22"/>
                <w:szCs w:val="22"/>
                <w:lang w:val="bg-BG"/>
              </w:rPr>
            </w:pPr>
          </w:p>
        </w:tc>
      </w:tr>
    </w:tbl>
    <w:p w14:paraId="27498FFA" w14:textId="6FC0D988" w:rsidR="00AE5120" w:rsidRPr="00AE5120" w:rsidRDefault="00AE5120" w:rsidP="00737DA9">
      <w:pPr>
        <w:pStyle w:val="ListParagraph"/>
        <w:numPr>
          <w:ilvl w:val="0"/>
          <w:numId w:val="26"/>
        </w:numPr>
        <w:spacing w:before="360" w:after="240"/>
        <w:ind w:left="357" w:hanging="357"/>
        <w:contextualSpacing w:val="0"/>
        <w:rPr>
          <w:b/>
          <w:bCs/>
          <w:snapToGrid w:val="0"/>
          <w:sz w:val="22"/>
          <w:szCs w:val="22"/>
          <w:lang w:val="bg-BG" w:eastAsia="bg-BG"/>
        </w:rPr>
      </w:pPr>
      <w:r w:rsidRPr="00AE5120">
        <w:rPr>
          <w:b/>
          <w:bCs/>
          <w:snapToGrid w:val="0"/>
          <w:sz w:val="22"/>
          <w:szCs w:val="22"/>
          <w:lang w:val="bg-BG" w:eastAsia="bg-BG"/>
        </w:rPr>
        <w:lastRenderedPageBreak/>
        <w:t>РЕД НА ВЪЗЛАГАНЕ НА ОНЛАЙН ПОРЪЧКА.</w:t>
      </w:r>
    </w:p>
    <w:p w14:paraId="06C11135" w14:textId="1F79358A" w:rsidR="00AE5120" w:rsidRPr="00AE5120" w:rsidRDefault="00AE5120" w:rsidP="00D52BE8">
      <w:pPr>
        <w:pStyle w:val="p50"/>
        <w:numPr>
          <w:ilvl w:val="1"/>
          <w:numId w:val="26"/>
        </w:numPr>
        <w:tabs>
          <w:tab w:val="clear" w:pos="780"/>
          <w:tab w:val="left" w:pos="993"/>
        </w:tabs>
        <w:spacing w:after="60" w:line="240" w:lineRule="auto"/>
        <w:ind w:left="777"/>
        <w:rPr>
          <w:rFonts w:ascii="Bookman Old Style" w:hAnsi="Bookman Old Style"/>
          <w:color w:val="auto"/>
          <w:sz w:val="22"/>
          <w:szCs w:val="22"/>
          <w:lang w:val="bg-BG"/>
        </w:rPr>
      </w:pPr>
      <w:r w:rsidRPr="00AE5120">
        <w:rPr>
          <w:rFonts w:ascii="Bookman Old Style" w:hAnsi="Bookman Old Style"/>
          <w:color w:val="auto"/>
          <w:sz w:val="22"/>
          <w:szCs w:val="22"/>
          <w:lang w:val="bg-BG"/>
        </w:rPr>
        <w:t xml:space="preserve">Служители на Възложителя поръчват електронно (онлайн) на Изпълнителя необходимите количества </w:t>
      </w:r>
      <w:r>
        <w:rPr>
          <w:rFonts w:ascii="Bookman Old Style" w:hAnsi="Bookman Old Style"/>
          <w:color w:val="auto"/>
          <w:sz w:val="22"/>
          <w:szCs w:val="22"/>
          <w:lang w:val="bg-BG"/>
        </w:rPr>
        <w:t>с</w:t>
      </w:r>
      <w:r w:rsidRPr="00AE5120">
        <w:rPr>
          <w:rFonts w:ascii="Bookman Old Style" w:hAnsi="Bookman Old Style"/>
          <w:color w:val="auto"/>
          <w:sz w:val="22"/>
          <w:szCs w:val="22"/>
          <w:lang w:val="bg-BG"/>
        </w:rPr>
        <w:t xml:space="preserve">токи, предмет на договора. </w:t>
      </w:r>
    </w:p>
    <w:p w14:paraId="37BDD673" w14:textId="721429E9" w:rsidR="00AE5120" w:rsidRPr="00AE5120" w:rsidRDefault="00AE5120" w:rsidP="00D52BE8">
      <w:pPr>
        <w:pStyle w:val="p50"/>
        <w:numPr>
          <w:ilvl w:val="1"/>
          <w:numId w:val="26"/>
        </w:numPr>
        <w:tabs>
          <w:tab w:val="clear" w:pos="780"/>
          <w:tab w:val="left" w:pos="993"/>
        </w:tabs>
        <w:spacing w:after="60" w:line="240" w:lineRule="auto"/>
        <w:ind w:left="777"/>
        <w:rPr>
          <w:rFonts w:ascii="Bookman Old Style" w:hAnsi="Bookman Old Style"/>
          <w:color w:val="auto"/>
          <w:sz w:val="22"/>
          <w:szCs w:val="22"/>
          <w:lang w:val="bg-BG"/>
        </w:rPr>
      </w:pPr>
      <w:r w:rsidRPr="00AE5120">
        <w:rPr>
          <w:rFonts w:ascii="Bookman Old Style" w:hAnsi="Bookman Old Style"/>
          <w:color w:val="auto"/>
          <w:sz w:val="22"/>
          <w:szCs w:val="22"/>
          <w:lang w:val="bg-BG"/>
        </w:rPr>
        <w:t xml:space="preserve">Изпълнителят се задължава, в случаи на поръчка на </w:t>
      </w:r>
      <w:r>
        <w:rPr>
          <w:rFonts w:ascii="Bookman Old Style" w:hAnsi="Bookman Old Style"/>
          <w:color w:val="auto"/>
          <w:sz w:val="22"/>
          <w:szCs w:val="22"/>
          <w:lang w:val="bg-BG"/>
        </w:rPr>
        <w:t>с</w:t>
      </w:r>
      <w:r w:rsidRPr="00AE5120">
        <w:rPr>
          <w:rFonts w:ascii="Bookman Old Style" w:hAnsi="Bookman Old Style"/>
          <w:color w:val="auto"/>
          <w:sz w:val="22"/>
          <w:szCs w:val="22"/>
          <w:lang w:val="bg-BG"/>
        </w:rPr>
        <w:t>токи по Ценова листа/каталог от служителите на Възложителя, да съгласува и получи одобрение на поръчката през</w:t>
      </w:r>
      <w:r w:rsidR="00737DA9">
        <w:rPr>
          <w:rFonts w:ascii="Bookman Old Style" w:hAnsi="Bookman Old Style"/>
          <w:color w:val="auto"/>
          <w:sz w:val="22"/>
          <w:szCs w:val="22"/>
          <w:lang w:val="bg-BG"/>
        </w:rPr>
        <w:t xml:space="preserve"> </w:t>
      </w:r>
      <w:r w:rsidRPr="00AE5120">
        <w:rPr>
          <w:rFonts w:ascii="Bookman Old Style" w:hAnsi="Bookman Old Style"/>
          <w:color w:val="auto"/>
          <w:sz w:val="22"/>
          <w:szCs w:val="22"/>
          <w:lang w:val="bg-BG"/>
        </w:rPr>
        <w:t>онлайн системата или по имейл от Контролиращия служител по договора от страна на Възложителя.</w:t>
      </w:r>
    </w:p>
    <w:p w14:paraId="08D8DC76" w14:textId="6ADF6837" w:rsidR="00AE5120" w:rsidRPr="00AE5120" w:rsidRDefault="00AE5120" w:rsidP="00D52BE8">
      <w:pPr>
        <w:pStyle w:val="p50"/>
        <w:numPr>
          <w:ilvl w:val="1"/>
          <w:numId w:val="26"/>
        </w:numPr>
        <w:tabs>
          <w:tab w:val="clear" w:pos="780"/>
          <w:tab w:val="left" w:pos="993"/>
        </w:tabs>
        <w:spacing w:after="60" w:line="240" w:lineRule="auto"/>
        <w:ind w:left="777"/>
        <w:rPr>
          <w:rFonts w:ascii="Bookman Old Style" w:hAnsi="Bookman Old Style"/>
          <w:color w:val="auto"/>
          <w:sz w:val="22"/>
          <w:szCs w:val="22"/>
          <w:lang w:val="bg-BG"/>
        </w:rPr>
      </w:pPr>
      <w:r w:rsidRPr="00AE5120">
        <w:rPr>
          <w:rFonts w:ascii="Bookman Old Style" w:hAnsi="Bookman Old Style"/>
          <w:color w:val="auto"/>
          <w:sz w:val="22"/>
          <w:szCs w:val="22"/>
          <w:lang w:val="bg-BG"/>
        </w:rPr>
        <w:t xml:space="preserve">Изпълнителят доставя поръчаните </w:t>
      </w:r>
      <w:r>
        <w:rPr>
          <w:rFonts w:ascii="Bookman Old Style" w:hAnsi="Bookman Old Style"/>
          <w:color w:val="auto"/>
          <w:sz w:val="22"/>
          <w:szCs w:val="22"/>
          <w:lang w:val="bg-BG"/>
        </w:rPr>
        <w:t>с</w:t>
      </w:r>
      <w:r w:rsidRPr="00AE5120">
        <w:rPr>
          <w:rFonts w:ascii="Bookman Old Style" w:hAnsi="Bookman Old Style"/>
          <w:color w:val="auto"/>
          <w:sz w:val="22"/>
          <w:szCs w:val="22"/>
          <w:lang w:val="bg-BG"/>
        </w:rPr>
        <w:t xml:space="preserve">токи 2 (два) пъти седмично до 15:00 ч., в дните определени за доставка - сряда и петък. Изпълнителят доставя в сряда </w:t>
      </w:r>
      <w:r>
        <w:rPr>
          <w:rFonts w:ascii="Bookman Old Style" w:hAnsi="Bookman Old Style"/>
          <w:color w:val="auto"/>
          <w:sz w:val="22"/>
          <w:szCs w:val="22"/>
          <w:lang w:val="bg-BG"/>
        </w:rPr>
        <w:t>с</w:t>
      </w:r>
      <w:r w:rsidRPr="00AE5120">
        <w:rPr>
          <w:rFonts w:ascii="Bookman Old Style" w:hAnsi="Bookman Old Style"/>
          <w:color w:val="auto"/>
          <w:sz w:val="22"/>
          <w:szCs w:val="22"/>
          <w:lang w:val="bg-BG"/>
        </w:rPr>
        <w:t>токите, поръчани в периода от четвъртък 17 часа до вторник 17 часа</w:t>
      </w:r>
      <w:r>
        <w:rPr>
          <w:rFonts w:ascii="Bookman Old Style" w:hAnsi="Bookman Old Style"/>
          <w:color w:val="auto"/>
          <w:sz w:val="22"/>
          <w:szCs w:val="22"/>
          <w:lang w:val="bg-BG"/>
        </w:rPr>
        <w:t>, а</w:t>
      </w:r>
      <w:r w:rsidRPr="00AE5120">
        <w:rPr>
          <w:rFonts w:ascii="Bookman Old Style" w:hAnsi="Bookman Old Style"/>
          <w:color w:val="auto"/>
          <w:sz w:val="22"/>
          <w:szCs w:val="22"/>
          <w:lang w:val="bg-BG"/>
        </w:rPr>
        <w:t xml:space="preserve"> в петък</w:t>
      </w:r>
      <w:r>
        <w:rPr>
          <w:rFonts w:ascii="Bookman Old Style" w:hAnsi="Bookman Old Style"/>
          <w:color w:val="auto"/>
          <w:sz w:val="22"/>
          <w:szCs w:val="22"/>
          <w:lang w:val="bg-BG"/>
        </w:rPr>
        <w:t xml:space="preserve"> - </w:t>
      </w:r>
      <w:r w:rsidRPr="00AE5120">
        <w:rPr>
          <w:rFonts w:ascii="Bookman Old Style" w:hAnsi="Bookman Old Style"/>
          <w:color w:val="auto"/>
          <w:sz w:val="22"/>
          <w:szCs w:val="22"/>
          <w:lang w:val="bg-BG"/>
        </w:rPr>
        <w:t xml:space="preserve"> </w:t>
      </w:r>
      <w:r>
        <w:rPr>
          <w:rFonts w:ascii="Bookman Old Style" w:hAnsi="Bookman Old Style"/>
          <w:color w:val="auto"/>
          <w:sz w:val="22"/>
          <w:szCs w:val="22"/>
          <w:lang w:val="bg-BG"/>
        </w:rPr>
        <w:t>с</w:t>
      </w:r>
      <w:r w:rsidRPr="00AE5120">
        <w:rPr>
          <w:rFonts w:ascii="Bookman Old Style" w:hAnsi="Bookman Old Style"/>
          <w:color w:val="auto"/>
          <w:sz w:val="22"/>
          <w:szCs w:val="22"/>
          <w:lang w:val="bg-BG"/>
        </w:rPr>
        <w:t>токите, поръчани в периода от вторник 17 часа до четвъртък 17 часа.</w:t>
      </w:r>
    </w:p>
    <w:p w14:paraId="028E56D0" w14:textId="1BE565C4" w:rsidR="00AE5120" w:rsidRPr="00AE5120" w:rsidRDefault="00AE5120" w:rsidP="00D52BE8">
      <w:pPr>
        <w:pStyle w:val="p50"/>
        <w:numPr>
          <w:ilvl w:val="1"/>
          <w:numId w:val="26"/>
        </w:numPr>
        <w:tabs>
          <w:tab w:val="clear" w:pos="780"/>
          <w:tab w:val="left" w:pos="993"/>
        </w:tabs>
        <w:spacing w:after="60" w:line="240" w:lineRule="auto"/>
        <w:ind w:left="777"/>
        <w:rPr>
          <w:rFonts w:ascii="Bookman Old Style" w:hAnsi="Bookman Old Style"/>
          <w:color w:val="auto"/>
          <w:sz w:val="22"/>
          <w:szCs w:val="22"/>
          <w:lang w:val="bg-BG"/>
        </w:rPr>
      </w:pPr>
      <w:r w:rsidRPr="00AE5120">
        <w:rPr>
          <w:rFonts w:ascii="Bookman Old Style" w:hAnsi="Bookman Old Style"/>
          <w:color w:val="auto"/>
          <w:sz w:val="22"/>
          <w:szCs w:val="22"/>
          <w:lang w:val="bg-BG"/>
        </w:rPr>
        <w:t xml:space="preserve">При спешна/бърза поръчка от страна на Възложителя, направена до 13:00 часа, Изпълнителя е длъжен да достави поръчаните </w:t>
      </w:r>
      <w:r>
        <w:rPr>
          <w:rFonts w:ascii="Bookman Old Style" w:hAnsi="Bookman Old Style"/>
          <w:color w:val="auto"/>
          <w:sz w:val="22"/>
          <w:szCs w:val="22"/>
          <w:lang w:val="bg-BG"/>
        </w:rPr>
        <w:t>с</w:t>
      </w:r>
      <w:r w:rsidRPr="00AE5120">
        <w:rPr>
          <w:rFonts w:ascii="Bookman Old Style" w:hAnsi="Bookman Old Style"/>
          <w:color w:val="auto"/>
          <w:sz w:val="22"/>
          <w:szCs w:val="22"/>
          <w:lang w:val="bg-BG"/>
        </w:rPr>
        <w:t>токи в деня на направената поръчка. В случай че спешната/бързата поръчка е направена след 13:00 часа, доставката се извършва в рамките на следващия работен ден.</w:t>
      </w:r>
    </w:p>
    <w:p w14:paraId="29A52907" w14:textId="77777777" w:rsidR="00AE5120" w:rsidRPr="00AE5120" w:rsidRDefault="00AE5120" w:rsidP="00D52BE8">
      <w:pPr>
        <w:pStyle w:val="p50"/>
        <w:numPr>
          <w:ilvl w:val="1"/>
          <w:numId w:val="26"/>
        </w:numPr>
        <w:tabs>
          <w:tab w:val="clear" w:pos="780"/>
          <w:tab w:val="left" w:pos="993"/>
        </w:tabs>
        <w:spacing w:after="60" w:line="240" w:lineRule="auto"/>
        <w:ind w:left="777"/>
        <w:rPr>
          <w:rFonts w:ascii="Bookman Old Style" w:hAnsi="Bookman Old Style"/>
          <w:color w:val="auto"/>
          <w:sz w:val="22"/>
          <w:szCs w:val="22"/>
          <w:lang w:val="bg-BG"/>
        </w:rPr>
      </w:pPr>
      <w:r w:rsidRPr="00AE5120">
        <w:rPr>
          <w:rFonts w:ascii="Bookman Old Style" w:hAnsi="Bookman Old Style"/>
          <w:color w:val="auto"/>
          <w:sz w:val="22"/>
          <w:szCs w:val="22"/>
          <w:lang w:val="bg-BG"/>
        </w:rPr>
        <w:t xml:space="preserve">При извършване на спешна/бърза доставка на стоки, Изпълнителят фактурира цените на стоките, заложени по договора, без да се включват допълнителни разходи за Възложителя. </w:t>
      </w:r>
    </w:p>
    <w:p w14:paraId="0E025D5F" w14:textId="476E97E0" w:rsidR="00AE5120" w:rsidRDefault="00AE5120" w:rsidP="00D52BE8">
      <w:pPr>
        <w:pStyle w:val="p50"/>
        <w:numPr>
          <w:ilvl w:val="1"/>
          <w:numId w:val="26"/>
        </w:numPr>
        <w:tabs>
          <w:tab w:val="left" w:pos="993"/>
        </w:tabs>
        <w:spacing w:after="60" w:line="240" w:lineRule="auto"/>
        <w:ind w:left="777"/>
        <w:rPr>
          <w:rFonts w:ascii="Bookman Old Style" w:hAnsi="Bookman Old Style"/>
          <w:color w:val="auto"/>
          <w:sz w:val="22"/>
          <w:szCs w:val="22"/>
          <w:lang w:val="bg-BG"/>
        </w:rPr>
      </w:pPr>
      <w:r w:rsidRPr="00AE5120">
        <w:rPr>
          <w:rFonts w:ascii="Bookman Old Style" w:hAnsi="Bookman Old Style"/>
          <w:color w:val="auto"/>
          <w:sz w:val="22"/>
          <w:szCs w:val="22"/>
          <w:lang w:val="bg-BG"/>
        </w:rPr>
        <w:t xml:space="preserve">Преди доставката на поръчаните </w:t>
      </w:r>
      <w:r w:rsidR="0084178E">
        <w:rPr>
          <w:rFonts w:ascii="Bookman Old Style" w:hAnsi="Bookman Old Style"/>
          <w:color w:val="auto"/>
          <w:sz w:val="22"/>
          <w:szCs w:val="22"/>
          <w:lang w:val="bg-BG"/>
        </w:rPr>
        <w:t>с</w:t>
      </w:r>
      <w:r w:rsidRPr="00AE5120">
        <w:rPr>
          <w:rFonts w:ascii="Bookman Old Style" w:hAnsi="Bookman Old Style"/>
          <w:color w:val="auto"/>
          <w:sz w:val="22"/>
          <w:szCs w:val="22"/>
          <w:lang w:val="bg-BG"/>
        </w:rPr>
        <w:t>токи, Изпълнителят трябва да се свърже предварително с лицето за контакти, указано в електронната поръчка, и да уточни часа на доставката.</w:t>
      </w:r>
    </w:p>
    <w:p w14:paraId="3B6B970E" w14:textId="449EEC95" w:rsidR="0084178E" w:rsidRPr="0084178E" w:rsidRDefault="0084178E" w:rsidP="00D52BE8">
      <w:pPr>
        <w:pStyle w:val="p50"/>
        <w:numPr>
          <w:ilvl w:val="1"/>
          <w:numId w:val="26"/>
        </w:numPr>
        <w:tabs>
          <w:tab w:val="left" w:pos="993"/>
        </w:tabs>
        <w:spacing w:after="60" w:line="240" w:lineRule="auto"/>
        <w:ind w:left="777"/>
        <w:rPr>
          <w:rFonts w:ascii="Bookman Old Style" w:hAnsi="Bookman Old Style"/>
          <w:color w:val="auto"/>
          <w:sz w:val="22"/>
          <w:szCs w:val="22"/>
          <w:lang w:val="bg-BG"/>
        </w:rPr>
      </w:pPr>
      <w:r w:rsidRPr="0084178E">
        <w:rPr>
          <w:rFonts w:ascii="Bookman Old Style" w:hAnsi="Bookman Old Style"/>
          <w:color w:val="auto"/>
          <w:sz w:val="22"/>
          <w:szCs w:val="22"/>
          <w:lang w:val="bg-BG"/>
        </w:rPr>
        <w:t xml:space="preserve">Изпълнителят доставя поръчаните </w:t>
      </w:r>
      <w:r>
        <w:rPr>
          <w:rFonts w:ascii="Bookman Old Style" w:hAnsi="Bookman Old Style"/>
          <w:color w:val="auto"/>
          <w:sz w:val="22"/>
          <w:szCs w:val="22"/>
          <w:lang w:val="bg-BG"/>
        </w:rPr>
        <w:t>с</w:t>
      </w:r>
      <w:r w:rsidRPr="0084178E">
        <w:rPr>
          <w:rFonts w:ascii="Bookman Old Style" w:hAnsi="Bookman Old Style"/>
          <w:color w:val="auto"/>
          <w:sz w:val="22"/>
          <w:szCs w:val="22"/>
          <w:lang w:val="bg-BG"/>
        </w:rPr>
        <w:t xml:space="preserve">токи, предмет на договора, на мястото за доставка, съобразно цените и разфасовките, посочени в Ценова таблица от Раздел Б: Цени и данни и съгласно всички останали изисквания по Договора. </w:t>
      </w:r>
    </w:p>
    <w:p w14:paraId="2CF0D778" w14:textId="3B9AC35A" w:rsidR="0084178E" w:rsidRPr="0084178E" w:rsidRDefault="0084178E" w:rsidP="00D52BE8">
      <w:pPr>
        <w:pStyle w:val="p50"/>
        <w:numPr>
          <w:ilvl w:val="1"/>
          <w:numId w:val="26"/>
        </w:numPr>
        <w:tabs>
          <w:tab w:val="left" w:pos="993"/>
        </w:tabs>
        <w:spacing w:after="60" w:line="240" w:lineRule="auto"/>
        <w:ind w:left="777"/>
        <w:rPr>
          <w:rFonts w:ascii="Bookman Old Style" w:hAnsi="Bookman Old Style"/>
          <w:color w:val="auto"/>
          <w:sz w:val="22"/>
          <w:szCs w:val="22"/>
          <w:lang w:val="bg-BG"/>
        </w:rPr>
      </w:pPr>
      <w:r w:rsidRPr="0084178E">
        <w:rPr>
          <w:rFonts w:ascii="Bookman Old Style" w:hAnsi="Bookman Old Style"/>
          <w:color w:val="auto"/>
          <w:sz w:val="22"/>
          <w:szCs w:val="22"/>
          <w:lang w:val="bg-BG"/>
        </w:rPr>
        <w:t xml:space="preserve">Възложителят приема </w:t>
      </w:r>
      <w:r>
        <w:rPr>
          <w:rFonts w:ascii="Bookman Old Style" w:hAnsi="Bookman Old Style"/>
          <w:color w:val="auto"/>
          <w:sz w:val="22"/>
          <w:szCs w:val="22"/>
          <w:lang w:val="bg-BG"/>
        </w:rPr>
        <w:t>с</w:t>
      </w:r>
      <w:r w:rsidRPr="0084178E">
        <w:rPr>
          <w:rFonts w:ascii="Bookman Old Style" w:hAnsi="Bookman Old Style"/>
          <w:color w:val="auto"/>
          <w:sz w:val="22"/>
          <w:szCs w:val="22"/>
          <w:lang w:val="bg-BG"/>
        </w:rPr>
        <w:t xml:space="preserve">токи, отговарящи на изискванията на Договора, като подписва без възражения изготвен от Изпълнителя приемо-предавателен протокол за съответните </w:t>
      </w:r>
      <w:r>
        <w:rPr>
          <w:rFonts w:ascii="Bookman Old Style" w:hAnsi="Bookman Old Style"/>
          <w:color w:val="auto"/>
          <w:sz w:val="22"/>
          <w:szCs w:val="22"/>
          <w:lang w:val="bg-BG"/>
        </w:rPr>
        <w:t>с</w:t>
      </w:r>
      <w:r w:rsidRPr="0084178E">
        <w:rPr>
          <w:rFonts w:ascii="Bookman Old Style" w:hAnsi="Bookman Old Style"/>
          <w:color w:val="auto"/>
          <w:sz w:val="22"/>
          <w:szCs w:val="22"/>
          <w:lang w:val="bg-BG"/>
        </w:rPr>
        <w:t>токи, който трябва да бъде подписан и от Изпълнителя.</w:t>
      </w:r>
    </w:p>
    <w:p w14:paraId="7C08545B" w14:textId="373197D3" w:rsidR="000A2CE7" w:rsidRPr="0084178E" w:rsidRDefault="0084178E" w:rsidP="00D52BE8">
      <w:pPr>
        <w:pStyle w:val="ListParagraph"/>
        <w:numPr>
          <w:ilvl w:val="0"/>
          <w:numId w:val="26"/>
        </w:numPr>
        <w:spacing w:before="240" w:after="240"/>
        <w:ind w:left="357" w:hanging="357"/>
        <w:contextualSpacing w:val="0"/>
        <w:jc w:val="both"/>
        <w:rPr>
          <w:b/>
          <w:bCs/>
          <w:sz w:val="22"/>
          <w:szCs w:val="22"/>
          <w:lang w:val="bg-BG"/>
        </w:rPr>
      </w:pPr>
      <w:r w:rsidRPr="0084178E">
        <w:rPr>
          <w:b/>
          <w:bCs/>
          <w:sz w:val="22"/>
          <w:szCs w:val="22"/>
          <w:lang w:val="bg-BG"/>
        </w:rPr>
        <w:t>СПЕЦИФИКАЦИЯ И ИЗИСКВАНИЯ КЪМ СТОКИТЕ, ПРЕДМЕТ НА ДОГОВОРА</w:t>
      </w:r>
      <w:r>
        <w:rPr>
          <w:b/>
          <w:bCs/>
          <w:sz w:val="22"/>
          <w:szCs w:val="22"/>
          <w:lang w:val="bg-BG"/>
        </w:rPr>
        <w:t>.</w:t>
      </w:r>
    </w:p>
    <w:p w14:paraId="309FEFA2" w14:textId="77777777" w:rsidR="0084178E" w:rsidRPr="0084178E" w:rsidRDefault="0084178E" w:rsidP="00D52BE8">
      <w:pPr>
        <w:pStyle w:val="p50"/>
        <w:numPr>
          <w:ilvl w:val="1"/>
          <w:numId w:val="26"/>
        </w:numPr>
        <w:tabs>
          <w:tab w:val="clear" w:pos="780"/>
        </w:tabs>
        <w:spacing w:after="60" w:line="240" w:lineRule="auto"/>
        <w:ind w:left="777"/>
        <w:rPr>
          <w:rFonts w:ascii="Bookman Old Style" w:hAnsi="Bookman Old Style"/>
          <w:color w:val="auto"/>
          <w:sz w:val="22"/>
          <w:szCs w:val="22"/>
          <w:lang w:val="bg-BG"/>
        </w:rPr>
      </w:pPr>
      <w:r w:rsidRPr="0084178E">
        <w:rPr>
          <w:rFonts w:ascii="Bookman Old Style" w:hAnsi="Bookman Old Style"/>
          <w:color w:val="auto"/>
          <w:sz w:val="22"/>
          <w:szCs w:val="22"/>
          <w:lang w:val="bg-BG"/>
        </w:rPr>
        <w:t xml:space="preserve">Доставяните стоки, предмет на Договора, трябва да отговарят на техническите изисквания на Възложителя. </w:t>
      </w:r>
    </w:p>
    <w:p w14:paraId="02B8DC9E" w14:textId="6B6B7308" w:rsidR="0084178E" w:rsidRPr="005B795C" w:rsidRDefault="0084178E" w:rsidP="00D52BE8">
      <w:pPr>
        <w:pStyle w:val="p50"/>
        <w:numPr>
          <w:ilvl w:val="1"/>
          <w:numId w:val="26"/>
        </w:numPr>
        <w:tabs>
          <w:tab w:val="clear" w:pos="780"/>
        </w:tabs>
        <w:spacing w:after="60" w:line="240" w:lineRule="auto"/>
        <w:ind w:left="777"/>
        <w:rPr>
          <w:rFonts w:ascii="Bookman Old Style" w:hAnsi="Bookman Old Style"/>
          <w:color w:val="auto"/>
          <w:sz w:val="22"/>
          <w:szCs w:val="22"/>
          <w:lang w:val="bg-BG"/>
        </w:rPr>
      </w:pPr>
      <w:r w:rsidRPr="0084178E">
        <w:rPr>
          <w:rFonts w:ascii="Bookman Old Style" w:hAnsi="Bookman Old Style"/>
          <w:color w:val="auto"/>
          <w:sz w:val="22"/>
          <w:szCs w:val="22"/>
          <w:lang w:val="bg-BG"/>
        </w:rPr>
        <w:t xml:space="preserve">Описанието и разфасовките на всички оферирани </w:t>
      </w:r>
      <w:r>
        <w:rPr>
          <w:rFonts w:ascii="Bookman Old Style" w:hAnsi="Bookman Old Style"/>
          <w:color w:val="auto"/>
          <w:sz w:val="22"/>
          <w:szCs w:val="22"/>
          <w:lang w:val="bg-BG"/>
        </w:rPr>
        <w:t>с</w:t>
      </w:r>
      <w:r w:rsidRPr="0084178E">
        <w:rPr>
          <w:rFonts w:ascii="Bookman Old Style" w:hAnsi="Bookman Old Style"/>
          <w:color w:val="auto"/>
          <w:sz w:val="22"/>
          <w:szCs w:val="22"/>
          <w:lang w:val="bg-BG"/>
        </w:rPr>
        <w:t xml:space="preserve">токи трябва да отговарят на описанието и разфасовките, посочени в Ценовата таблица, приложена в Раздел </w:t>
      </w:r>
      <w:r w:rsidRPr="005B795C">
        <w:rPr>
          <w:rFonts w:ascii="Bookman Old Style" w:hAnsi="Bookman Old Style"/>
          <w:color w:val="auto"/>
          <w:sz w:val="22"/>
          <w:szCs w:val="22"/>
          <w:lang w:val="bg-BG"/>
        </w:rPr>
        <w:t>Б: Цени и данни и Ценовата листа.</w:t>
      </w:r>
    </w:p>
    <w:p w14:paraId="08F446CF" w14:textId="7FBCFC32" w:rsidR="0084178E" w:rsidRPr="0084178E" w:rsidRDefault="0084178E" w:rsidP="00D52BE8">
      <w:pPr>
        <w:pStyle w:val="p50"/>
        <w:numPr>
          <w:ilvl w:val="1"/>
          <w:numId w:val="26"/>
        </w:numPr>
        <w:tabs>
          <w:tab w:val="clear" w:pos="780"/>
        </w:tabs>
        <w:spacing w:after="60" w:line="240" w:lineRule="auto"/>
        <w:ind w:left="777"/>
        <w:rPr>
          <w:rFonts w:ascii="Bookman Old Style" w:hAnsi="Bookman Old Style"/>
          <w:color w:val="auto"/>
          <w:sz w:val="22"/>
          <w:szCs w:val="22"/>
          <w:lang w:val="bg-BG"/>
        </w:rPr>
      </w:pPr>
      <w:r w:rsidRPr="0084178E">
        <w:rPr>
          <w:rFonts w:ascii="Bookman Old Style" w:hAnsi="Bookman Old Style"/>
          <w:color w:val="auto"/>
          <w:sz w:val="22"/>
          <w:szCs w:val="22"/>
          <w:lang w:val="bg-BG"/>
        </w:rPr>
        <w:t xml:space="preserve">Изпълнителят предоставя информация относно съхранението, употребата и срока на годност на </w:t>
      </w:r>
      <w:r>
        <w:rPr>
          <w:rFonts w:ascii="Bookman Old Style" w:hAnsi="Bookman Old Style"/>
          <w:color w:val="auto"/>
          <w:sz w:val="22"/>
          <w:szCs w:val="22"/>
          <w:lang w:val="bg-BG"/>
        </w:rPr>
        <w:t>с</w:t>
      </w:r>
      <w:r w:rsidRPr="0084178E">
        <w:rPr>
          <w:rFonts w:ascii="Bookman Old Style" w:hAnsi="Bookman Old Style"/>
          <w:color w:val="auto"/>
          <w:sz w:val="22"/>
          <w:szCs w:val="22"/>
          <w:lang w:val="bg-BG"/>
        </w:rPr>
        <w:t>токите.</w:t>
      </w:r>
    </w:p>
    <w:p w14:paraId="1E4D2987" w14:textId="37062E9D" w:rsidR="0084178E" w:rsidRPr="0084178E" w:rsidRDefault="0084178E" w:rsidP="00D52BE8">
      <w:pPr>
        <w:pStyle w:val="p50"/>
        <w:numPr>
          <w:ilvl w:val="1"/>
          <w:numId w:val="26"/>
        </w:numPr>
        <w:tabs>
          <w:tab w:val="clear" w:pos="780"/>
        </w:tabs>
        <w:spacing w:after="60" w:line="240" w:lineRule="auto"/>
        <w:ind w:left="777"/>
        <w:rPr>
          <w:rFonts w:ascii="Bookman Old Style" w:hAnsi="Bookman Old Style"/>
          <w:color w:val="auto"/>
          <w:sz w:val="22"/>
          <w:szCs w:val="22"/>
          <w:lang w:val="bg-BG"/>
        </w:rPr>
      </w:pPr>
      <w:r w:rsidRPr="0084178E">
        <w:rPr>
          <w:rFonts w:ascii="Bookman Old Style" w:hAnsi="Bookman Old Style"/>
          <w:color w:val="auto"/>
          <w:sz w:val="22"/>
          <w:szCs w:val="22"/>
          <w:lang w:val="bg-BG"/>
        </w:rPr>
        <w:t>В случай</w:t>
      </w:r>
      <w:r>
        <w:rPr>
          <w:rFonts w:ascii="Bookman Old Style" w:hAnsi="Bookman Old Style"/>
          <w:color w:val="auto"/>
          <w:sz w:val="22"/>
          <w:szCs w:val="22"/>
          <w:lang w:val="bg-BG"/>
        </w:rPr>
        <w:t>,</w:t>
      </w:r>
      <w:r w:rsidRPr="0084178E">
        <w:rPr>
          <w:rFonts w:ascii="Bookman Old Style" w:hAnsi="Bookman Old Style"/>
          <w:color w:val="auto"/>
          <w:sz w:val="22"/>
          <w:szCs w:val="22"/>
          <w:lang w:val="bg-BG"/>
        </w:rPr>
        <w:t xml:space="preserve"> че доставената </w:t>
      </w:r>
      <w:r>
        <w:rPr>
          <w:rFonts w:ascii="Bookman Old Style" w:hAnsi="Bookman Old Style"/>
          <w:color w:val="auto"/>
          <w:sz w:val="22"/>
          <w:szCs w:val="22"/>
          <w:lang w:val="bg-BG"/>
        </w:rPr>
        <w:t>с</w:t>
      </w:r>
      <w:r w:rsidRPr="0084178E">
        <w:rPr>
          <w:rFonts w:ascii="Bookman Old Style" w:hAnsi="Bookman Old Style"/>
          <w:color w:val="auto"/>
          <w:sz w:val="22"/>
          <w:szCs w:val="22"/>
          <w:lang w:val="bg-BG"/>
        </w:rPr>
        <w:t xml:space="preserve">тока е повредена, лицето приемащо Стоката има право, чрез съставен констативен протокол да върне повредената </w:t>
      </w:r>
      <w:r>
        <w:rPr>
          <w:rFonts w:ascii="Bookman Old Style" w:hAnsi="Bookman Old Style"/>
          <w:color w:val="auto"/>
          <w:sz w:val="22"/>
          <w:szCs w:val="22"/>
          <w:lang w:val="bg-BG"/>
        </w:rPr>
        <w:t>с</w:t>
      </w:r>
      <w:r w:rsidRPr="0084178E">
        <w:rPr>
          <w:rFonts w:ascii="Bookman Old Style" w:hAnsi="Bookman Old Style"/>
          <w:color w:val="auto"/>
          <w:sz w:val="22"/>
          <w:szCs w:val="22"/>
          <w:lang w:val="bg-BG"/>
        </w:rPr>
        <w:t>тока на Изпълнителя. Изпълнителят трябва да я подмени в срок до следващата доставка</w:t>
      </w:r>
      <w:r>
        <w:rPr>
          <w:rFonts w:ascii="Bookman Old Style" w:hAnsi="Bookman Old Style"/>
          <w:color w:val="auto"/>
          <w:sz w:val="22"/>
          <w:szCs w:val="22"/>
          <w:lang w:val="bg-BG"/>
        </w:rPr>
        <w:t xml:space="preserve"> и</w:t>
      </w:r>
      <w:r w:rsidRPr="0084178E">
        <w:rPr>
          <w:rFonts w:ascii="Bookman Old Style" w:hAnsi="Bookman Old Style"/>
          <w:color w:val="auto"/>
          <w:sz w:val="22"/>
          <w:szCs w:val="22"/>
          <w:lang w:val="bg-BG"/>
        </w:rPr>
        <w:t xml:space="preserve"> за своя сметка.</w:t>
      </w:r>
    </w:p>
    <w:p w14:paraId="31AACE5C" w14:textId="29258D22" w:rsidR="000A2CE7" w:rsidRPr="0084178E" w:rsidRDefault="0084178E" w:rsidP="00D52BE8">
      <w:pPr>
        <w:pStyle w:val="p50"/>
        <w:numPr>
          <w:ilvl w:val="1"/>
          <w:numId w:val="26"/>
        </w:numPr>
        <w:spacing w:after="60" w:line="240" w:lineRule="auto"/>
        <w:ind w:left="777"/>
        <w:rPr>
          <w:rFonts w:ascii="Bookman Old Style" w:hAnsi="Bookman Old Style"/>
          <w:color w:val="auto"/>
          <w:sz w:val="22"/>
          <w:szCs w:val="22"/>
          <w:lang w:val="bg-BG"/>
        </w:rPr>
      </w:pPr>
      <w:r w:rsidRPr="0084178E">
        <w:rPr>
          <w:rFonts w:ascii="Bookman Old Style" w:hAnsi="Bookman Old Style"/>
          <w:color w:val="auto"/>
          <w:sz w:val="22"/>
          <w:szCs w:val="22"/>
          <w:lang w:val="bg-BG"/>
        </w:rPr>
        <w:t xml:space="preserve">В случай че доставената </w:t>
      </w:r>
      <w:r>
        <w:rPr>
          <w:rFonts w:ascii="Bookman Old Style" w:hAnsi="Bookman Old Style"/>
          <w:color w:val="auto"/>
          <w:sz w:val="22"/>
          <w:szCs w:val="22"/>
          <w:lang w:val="bg-BG"/>
        </w:rPr>
        <w:t>с</w:t>
      </w:r>
      <w:r w:rsidRPr="0084178E">
        <w:rPr>
          <w:rFonts w:ascii="Bookman Old Style" w:hAnsi="Bookman Old Style"/>
          <w:color w:val="auto"/>
          <w:sz w:val="22"/>
          <w:szCs w:val="22"/>
          <w:lang w:val="bg-BG"/>
        </w:rPr>
        <w:t xml:space="preserve">тока не отговаря на заявената от Възложителя разфасовка, лицето приемащо </w:t>
      </w:r>
      <w:r>
        <w:rPr>
          <w:rFonts w:ascii="Bookman Old Style" w:hAnsi="Bookman Old Style"/>
          <w:color w:val="auto"/>
          <w:sz w:val="22"/>
          <w:szCs w:val="22"/>
          <w:lang w:val="bg-BG"/>
        </w:rPr>
        <w:t>с</w:t>
      </w:r>
      <w:r w:rsidRPr="0084178E">
        <w:rPr>
          <w:rFonts w:ascii="Bookman Old Style" w:hAnsi="Bookman Old Style"/>
          <w:color w:val="auto"/>
          <w:sz w:val="22"/>
          <w:szCs w:val="22"/>
          <w:lang w:val="bg-BG"/>
        </w:rPr>
        <w:t xml:space="preserve">токата има право, чрез съставен констативен протокол да върне </w:t>
      </w:r>
      <w:r>
        <w:rPr>
          <w:rFonts w:ascii="Bookman Old Style" w:hAnsi="Bookman Old Style"/>
          <w:color w:val="auto"/>
          <w:sz w:val="22"/>
          <w:szCs w:val="22"/>
          <w:lang w:val="bg-BG"/>
        </w:rPr>
        <w:t>с</w:t>
      </w:r>
      <w:r w:rsidRPr="0084178E">
        <w:rPr>
          <w:rFonts w:ascii="Bookman Old Style" w:hAnsi="Bookman Old Style"/>
          <w:color w:val="auto"/>
          <w:sz w:val="22"/>
          <w:szCs w:val="22"/>
          <w:lang w:val="bg-BG"/>
        </w:rPr>
        <w:t>токата на Изпълнителя. Изпълнителят трябва да я подмени във вид, отговарящ на заложеното описание в Ценовата таблица Раздел Б: Цени и данни, в срок до следващата доставка</w:t>
      </w:r>
      <w:r>
        <w:rPr>
          <w:rFonts w:ascii="Bookman Old Style" w:hAnsi="Bookman Old Style"/>
          <w:color w:val="auto"/>
          <w:sz w:val="22"/>
          <w:szCs w:val="22"/>
          <w:lang w:val="bg-BG"/>
        </w:rPr>
        <w:t xml:space="preserve"> и</w:t>
      </w:r>
      <w:r w:rsidRPr="0084178E">
        <w:rPr>
          <w:rFonts w:ascii="Bookman Old Style" w:hAnsi="Bookman Old Style"/>
          <w:color w:val="auto"/>
          <w:sz w:val="22"/>
          <w:szCs w:val="22"/>
          <w:lang w:val="bg-BG"/>
        </w:rPr>
        <w:t xml:space="preserve"> за негова сметка</w:t>
      </w:r>
      <w:r w:rsidR="000A2CE7" w:rsidRPr="000A2CE7">
        <w:rPr>
          <w:rFonts w:ascii="Bookman Old Style" w:hAnsi="Bookman Old Style"/>
          <w:color w:val="auto"/>
          <w:sz w:val="22"/>
          <w:szCs w:val="22"/>
          <w:lang w:val="bg-BG"/>
        </w:rPr>
        <w:t>.</w:t>
      </w:r>
    </w:p>
    <w:p w14:paraId="24188C4F" w14:textId="53847AB5" w:rsidR="000A2CE7" w:rsidRPr="000A2CE7" w:rsidRDefault="000A2CE7" w:rsidP="00D52BE8">
      <w:pPr>
        <w:keepLines/>
        <w:numPr>
          <w:ilvl w:val="0"/>
          <w:numId w:val="26"/>
        </w:numPr>
        <w:tabs>
          <w:tab w:val="clear" w:pos="720"/>
          <w:tab w:val="num" w:pos="426"/>
        </w:tabs>
        <w:spacing w:before="240" w:after="240"/>
        <w:ind w:left="357" w:hanging="357"/>
        <w:jc w:val="both"/>
        <w:rPr>
          <w:b/>
          <w:sz w:val="22"/>
          <w:szCs w:val="22"/>
          <w:lang w:val="bg-BG"/>
        </w:rPr>
      </w:pPr>
      <w:r w:rsidRPr="000A2CE7">
        <w:rPr>
          <w:b/>
          <w:sz w:val="22"/>
          <w:szCs w:val="22"/>
          <w:lang w:val="bg-BG"/>
        </w:rPr>
        <w:t>ГАРАНЦИОНЕН СРОК НА СТОКИТЕ</w:t>
      </w:r>
      <w:r w:rsidR="0084178E">
        <w:rPr>
          <w:b/>
          <w:sz w:val="22"/>
          <w:szCs w:val="22"/>
          <w:lang w:val="bg-BG"/>
        </w:rPr>
        <w:t>,</w:t>
      </w:r>
      <w:r w:rsidRPr="000A2CE7">
        <w:rPr>
          <w:b/>
          <w:sz w:val="22"/>
          <w:szCs w:val="22"/>
          <w:lang w:val="bg-BG"/>
        </w:rPr>
        <w:t xml:space="preserve"> ПРЕДМЕТ НА ДОГОВОРА</w:t>
      </w:r>
      <w:r w:rsidR="0084178E">
        <w:rPr>
          <w:b/>
          <w:sz w:val="22"/>
          <w:szCs w:val="22"/>
          <w:lang w:val="bg-BG"/>
        </w:rPr>
        <w:t>.</w:t>
      </w:r>
    </w:p>
    <w:p w14:paraId="5AEDA343" w14:textId="78324DED" w:rsidR="0084178E" w:rsidRDefault="0084178E" w:rsidP="00D52BE8">
      <w:pPr>
        <w:pStyle w:val="ListParagraph"/>
        <w:keepLines/>
        <w:numPr>
          <w:ilvl w:val="1"/>
          <w:numId w:val="26"/>
        </w:numPr>
        <w:spacing w:after="120"/>
        <w:ind w:left="777"/>
        <w:contextualSpacing w:val="0"/>
        <w:jc w:val="both"/>
        <w:rPr>
          <w:sz w:val="22"/>
          <w:szCs w:val="22"/>
          <w:lang w:val="bg-BG"/>
        </w:rPr>
      </w:pPr>
      <w:r w:rsidRPr="0084178E">
        <w:rPr>
          <w:sz w:val="22"/>
          <w:szCs w:val="22"/>
          <w:lang w:val="bg-BG"/>
        </w:rPr>
        <w:t>Минималният остатъчен срок на годност на стоките</w:t>
      </w:r>
      <w:r>
        <w:rPr>
          <w:sz w:val="22"/>
          <w:szCs w:val="22"/>
          <w:lang w:val="bg-BG"/>
        </w:rPr>
        <w:t>,</w:t>
      </w:r>
      <w:r w:rsidRPr="0084178E">
        <w:rPr>
          <w:sz w:val="22"/>
          <w:szCs w:val="22"/>
          <w:lang w:val="bg-BG"/>
        </w:rPr>
        <w:t xml:space="preserve"> към момента на доставка</w:t>
      </w:r>
      <w:r>
        <w:rPr>
          <w:sz w:val="22"/>
          <w:szCs w:val="22"/>
          <w:lang w:val="bg-BG"/>
        </w:rPr>
        <w:t>та,</w:t>
      </w:r>
      <w:r w:rsidRPr="0084178E">
        <w:rPr>
          <w:sz w:val="22"/>
          <w:szCs w:val="22"/>
          <w:lang w:val="bg-BG"/>
        </w:rPr>
        <w:t xml:space="preserve"> не трябва да е по-малък от 60% (шестдесет процента) от общия срок на годност на тези стоки</w:t>
      </w:r>
      <w:r w:rsidR="000A2CE7" w:rsidRPr="000A2CE7">
        <w:rPr>
          <w:sz w:val="22"/>
          <w:szCs w:val="22"/>
          <w:lang w:val="bg-BG"/>
        </w:rPr>
        <w:t>.</w:t>
      </w:r>
    </w:p>
    <w:p w14:paraId="11D0BCEA" w14:textId="77777777" w:rsidR="00737DA9" w:rsidRDefault="00737DA9">
      <w:pPr>
        <w:spacing w:after="160" w:line="259" w:lineRule="auto"/>
        <w:rPr>
          <w:b/>
          <w:bCs/>
          <w:sz w:val="22"/>
          <w:szCs w:val="22"/>
          <w:lang w:val="bg-BG"/>
        </w:rPr>
      </w:pPr>
      <w:r>
        <w:rPr>
          <w:b/>
          <w:bCs/>
          <w:sz w:val="22"/>
          <w:szCs w:val="22"/>
          <w:lang w:val="bg-BG"/>
        </w:rPr>
        <w:br w:type="page"/>
      </w:r>
    </w:p>
    <w:p w14:paraId="507298B4" w14:textId="57592441" w:rsidR="00737DA9" w:rsidRDefault="0084178E" w:rsidP="00A84603">
      <w:pPr>
        <w:keepLines/>
        <w:shd w:val="clear" w:color="auto" w:fill="D9D9D9" w:themeFill="background1" w:themeFillShade="D9"/>
        <w:spacing w:before="240" w:after="240"/>
        <w:jc w:val="center"/>
        <w:rPr>
          <w:b/>
          <w:bCs/>
          <w:sz w:val="22"/>
          <w:szCs w:val="22"/>
          <w:lang w:val="bg-BG"/>
        </w:rPr>
      </w:pPr>
      <w:r w:rsidRPr="0084178E">
        <w:rPr>
          <w:b/>
          <w:bCs/>
          <w:sz w:val="22"/>
          <w:szCs w:val="22"/>
          <w:lang w:val="bg-BG"/>
        </w:rPr>
        <w:lastRenderedPageBreak/>
        <w:t>РАЗДЕЛ Б: ЦЕНИ И ДАННИ</w:t>
      </w:r>
    </w:p>
    <w:p w14:paraId="549F0A2D" w14:textId="318FF974" w:rsidR="000A2CE7" w:rsidRPr="00737DA9" w:rsidRDefault="000A2CE7" w:rsidP="00D52BE8">
      <w:pPr>
        <w:pStyle w:val="ListParagraph"/>
        <w:keepLines/>
        <w:numPr>
          <w:ilvl w:val="0"/>
          <w:numId w:val="16"/>
        </w:numPr>
        <w:spacing w:after="120"/>
        <w:ind w:left="357" w:hanging="357"/>
        <w:contextualSpacing w:val="0"/>
        <w:jc w:val="both"/>
        <w:rPr>
          <w:b/>
          <w:sz w:val="22"/>
          <w:szCs w:val="22"/>
          <w:lang w:val="bg-BG"/>
        </w:rPr>
      </w:pPr>
      <w:r w:rsidRPr="00737DA9">
        <w:rPr>
          <w:b/>
          <w:sz w:val="22"/>
          <w:szCs w:val="22"/>
          <w:lang w:val="bg-BG"/>
        </w:rPr>
        <w:t xml:space="preserve">Цени и начин на плащане </w:t>
      </w:r>
    </w:p>
    <w:p w14:paraId="7456559C" w14:textId="77777777" w:rsidR="000A2CE7" w:rsidRPr="000A2CE7" w:rsidRDefault="000A2CE7" w:rsidP="00D52BE8">
      <w:pPr>
        <w:pStyle w:val="ListParagraph"/>
        <w:numPr>
          <w:ilvl w:val="1"/>
          <w:numId w:val="16"/>
        </w:numPr>
        <w:shd w:val="clear" w:color="auto" w:fill="FFFFFF"/>
        <w:spacing w:after="60"/>
        <w:ind w:left="788" w:hanging="431"/>
        <w:contextualSpacing w:val="0"/>
        <w:jc w:val="both"/>
        <w:rPr>
          <w:color w:val="000000"/>
          <w:sz w:val="22"/>
          <w:szCs w:val="22"/>
          <w:lang w:val="bg-BG"/>
        </w:rPr>
      </w:pPr>
      <w:r w:rsidRPr="000A2CE7">
        <w:rPr>
          <w:color w:val="000000"/>
          <w:sz w:val="22"/>
          <w:szCs w:val="22"/>
          <w:lang w:val="bg-BG"/>
        </w:rPr>
        <w:t>Единичните цени на артикулите са съгласно Ценова таблица 1.</w:t>
      </w:r>
    </w:p>
    <w:p w14:paraId="2F1F25C7" w14:textId="07BE50BC" w:rsidR="000A2CE7" w:rsidRPr="000A2CE7" w:rsidRDefault="000A2CE7" w:rsidP="00D52BE8">
      <w:pPr>
        <w:pStyle w:val="ListParagraph"/>
        <w:numPr>
          <w:ilvl w:val="1"/>
          <w:numId w:val="16"/>
        </w:numPr>
        <w:shd w:val="clear" w:color="auto" w:fill="FFFFFF"/>
        <w:spacing w:after="60"/>
        <w:ind w:left="788" w:hanging="431"/>
        <w:contextualSpacing w:val="0"/>
        <w:jc w:val="both"/>
        <w:rPr>
          <w:color w:val="000000"/>
          <w:sz w:val="22"/>
          <w:szCs w:val="22"/>
          <w:lang w:val="bg-BG"/>
        </w:rPr>
      </w:pPr>
      <w:r w:rsidRPr="000A2CE7">
        <w:rPr>
          <w:color w:val="000000"/>
          <w:sz w:val="22"/>
          <w:szCs w:val="22"/>
          <w:lang w:val="bg-BG"/>
        </w:rPr>
        <w:t>Цените, посочени в Ценова таблица 1, включват всички разходи (вкл. административни/куриерски/транспортни) направени от изпълнителя за извършване на доставката</w:t>
      </w:r>
      <w:r w:rsidR="00D52BE8">
        <w:rPr>
          <w:color w:val="000000"/>
          <w:sz w:val="22"/>
          <w:szCs w:val="22"/>
          <w:lang w:val="bg-BG"/>
        </w:rPr>
        <w:t xml:space="preserve"> по условие</w:t>
      </w:r>
      <w:r w:rsidRPr="000A2CE7">
        <w:rPr>
          <w:color w:val="000000"/>
          <w:sz w:val="22"/>
          <w:szCs w:val="22"/>
          <w:lang w:val="bg-BG"/>
        </w:rPr>
        <w:t xml:space="preserve"> DDP (Инкотермс) мястото на доставка, посочено в договора, както и всички разходи и такси, платими от Възложителя. </w:t>
      </w:r>
    </w:p>
    <w:p w14:paraId="58F9108B" w14:textId="77777777" w:rsidR="000A2CE7" w:rsidRPr="000A2CE7" w:rsidRDefault="000A2CE7" w:rsidP="00D52BE8">
      <w:pPr>
        <w:pStyle w:val="ListParagraph"/>
        <w:numPr>
          <w:ilvl w:val="1"/>
          <w:numId w:val="16"/>
        </w:numPr>
        <w:shd w:val="clear" w:color="auto" w:fill="FFFFFF"/>
        <w:spacing w:after="60"/>
        <w:ind w:left="788" w:hanging="431"/>
        <w:contextualSpacing w:val="0"/>
        <w:jc w:val="both"/>
        <w:rPr>
          <w:color w:val="000000"/>
          <w:sz w:val="22"/>
          <w:szCs w:val="22"/>
          <w:lang w:val="bg-BG"/>
        </w:rPr>
      </w:pPr>
      <w:r w:rsidRPr="000A2CE7">
        <w:rPr>
          <w:color w:val="000000"/>
          <w:sz w:val="22"/>
          <w:szCs w:val="22"/>
          <w:lang w:val="bg-BG"/>
        </w:rPr>
        <w:t>Цената е без ДДС, закръглена с точност до втория знак след десетичната запетая и изразена само в български лева.</w:t>
      </w:r>
    </w:p>
    <w:p w14:paraId="65FC88C0" w14:textId="77777777" w:rsidR="000A2CE7" w:rsidRPr="000A2CE7" w:rsidRDefault="000A2CE7" w:rsidP="00D52BE8">
      <w:pPr>
        <w:pStyle w:val="ListParagraph"/>
        <w:numPr>
          <w:ilvl w:val="1"/>
          <w:numId w:val="16"/>
        </w:numPr>
        <w:shd w:val="clear" w:color="auto" w:fill="FFFFFF"/>
        <w:spacing w:after="60"/>
        <w:ind w:left="788" w:hanging="431"/>
        <w:contextualSpacing w:val="0"/>
        <w:jc w:val="both"/>
        <w:rPr>
          <w:color w:val="000000"/>
          <w:sz w:val="22"/>
          <w:szCs w:val="22"/>
          <w:lang w:val="bg-BG"/>
        </w:rPr>
      </w:pPr>
      <w:r w:rsidRPr="000A2CE7">
        <w:rPr>
          <w:color w:val="000000"/>
          <w:sz w:val="22"/>
          <w:szCs w:val="22"/>
          <w:lang w:val="bg-BG"/>
        </w:rPr>
        <w:t>Цената е постоянна за срока на Договора.</w:t>
      </w:r>
    </w:p>
    <w:p w14:paraId="241708F1" w14:textId="77777777" w:rsidR="000A2CE7" w:rsidRPr="000A2CE7" w:rsidRDefault="000A2CE7" w:rsidP="00D52BE8">
      <w:pPr>
        <w:pStyle w:val="ListParagraph"/>
        <w:numPr>
          <w:ilvl w:val="1"/>
          <w:numId w:val="16"/>
        </w:numPr>
        <w:tabs>
          <w:tab w:val="left" w:pos="284"/>
        </w:tabs>
        <w:spacing w:after="60"/>
        <w:ind w:left="788" w:hanging="431"/>
        <w:contextualSpacing w:val="0"/>
        <w:jc w:val="both"/>
        <w:rPr>
          <w:color w:val="000000"/>
          <w:sz w:val="22"/>
          <w:szCs w:val="22"/>
          <w:lang w:val="bg-BG"/>
        </w:rPr>
      </w:pPr>
      <w:r w:rsidRPr="000A2CE7">
        <w:rPr>
          <w:color w:val="000000"/>
          <w:sz w:val="22"/>
          <w:szCs w:val="22"/>
          <w:lang w:val="bg-BG"/>
        </w:rPr>
        <w:t>На Доставчика не са гарантирани количества и продължителност на дейностите и това следва да бъде взето под внимание при попълването на съответните ценови таблици.</w:t>
      </w:r>
    </w:p>
    <w:p w14:paraId="22BEBB34" w14:textId="77777777" w:rsidR="000A2CE7" w:rsidRPr="000A2CE7" w:rsidRDefault="000A2CE7" w:rsidP="00D52BE8">
      <w:pPr>
        <w:pStyle w:val="ListParagraph"/>
        <w:numPr>
          <w:ilvl w:val="1"/>
          <w:numId w:val="16"/>
        </w:numPr>
        <w:tabs>
          <w:tab w:val="left" w:pos="284"/>
        </w:tabs>
        <w:spacing w:after="60"/>
        <w:ind w:left="788" w:hanging="431"/>
        <w:contextualSpacing w:val="0"/>
        <w:jc w:val="both"/>
        <w:rPr>
          <w:color w:val="000000"/>
          <w:sz w:val="22"/>
          <w:szCs w:val="22"/>
          <w:lang w:val="bg-BG"/>
        </w:rPr>
      </w:pPr>
      <w:r w:rsidRPr="000A2CE7">
        <w:rPr>
          <w:color w:val="000000"/>
          <w:sz w:val="22"/>
          <w:szCs w:val="22"/>
          <w:lang w:val="bg-BG"/>
        </w:rPr>
        <w:t xml:space="preserve">Доставчикът извършва доставката, </w:t>
      </w:r>
      <w:hyperlink w:anchor="предметнадоговора" w:history="1">
        <w:r w:rsidRPr="000A2CE7">
          <w:rPr>
            <w:color w:val="000000"/>
            <w:sz w:val="22"/>
            <w:szCs w:val="22"/>
            <w:lang w:val="bg-BG"/>
          </w:rPr>
          <w:t>предмет на договора</w:t>
        </w:r>
      </w:hyperlink>
      <w:r w:rsidRPr="000A2CE7">
        <w:rPr>
          <w:color w:val="000000"/>
          <w:sz w:val="22"/>
          <w:szCs w:val="22"/>
          <w:lang w:val="bg-BG"/>
        </w:rPr>
        <w:t>, съобразно цените, посочени в Договора.</w:t>
      </w:r>
    </w:p>
    <w:p w14:paraId="0A206F78" w14:textId="77777777" w:rsidR="000A2CE7" w:rsidRPr="000A2CE7" w:rsidRDefault="000A2CE7" w:rsidP="00D52BE8">
      <w:pPr>
        <w:pStyle w:val="ListParagraph"/>
        <w:numPr>
          <w:ilvl w:val="1"/>
          <w:numId w:val="16"/>
        </w:numPr>
        <w:spacing w:after="60"/>
        <w:ind w:left="788" w:hanging="431"/>
        <w:contextualSpacing w:val="0"/>
        <w:jc w:val="both"/>
        <w:rPr>
          <w:color w:val="000000"/>
          <w:sz w:val="22"/>
          <w:szCs w:val="22"/>
          <w:lang w:val="bg-BG"/>
        </w:rPr>
      </w:pPr>
      <w:r w:rsidRPr="000A2CE7">
        <w:rPr>
          <w:color w:val="000000"/>
          <w:sz w:val="22"/>
          <w:szCs w:val="22"/>
          <w:lang w:val="bg-BG"/>
        </w:rPr>
        <w:t>Общата стойност на поръчката/</w:t>
      </w:r>
      <w:proofErr w:type="spellStart"/>
      <w:r w:rsidRPr="000A2CE7">
        <w:rPr>
          <w:color w:val="000000"/>
          <w:sz w:val="22"/>
          <w:szCs w:val="22"/>
          <w:lang w:val="bg-BG"/>
        </w:rPr>
        <w:t>ите</w:t>
      </w:r>
      <w:proofErr w:type="spellEnd"/>
      <w:r w:rsidRPr="000A2CE7">
        <w:rPr>
          <w:color w:val="000000"/>
          <w:sz w:val="22"/>
          <w:szCs w:val="22"/>
          <w:lang w:val="bg-BG"/>
        </w:rPr>
        <w:t xml:space="preserve"> на допълнителни стоки от Ценова листа/каталог не може да надвиши 10% от прогнозната стойност на договора.</w:t>
      </w:r>
    </w:p>
    <w:p w14:paraId="1960FD34" w14:textId="4E626DF5" w:rsidR="000A2CE7" w:rsidRPr="000A2CE7" w:rsidRDefault="000A2CE7" w:rsidP="00D52BE8">
      <w:pPr>
        <w:keepLines/>
        <w:widowControl w:val="0"/>
        <w:numPr>
          <w:ilvl w:val="1"/>
          <w:numId w:val="16"/>
        </w:numPr>
        <w:shd w:val="clear" w:color="auto" w:fill="FFFFFF"/>
        <w:tabs>
          <w:tab w:val="left" w:pos="284"/>
          <w:tab w:val="num" w:pos="851"/>
          <w:tab w:val="left" w:leader="dot" w:pos="12960"/>
        </w:tabs>
        <w:spacing w:after="60"/>
        <w:ind w:left="788" w:hanging="431"/>
        <w:jc w:val="both"/>
        <w:rPr>
          <w:color w:val="000000"/>
          <w:sz w:val="22"/>
          <w:szCs w:val="22"/>
          <w:lang w:val="bg-BG"/>
        </w:rPr>
      </w:pPr>
      <w:r w:rsidRPr="000A2CE7">
        <w:rPr>
          <w:color w:val="000000"/>
          <w:sz w:val="22"/>
          <w:szCs w:val="22"/>
          <w:lang w:val="bg-BG"/>
        </w:rPr>
        <w:t xml:space="preserve">Плащането за всяка извършена доставка се извършва след подписан без възражения приемо-предавателен протокол, изпратен на Възложителя и в електронен вариант, съдържащ подробна информация по разходен център на Възложителя, по артикули, цена, дата на доставка и др. и коректно издадена от </w:t>
      </w:r>
      <w:r w:rsidR="00D52BE8">
        <w:rPr>
          <w:color w:val="000000"/>
          <w:sz w:val="22"/>
          <w:szCs w:val="22"/>
          <w:lang w:val="bg-BG"/>
        </w:rPr>
        <w:t>И</w:t>
      </w:r>
      <w:r w:rsidRPr="000A2CE7">
        <w:rPr>
          <w:color w:val="000000"/>
          <w:sz w:val="22"/>
          <w:szCs w:val="22"/>
          <w:lang w:val="bg-BG"/>
        </w:rPr>
        <w:t xml:space="preserve">зпълнителя фактура. </w:t>
      </w:r>
    </w:p>
    <w:p w14:paraId="38DE669E" w14:textId="77777777" w:rsidR="000A2CE7" w:rsidRPr="000A2CE7" w:rsidRDefault="000A2CE7" w:rsidP="00D52BE8">
      <w:pPr>
        <w:pStyle w:val="ListParagraph"/>
        <w:widowControl w:val="0"/>
        <w:numPr>
          <w:ilvl w:val="1"/>
          <w:numId w:val="16"/>
        </w:numPr>
        <w:shd w:val="clear" w:color="auto" w:fill="FFFFFF"/>
        <w:tabs>
          <w:tab w:val="left" w:pos="851"/>
        </w:tabs>
        <w:spacing w:after="60"/>
        <w:ind w:left="788" w:hanging="431"/>
        <w:contextualSpacing w:val="0"/>
        <w:jc w:val="both"/>
        <w:rPr>
          <w:color w:val="000000"/>
          <w:sz w:val="22"/>
          <w:szCs w:val="22"/>
          <w:lang w:val="bg-BG"/>
        </w:rPr>
      </w:pPr>
      <w:r w:rsidRPr="000A2CE7">
        <w:rPr>
          <w:color w:val="000000"/>
          <w:sz w:val="22"/>
          <w:szCs w:val="22"/>
          <w:lang w:val="bg-BG"/>
        </w:rPr>
        <w:t xml:space="preserve">От окончателното плащане се удържат всякакви дължими неустойки по реда на договора, ако има такива.    </w:t>
      </w:r>
    </w:p>
    <w:p w14:paraId="5525F8C5" w14:textId="321E5690" w:rsidR="000A2CE7" w:rsidRDefault="000A2CE7" w:rsidP="005F2105">
      <w:pPr>
        <w:pStyle w:val="ListParagraph"/>
        <w:widowControl w:val="0"/>
        <w:numPr>
          <w:ilvl w:val="1"/>
          <w:numId w:val="16"/>
        </w:numPr>
        <w:spacing w:after="60"/>
        <w:ind w:left="788" w:hanging="431"/>
        <w:contextualSpacing w:val="0"/>
        <w:jc w:val="both"/>
        <w:rPr>
          <w:color w:val="000000"/>
          <w:sz w:val="22"/>
          <w:szCs w:val="22"/>
          <w:lang w:val="bg-BG"/>
        </w:rPr>
      </w:pPr>
      <w:r w:rsidRPr="000A2CE7">
        <w:rPr>
          <w:color w:val="000000"/>
          <w:sz w:val="22"/>
          <w:szCs w:val="22"/>
          <w:lang w:val="bg-BG"/>
        </w:rPr>
        <w:t>Възложителят превежда дължимото на изпълнителя възнаграждение по банков път, след изпълнение на съответната доставка по договора, в 60 (шестдесет) дневен срок от датата на предоставяне на коректно попълнена фактура в отдел Счетоводство на Възложителя.</w:t>
      </w:r>
    </w:p>
    <w:p w14:paraId="6D9658B4" w14:textId="793D39C5" w:rsidR="005A437B" w:rsidRPr="005A437B" w:rsidRDefault="005A437B" w:rsidP="005A437B">
      <w:pPr>
        <w:pStyle w:val="ListParagraph"/>
        <w:widowControl w:val="0"/>
        <w:numPr>
          <w:ilvl w:val="1"/>
          <w:numId w:val="16"/>
        </w:numPr>
        <w:spacing w:after="60"/>
        <w:ind w:left="788" w:hanging="431"/>
        <w:jc w:val="both"/>
        <w:rPr>
          <w:color w:val="000000"/>
          <w:sz w:val="22"/>
          <w:szCs w:val="22"/>
          <w:lang w:val="bg-BG"/>
        </w:rPr>
      </w:pPr>
      <w:r w:rsidRPr="005A437B">
        <w:rPr>
          <w:color w:val="000000"/>
          <w:sz w:val="22"/>
          <w:szCs w:val="22"/>
          <w:lang w:val="bg-BG"/>
        </w:rPr>
        <w:t>Всички плащания по този Договор се извършват в лева чрез банков превод по следната банкова сметка на ИЗПЪЛНИТЕЛЯ:</w:t>
      </w:r>
    </w:p>
    <w:p w14:paraId="3BD5D7BE" w14:textId="283F4709" w:rsidR="005A437B" w:rsidRPr="005A437B" w:rsidRDefault="005A437B" w:rsidP="005A437B">
      <w:pPr>
        <w:pStyle w:val="ListParagraph"/>
        <w:widowControl w:val="0"/>
        <w:spacing w:after="60"/>
        <w:ind w:left="788" w:hanging="80"/>
        <w:jc w:val="both"/>
        <w:rPr>
          <w:color w:val="000000"/>
          <w:sz w:val="22"/>
          <w:szCs w:val="22"/>
          <w:lang w:val="bg-BG"/>
        </w:rPr>
      </w:pPr>
      <w:r w:rsidRPr="005A437B">
        <w:rPr>
          <w:color w:val="000000"/>
          <w:sz w:val="22"/>
          <w:szCs w:val="22"/>
          <w:lang w:val="bg-BG"/>
        </w:rPr>
        <w:t xml:space="preserve"> Банка: …………………………………………………………………………….</w:t>
      </w:r>
    </w:p>
    <w:p w14:paraId="15C272A9" w14:textId="4A1C0DA9" w:rsidR="005A437B" w:rsidRPr="005A437B" w:rsidRDefault="005A437B" w:rsidP="005A437B">
      <w:pPr>
        <w:pStyle w:val="ListParagraph"/>
        <w:widowControl w:val="0"/>
        <w:spacing w:after="60"/>
        <w:ind w:left="788" w:hanging="80"/>
        <w:jc w:val="both"/>
        <w:rPr>
          <w:color w:val="000000"/>
          <w:sz w:val="22"/>
          <w:szCs w:val="22"/>
          <w:lang w:val="bg-BG"/>
        </w:rPr>
      </w:pPr>
      <w:r w:rsidRPr="005A437B">
        <w:rPr>
          <w:color w:val="000000"/>
          <w:sz w:val="22"/>
          <w:szCs w:val="22"/>
          <w:lang w:val="bg-BG"/>
        </w:rPr>
        <w:t xml:space="preserve"> BIC: ………………………………………………………………………………..</w:t>
      </w:r>
    </w:p>
    <w:p w14:paraId="5FB580AE" w14:textId="66A311AB" w:rsidR="005A437B" w:rsidRPr="005A437B" w:rsidRDefault="005A437B" w:rsidP="005A437B">
      <w:pPr>
        <w:pStyle w:val="ListParagraph"/>
        <w:widowControl w:val="0"/>
        <w:spacing w:after="60"/>
        <w:ind w:left="788" w:hanging="80"/>
        <w:jc w:val="both"/>
        <w:rPr>
          <w:color w:val="000000"/>
          <w:sz w:val="22"/>
          <w:szCs w:val="22"/>
          <w:lang w:val="bg-BG"/>
        </w:rPr>
      </w:pPr>
      <w:r w:rsidRPr="005A437B">
        <w:rPr>
          <w:color w:val="000000"/>
          <w:sz w:val="22"/>
          <w:szCs w:val="22"/>
          <w:lang w:val="bg-BG"/>
        </w:rPr>
        <w:t xml:space="preserve"> IBAN: ………………………………………………………………………………</w:t>
      </w:r>
    </w:p>
    <w:p w14:paraId="50EB960C" w14:textId="201FCC5C" w:rsidR="003D3987" w:rsidRPr="005A437B" w:rsidRDefault="005A437B" w:rsidP="005A437B">
      <w:pPr>
        <w:pStyle w:val="ListParagraph"/>
        <w:widowControl w:val="0"/>
        <w:numPr>
          <w:ilvl w:val="1"/>
          <w:numId w:val="16"/>
        </w:numPr>
        <w:spacing w:after="60"/>
        <w:ind w:left="788" w:hanging="431"/>
        <w:contextualSpacing w:val="0"/>
        <w:jc w:val="both"/>
        <w:rPr>
          <w:color w:val="000000"/>
          <w:sz w:val="22"/>
          <w:szCs w:val="22"/>
          <w:lang w:val="bg-BG"/>
        </w:rPr>
      </w:pPr>
      <w:r w:rsidRPr="005A437B">
        <w:rPr>
          <w:color w:val="000000"/>
          <w:sz w:val="22"/>
          <w:szCs w:val="22"/>
          <w:lang w:val="bg-BG"/>
        </w:rPr>
        <w:t>Изпълнителят е длъжен да уведомява писмено Възложителя за всички последващи промени по т.1.11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2CC58E69" w14:textId="358337CD" w:rsidR="000A2CE7" w:rsidRDefault="000A2CE7" w:rsidP="005F2105">
      <w:pPr>
        <w:pStyle w:val="ListParagraph"/>
        <w:numPr>
          <w:ilvl w:val="0"/>
          <w:numId w:val="13"/>
        </w:numPr>
        <w:shd w:val="clear" w:color="auto" w:fill="FFFFFF"/>
        <w:spacing w:before="240" w:after="240"/>
        <w:ind w:left="357" w:hanging="357"/>
        <w:contextualSpacing w:val="0"/>
        <w:jc w:val="both"/>
        <w:rPr>
          <w:b/>
          <w:sz w:val="22"/>
          <w:szCs w:val="22"/>
          <w:lang w:val="bg-BG"/>
        </w:rPr>
      </w:pPr>
      <w:r w:rsidRPr="000A2CE7">
        <w:rPr>
          <w:b/>
          <w:sz w:val="22"/>
          <w:szCs w:val="22"/>
          <w:lang w:val="bg-BG"/>
        </w:rPr>
        <w:t>ЦЕНОВИ ТАБЛИЦИ</w:t>
      </w:r>
      <w:r w:rsidR="00D52BE8">
        <w:rPr>
          <w:b/>
          <w:sz w:val="22"/>
          <w:szCs w:val="22"/>
          <w:lang w:val="bg-BG"/>
        </w:rPr>
        <w:t>.</w:t>
      </w:r>
    </w:p>
    <w:p w14:paraId="0600908A" w14:textId="6CE316C7" w:rsidR="00D52BE8" w:rsidRPr="000B6275" w:rsidRDefault="000B6275" w:rsidP="005F2105">
      <w:pPr>
        <w:shd w:val="clear" w:color="auto" w:fill="FFFFFF"/>
        <w:jc w:val="center"/>
        <w:rPr>
          <w:bCs/>
          <w:sz w:val="22"/>
          <w:szCs w:val="22"/>
          <w:lang w:val="bg-BG"/>
        </w:rPr>
      </w:pPr>
      <w:r w:rsidRPr="000B6275">
        <w:rPr>
          <w:bCs/>
          <w:sz w:val="22"/>
          <w:szCs w:val="22"/>
          <w:lang w:val="bg-BG"/>
        </w:rPr>
        <w:t>ЦЕНОВА ТАБЛИЦА</w:t>
      </w:r>
    </w:p>
    <w:tbl>
      <w:tblPr>
        <w:tblStyle w:val="ListTable3"/>
        <w:tblW w:w="0" w:type="auto"/>
        <w:tblLook w:val="00E0" w:firstRow="1" w:lastRow="1" w:firstColumn="1" w:lastColumn="0" w:noHBand="0" w:noVBand="0"/>
      </w:tblPr>
      <w:tblGrid>
        <w:gridCol w:w="539"/>
        <w:gridCol w:w="2424"/>
        <w:gridCol w:w="1314"/>
        <w:gridCol w:w="3575"/>
        <w:gridCol w:w="2117"/>
      </w:tblGrid>
      <w:tr w:rsidR="000B6275" w:rsidRPr="000B6275" w14:paraId="0B24BB19" w14:textId="77777777" w:rsidTr="00BD58E5">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100" w:firstRow="0" w:lastRow="0" w:firstColumn="1" w:lastColumn="0" w:oddVBand="0" w:evenVBand="0" w:oddHBand="0" w:evenHBand="0" w:firstRowFirstColumn="1" w:firstRowLastColumn="0" w:lastRowFirstColumn="0" w:lastRowLastColumn="0"/>
            <w:tcW w:w="549" w:type="dxa"/>
            <w:hideMark/>
          </w:tcPr>
          <w:p w14:paraId="2A3655ED" w14:textId="77777777" w:rsidR="000B6275" w:rsidRPr="000B6275" w:rsidRDefault="000B6275" w:rsidP="000B6275">
            <w:pPr>
              <w:jc w:val="both"/>
              <w:rPr>
                <w:b w:val="0"/>
                <w:bCs w:val="0"/>
                <w:sz w:val="18"/>
                <w:szCs w:val="18"/>
                <w:lang w:val="bg-BG"/>
              </w:rPr>
            </w:pPr>
            <w:r w:rsidRPr="000B6275">
              <w:rPr>
                <w:b w:val="0"/>
                <w:bCs w:val="0"/>
                <w:sz w:val="18"/>
                <w:szCs w:val="18"/>
                <w:lang w:val="bg-BG"/>
              </w:rPr>
              <w:t>№</w:t>
            </w:r>
          </w:p>
        </w:tc>
        <w:tc>
          <w:tcPr>
            <w:cnfStyle w:val="000010000000" w:firstRow="0" w:lastRow="0" w:firstColumn="0" w:lastColumn="0" w:oddVBand="1" w:evenVBand="0" w:oddHBand="0" w:evenHBand="0" w:firstRowFirstColumn="0" w:firstRowLastColumn="0" w:lastRowFirstColumn="0" w:lastRowLastColumn="0"/>
            <w:tcW w:w="2495" w:type="dxa"/>
            <w:hideMark/>
          </w:tcPr>
          <w:p w14:paraId="018B35A6" w14:textId="17ECFEA5" w:rsidR="000B6275" w:rsidRPr="000B6275" w:rsidRDefault="000B6275" w:rsidP="000B6275">
            <w:pPr>
              <w:jc w:val="center"/>
              <w:rPr>
                <w:b w:val="0"/>
                <w:bCs w:val="0"/>
                <w:sz w:val="18"/>
                <w:szCs w:val="18"/>
                <w:lang w:val="bg-BG"/>
              </w:rPr>
            </w:pPr>
            <w:r w:rsidRPr="000B6275">
              <w:rPr>
                <w:b w:val="0"/>
                <w:bCs w:val="0"/>
                <w:sz w:val="18"/>
                <w:szCs w:val="18"/>
                <w:lang w:val="bg-BG"/>
              </w:rPr>
              <w:t>Предложение</w:t>
            </w:r>
            <w:r w:rsidRPr="000B6275">
              <w:rPr>
                <w:b w:val="0"/>
                <w:bCs w:val="0"/>
                <w:sz w:val="18"/>
                <w:szCs w:val="18"/>
                <w:lang w:val="bg-BG"/>
              </w:rPr>
              <w:br/>
              <w:t>(марка и модел на тонера)</w:t>
            </w:r>
          </w:p>
        </w:tc>
        <w:tc>
          <w:tcPr>
            <w:tcW w:w="1349" w:type="dxa"/>
            <w:hideMark/>
          </w:tcPr>
          <w:p w14:paraId="5495DEE5" w14:textId="2EA52BE4" w:rsidR="000B6275" w:rsidRPr="000B6275" w:rsidRDefault="000B6275" w:rsidP="000B6275">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bg-BG"/>
              </w:rPr>
            </w:pPr>
            <w:r w:rsidRPr="000B6275">
              <w:rPr>
                <w:b w:val="0"/>
                <w:bCs w:val="0"/>
                <w:sz w:val="18"/>
                <w:szCs w:val="18"/>
                <w:lang w:val="bg-BG"/>
              </w:rPr>
              <w:t>За машина</w:t>
            </w:r>
            <w:r>
              <w:rPr>
                <w:b w:val="0"/>
                <w:bCs w:val="0"/>
                <w:sz w:val="18"/>
                <w:szCs w:val="18"/>
                <w:lang w:val="bg-BG"/>
              </w:rPr>
              <w:t xml:space="preserve"> </w:t>
            </w:r>
            <w:r w:rsidRPr="000B6275">
              <w:rPr>
                <w:b w:val="0"/>
                <w:bCs w:val="0"/>
                <w:sz w:val="18"/>
                <w:szCs w:val="18"/>
                <w:lang w:val="bg-BG"/>
              </w:rPr>
              <w:t>/</w:t>
            </w:r>
            <w:r>
              <w:rPr>
                <w:b w:val="0"/>
                <w:bCs w:val="0"/>
                <w:sz w:val="18"/>
                <w:szCs w:val="18"/>
                <w:lang w:val="bg-BG"/>
              </w:rPr>
              <w:t xml:space="preserve"> </w:t>
            </w:r>
            <w:r w:rsidRPr="000B6275">
              <w:rPr>
                <w:b w:val="0"/>
                <w:bCs w:val="0"/>
                <w:sz w:val="18"/>
                <w:szCs w:val="18"/>
                <w:lang w:val="bg-BG"/>
              </w:rPr>
              <w:t>марка</w:t>
            </w:r>
          </w:p>
        </w:tc>
        <w:tc>
          <w:tcPr>
            <w:cnfStyle w:val="000010000000" w:firstRow="0" w:lastRow="0" w:firstColumn="0" w:lastColumn="0" w:oddVBand="1" w:evenVBand="0" w:oddHBand="0" w:evenHBand="0" w:firstRowFirstColumn="0" w:firstRowLastColumn="0" w:lastRowFirstColumn="0" w:lastRowLastColumn="0"/>
            <w:tcW w:w="3682" w:type="dxa"/>
            <w:hideMark/>
          </w:tcPr>
          <w:p w14:paraId="1494DCE0" w14:textId="77777777" w:rsidR="000B6275" w:rsidRPr="000B6275" w:rsidRDefault="000B6275" w:rsidP="000B6275">
            <w:pPr>
              <w:jc w:val="center"/>
              <w:rPr>
                <w:b w:val="0"/>
                <w:bCs w:val="0"/>
                <w:sz w:val="18"/>
                <w:szCs w:val="18"/>
                <w:lang w:val="bg-BG"/>
              </w:rPr>
            </w:pPr>
            <w:r w:rsidRPr="000B6275">
              <w:rPr>
                <w:b w:val="0"/>
                <w:bCs w:val="0"/>
                <w:sz w:val="18"/>
                <w:szCs w:val="18"/>
                <w:lang w:val="bg-BG"/>
              </w:rPr>
              <w:t>За машина - модел и цвят на консуматив</w:t>
            </w:r>
          </w:p>
        </w:tc>
        <w:tc>
          <w:tcPr>
            <w:tcW w:w="2178" w:type="dxa"/>
            <w:hideMark/>
          </w:tcPr>
          <w:p w14:paraId="2DEA289C" w14:textId="3495526E" w:rsidR="000B6275" w:rsidRPr="000B6275" w:rsidRDefault="000B6275" w:rsidP="000B6275">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bg-BG"/>
              </w:rPr>
            </w:pPr>
            <w:r w:rsidRPr="000B6275">
              <w:rPr>
                <w:b w:val="0"/>
                <w:bCs w:val="0"/>
                <w:sz w:val="18"/>
                <w:szCs w:val="18"/>
                <w:lang w:val="bg-BG"/>
              </w:rPr>
              <w:t>Ед. Цена в лева без ДДС</w:t>
            </w:r>
          </w:p>
        </w:tc>
      </w:tr>
      <w:tr w:rsidR="000B6275" w:rsidRPr="000B6275" w14:paraId="797D27BE" w14:textId="77777777" w:rsidTr="000A0B4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9" w:type="dxa"/>
            <w:noWrap/>
            <w:hideMark/>
          </w:tcPr>
          <w:p w14:paraId="1B2A5A11" w14:textId="77777777" w:rsidR="000B6275" w:rsidRPr="000B6275" w:rsidRDefault="000B6275" w:rsidP="000B6275">
            <w:pPr>
              <w:jc w:val="both"/>
              <w:rPr>
                <w:b w:val="0"/>
                <w:bCs w:val="0"/>
                <w:sz w:val="18"/>
                <w:szCs w:val="18"/>
                <w:lang w:val="bg-BG"/>
              </w:rPr>
            </w:pPr>
            <w:r w:rsidRPr="000B6275">
              <w:rPr>
                <w:b w:val="0"/>
                <w:bCs w:val="0"/>
                <w:sz w:val="18"/>
                <w:szCs w:val="18"/>
                <w:lang w:val="bg-BG"/>
              </w:rPr>
              <w:t>1</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42CE098E"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75515C15"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BROTHER</w:t>
            </w:r>
          </w:p>
        </w:tc>
        <w:tc>
          <w:tcPr>
            <w:cnfStyle w:val="000010000000" w:firstRow="0" w:lastRow="0" w:firstColumn="0" w:lastColumn="0" w:oddVBand="1" w:evenVBand="0" w:oddHBand="0" w:evenHBand="0" w:firstRowFirstColumn="0" w:firstRowLastColumn="0" w:lastRowFirstColumn="0" w:lastRowLastColumn="0"/>
            <w:tcW w:w="3682" w:type="dxa"/>
            <w:hideMark/>
          </w:tcPr>
          <w:p w14:paraId="4D46871E" w14:textId="77777777" w:rsidR="000B6275" w:rsidRPr="000B6275" w:rsidRDefault="000B6275" w:rsidP="000B6275">
            <w:pPr>
              <w:jc w:val="both"/>
              <w:rPr>
                <w:sz w:val="18"/>
                <w:szCs w:val="18"/>
                <w:lang w:val="bg-BG"/>
              </w:rPr>
            </w:pPr>
            <w:r w:rsidRPr="000B6275">
              <w:rPr>
                <w:sz w:val="18"/>
                <w:szCs w:val="18"/>
                <w:lang w:val="bg-BG"/>
              </w:rPr>
              <w:t xml:space="preserve">QL-570 (DK-22205 </w:t>
            </w:r>
            <w:proofErr w:type="spellStart"/>
            <w:r w:rsidRPr="000B6275">
              <w:rPr>
                <w:sz w:val="18"/>
                <w:szCs w:val="18"/>
                <w:lang w:val="bg-BG"/>
              </w:rPr>
              <w:t>Roll</w:t>
            </w:r>
            <w:proofErr w:type="spellEnd"/>
            <w:r w:rsidRPr="000B6275">
              <w:rPr>
                <w:sz w:val="18"/>
                <w:szCs w:val="18"/>
                <w:lang w:val="bg-BG"/>
              </w:rPr>
              <w:t xml:space="preserve"> </w:t>
            </w:r>
            <w:proofErr w:type="spellStart"/>
            <w:r w:rsidRPr="000B6275">
              <w:rPr>
                <w:sz w:val="18"/>
                <w:szCs w:val="18"/>
                <w:lang w:val="bg-BG"/>
              </w:rPr>
              <w:t>White</w:t>
            </w:r>
            <w:proofErr w:type="spellEnd"/>
            <w:r w:rsidRPr="000B6275">
              <w:rPr>
                <w:sz w:val="18"/>
                <w:szCs w:val="18"/>
                <w:lang w:val="bg-BG"/>
              </w:rPr>
              <w:t xml:space="preserve"> </w:t>
            </w:r>
            <w:proofErr w:type="spellStart"/>
            <w:r w:rsidRPr="000B6275">
              <w:rPr>
                <w:sz w:val="18"/>
                <w:szCs w:val="18"/>
                <w:lang w:val="bg-BG"/>
              </w:rPr>
              <w:t>Continuous</w:t>
            </w:r>
            <w:proofErr w:type="spellEnd"/>
            <w:r w:rsidRPr="000B6275">
              <w:rPr>
                <w:sz w:val="18"/>
                <w:szCs w:val="18"/>
                <w:lang w:val="bg-BG"/>
              </w:rPr>
              <w:t xml:space="preserve"> </w:t>
            </w:r>
            <w:proofErr w:type="spellStart"/>
            <w:r w:rsidRPr="000B6275">
              <w:rPr>
                <w:sz w:val="18"/>
                <w:szCs w:val="18"/>
                <w:lang w:val="bg-BG"/>
              </w:rPr>
              <w:t>Length</w:t>
            </w:r>
            <w:proofErr w:type="spellEnd"/>
            <w:r w:rsidRPr="000B6275">
              <w:rPr>
                <w:sz w:val="18"/>
                <w:szCs w:val="18"/>
                <w:lang w:val="bg-BG"/>
              </w:rPr>
              <w:t xml:space="preserve"> Paper </w:t>
            </w:r>
            <w:proofErr w:type="spellStart"/>
            <w:r w:rsidRPr="000B6275">
              <w:rPr>
                <w:sz w:val="18"/>
                <w:szCs w:val="18"/>
                <w:lang w:val="bg-BG"/>
              </w:rPr>
              <w:t>Tape</w:t>
            </w:r>
            <w:proofErr w:type="spellEnd"/>
            <w:r w:rsidRPr="000B6275">
              <w:rPr>
                <w:sz w:val="18"/>
                <w:szCs w:val="18"/>
                <w:lang w:val="bg-BG"/>
              </w:rPr>
              <w:t xml:space="preserve"> 62mmx30.48M (Black </w:t>
            </w:r>
            <w:proofErr w:type="spellStart"/>
            <w:r w:rsidRPr="000B6275">
              <w:rPr>
                <w:sz w:val="18"/>
                <w:szCs w:val="18"/>
                <w:lang w:val="bg-BG"/>
              </w:rPr>
              <w:t>on</w:t>
            </w:r>
            <w:proofErr w:type="spellEnd"/>
            <w:r w:rsidRPr="000B6275">
              <w:rPr>
                <w:sz w:val="18"/>
                <w:szCs w:val="18"/>
                <w:lang w:val="bg-BG"/>
              </w:rPr>
              <w:t xml:space="preserve"> </w:t>
            </w:r>
            <w:proofErr w:type="spellStart"/>
            <w:r w:rsidRPr="000B6275">
              <w:rPr>
                <w:sz w:val="18"/>
                <w:szCs w:val="18"/>
                <w:lang w:val="bg-BG"/>
              </w:rPr>
              <w:t>White</w:t>
            </w:r>
            <w:proofErr w:type="spellEnd"/>
            <w:r w:rsidRPr="000B6275">
              <w:rPr>
                <w:sz w:val="18"/>
                <w:szCs w:val="18"/>
                <w:lang w:val="bg-BG"/>
              </w:rPr>
              <w:t>))</w:t>
            </w:r>
          </w:p>
        </w:tc>
        <w:tc>
          <w:tcPr>
            <w:tcW w:w="2178" w:type="dxa"/>
            <w:noWrap/>
            <w:hideMark/>
          </w:tcPr>
          <w:p w14:paraId="25BA5C8C"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7B448D87"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516AAFC4" w14:textId="77777777" w:rsidR="000B6275" w:rsidRPr="000B6275" w:rsidRDefault="000B6275" w:rsidP="000B6275">
            <w:pPr>
              <w:jc w:val="both"/>
              <w:rPr>
                <w:b w:val="0"/>
                <w:bCs w:val="0"/>
                <w:sz w:val="18"/>
                <w:szCs w:val="18"/>
                <w:lang w:val="bg-BG"/>
              </w:rPr>
            </w:pPr>
            <w:r w:rsidRPr="000B6275">
              <w:rPr>
                <w:b w:val="0"/>
                <w:bCs w:val="0"/>
                <w:sz w:val="18"/>
                <w:szCs w:val="18"/>
                <w:lang w:val="bg-BG"/>
              </w:rPr>
              <w:t>2</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04E5C2E8"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7D72E371"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CANON</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3B8C69DA" w14:textId="77777777" w:rsidR="000B6275" w:rsidRPr="000B6275" w:rsidRDefault="000B6275" w:rsidP="000B6275">
            <w:pPr>
              <w:jc w:val="both"/>
              <w:rPr>
                <w:sz w:val="18"/>
                <w:szCs w:val="18"/>
                <w:lang w:val="bg-BG"/>
              </w:rPr>
            </w:pPr>
            <w:proofErr w:type="spellStart"/>
            <w:r w:rsidRPr="000B6275">
              <w:rPr>
                <w:sz w:val="18"/>
                <w:szCs w:val="18"/>
                <w:lang w:val="bg-BG"/>
              </w:rPr>
              <w:t>iSensys</w:t>
            </w:r>
            <w:proofErr w:type="spellEnd"/>
            <w:r w:rsidRPr="000B6275">
              <w:rPr>
                <w:sz w:val="18"/>
                <w:szCs w:val="18"/>
                <w:lang w:val="bg-BG"/>
              </w:rPr>
              <w:t xml:space="preserve"> MF247dw (Black)</w:t>
            </w:r>
          </w:p>
        </w:tc>
        <w:tc>
          <w:tcPr>
            <w:tcW w:w="2178" w:type="dxa"/>
            <w:noWrap/>
            <w:hideMark/>
          </w:tcPr>
          <w:p w14:paraId="14C59728"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265285E5"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0FF6767F" w14:textId="77777777" w:rsidR="000B6275" w:rsidRPr="000B6275" w:rsidRDefault="000B6275" w:rsidP="000B6275">
            <w:pPr>
              <w:jc w:val="both"/>
              <w:rPr>
                <w:b w:val="0"/>
                <w:bCs w:val="0"/>
                <w:sz w:val="18"/>
                <w:szCs w:val="18"/>
                <w:lang w:val="bg-BG"/>
              </w:rPr>
            </w:pPr>
            <w:r w:rsidRPr="000B6275">
              <w:rPr>
                <w:b w:val="0"/>
                <w:bCs w:val="0"/>
                <w:sz w:val="18"/>
                <w:szCs w:val="18"/>
                <w:lang w:val="bg-BG"/>
              </w:rPr>
              <w:t>3</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7D2CA2C0"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346C9DEE"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CANON</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45F388CE" w14:textId="77777777" w:rsidR="000B6275" w:rsidRPr="000B6275" w:rsidRDefault="000B6275" w:rsidP="000B6275">
            <w:pPr>
              <w:jc w:val="both"/>
              <w:rPr>
                <w:sz w:val="18"/>
                <w:szCs w:val="18"/>
                <w:lang w:val="bg-BG"/>
              </w:rPr>
            </w:pPr>
            <w:r w:rsidRPr="000B6275">
              <w:rPr>
                <w:sz w:val="18"/>
                <w:szCs w:val="18"/>
                <w:lang w:val="bg-BG"/>
              </w:rPr>
              <w:t>MF226dn (Black)</w:t>
            </w:r>
          </w:p>
        </w:tc>
        <w:tc>
          <w:tcPr>
            <w:tcW w:w="2178" w:type="dxa"/>
            <w:noWrap/>
            <w:hideMark/>
          </w:tcPr>
          <w:p w14:paraId="2AD41C68"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286EBDFB"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46E759F0" w14:textId="77777777" w:rsidR="000B6275" w:rsidRPr="000B6275" w:rsidRDefault="000B6275" w:rsidP="000B6275">
            <w:pPr>
              <w:jc w:val="both"/>
              <w:rPr>
                <w:b w:val="0"/>
                <w:bCs w:val="0"/>
                <w:sz w:val="18"/>
                <w:szCs w:val="18"/>
                <w:lang w:val="bg-BG"/>
              </w:rPr>
            </w:pPr>
            <w:r w:rsidRPr="000B6275">
              <w:rPr>
                <w:b w:val="0"/>
                <w:bCs w:val="0"/>
                <w:sz w:val="18"/>
                <w:szCs w:val="18"/>
                <w:lang w:val="bg-BG"/>
              </w:rPr>
              <w:t>4</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34722B6C"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1AF8A2E8"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4F8E5B7F" w14:textId="77777777" w:rsidR="000B6275" w:rsidRPr="000B6275" w:rsidRDefault="000B6275" w:rsidP="000B6275">
            <w:pPr>
              <w:jc w:val="both"/>
              <w:rPr>
                <w:sz w:val="18"/>
                <w:szCs w:val="18"/>
                <w:lang w:val="bg-BG"/>
              </w:rPr>
            </w:pPr>
            <w:proofErr w:type="spellStart"/>
            <w:r w:rsidRPr="000B6275">
              <w:rPr>
                <w:sz w:val="18"/>
                <w:szCs w:val="18"/>
                <w:lang w:val="bg-BG"/>
              </w:rPr>
              <w:t>LaserJet</w:t>
            </w:r>
            <w:proofErr w:type="spellEnd"/>
            <w:r w:rsidRPr="000B6275">
              <w:rPr>
                <w:sz w:val="18"/>
                <w:szCs w:val="18"/>
                <w:lang w:val="bg-BG"/>
              </w:rPr>
              <w:t xml:space="preserve"> p1005 (Black)</w:t>
            </w:r>
          </w:p>
        </w:tc>
        <w:tc>
          <w:tcPr>
            <w:tcW w:w="2178" w:type="dxa"/>
            <w:noWrap/>
            <w:hideMark/>
          </w:tcPr>
          <w:p w14:paraId="23590057"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55269126"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3B7B1EC0" w14:textId="77777777" w:rsidR="000B6275" w:rsidRPr="000B6275" w:rsidRDefault="000B6275" w:rsidP="000B6275">
            <w:pPr>
              <w:jc w:val="both"/>
              <w:rPr>
                <w:b w:val="0"/>
                <w:bCs w:val="0"/>
                <w:sz w:val="18"/>
                <w:szCs w:val="18"/>
                <w:lang w:val="bg-BG"/>
              </w:rPr>
            </w:pPr>
            <w:r w:rsidRPr="000B6275">
              <w:rPr>
                <w:b w:val="0"/>
                <w:bCs w:val="0"/>
                <w:sz w:val="18"/>
                <w:szCs w:val="18"/>
                <w:lang w:val="bg-BG"/>
              </w:rPr>
              <w:t>5</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7D577A0C"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1FF21772"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257A3846" w14:textId="77777777" w:rsidR="000B6275" w:rsidRPr="000B6275" w:rsidRDefault="000B6275" w:rsidP="000B6275">
            <w:pPr>
              <w:jc w:val="both"/>
              <w:rPr>
                <w:sz w:val="18"/>
                <w:szCs w:val="18"/>
                <w:lang w:val="bg-BG"/>
              </w:rPr>
            </w:pPr>
            <w:proofErr w:type="spellStart"/>
            <w:r w:rsidRPr="000B6275">
              <w:rPr>
                <w:sz w:val="18"/>
                <w:szCs w:val="18"/>
                <w:lang w:val="bg-BG"/>
              </w:rPr>
              <w:t>LaserJet</w:t>
            </w:r>
            <w:proofErr w:type="spellEnd"/>
            <w:r w:rsidRPr="000B6275">
              <w:rPr>
                <w:sz w:val="18"/>
                <w:szCs w:val="18"/>
                <w:lang w:val="bg-BG"/>
              </w:rPr>
              <w:t xml:space="preserve"> p1006 (Black)</w:t>
            </w:r>
          </w:p>
        </w:tc>
        <w:tc>
          <w:tcPr>
            <w:tcW w:w="2178" w:type="dxa"/>
            <w:noWrap/>
            <w:hideMark/>
          </w:tcPr>
          <w:p w14:paraId="5CCD9052"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071EBFB3"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439B4635" w14:textId="77777777" w:rsidR="000B6275" w:rsidRPr="000B6275" w:rsidRDefault="000B6275" w:rsidP="000B6275">
            <w:pPr>
              <w:jc w:val="both"/>
              <w:rPr>
                <w:b w:val="0"/>
                <w:bCs w:val="0"/>
                <w:sz w:val="18"/>
                <w:szCs w:val="18"/>
                <w:lang w:val="bg-BG"/>
              </w:rPr>
            </w:pPr>
            <w:r w:rsidRPr="000B6275">
              <w:rPr>
                <w:b w:val="0"/>
                <w:bCs w:val="0"/>
                <w:sz w:val="18"/>
                <w:szCs w:val="18"/>
                <w:lang w:val="bg-BG"/>
              </w:rPr>
              <w:t>6</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36E12C35"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7769B5A2"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2D69F386" w14:textId="77777777" w:rsidR="000B6275" w:rsidRPr="000B6275" w:rsidRDefault="000B6275" w:rsidP="000B6275">
            <w:pPr>
              <w:jc w:val="both"/>
              <w:rPr>
                <w:sz w:val="18"/>
                <w:szCs w:val="18"/>
                <w:lang w:val="bg-BG"/>
              </w:rPr>
            </w:pPr>
            <w:proofErr w:type="spellStart"/>
            <w:r w:rsidRPr="000B6275">
              <w:rPr>
                <w:sz w:val="18"/>
                <w:szCs w:val="18"/>
                <w:lang w:val="bg-BG"/>
              </w:rPr>
              <w:t>LaserJet</w:t>
            </w:r>
            <w:proofErr w:type="spellEnd"/>
            <w:r w:rsidRPr="000B6275">
              <w:rPr>
                <w:sz w:val="18"/>
                <w:szCs w:val="18"/>
                <w:lang w:val="bg-BG"/>
              </w:rPr>
              <w:t xml:space="preserve"> P1505n (Black к.2000)</w:t>
            </w:r>
          </w:p>
        </w:tc>
        <w:tc>
          <w:tcPr>
            <w:tcW w:w="2178" w:type="dxa"/>
            <w:noWrap/>
            <w:hideMark/>
          </w:tcPr>
          <w:p w14:paraId="54B03644"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2B055D8C"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41ACE635" w14:textId="77777777" w:rsidR="000B6275" w:rsidRPr="000B6275" w:rsidRDefault="000B6275" w:rsidP="000B6275">
            <w:pPr>
              <w:jc w:val="both"/>
              <w:rPr>
                <w:b w:val="0"/>
                <w:bCs w:val="0"/>
                <w:sz w:val="18"/>
                <w:szCs w:val="18"/>
                <w:lang w:val="bg-BG"/>
              </w:rPr>
            </w:pPr>
            <w:r w:rsidRPr="000B6275">
              <w:rPr>
                <w:b w:val="0"/>
                <w:bCs w:val="0"/>
                <w:sz w:val="18"/>
                <w:szCs w:val="18"/>
                <w:lang w:val="bg-BG"/>
              </w:rPr>
              <w:t>7</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2108513A"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5720ECF8"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252FCA33" w14:textId="77777777" w:rsidR="000B6275" w:rsidRPr="000B6275" w:rsidRDefault="000B6275" w:rsidP="000B6275">
            <w:pPr>
              <w:jc w:val="both"/>
              <w:rPr>
                <w:sz w:val="18"/>
                <w:szCs w:val="18"/>
                <w:lang w:val="bg-BG"/>
              </w:rPr>
            </w:pPr>
            <w:proofErr w:type="spellStart"/>
            <w:r w:rsidRPr="000B6275">
              <w:rPr>
                <w:sz w:val="18"/>
                <w:szCs w:val="18"/>
                <w:lang w:val="bg-BG"/>
              </w:rPr>
              <w:t>LaserJet</w:t>
            </w:r>
            <w:proofErr w:type="spellEnd"/>
            <w:r w:rsidRPr="000B6275">
              <w:rPr>
                <w:sz w:val="18"/>
                <w:szCs w:val="18"/>
                <w:lang w:val="bg-BG"/>
              </w:rPr>
              <w:t xml:space="preserve"> P1505n (Black к.4000)</w:t>
            </w:r>
          </w:p>
        </w:tc>
        <w:tc>
          <w:tcPr>
            <w:tcW w:w="2178" w:type="dxa"/>
            <w:noWrap/>
            <w:hideMark/>
          </w:tcPr>
          <w:p w14:paraId="356CD3C8"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4FD21C09"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07E29F0D" w14:textId="77777777" w:rsidR="000B6275" w:rsidRPr="000B6275" w:rsidRDefault="000B6275" w:rsidP="000B6275">
            <w:pPr>
              <w:jc w:val="both"/>
              <w:rPr>
                <w:b w:val="0"/>
                <w:bCs w:val="0"/>
                <w:sz w:val="18"/>
                <w:szCs w:val="18"/>
                <w:lang w:val="bg-BG"/>
              </w:rPr>
            </w:pPr>
            <w:r w:rsidRPr="000B6275">
              <w:rPr>
                <w:b w:val="0"/>
                <w:bCs w:val="0"/>
                <w:sz w:val="18"/>
                <w:szCs w:val="18"/>
                <w:lang w:val="bg-BG"/>
              </w:rPr>
              <w:t>8</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1BFC6B60"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3DAFF773"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22B4CBC0" w14:textId="77777777" w:rsidR="000B6275" w:rsidRPr="000B6275" w:rsidRDefault="000B6275" w:rsidP="000B6275">
            <w:pPr>
              <w:jc w:val="both"/>
              <w:rPr>
                <w:sz w:val="18"/>
                <w:szCs w:val="18"/>
                <w:lang w:val="bg-BG"/>
              </w:rPr>
            </w:pPr>
            <w:proofErr w:type="spellStart"/>
            <w:r w:rsidRPr="000B6275">
              <w:rPr>
                <w:sz w:val="18"/>
                <w:szCs w:val="18"/>
                <w:lang w:val="bg-BG"/>
              </w:rPr>
              <w:t>LaserJet</w:t>
            </w:r>
            <w:proofErr w:type="spellEnd"/>
            <w:r w:rsidRPr="000B6275">
              <w:rPr>
                <w:sz w:val="18"/>
                <w:szCs w:val="18"/>
                <w:lang w:val="bg-BG"/>
              </w:rPr>
              <w:t xml:space="preserve"> P2015dn (Black)</w:t>
            </w:r>
          </w:p>
        </w:tc>
        <w:tc>
          <w:tcPr>
            <w:tcW w:w="2178" w:type="dxa"/>
            <w:noWrap/>
            <w:hideMark/>
          </w:tcPr>
          <w:p w14:paraId="0CF9377B"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4B1EEEEF"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4A8A6182" w14:textId="77777777" w:rsidR="000B6275" w:rsidRPr="000B6275" w:rsidRDefault="000B6275" w:rsidP="000B6275">
            <w:pPr>
              <w:jc w:val="both"/>
              <w:rPr>
                <w:b w:val="0"/>
                <w:bCs w:val="0"/>
                <w:sz w:val="18"/>
                <w:szCs w:val="18"/>
                <w:lang w:val="bg-BG"/>
              </w:rPr>
            </w:pPr>
            <w:r w:rsidRPr="000B6275">
              <w:rPr>
                <w:b w:val="0"/>
                <w:bCs w:val="0"/>
                <w:sz w:val="18"/>
                <w:szCs w:val="18"/>
                <w:lang w:val="bg-BG"/>
              </w:rPr>
              <w:t>9</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39CB82B5"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4F62225C"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02CCFDA4" w14:textId="77777777" w:rsidR="000B6275" w:rsidRPr="000B6275" w:rsidRDefault="000B6275" w:rsidP="000B6275">
            <w:pPr>
              <w:jc w:val="both"/>
              <w:rPr>
                <w:sz w:val="18"/>
                <w:szCs w:val="18"/>
                <w:lang w:val="bg-BG"/>
              </w:rPr>
            </w:pPr>
            <w:proofErr w:type="spellStart"/>
            <w:r w:rsidRPr="000B6275">
              <w:rPr>
                <w:sz w:val="18"/>
                <w:szCs w:val="18"/>
                <w:lang w:val="bg-BG"/>
              </w:rPr>
              <w:t>LaserJet</w:t>
            </w:r>
            <w:proofErr w:type="spellEnd"/>
            <w:r w:rsidRPr="000B6275">
              <w:rPr>
                <w:sz w:val="18"/>
                <w:szCs w:val="18"/>
                <w:lang w:val="bg-BG"/>
              </w:rPr>
              <w:t xml:space="preserve"> P2055d (Black)</w:t>
            </w:r>
          </w:p>
        </w:tc>
        <w:tc>
          <w:tcPr>
            <w:tcW w:w="2178" w:type="dxa"/>
            <w:noWrap/>
            <w:hideMark/>
          </w:tcPr>
          <w:p w14:paraId="0D2B245E"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542783E7"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7CC12DEA" w14:textId="77777777" w:rsidR="000B6275" w:rsidRPr="000B6275" w:rsidRDefault="000B6275" w:rsidP="000B6275">
            <w:pPr>
              <w:jc w:val="both"/>
              <w:rPr>
                <w:b w:val="0"/>
                <w:bCs w:val="0"/>
                <w:sz w:val="18"/>
                <w:szCs w:val="18"/>
                <w:lang w:val="bg-BG"/>
              </w:rPr>
            </w:pPr>
            <w:r w:rsidRPr="000B6275">
              <w:rPr>
                <w:b w:val="0"/>
                <w:bCs w:val="0"/>
                <w:sz w:val="18"/>
                <w:szCs w:val="18"/>
                <w:lang w:val="bg-BG"/>
              </w:rPr>
              <w:lastRenderedPageBreak/>
              <w:t>10</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1A0B5888"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405009E3"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599810F2" w14:textId="77777777" w:rsidR="000B6275" w:rsidRPr="000B6275" w:rsidRDefault="000B6275" w:rsidP="000B6275">
            <w:pPr>
              <w:jc w:val="both"/>
              <w:rPr>
                <w:sz w:val="18"/>
                <w:szCs w:val="18"/>
                <w:lang w:val="bg-BG"/>
              </w:rPr>
            </w:pPr>
            <w:proofErr w:type="spellStart"/>
            <w:r w:rsidRPr="000B6275">
              <w:rPr>
                <w:sz w:val="18"/>
                <w:szCs w:val="18"/>
                <w:lang w:val="bg-BG"/>
              </w:rPr>
              <w:t>LaserJet</w:t>
            </w:r>
            <w:proofErr w:type="spellEnd"/>
            <w:r w:rsidRPr="000B6275">
              <w:rPr>
                <w:sz w:val="18"/>
                <w:szCs w:val="18"/>
                <w:lang w:val="bg-BG"/>
              </w:rPr>
              <w:t xml:space="preserve"> M1522NF (Black)</w:t>
            </w:r>
          </w:p>
        </w:tc>
        <w:tc>
          <w:tcPr>
            <w:tcW w:w="2178" w:type="dxa"/>
            <w:noWrap/>
            <w:hideMark/>
          </w:tcPr>
          <w:p w14:paraId="39CEF8B1"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0BB8DC04"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0AFC1A73" w14:textId="77777777" w:rsidR="000B6275" w:rsidRPr="000B6275" w:rsidRDefault="000B6275" w:rsidP="000B6275">
            <w:pPr>
              <w:jc w:val="both"/>
              <w:rPr>
                <w:b w:val="0"/>
                <w:bCs w:val="0"/>
                <w:sz w:val="18"/>
                <w:szCs w:val="18"/>
                <w:lang w:val="bg-BG"/>
              </w:rPr>
            </w:pPr>
            <w:r w:rsidRPr="000B6275">
              <w:rPr>
                <w:b w:val="0"/>
                <w:bCs w:val="0"/>
                <w:sz w:val="18"/>
                <w:szCs w:val="18"/>
                <w:lang w:val="bg-BG"/>
              </w:rPr>
              <w:t>11</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048F65FA"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0C47E424"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3D07F505" w14:textId="77777777" w:rsidR="000B6275" w:rsidRPr="000B6275" w:rsidRDefault="000B6275" w:rsidP="000B6275">
            <w:pPr>
              <w:jc w:val="both"/>
              <w:rPr>
                <w:sz w:val="18"/>
                <w:szCs w:val="18"/>
                <w:lang w:val="bg-BG"/>
              </w:rPr>
            </w:pPr>
            <w:proofErr w:type="spellStart"/>
            <w:r w:rsidRPr="000B6275">
              <w:rPr>
                <w:sz w:val="18"/>
                <w:szCs w:val="18"/>
                <w:lang w:val="bg-BG"/>
              </w:rPr>
              <w:t>LaserJet</w:t>
            </w:r>
            <w:proofErr w:type="spellEnd"/>
            <w:r w:rsidRPr="000B6275">
              <w:rPr>
                <w:sz w:val="18"/>
                <w:szCs w:val="18"/>
                <w:lang w:val="bg-BG"/>
              </w:rPr>
              <w:t xml:space="preserve"> M1522N (Black)</w:t>
            </w:r>
          </w:p>
        </w:tc>
        <w:tc>
          <w:tcPr>
            <w:tcW w:w="2178" w:type="dxa"/>
            <w:noWrap/>
            <w:hideMark/>
          </w:tcPr>
          <w:p w14:paraId="754FA6A4"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40CA4EC6"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4DDD316F" w14:textId="77777777" w:rsidR="000B6275" w:rsidRPr="000B6275" w:rsidRDefault="000B6275" w:rsidP="000B6275">
            <w:pPr>
              <w:jc w:val="both"/>
              <w:rPr>
                <w:b w:val="0"/>
                <w:bCs w:val="0"/>
                <w:sz w:val="18"/>
                <w:szCs w:val="18"/>
                <w:lang w:val="bg-BG"/>
              </w:rPr>
            </w:pPr>
            <w:r w:rsidRPr="000B6275">
              <w:rPr>
                <w:b w:val="0"/>
                <w:bCs w:val="0"/>
                <w:sz w:val="18"/>
                <w:szCs w:val="18"/>
                <w:lang w:val="bg-BG"/>
              </w:rPr>
              <w:t>12</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39BE6111"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579E98AC"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7A53F3F8" w14:textId="77777777" w:rsidR="000B6275" w:rsidRPr="000B6275" w:rsidRDefault="000B6275" w:rsidP="000B6275">
            <w:pPr>
              <w:jc w:val="both"/>
              <w:rPr>
                <w:sz w:val="18"/>
                <w:szCs w:val="18"/>
                <w:lang w:val="bg-BG"/>
              </w:rPr>
            </w:pPr>
            <w:proofErr w:type="spellStart"/>
            <w:r w:rsidRPr="000B6275">
              <w:rPr>
                <w:sz w:val="18"/>
                <w:szCs w:val="18"/>
                <w:lang w:val="bg-BG"/>
              </w:rPr>
              <w:t>LaserJet</w:t>
            </w:r>
            <w:proofErr w:type="spellEnd"/>
            <w:r w:rsidRPr="000B6275">
              <w:rPr>
                <w:sz w:val="18"/>
                <w:szCs w:val="18"/>
                <w:lang w:val="bg-BG"/>
              </w:rPr>
              <w:t xml:space="preserve"> 3200 (Black)</w:t>
            </w:r>
          </w:p>
        </w:tc>
        <w:tc>
          <w:tcPr>
            <w:tcW w:w="2178" w:type="dxa"/>
            <w:noWrap/>
            <w:hideMark/>
          </w:tcPr>
          <w:p w14:paraId="01C36A1B"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69051A88"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2C3CC7EB" w14:textId="77777777" w:rsidR="000B6275" w:rsidRPr="000B6275" w:rsidRDefault="000B6275" w:rsidP="000B6275">
            <w:pPr>
              <w:jc w:val="both"/>
              <w:rPr>
                <w:b w:val="0"/>
                <w:bCs w:val="0"/>
                <w:sz w:val="18"/>
                <w:szCs w:val="18"/>
                <w:lang w:val="bg-BG"/>
              </w:rPr>
            </w:pPr>
            <w:r w:rsidRPr="000B6275">
              <w:rPr>
                <w:b w:val="0"/>
                <w:bCs w:val="0"/>
                <w:sz w:val="18"/>
                <w:szCs w:val="18"/>
                <w:lang w:val="bg-BG"/>
              </w:rPr>
              <w:t>13</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32CE3F84"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2D6766D3"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72E06525" w14:textId="77777777" w:rsidR="000B6275" w:rsidRPr="000B6275" w:rsidRDefault="000B6275" w:rsidP="000B6275">
            <w:pPr>
              <w:jc w:val="both"/>
              <w:rPr>
                <w:sz w:val="18"/>
                <w:szCs w:val="18"/>
                <w:lang w:val="bg-BG"/>
              </w:rPr>
            </w:pPr>
            <w:proofErr w:type="spellStart"/>
            <w:r w:rsidRPr="000B6275">
              <w:rPr>
                <w:sz w:val="18"/>
                <w:szCs w:val="18"/>
                <w:lang w:val="bg-BG"/>
              </w:rPr>
              <w:t>DesignJet</w:t>
            </w:r>
            <w:proofErr w:type="spellEnd"/>
            <w:r w:rsidRPr="000B6275">
              <w:rPr>
                <w:sz w:val="18"/>
                <w:szCs w:val="18"/>
                <w:lang w:val="bg-BG"/>
              </w:rPr>
              <w:t xml:space="preserve"> T1700 (</w:t>
            </w:r>
            <w:proofErr w:type="spellStart"/>
            <w:r w:rsidRPr="000B6275">
              <w:rPr>
                <w:sz w:val="18"/>
                <w:szCs w:val="18"/>
                <w:lang w:val="bg-BG"/>
              </w:rPr>
              <w:t>Gray</w:t>
            </w:r>
            <w:proofErr w:type="spellEnd"/>
            <w:r w:rsidRPr="000B6275">
              <w:rPr>
                <w:sz w:val="18"/>
                <w:szCs w:val="18"/>
                <w:lang w:val="bg-BG"/>
              </w:rPr>
              <w:t xml:space="preserve">) 130 ml </w:t>
            </w:r>
          </w:p>
        </w:tc>
        <w:tc>
          <w:tcPr>
            <w:tcW w:w="2178" w:type="dxa"/>
            <w:noWrap/>
            <w:hideMark/>
          </w:tcPr>
          <w:p w14:paraId="25953AFF"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4420F5CA"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03D7C1B4" w14:textId="77777777" w:rsidR="000B6275" w:rsidRPr="000B6275" w:rsidRDefault="000B6275" w:rsidP="000B6275">
            <w:pPr>
              <w:jc w:val="both"/>
              <w:rPr>
                <w:b w:val="0"/>
                <w:bCs w:val="0"/>
                <w:sz w:val="18"/>
                <w:szCs w:val="18"/>
                <w:lang w:val="bg-BG"/>
              </w:rPr>
            </w:pPr>
            <w:r w:rsidRPr="000B6275">
              <w:rPr>
                <w:b w:val="0"/>
                <w:bCs w:val="0"/>
                <w:sz w:val="18"/>
                <w:szCs w:val="18"/>
                <w:lang w:val="bg-BG"/>
              </w:rPr>
              <w:t>14</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072ED842"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2B2B027E"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2C0B5D30" w14:textId="77777777" w:rsidR="000B6275" w:rsidRPr="000B6275" w:rsidRDefault="000B6275" w:rsidP="000B6275">
            <w:pPr>
              <w:jc w:val="both"/>
              <w:rPr>
                <w:sz w:val="18"/>
                <w:szCs w:val="18"/>
                <w:lang w:val="bg-BG"/>
              </w:rPr>
            </w:pPr>
            <w:proofErr w:type="spellStart"/>
            <w:r w:rsidRPr="000B6275">
              <w:rPr>
                <w:sz w:val="18"/>
                <w:szCs w:val="18"/>
                <w:lang w:val="bg-BG"/>
              </w:rPr>
              <w:t>DesignJet</w:t>
            </w:r>
            <w:proofErr w:type="spellEnd"/>
            <w:r w:rsidRPr="000B6275">
              <w:rPr>
                <w:sz w:val="18"/>
                <w:szCs w:val="18"/>
                <w:lang w:val="bg-BG"/>
              </w:rPr>
              <w:t xml:space="preserve"> T1700 (</w:t>
            </w:r>
            <w:proofErr w:type="spellStart"/>
            <w:r w:rsidRPr="000B6275">
              <w:rPr>
                <w:sz w:val="18"/>
                <w:szCs w:val="18"/>
                <w:lang w:val="bg-BG"/>
              </w:rPr>
              <w:t>Photo</w:t>
            </w:r>
            <w:proofErr w:type="spellEnd"/>
            <w:r w:rsidRPr="000B6275">
              <w:rPr>
                <w:sz w:val="18"/>
                <w:szCs w:val="18"/>
                <w:lang w:val="bg-BG"/>
              </w:rPr>
              <w:t xml:space="preserve"> Black) 130 ml </w:t>
            </w:r>
          </w:p>
        </w:tc>
        <w:tc>
          <w:tcPr>
            <w:tcW w:w="2178" w:type="dxa"/>
            <w:noWrap/>
            <w:hideMark/>
          </w:tcPr>
          <w:p w14:paraId="4B02C3DE"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2CC49212"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3F820D91" w14:textId="77777777" w:rsidR="000B6275" w:rsidRPr="000B6275" w:rsidRDefault="000B6275" w:rsidP="000B6275">
            <w:pPr>
              <w:jc w:val="both"/>
              <w:rPr>
                <w:b w:val="0"/>
                <w:bCs w:val="0"/>
                <w:sz w:val="18"/>
                <w:szCs w:val="18"/>
                <w:lang w:val="bg-BG"/>
              </w:rPr>
            </w:pPr>
            <w:r w:rsidRPr="000B6275">
              <w:rPr>
                <w:b w:val="0"/>
                <w:bCs w:val="0"/>
                <w:sz w:val="18"/>
                <w:szCs w:val="18"/>
                <w:lang w:val="bg-BG"/>
              </w:rPr>
              <w:t>15</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7B4F3C94"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29D3EFDB"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42A5623A" w14:textId="77777777" w:rsidR="000B6275" w:rsidRPr="000B6275" w:rsidRDefault="000B6275" w:rsidP="000B6275">
            <w:pPr>
              <w:jc w:val="both"/>
              <w:rPr>
                <w:sz w:val="18"/>
                <w:szCs w:val="18"/>
                <w:lang w:val="bg-BG"/>
              </w:rPr>
            </w:pPr>
            <w:proofErr w:type="spellStart"/>
            <w:r w:rsidRPr="000B6275">
              <w:rPr>
                <w:sz w:val="18"/>
                <w:szCs w:val="18"/>
                <w:lang w:val="bg-BG"/>
              </w:rPr>
              <w:t>DesignJet</w:t>
            </w:r>
            <w:proofErr w:type="spellEnd"/>
            <w:r w:rsidRPr="000B6275">
              <w:rPr>
                <w:sz w:val="18"/>
                <w:szCs w:val="18"/>
                <w:lang w:val="bg-BG"/>
              </w:rPr>
              <w:t xml:space="preserve"> T1700 (</w:t>
            </w:r>
            <w:proofErr w:type="spellStart"/>
            <w:r w:rsidRPr="000B6275">
              <w:rPr>
                <w:sz w:val="18"/>
                <w:szCs w:val="18"/>
                <w:lang w:val="bg-BG"/>
              </w:rPr>
              <w:t>Matte</w:t>
            </w:r>
            <w:proofErr w:type="spellEnd"/>
            <w:r w:rsidRPr="000B6275">
              <w:rPr>
                <w:sz w:val="18"/>
                <w:szCs w:val="18"/>
                <w:lang w:val="bg-BG"/>
              </w:rPr>
              <w:t xml:space="preserve"> Black) 130 ml </w:t>
            </w:r>
          </w:p>
        </w:tc>
        <w:tc>
          <w:tcPr>
            <w:tcW w:w="2178" w:type="dxa"/>
            <w:noWrap/>
            <w:hideMark/>
          </w:tcPr>
          <w:p w14:paraId="5DB6115A"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5A56A25F"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0C24975B" w14:textId="77777777" w:rsidR="000B6275" w:rsidRPr="000B6275" w:rsidRDefault="000B6275" w:rsidP="000B6275">
            <w:pPr>
              <w:jc w:val="both"/>
              <w:rPr>
                <w:b w:val="0"/>
                <w:bCs w:val="0"/>
                <w:sz w:val="18"/>
                <w:szCs w:val="18"/>
                <w:lang w:val="bg-BG"/>
              </w:rPr>
            </w:pPr>
            <w:r w:rsidRPr="000B6275">
              <w:rPr>
                <w:b w:val="0"/>
                <w:bCs w:val="0"/>
                <w:sz w:val="18"/>
                <w:szCs w:val="18"/>
                <w:lang w:val="bg-BG"/>
              </w:rPr>
              <w:t>16</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72CF373A"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12869C9E"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51330648" w14:textId="77777777" w:rsidR="000B6275" w:rsidRPr="000B6275" w:rsidRDefault="000B6275" w:rsidP="000B6275">
            <w:pPr>
              <w:jc w:val="both"/>
              <w:rPr>
                <w:sz w:val="18"/>
                <w:szCs w:val="18"/>
                <w:lang w:val="bg-BG"/>
              </w:rPr>
            </w:pPr>
            <w:proofErr w:type="spellStart"/>
            <w:r w:rsidRPr="000B6275">
              <w:rPr>
                <w:sz w:val="18"/>
                <w:szCs w:val="18"/>
                <w:lang w:val="bg-BG"/>
              </w:rPr>
              <w:t>DesignJet</w:t>
            </w:r>
            <w:proofErr w:type="spellEnd"/>
            <w:r w:rsidRPr="000B6275">
              <w:rPr>
                <w:sz w:val="18"/>
                <w:szCs w:val="18"/>
                <w:lang w:val="bg-BG"/>
              </w:rPr>
              <w:t xml:space="preserve"> T1700 (</w:t>
            </w:r>
            <w:proofErr w:type="spellStart"/>
            <w:r w:rsidRPr="000B6275">
              <w:rPr>
                <w:sz w:val="18"/>
                <w:szCs w:val="18"/>
                <w:lang w:val="bg-BG"/>
              </w:rPr>
              <w:t>Yellow</w:t>
            </w:r>
            <w:proofErr w:type="spellEnd"/>
            <w:r w:rsidRPr="000B6275">
              <w:rPr>
                <w:sz w:val="18"/>
                <w:szCs w:val="18"/>
                <w:lang w:val="bg-BG"/>
              </w:rPr>
              <w:t xml:space="preserve">) 130 ml </w:t>
            </w:r>
          </w:p>
        </w:tc>
        <w:tc>
          <w:tcPr>
            <w:tcW w:w="2178" w:type="dxa"/>
            <w:noWrap/>
            <w:hideMark/>
          </w:tcPr>
          <w:p w14:paraId="2D84CA6E"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4BF3DF17"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489FEA22" w14:textId="77777777" w:rsidR="000B6275" w:rsidRPr="000B6275" w:rsidRDefault="000B6275" w:rsidP="000B6275">
            <w:pPr>
              <w:jc w:val="both"/>
              <w:rPr>
                <w:b w:val="0"/>
                <w:bCs w:val="0"/>
                <w:sz w:val="18"/>
                <w:szCs w:val="18"/>
                <w:lang w:val="bg-BG"/>
              </w:rPr>
            </w:pPr>
            <w:r w:rsidRPr="000B6275">
              <w:rPr>
                <w:b w:val="0"/>
                <w:bCs w:val="0"/>
                <w:sz w:val="18"/>
                <w:szCs w:val="18"/>
                <w:lang w:val="bg-BG"/>
              </w:rPr>
              <w:t>17</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39E5E91A"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442C609D"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75833C87" w14:textId="77777777" w:rsidR="000B6275" w:rsidRPr="000B6275" w:rsidRDefault="000B6275" w:rsidP="000B6275">
            <w:pPr>
              <w:jc w:val="both"/>
              <w:rPr>
                <w:sz w:val="18"/>
                <w:szCs w:val="18"/>
                <w:lang w:val="bg-BG"/>
              </w:rPr>
            </w:pPr>
            <w:proofErr w:type="spellStart"/>
            <w:r w:rsidRPr="000B6275">
              <w:rPr>
                <w:sz w:val="18"/>
                <w:szCs w:val="18"/>
                <w:lang w:val="bg-BG"/>
              </w:rPr>
              <w:t>DesignJet</w:t>
            </w:r>
            <w:proofErr w:type="spellEnd"/>
            <w:r w:rsidRPr="000B6275">
              <w:rPr>
                <w:sz w:val="18"/>
                <w:szCs w:val="18"/>
                <w:lang w:val="bg-BG"/>
              </w:rPr>
              <w:t xml:space="preserve"> T1700 (</w:t>
            </w:r>
            <w:proofErr w:type="spellStart"/>
            <w:r w:rsidRPr="000B6275">
              <w:rPr>
                <w:sz w:val="18"/>
                <w:szCs w:val="18"/>
                <w:lang w:val="bg-BG"/>
              </w:rPr>
              <w:t>Magenta</w:t>
            </w:r>
            <w:proofErr w:type="spellEnd"/>
            <w:r w:rsidRPr="000B6275">
              <w:rPr>
                <w:sz w:val="18"/>
                <w:szCs w:val="18"/>
                <w:lang w:val="bg-BG"/>
              </w:rPr>
              <w:t xml:space="preserve">) 130 ml </w:t>
            </w:r>
          </w:p>
        </w:tc>
        <w:tc>
          <w:tcPr>
            <w:tcW w:w="2178" w:type="dxa"/>
            <w:noWrap/>
            <w:hideMark/>
          </w:tcPr>
          <w:p w14:paraId="46B5EA8C"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3D278107"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65C25436" w14:textId="77777777" w:rsidR="000B6275" w:rsidRPr="000B6275" w:rsidRDefault="000B6275" w:rsidP="000B6275">
            <w:pPr>
              <w:jc w:val="both"/>
              <w:rPr>
                <w:b w:val="0"/>
                <w:bCs w:val="0"/>
                <w:sz w:val="18"/>
                <w:szCs w:val="18"/>
                <w:lang w:val="bg-BG"/>
              </w:rPr>
            </w:pPr>
            <w:r w:rsidRPr="000B6275">
              <w:rPr>
                <w:b w:val="0"/>
                <w:bCs w:val="0"/>
                <w:sz w:val="18"/>
                <w:szCs w:val="18"/>
                <w:lang w:val="bg-BG"/>
              </w:rPr>
              <w:t>18</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6B259A2B"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1C985BCF"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1C06D52A" w14:textId="77777777" w:rsidR="000B6275" w:rsidRPr="000B6275" w:rsidRDefault="000B6275" w:rsidP="000B6275">
            <w:pPr>
              <w:jc w:val="both"/>
              <w:rPr>
                <w:sz w:val="18"/>
                <w:szCs w:val="18"/>
                <w:lang w:val="bg-BG"/>
              </w:rPr>
            </w:pPr>
            <w:proofErr w:type="spellStart"/>
            <w:r w:rsidRPr="000B6275">
              <w:rPr>
                <w:sz w:val="18"/>
                <w:szCs w:val="18"/>
                <w:lang w:val="bg-BG"/>
              </w:rPr>
              <w:t>DesignJet</w:t>
            </w:r>
            <w:proofErr w:type="spellEnd"/>
            <w:r w:rsidRPr="000B6275">
              <w:rPr>
                <w:sz w:val="18"/>
                <w:szCs w:val="18"/>
                <w:lang w:val="bg-BG"/>
              </w:rPr>
              <w:t xml:space="preserve"> T1700 (</w:t>
            </w:r>
            <w:proofErr w:type="spellStart"/>
            <w:r w:rsidRPr="000B6275">
              <w:rPr>
                <w:sz w:val="18"/>
                <w:szCs w:val="18"/>
                <w:lang w:val="bg-BG"/>
              </w:rPr>
              <w:t>Cyan</w:t>
            </w:r>
            <w:proofErr w:type="spellEnd"/>
            <w:r w:rsidRPr="000B6275">
              <w:rPr>
                <w:sz w:val="18"/>
                <w:szCs w:val="18"/>
                <w:lang w:val="bg-BG"/>
              </w:rPr>
              <w:t xml:space="preserve">) 130 ml </w:t>
            </w:r>
          </w:p>
        </w:tc>
        <w:tc>
          <w:tcPr>
            <w:tcW w:w="2178" w:type="dxa"/>
            <w:noWrap/>
            <w:hideMark/>
          </w:tcPr>
          <w:p w14:paraId="4D2C723E"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463EE3D6"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2F8DAE7A" w14:textId="77777777" w:rsidR="000B6275" w:rsidRPr="000B6275" w:rsidRDefault="000B6275" w:rsidP="000B6275">
            <w:pPr>
              <w:jc w:val="both"/>
              <w:rPr>
                <w:b w:val="0"/>
                <w:bCs w:val="0"/>
                <w:sz w:val="18"/>
                <w:szCs w:val="18"/>
                <w:lang w:val="bg-BG"/>
              </w:rPr>
            </w:pPr>
            <w:r w:rsidRPr="000B6275">
              <w:rPr>
                <w:b w:val="0"/>
                <w:bCs w:val="0"/>
                <w:sz w:val="18"/>
                <w:szCs w:val="18"/>
                <w:lang w:val="bg-BG"/>
              </w:rPr>
              <w:t>19</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696B5C5A"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56C2E753"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0E3133F2" w14:textId="77777777" w:rsidR="000B6275" w:rsidRPr="000B6275" w:rsidRDefault="000B6275" w:rsidP="000B6275">
            <w:pPr>
              <w:jc w:val="both"/>
              <w:rPr>
                <w:sz w:val="18"/>
                <w:szCs w:val="18"/>
                <w:lang w:val="bg-BG"/>
              </w:rPr>
            </w:pPr>
            <w:proofErr w:type="spellStart"/>
            <w:r w:rsidRPr="000B6275">
              <w:rPr>
                <w:sz w:val="18"/>
                <w:szCs w:val="18"/>
                <w:lang w:val="bg-BG"/>
              </w:rPr>
              <w:t>DesignJet</w:t>
            </w:r>
            <w:proofErr w:type="spellEnd"/>
            <w:r w:rsidRPr="000B6275">
              <w:rPr>
                <w:sz w:val="18"/>
                <w:szCs w:val="18"/>
                <w:lang w:val="bg-BG"/>
              </w:rPr>
              <w:t xml:space="preserve"> T1700 (</w:t>
            </w:r>
            <w:proofErr w:type="spellStart"/>
            <w:r w:rsidRPr="000B6275">
              <w:rPr>
                <w:sz w:val="18"/>
                <w:szCs w:val="18"/>
                <w:lang w:val="bg-BG"/>
              </w:rPr>
              <w:t>Gray</w:t>
            </w:r>
            <w:proofErr w:type="spellEnd"/>
            <w:r w:rsidRPr="000B6275">
              <w:rPr>
                <w:sz w:val="18"/>
                <w:szCs w:val="18"/>
                <w:lang w:val="bg-BG"/>
              </w:rPr>
              <w:t xml:space="preserve">) 300 ml </w:t>
            </w:r>
          </w:p>
        </w:tc>
        <w:tc>
          <w:tcPr>
            <w:tcW w:w="2178" w:type="dxa"/>
            <w:noWrap/>
            <w:hideMark/>
          </w:tcPr>
          <w:p w14:paraId="10A287C2"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3C392733"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75B751B8" w14:textId="77777777" w:rsidR="000B6275" w:rsidRPr="000B6275" w:rsidRDefault="000B6275" w:rsidP="000B6275">
            <w:pPr>
              <w:jc w:val="both"/>
              <w:rPr>
                <w:b w:val="0"/>
                <w:bCs w:val="0"/>
                <w:sz w:val="18"/>
                <w:szCs w:val="18"/>
                <w:lang w:val="bg-BG"/>
              </w:rPr>
            </w:pPr>
            <w:r w:rsidRPr="000B6275">
              <w:rPr>
                <w:b w:val="0"/>
                <w:bCs w:val="0"/>
                <w:sz w:val="18"/>
                <w:szCs w:val="18"/>
                <w:lang w:val="bg-BG"/>
              </w:rPr>
              <w:t>20</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14C6FCE7"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30E0E38A"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3E85F2C2" w14:textId="77777777" w:rsidR="000B6275" w:rsidRPr="000B6275" w:rsidRDefault="000B6275" w:rsidP="000B6275">
            <w:pPr>
              <w:jc w:val="both"/>
              <w:rPr>
                <w:sz w:val="18"/>
                <w:szCs w:val="18"/>
                <w:lang w:val="bg-BG"/>
              </w:rPr>
            </w:pPr>
            <w:proofErr w:type="spellStart"/>
            <w:r w:rsidRPr="000B6275">
              <w:rPr>
                <w:sz w:val="18"/>
                <w:szCs w:val="18"/>
                <w:lang w:val="bg-BG"/>
              </w:rPr>
              <w:t>DesignJet</w:t>
            </w:r>
            <w:proofErr w:type="spellEnd"/>
            <w:r w:rsidRPr="000B6275">
              <w:rPr>
                <w:sz w:val="18"/>
                <w:szCs w:val="18"/>
                <w:lang w:val="bg-BG"/>
              </w:rPr>
              <w:t xml:space="preserve"> T1700 (</w:t>
            </w:r>
            <w:proofErr w:type="spellStart"/>
            <w:r w:rsidRPr="000B6275">
              <w:rPr>
                <w:sz w:val="18"/>
                <w:szCs w:val="18"/>
                <w:lang w:val="bg-BG"/>
              </w:rPr>
              <w:t>Photo</w:t>
            </w:r>
            <w:proofErr w:type="spellEnd"/>
            <w:r w:rsidRPr="000B6275">
              <w:rPr>
                <w:sz w:val="18"/>
                <w:szCs w:val="18"/>
                <w:lang w:val="bg-BG"/>
              </w:rPr>
              <w:t xml:space="preserve"> Black) 300 ml </w:t>
            </w:r>
          </w:p>
        </w:tc>
        <w:tc>
          <w:tcPr>
            <w:tcW w:w="2178" w:type="dxa"/>
            <w:noWrap/>
            <w:hideMark/>
          </w:tcPr>
          <w:p w14:paraId="33BEDD36"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17DCE5FB"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77A1AD69" w14:textId="77777777" w:rsidR="000B6275" w:rsidRPr="000B6275" w:rsidRDefault="000B6275" w:rsidP="000B6275">
            <w:pPr>
              <w:jc w:val="both"/>
              <w:rPr>
                <w:b w:val="0"/>
                <w:bCs w:val="0"/>
                <w:sz w:val="18"/>
                <w:szCs w:val="18"/>
                <w:lang w:val="bg-BG"/>
              </w:rPr>
            </w:pPr>
            <w:r w:rsidRPr="000B6275">
              <w:rPr>
                <w:b w:val="0"/>
                <w:bCs w:val="0"/>
                <w:sz w:val="18"/>
                <w:szCs w:val="18"/>
                <w:lang w:val="bg-BG"/>
              </w:rPr>
              <w:t>21</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108685D7"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13C943C7"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2B39E563" w14:textId="77777777" w:rsidR="000B6275" w:rsidRPr="000B6275" w:rsidRDefault="000B6275" w:rsidP="000B6275">
            <w:pPr>
              <w:jc w:val="both"/>
              <w:rPr>
                <w:sz w:val="18"/>
                <w:szCs w:val="18"/>
                <w:lang w:val="bg-BG"/>
              </w:rPr>
            </w:pPr>
            <w:proofErr w:type="spellStart"/>
            <w:r w:rsidRPr="000B6275">
              <w:rPr>
                <w:sz w:val="18"/>
                <w:szCs w:val="18"/>
                <w:lang w:val="bg-BG"/>
              </w:rPr>
              <w:t>DesignJet</w:t>
            </w:r>
            <w:proofErr w:type="spellEnd"/>
            <w:r w:rsidRPr="000B6275">
              <w:rPr>
                <w:sz w:val="18"/>
                <w:szCs w:val="18"/>
                <w:lang w:val="bg-BG"/>
              </w:rPr>
              <w:t xml:space="preserve"> T1700 (</w:t>
            </w:r>
            <w:proofErr w:type="spellStart"/>
            <w:r w:rsidRPr="000B6275">
              <w:rPr>
                <w:sz w:val="18"/>
                <w:szCs w:val="18"/>
                <w:lang w:val="bg-BG"/>
              </w:rPr>
              <w:t>Matte</w:t>
            </w:r>
            <w:proofErr w:type="spellEnd"/>
            <w:r w:rsidRPr="000B6275">
              <w:rPr>
                <w:sz w:val="18"/>
                <w:szCs w:val="18"/>
                <w:lang w:val="bg-BG"/>
              </w:rPr>
              <w:t xml:space="preserve"> Black) 300 ml </w:t>
            </w:r>
          </w:p>
        </w:tc>
        <w:tc>
          <w:tcPr>
            <w:tcW w:w="2178" w:type="dxa"/>
            <w:noWrap/>
            <w:hideMark/>
          </w:tcPr>
          <w:p w14:paraId="6721D45D"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7CED0F11"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106F7AC5" w14:textId="77777777" w:rsidR="000B6275" w:rsidRPr="000B6275" w:rsidRDefault="000B6275" w:rsidP="000B6275">
            <w:pPr>
              <w:jc w:val="both"/>
              <w:rPr>
                <w:b w:val="0"/>
                <w:bCs w:val="0"/>
                <w:sz w:val="18"/>
                <w:szCs w:val="18"/>
                <w:lang w:val="bg-BG"/>
              </w:rPr>
            </w:pPr>
            <w:r w:rsidRPr="000B6275">
              <w:rPr>
                <w:b w:val="0"/>
                <w:bCs w:val="0"/>
                <w:sz w:val="18"/>
                <w:szCs w:val="18"/>
                <w:lang w:val="bg-BG"/>
              </w:rPr>
              <w:t>22</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1FC58DF7"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78E4119F"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6084F93F" w14:textId="77777777" w:rsidR="000B6275" w:rsidRPr="000B6275" w:rsidRDefault="000B6275" w:rsidP="000B6275">
            <w:pPr>
              <w:jc w:val="both"/>
              <w:rPr>
                <w:sz w:val="18"/>
                <w:szCs w:val="18"/>
                <w:lang w:val="bg-BG"/>
              </w:rPr>
            </w:pPr>
            <w:proofErr w:type="spellStart"/>
            <w:r w:rsidRPr="000B6275">
              <w:rPr>
                <w:sz w:val="18"/>
                <w:szCs w:val="18"/>
                <w:lang w:val="bg-BG"/>
              </w:rPr>
              <w:t>DesignJet</w:t>
            </w:r>
            <w:proofErr w:type="spellEnd"/>
            <w:r w:rsidRPr="000B6275">
              <w:rPr>
                <w:sz w:val="18"/>
                <w:szCs w:val="18"/>
                <w:lang w:val="bg-BG"/>
              </w:rPr>
              <w:t xml:space="preserve"> T1700 (</w:t>
            </w:r>
            <w:proofErr w:type="spellStart"/>
            <w:r w:rsidRPr="000B6275">
              <w:rPr>
                <w:sz w:val="18"/>
                <w:szCs w:val="18"/>
                <w:lang w:val="bg-BG"/>
              </w:rPr>
              <w:t>Yellow</w:t>
            </w:r>
            <w:proofErr w:type="spellEnd"/>
            <w:r w:rsidRPr="000B6275">
              <w:rPr>
                <w:sz w:val="18"/>
                <w:szCs w:val="18"/>
                <w:lang w:val="bg-BG"/>
              </w:rPr>
              <w:t xml:space="preserve">) 300 ml </w:t>
            </w:r>
          </w:p>
        </w:tc>
        <w:tc>
          <w:tcPr>
            <w:tcW w:w="2178" w:type="dxa"/>
            <w:noWrap/>
            <w:hideMark/>
          </w:tcPr>
          <w:p w14:paraId="685AC2B9"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52A029F5"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2D67F38A" w14:textId="77777777" w:rsidR="000B6275" w:rsidRPr="000B6275" w:rsidRDefault="000B6275" w:rsidP="000B6275">
            <w:pPr>
              <w:jc w:val="both"/>
              <w:rPr>
                <w:b w:val="0"/>
                <w:bCs w:val="0"/>
                <w:sz w:val="18"/>
                <w:szCs w:val="18"/>
                <w:lang w:val="bg-BG"/>
              </w:rPr>
            </w:pPr>
            <w:r w:rsidRPr="000B6275">
              <w:rPr>
                <w:b w:val="0"/>
                <w:bCs w:val="0"/>
                <w:sz w:val="18"/>
                <w:szCs w:val="18"/>
                <w:lang w:val="bg-BG"/>
              </w:rPr>
              <w:t>23</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07F6D26C"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22F3322F"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66D8EA59" w14:textId="77777777" w:rsidR="000B6275" w:rsidRPr="000B6275" w:rsidRDefault="000B6275" w:rsidP="000B6275">
            <w:pPr>
              <w:jc w:val="both"/>
              <w:rPr>
                <w:sz w:val="18"/>
                <w:szCs w:val="18"/>
                <w:lang w:val="bg-BG"/>
              </w:rPr>
            </w:pPr>
            <w:proofErr w:type="spellStart"/>
            <w:r w:rsidRPr="000B6275">
              <w:rPr>
                <w:sz w:val="18"/>
                <w:szCs w:val="18"/>
                <w:lang w:val="bg-BG"/>
              </w:rPr>
              <w:t>DesignJet</w:t>
            </w:r>
            <w:proofErr w:type="spellEnd"/>
            <w:r w:rsidRPr="000B6275">
              <w:rPr>
                <w:sz w:val="18"/>
                <w:szCs w:val="18"/>
                <w:lang w:val="bg-BG"/>
              </w:rPr>
              <w:t xml:space="preserve"> T1700 (</w:t>
            </w:r>
            <w:proofErr w:type="spellStart"/>
            <w:r w:rsidRPr="000B6275">
              <w:rPr>
                <w:sz w:val="18"/>
                <w:szCs w:val="18"/>
                <w:lang w:val="bg-BG"/>
              </w:rPr>
              <w:t>Magenta</w:t>
            </w:r>
            <w:proofErr w:type="spellEnd"/>
            <w:r w:rsidRPr="000B6275">
              <w:rPr>
                <w:sz w:val="18"/>
                <w:szCs w:val="18"/>
                <w:lang w:val="bg-BG"/>
              </w:rPr>
              <w:t xml:space="preserve">) 300 ml </w:t>
            </w:r>
          </w:p>
        </w:tc>
        <w:tc>
          <w:tcPr>
            <w:tcW w:w="2178" w:type="dxa"/>
            <w:noWrap/>
            <w:hideMark/>
          </w:tcPr>
          <w:p w14:paraId="2AA337CB"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5566883F"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65767338" w14:textId="77777777" w:rsidR="000B6275" w:rsidRPr="000B6275" w:rsidRDefault="000B6275" w:rsidP="000B6275">
            <w:pPr>
              <w:jc w:val="both"/>
              <w:rPr>
                <w:b w:val="0"/>
                <w:bCs w:val="0"/>
                <w:sz w:val="18"/>
                <w:szCs w:val="18"/>
                <w:lang w:val="bg-BG"/>
              </w:rPr>
            </w:pPr>
            <w:r w:rsidRPr="000B6275">
              <w:rPr>
                <w:b w:val="0"/>
                <w:bCs w:val="0"/>
                <w:sz w:val="18"/>
                <w:szCs w:val="18"/>
                <w:lang w:val="bg-BG"/>
              </w:rPr>
              <w:t>24</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0C2F15AC"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055F114C"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2B2751B9" w14:textId="77777777" w:rsidR="000B6275" w:rsidRPr="000B6275" w:rsidRDefault="000B6275" w:rsidP="000B6275">
            <w:pPr>
              <w:jc w:val="both"/>
              <w:rPr>
                <w:sz w:val="18"/>
                <w:szCs w:val="18"/>
                <w:lang w:val="bg-BG"/>
              </w:rPr>
            </w:pPr>
            <w:proofErr w:type="spellStart"/>
            <w:r w:rsidRPr="000B6275">
              <w:rPr>
                <w:sz w:val="18"/>
                <w:szCs w:val="18"/>
                <w:lang w:val="bg-BG"/>
              </w:rPr>
              <w:t>DesignJet</w:t>
            </w:r>
            <w:proofErr w:type="spellEnd"/>
            <w:r w:rsidRPr="000B6275">
              <w:rPr>
                <w:sz w:val="18"/>
                <w:szCs w:val="18"/>
                <w:lang w:val="bg-BG"/>
              </w:rPr>
              <w:t xml:space="preserve"> T1700 (</w:t>
            </w:r>
            <w:proofErr w:type="spellStart"/>
            <w:r w:rsidRPr="000B6275">
              <w:rPr>
                <w:sz w:val="18"/>
                <w:szCs w:val="18"/>
                <w:lang w:val="bg-BG"/>
              </w:rPr>
              <w:t>Cyan</w:t>
            </w:r>
            <w:proofErr w:type="spellEnd"/>
            <w:r w:rsidRPr="000B6275">
              <w:rPr>
                <w:sz w:val="18"/>
                <w:szCs w:val="18"/>
                <w:lang w:val="bg-BG"/>
              </w:rPr>
              <w:t xml:space="preserve">) 300 ml </w:t>
            </w:r>
          </w:p>
        </w:tc>
        <w:tc>
          <w:tcPr>
            <w:tcW w:w="2178" w:type="dxa"/>
            <w:noWrap/>
            <w:hideMark/>
          </w:tcPr>
          <w:p w14:paraId="1E76FA21"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5AE36556"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5985C4EF" w14:textId="77777777" w:rsidR="000B6275" w:rsidRPr="000B6275" w:rsidRDefault="000B6275" w:rsidP="000B6275">
            <w:pPr>
              <w:jc w:val="both"/>
              <w:rPr>
                <w:b w:val="0"/>
                <w:bCs w:val="0"/>
                <w:sz w:val="18"/>
                <w:szCs w:val="18"/>
                <w:lang w:val="bg-BG"/>
              </w:rPr>
            </w:pPr>
            <w:r w:rsidRPr="000B6275">
              <w:rPr>
                <w:b w:val="0"/>
                <w:bCs w:val="0"/>
                <w:sz w:val="18"/>
                <w:szCs w:val="18"/>
                <w:lang w:val="bg-BG"/>
              </w:rPr>
              <w:t>25</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7BE0DBD0"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7C5DB657"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32292A82" w14:textId="77777777" w:rsidR="000B6275" w:rsidRPr="000B6275" w:rsidRDefault="000B6275" w:rsidP="000B6275">
            <w:pPr>
              <w:jc w:val="both"/>
              <w:rPr>
                <w:sz w:val="18"/>
                <w:szCs w:val="18"/>
                <w:lang w:val="bg-BG"/>
              </w:rPr>
            </w:pPr>
            <w:proofErr w:type="spellStart"/>
            <w:r w:rsidRPr="000B6275">
              <w:rPr>
                <w:sz w:val="18"/>
                <w:szCs w:val="18"/>
                <w:lang w:val="bg-BG"/>
              </w:rPr>
              <w:t>DesignJet</w:t>
            </w:r>
            <w:proofErr w:type="spellEnd"/>
            <w:r w:rsidRPr="000B6275">
              <w:rPr>
                <w:sz w:val="18"/>
                <w:szCs w:val="18"/>
                <w:lang w:val="bg-BG"/>
              </w:rPr>
              <w:t xml:space="preserve"> T1700 </w:t>
            </w:r>
            <w:proofErr w:type="spellStart"/>
            <w:r w:rsidRPr="000B6275">
              <w:rPr>
                <w:sz w:val="18"/>
                <w:szCs w:val="18"/>
                <w:lang w:val="bg-BG"/>
              </w:rPr>
              <w:t>Printhead</w:t>
            </w:r>
            <w:proofErr w:type="spellEnd"/>
          </w:p>
        </w:tc>
        <w:tc>
          <w:tcPr>
            <w:tcW w:w="2178" w:type="dxa"/>
            <w:noWrap/>
            <w:hideMark/>
          </w:tcPr>
          <w:p w14:paraId="70507D4A"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6466F910" w14:textId="77777777" w:rsidTr="000B6275">
        <w:trPr>
          <w:trHeight w:val="828"/>
        </w:trPr>
        <w:tc>
          <w:tcPr>
            <w:cnfStyle w:val="001000000000" w:firstRow="0" w:lastRow="0" w:firstColumn="1" w:lastColumn="0" w:oddVBand="0" w:evenVBand="0" w:oddHBand="0" w:evenHBand="0" w:firstRowFirstColumn="0" w:firstRowLastColumn="0" w:lastRowFirstColumn="0" w:lastRowLastColumn="0"/>
            <w:tcW w:w="549" w:type="dxa"/>
            <w:noWrap/>
            <w:hideMark/>
          </w:tcPr>
          <w:p w14:paraId="60B36BFB" w14:textId="77777777" w:rsidR="000B6275" w:rsidRPr="000B6275" w:rsidRDefault="000B6275" w:rsidP="000B6275">
            <w:pPr>
              <w:jc w:val="both"/>
              <w:rPr>
                <w:b w:val="0"/>
                <w:bCs w:val="0"/>
                <w:sz w:val="18"/>
                <w:szCs w:val="18"/>
                <w:lang w:val="bg-BG"/>
              </w:rPr>
            </w:pPr>
            <w:r w:rsidRPr="000B6275">
              <w:rPr>
                <w:b w:val="0"/>
                <w:bCs w:val="0"/>
                <w:sz w:val="18"/>
                <w:szCs w:val="18"/>
                <w:lang w:val="bg-BG"/>
              </w:rPr>
              <w:t>26</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5E4270EC"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35F2E76D"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Magicard</w:t>
            </w:r>
          </w:p>
        </w:tc>
        <w:tc>
          <w:tcPr>
            <w:cnfStyle w:val="000010000000" w:firstRow="0" w:lastRow="0" w:firstColumn="0" w:lastColumn="0" w:oddVBand="1" w:evenVBand="0" w:oddHBand="0" w:evenHBand="0" w:firstRowFirstColumn="0" w:firstRowLastColumn="0" w:lastRowFirstColumn="0" w:lastRowLastColumn="0"/>
            <w:tcW w:w="3682" w:type="dxa"/>
            <w:hideMark/>
          </w:tcPr>
          <w:p w14:paraId="42A50455" w14:textId="77777777" w:rsidR="000B6275" w:rsidRPr="000B6275" w:rsidRDefault="000B6275" w:rsidP="000B6275">
            <w:pPr>
              <w:jc w:val="both"/>
              <w:rPr>
                <w:sz w:val="18"/>
                <w:szCs w:val="18"/>
                <w:lang w:val="bg-BG"/>
              </w:rPr>
            </w:pPr>
            <w:r w:rsidRPr="000B6275">
              <w:rPr>
                <w:sz w:val="18"/>
                <w:szCs w:val="18"/>
                <w:lang w:val="bg-BG"/>
              </w:rPr>
              <w:t>ENDURO (Пълноцветна лента за термично-</w:t>
            </w:r>
            <w:proofErr w:type="spellStart"/>
            <w:r w:rsidRPr="000B6275">
              <w:rPr>
                <w:sz w:val="18"/>
                <w:szCs w:val="18"/>
                <w:lang w:val="bg-BG"/>
              </w:rPr>
              <w:t>сублимационен</w:t>
            </w:r>
            <w:proofErr w:type="spellEnd"/>
            <w:r w:rsidRPr="000B6275">
              <w:rPr>
                <w:sz w:val="18"/>
                <w:szCs w:val="18"/>
                <w:lang w:val="bg-BG"/>
              </w:rPr>
              <w:t xml:space="preserve"> печат от 5 сегмента (YMCKO), защитен ламинат)</w:t>
            </w:r>
          </w:p>
        </w:tc>
        <w:tc>
          <w:tcPr>
            <w:tcW w:w="2178" w:type="dxa"/>
            <w:noWrap/>
            <w:hideMark/>
          </w:tcPr>
          <w:p w14:paraId="4FA41283"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54121694" w14:textId="77777777" w:rsidTr="000B627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49" w:type="dxa"/>
            <w:noWrap/>
            <w:hideMark/>
          </w:tcPr>
          <w:p w14:paraId="5D6DD3F8" w14:textId="77777777" w:rsidR="000B6275" w:rsidRPr="000B6275" w:rsidRDefault="000B6275" w:rsidP="000B6275">
            <w:pPr>
              <w:jc w:val="both"/>
              <w:rPr>
                <w:b w:val="0"/>
                <w:bCs w:val="0"/>
                <w:sz w:val="18"/>
                <w:szCs w:val="18"/>
                <w:lang w:val="bg-BG"/>
              </w:rPr>
            </w:pPr>
            <w:r w:rsidRPr="000B6275">
              <w:rPr>
                <w:b w:val="0"/>
                <w:bCs w:val="0"/>
                <w:sz w:val="18"/>
                <w:szCs w:val="18"/>
                <w:lang w:val="bg-BG"/>
              </w:rPr>
              <w:t>27</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5969C648"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49E8954B"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Magicard</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7AB42F9D" w14:textId="77777777" w:rsidR="000B6275" w:rsidRPr="000B6275" w:rsidRDefault="000B6275" w:rsidP="000B6275">
            <w:pPr>
              <w:jc w:val="both"/>
              <w:rPr>
                <w:sz w:val="18"/>
                <w:szCs w:val="18"/>
                <w:lang w:val="bg-BG"/>
              </w:rPr>
            </w:pPr>
            <w:r w:rsidRPr="000B6275">
              <w:rPr>
                <w:sz w:val="18"/>
                <w:szCs w:val="18"/>
                <w:lang w:val="bg-BG"/>
              </w:rPr>
              <w:t>Комплект термична глава за ENDURO</w:t>
            </w:r>
          </w:p>
        </w:tc>
        <w:tc>
          <w:tcPr>
            <w:tcW w:w="2178" w:type="dxa"/>
            <w:noWrap/>
            <w:hideMark/>
          </w:tcPr>
          <w:p w14:paraId="6D93A447"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431AA399" w14:textId="77777777" w:rsidTr="00A84603">
        <w:trPr>
          <w:trHeight w:val="907"/>
        </w:trPr>
        <w:tc>
          <w:tcPr>
            <w:cnfStyle w:val="001000000000" w:firstRow="0" w:lastRow="0" w:firstColumn="1" w:lastColumn="0" w:oddVBand="0" w:evenVBand="0" w:oddHBand="0" w:evenHBand="0" w:firstRowFirstColumn="0" w:firstRowLastColumn="0" w:lastRowFirstColumn="0" w:lastRowLastColumn="0"/>
            <w:tcW w:w="549" w:type="dxa"/>
            <w:noWrap/>
            <w:hideMark/>
          </w:tcPr>
          <w:p w14:paraId="54F8FD10" w14:textId="77777777" w:rsidR="000B6275" w:rsidRPr="000B6275" w:rsidRDefault="000B6275" w:rsidP="000B6275">
            <w:pPr>
              <w:jc w:val="both"/>
              <w:rPr>
                <w:b w:val="0"/>
                <w:bCs w:val="0"/>
                <w:sz w:val="18"/>
                <w:szCs w:val="18"/>
                <w:lang w:val="bg-BG"/>
              </w:rPr>
            </w:pPr>
            <w:r w:rsidRPr="000B6275">
              <w:rPr>
                <w:b w:val="0"/>
                <w:bCs w:val="0"/>
                <w:sz w:val="18"/>
                <w:szCs w:val="18"/>
                <w:lang w:val="bg-BG"/>
              </w:rPr>
              <w:t>28</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6F112BB9"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00C73B0B"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Magicard</w:t>
            </w:r>
          </w:p>
        </w:tc>
        <w:tc>
          <w:tcPr>
            <w:cnfStyle w:val="000010000000" w:firstRow="0" w:lastRow="0" w:firstColumn="0" w:lastColumn="0" w:oddVBand="1" w:evenVBand="0" w:oddHBand="0" w:evenHBand="0" w:firstRowFirstColumn="0" w:firstRowLastColumn="0" w:lastRowFirstColumn="0" w:lastRowLastColumn="0"/>
            <w:tcW w:w="3682" w:type="dxa"/>
            <w:hideMark/>
          </w:tcPr>
          <w:p w14:paraId="7630B896" w14:textId="77777777" w:rsidR="000B6275" w:rsidRPr="000B6275" w:rsidRDefault="000B6275" w:rsidP="000B6275">
            <w:pPr>
              <w:jc w:val="both"/>
              <w:rPr>
                <w:sz w:val="18"/>
                <w:szCs w:val="18"/>
                <w:lang w:val="bg-BG"/>
              </w:rPr>
            </w:pPr>
            <w:r w:rsidRPr="000B6275">
              <w:rPr>
                <w:sz w:val="18"/>
                <w:szCs w:val="18"/>
                <w:lang w:val="bg-BG"/>
              </w:rPr>
              <w:t>Почистващ комплект - карти за почистване на транспортната система, писалка за почистване на главата, кърпички за почистване на ролките.</w:t>
            </w:r>
          </w:p>
        </w:tc>
        <w:tc>
          <w:tcPr>
            <w:tcW w:w="2178" w:type="dxa"/>
            <w:noWrap/>
            <w:hideMark/>
          </w:tcPr>
          <w:p w14:paraId="4626370C" w14:textId="2B2BFDA3"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p>
        </w:tc>
      </w:tr>
      <w:tr w:rsidR="000B6275" w:rsidRPr="000B6275" w14:paraId="25C98B73" w14:textId="77777777" w:rsidTr="00A846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49" w:type="dxa"/>
            <w:noWrap/>
            <w:hideMark/>
          </w:tcPr>
          <w:p w14:paraId="7002EF0F" w14:textId="77777777" w:rsidR="000B6275" w:rsidRPr="000B6275" w:rsidRDefault="000B6275" w:rsidP="000B6275">
            <w:pPr>
              <w:jc w:val="both"/>
              <w:rPr>
                <w:b w:val="0"/>
                <w:bCs w:val="0"/>
                <w:sz w:val="18"/>
                <w:szCs w:val="18"/>
                <w:lang w:val="bg-BG"/>
              </w:rPr>
            </w:pPr>
            <w:r w:rsidRPr="000B6275">
              <w:rPr>
                <w:b w:val="0"/>
                <w:bCs w:val="0"/>
                <w:sz w:val="18"/>
                <w:szCs w:val="18"/>
                <w:lang w:val="bg-BG"/>
              </w:rPr>
              <w:t>29</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3B9A016B"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hideMark/>
          </w:tcPr>
          <w:p w14:paraId="1E354029"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ZEBRA ZXP </w:t>
            </w:r>
            <w:proofErr w:type="spellStart"/>
            <w:r w:rsidRPr="000B6275">
              <w:rPr>
                <w:sz w:val="18"/>
                <w:szCs w:val="18"/>
                <w:lang w:val="bg-BG"/>
              </w:rPr>
              <w:t>Series</w:t>
            </w:r>
            <w:proofErr w:type="spellEnd"/>
            <w:r w:rsidRPr="000B6275">
              <w:rPr>
                <w:sz w:val="18"/>
                <w:szCs w:val="18"/>
                <w:lang w:val="bg-BG"/>
              </w:rPr>
              <w:t xml:space="preserve"> 1</w:t>
            </w:r>
          </w:p>
        </w:tc>
        <w:tc>
          <w:tcPr>
            <w:cnfStyle w:val="000010000000" w:firstRow="0" w:lastRow="0" w:firstColumn="0" w:lastColumn="0" w:oddVBand="1" w:evenVBand="0" w:oddHBand="0" w:evenHBand="0" w:firstRowFirstColumn="0" w:firstRowLastColumn="0" w:lastRowFirstColumn="0" w:lastRowLastColumn="0"/>
            <w:tcW w:w="3682" w:type="dxa"/>
            <w:hideMark/>
          </w:tcPr>
          <w:p w14:paraId="7BEB3A02" w14:textId="77777777" w:rsidR="000B6275" w:rsidRPr="000B6275" w:rsidRDefault="000B6275" w:rsidP="000B6275">
            <w:pPr>
              <w:jc w:val="both"/>
              <w:rPr>
                <w:sz w:val="18"/>
                <w:szCs w:val="18"/>
                <w:lang w:val="bg-BG"/>
              </w:rPr>
            </w:pPr>
            <w:r w:rsidRPr="000B6275">
              <w:rPr>
                <w:sz w:val="18"/>
                <w:szCs w:val="18"/>
                <w:lang w:val="bg-BG"/>
              </w:rPr>
              <w:t xml:space="preserve">Пълноцветна лента </w:t>
            </w:r>
            <w:proofErr w:type="spellStart"/>
            <w:r w:rsidRPr="000B6275">
              <w:rPr>
                <w:sz w:val="18"/>
                <w:szCs w:val="18"/>
                <w:lang w:val="bg-BG"/>
              </w:rPr>
              <w:t>True</w:t>
            </w:r>
            <w:proofErr w:type="spellEnd"/>
            <w:r w:rsidRPr="000B6275">
              <w:rPr>
                <w:sz w:val="18"/>
                <w:szCs w:val="18"/>
                <w:lang w:val="bg-BG"/>
              </w:rPr>
              <w:t xml:space="preserve"> </w:t>
            </w:r>
            <w:proofErr w:type="spellStart"/>
            <w:r w:rsidRPr="000B6275">
              <w:rPr>
                <w:sz w:val="18"/>
                <w:szCs w:val="18"/>
                <w:lang w:val="bg-BG"/>
              </w:rPr>
              <w:t>Colours</w:t>
            </w:r>
            <w:proofErr w:type="spellEnd"/>
            <w:r w:rsidRPr="000B6275">
              <w:rPr>
                <w:sz w:val="18"/>
                <w:szCs w:val="18"/>
                <w:lang w:val="bg-BG"/>
              </w:rPr>
              <w:t xml:space="preserve"> ix </w:t>
            </w:r>
            <w:proofErr w:type="spellStart"/>
            <w:r w:rsidRPr="000B6275">
              <w:rPr>
                <w:sz w:val="18"/>
                <w:szCs w:val="18"/>
                <w:lang w:val="bg-BG"/>
              </w:rPr>
              <w:t>Series</w:t>
            </w:r>
            <w:proofErr w:type="spellEnd"/>
            <w:r w:rsidRPr="000B6275">
              <w:rPr>
                <w:sz w:val="18"/>
                <w:szCs w:val="18"/>
                <w:lang w:val="bg-BG"/>
              </w:rPr>
              <w:t xml:space="preserve"> ZXP 1 </w:t>
            </w:r>
            <w:proofErr w:type="spellStart"/>
            <w:r w:rsidRPr="000B6275">
              <w:rPr>
                <w:sz w:val="18"/>
                <w:szCs w:val="18"/>
                <w:lang w:val="bg-BG"/>
              </w:rPr>
              <w:t>Ribbon</w:t>
            </w:r>
            <w:proofErr w:type="spellEnd"/>
            <w:r w:rsidRPr="000B6275">
              <w:rPr>
                <w:sz w:val="18"/>
                <w:szCs w:val="18"/>
                <w:lang w:val="bg-BG"/>
              </w:rPr>
              <w:t xml:space="preserve"> (YMCKO)</w:t>
            </w:r>
          </w:p>
        </w:tc>
        <w:tc>
          <w:tcPr>
            <w:tcW w:w="2178" w:type="dxa"/>
            <w:noWrap/>
            <w:hideMark/>
          </w:tcPr>
          <w:p w14:paraId="0A1D6C1F"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69800B8C" w14:textId="77777777" w:rsidTr="000B6275">
        <w:trPr>
          <w:trHeight w:val="912"/>
        </w:trPr>
        <w:tc>
          <w:tcPr>
            <w:cnfStyle w:val="001000000000" w:firstRow="0" w:lastRow="0" w:firstColumn="1" w:lastColumn="0" w:oddVBand="0" w:evenVBand="0" w:oddHBand="0" w:evenHBand="0" w:firstRowFirstColumn="0" w:firstRowLastColumn="0" w:lastRowFirstColumn="0" w:lastRowLastColumn="0"/>
            <w:tcW w:w="549" w:type="dxa"/>
            <w:noWrap/>
            <w:hideMark/>
          </w:tcPr>
          <w:p w14:paraId="3FF7785E" w14:textId="77777777" w:rsidR="000B6275" w:rsidRPr="000B6275" w:rsidRDefault="000B6275" w:rsidP="000B6275">
            <w:pPr>
              <w:jc w:val="both"/>
              <w:rPr>
                <w:b w:val="0"/>
                <w:bCs w:val="0"/>
                <w:sz w:val="18"/>
                <w:szCs w:val="18"/>
                <w:lang w:val="bg-BG"/>
              </w:rPr>
            </w:pPr>
            <w:r w:rsidRPr="000B6275">
              <w:rPr>
                <w:b w:val="0"/>
                <w:bCs w:val="0"/>
                <w:sz w:val="18"/>
                <w:szCs w:val="18"/>
                <w:lang w:val="bg-BG"/>
              </w:rPr>
              <w:t>30</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13D193D4"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hideMark/>
          </w:tcPr>
          <w:p w14:paraId="6A20F225"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ZEBRA ZXP </w:t>
            </w:r>
            <w:proofErr w:type="spellStart"/>
            <w:r w:rsidRPr="000B6275">
              <w:rPr>
                <w:sz w:val="18"/>
                <w:szCs w:val="18"/>
                <w:lang w:val="bg-BG"/>
              </w:rPr>
              <w:t>Series</w:t>
            </w:r>
            <w:proofErr w:type="spellEnd"/>
            <w:r w:rsidRPr="000B6275">
              <w:rPr>
                <w:sz w:val="18"/>
                <w:szCs w:val="18"/>
                <w:lang w:val="bg-BG"/>
              </w:rPr>
              <w:t xml:space="preserve"> 1</w:t>
            </w:r>
          </w:p>
        </w:tc>
        <w:tc>
          <w:tcPr>
            <w:cnfStyle w:val="000010000000" w:firstRow="0" w:lastRow="0" w:firstColumn="0" w:lastColumn="0" w:oddVBand="1" w:evenVBand="0" w:oddHBand="0" w:evenHBand="0" w:firstRowFirstColumn="0" w:firstRowLastColumn="0" w:lastRowFirstColumn="0" w:lastRowLastColumn="0"/>
            <w:tcW w:w="3682" w:type="dxa"/>
            <w:hideMark/>
          </w:tcPr>
          <w:p w14:paraId="0CF6763F" w14:textId="77777777" w:rsidR="000B6275" w:rsidRPr="000B6275" w:rsidRDefault="000B6275" w:rsidP="000B6275">
            <w:pPr>
              <w:jc w:val="both"/>
              <w:rPr>
                <w:sz w:val="18"/>
                <w:szCs w:val="18"/>
                <w:lang w:val="bg-BG"/>
              </w:rPr>
            </w:pPr>
            <w:r w:rsidRPr="000B6275">
              <w:rPr>
                <w:sz w:val="18"/>
                <w:szCs w:val="18"/>
                <w:lang w:val="bg-BG"/>
              </w:rPr>
              <w:t xml:space="preserve">Почистващи материали за картови принтери </w:t>
            </w:r>
            <w:proofErr w:type="spellStart"/>
            <w:r w:rsidRPr="000B6275">
              <w:rPr>
                <w:sz w:val="18"/>
                <w:szCs w:val="18"/>
                <w:lang w:val="bg-BG"/>
              </w:rPr>
              <w:t>Zebra</w:t>
            </w:r>
            <w:proofErr w:type="spellEnd"/>
            <w:r w:rsidRPr="000B6275">
              <w:rPr>
                <w:sz w:val="18"/>
                <w:szCs w:val="18"/>
                <w:lang w:val="bg-BG"/>
              </w:rPr>
              <w:t xml:space="preserve"> ZXP(</w:t>
            </w:r>
            <w:proofErr w:type="spellStart"/>
            <w:r w:rsidRPr="000B6275">
              <w:rPr>
                <w:sz w:val="18"/>
                <w:szCs w:val="18"/>
                <w:lang w:val="bg-BG"/>
              </w:rPr>
              <w:t>Cleaning</w:t>
            </w:r>
            <w:proofErr w:type="spellEnd"/>
            <w:r w:rsidRPr="000B6275">
              <w:rPr>
                <w:sz w:val="18"/>
                <w:szCs w:val="18"/>
                <w:lang w:val="bg-BG"/>
              </w:rPr>
              <w:t xml:space="preserve"> </w:t>
            </w:r>
            <w:proofErr w:type="spellStart"/>
            <w:r w:rsidRPr="000B6275">
              <w:rPr>
                <w:sz w:val="18"/>
                <w:szCs w:val="18"/>
                <w:lang w:val="bg-BG"/>
              </w:rPr>
              <w:t>swabs</w:t>
            </w:r>
            <w:proofErr w:type="spellEnd"/>
            <w:r w:rsidRPr="000B6275">
              <w:rPr>
                <w:sz w:val="18"/>
                <w:szCs w:val="18"/>
                <w:lang w:val="bg-BG"/>
              </w:rPr>
              <w:t xml:space="preserve">, </w:t>
            </w:r>
            <w:proofErr w:type="spellStart"/>
            <w:r w:rsidRPr="000B6275">
              <w:rPr>
                <w:sz w:val="18"/>
                <w:szCs w:val="18"/>
                <w:lang w:val="bg-BG"/>
              </w:rPr>
              <w:t>cleaning</w:t>
            </w:r>
            <w:proofErr w:type="spellEnd"/>
            <w:r w:rsidRPr="000B6275">
              <w:rPr>
                <w:sz w:val="18"/>
                <w:szCs w:val="18"/>
                <w:lang w:val="bg-BG"/>
              </w:rPr>
              <w:t xml:space="preserve"> </w:t>
            </w:r>
            <w:proofErr w:type="spellStart"/>
            <w:r w:rsidRPr="000B6275">
              <w:rPr>
                <w:sz w:val="18"/>
                <w:szCs w:val="18"/>
                <w:lang w:val="bg-BG"/>
              </w:rPr>
              <w:t>rollers</w:t>
            </w:r>
            <w:proofErr w:type="spellEnd"/>
            <w:r w:rsidRPr="000B6275">
              <w:rPr>
                <w:sz w:val="18"/>
                <w:szCs w:val="18"/>
                <w:lang w:val="bg-BG"/>
              </w:rPr>
              <w:t xml:space="preserve">, </w:t>
            </w:r>
            <w:proofErr w:type="spellStart"/>
            <w:r w:rsidRPr="000B6275">
              <w:rPr>
                <w:sz w:val="18"/>
                <w:szCs w:val="18"/>
                <w:lang w:val="bg-BG"/>
              </w:rPr>
              <w:t>cleaning</w:t>
            </w:r>
            <w:proofErr w:type="spellEnd"/>
            <w:r w:rsidRPr="000B6275">
              <w:rPr>
                <w:sz w:val="18"/>
                <w:szCs w:val="18"/>
                <w:lang w:val="bg-BG"/>
              </w:rPr>
              <w:t xml:space="preserve"> </w:t>
            </w:r>
            <w:proofErr w:type="spellStart"/>
            <w:r w:rsidRPr="000B6275">
              <w:rPr>
                <w:sz w:val="18"/>
                <w:szCs w:val="18"/>
                <w:lang w:val="bg-BG"/>
              </w:rPr>
              <w:t>cartriges</w:t>
            </w:r>
            <w:proofErr w:type="spellEnd"/>
            <w:r w:rsidRPr="000B6275">
              <w:rPr>
                <w:sz w:val="18"/>
                <w:szCs w:val="18"/>
                <w:lang w:val="bg-BG"/>
              </w:rPr>
              <w:t xml:space="preserve">, </w:t>
            </w:r>
            <w:proofErr w:type="spellStart"/>
            <w:r w:rsidRPr="000B6275">
              <w:rPr>
                <w:sz w:val="18"/>
                <w:szCs w:val="18"/>
                <w:lang w:val="bg-BG"/>
              </w:rPr>
              <w:t>cleaning</w:t>
            </w:r>
            <w:proofErr w:type="spellEnd"/>
            <w:r w:rsidRPr="000B6275">
              <w:rPr>
                <w:sz w:val="18"/>
                <w:szCs w:val="18"/>
                <w:lang w:val="bg-BG"/>
              </w:rPr>
              <w:t xml:space="preserve"> </w:t>
            </w:r>
            <w:proofErr w:type="spellStart"/>
            <w:r w:rsidRPr="000B6275">
              <w:rPr>
                <w:sz w:val="18"/>
                <w:szCs w:val="18"/>
                <w:lang w:val="bg-BG"/>
              </w:rPr>
              <w:t>cards</w:t>
            </w:r>
            <w:proofErr w:type="spellEnd"/>
            <w:r w:rsidRPr="000B6275">
              <w:rPr>
                <w:sz w:val="18"/>
                <w:szCs w:val="18"/>
                <w:lang w:val="bg-BG"/>
              </w:rPr>
              <w:t>).</w:t>
            </w:r>
          </w:p>
        </w:tc>
        <w:tc>
          <w:tcPr>
            <w:tcW w:w="2178" w:type="dxa"/>
            <w:noWrap/>
            <w:hideMark/>
          </w:tcPr>
          <w:p w14:paraId="66230B94"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2FE43786" w14:textId="77777777" w:rsidTr="000B6275">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549" w:type="dxa"/>
            <w:noWrap/>
            <w:hideMark/>
          </w:tcPr>
          <w:p w14:paraId="7047F171" w14:textId="77777777" w:rsidR="000B6275" w:rsidRPr="000B6275" w:rsidRDefault="000B6275" w:rsidP="000B6275">
            <w:pPr>
              <w:jc w:val="both"/>
              <w:rPr>
                <w:b w:val="0"/>
                <w:bCs w:val="0"/>
                <w:sz w:val="18"/>
                <w:szCs w:val="18"/>
                <w:lang w:val="bg-BG"/>
              </w:rPr>
            </w:pPr>
            <w:r w:rsidRPr="000B6275">
              <w:rPr>
                <w:b w:val="0"/>
                <w:bCs w:val="0"/>
                <w:sz w:val="18"/>
                <w:szCs w:val="18"/>
                <w:lang w:val="bg-BG"/>
              </w:rPr>
              <w:t>31</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1306785C"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hideMark/>
          </w:tcPr>
          <w:p w14:paraId="7A442215"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Magicard, ZEBRA ZXP </w:t>
            </w:r>
            <w:proofErr w:type="spellStart"/>
            <w:r w:rsidRPr="000B6275">
              <w:rPr>
                <w:sz w:val="18"/>
                <w:szCs w:val="18"/>
                <w:lang w:val="bg-BG"/>
              </w:rPr>
              <w:t>Series</w:t>
            </w:r>
            <w:proofErr w:type="spellEnd"/>
            <w:r w:rsidRPr="000B6275">
              <w:rPr>
                <w:sz w:val="18"/>
                <w:szCs w:val="18"/>
                <w:lang w:val="bg-BG"/>
              </w:rPr>
              <w:t xml:space="preserve"> 1</w:t>
            </w:r>
          </w:p>
        </w:tc>
        <w:tc>
          <w:tcPr>
            <w:cnfStyle w:val="000010000000" w:firstRow="0" w:lastRow="0" w:firstColumn="0" w:lastColumn="0" w:oddVBand="1" w:evenVBand="0" w:oddHBand="0" w:evenHBand="0" w:firstRowFirstColumn="0" w:firstRowLastColumn="0" w:lastRowFirstColumn="0" w:lastRowLastColumn="0"/>
            <w:tcW w:w="3682" w:type="dxa"/>
            <w:hideMark/>
          </w:tcPr>
          <w:p w14:paraId="22DC7678" w14:textId="77777777" w:rsidR="000B6275" w:rsidRPr="000B6275" w:rsidRDefault="000B6275" w:rsidP="000B6275">
            <w:pPr>
              <w:jc w:val="both"/>
              <w:rPr>
                <w:sz w:val="18"/>
                <w:szCs w:val="18"/>
                <w:lang w:val="bg-BG"/>
              </w:rPr>
            </w:pPr>
            <w:r w:rsidRPr="000B6275">
              <w:rPr>
                <w:sz w:val="18"/>
                <w:szCs w:val="18"/>
                <w:lang w:val="bg-BG"/>
              </w:rPr>
              <w:t xml:space="preserve">125 </w:t>
            </w:r>
            <w:proofErr w:type="spellStart"/>
            <w:r w:rsidRPr="000B6275">
              <w:rPr>
                <w:sz w:val="18"/>
                <w:szCs w:val="18"/>
                <w:lang w:val="bg-BG"/>
              </w:rPr>
              <w:t>kHz</w:t>
            </w:r>
            <w:proofErr w:type="spellEnd"/>
            <w:r w:rsidRPr="000B6275">
              <w:rPr>
                <w:sz w:val="18"/>
                <w:szCs w:val="18"/>
                <w:lang w:val="bg-BG"/>
              </w:rPr>
              <w:t xml:space="preserve"> ASK безконтактни чип карти (54 mm x 86mm x 1 mm) за двустранен печат с </w:t>
            </w:r>
            <w:proofErr w:type="spellStart"/>
            <w:r w:rsidRPr="000B6275">
              <w:rPr>
                <w:sz w:val="18"/>
                <w:szCs w:val="18"/>
                <w:lang w:val="bg-BG"/>
              </w:rPr>
              <w:t>термосублимационен</w:t>
            </w:r>
            <w:proofErr w:type="spellEnd"/>
            <w:r w:rsidRPr="000B6275">
              <w:rPr>
                <w:sz w:val="18"/>
                <w:szCs w:val="18"/>
                <w:lang w:val="bg-BG"/>
              </w:rPr>
              <w:t xml:space="preserve"> принтер, цвят на основата - бял.</w:t>
            </w:r>
          </w:p>
        </w:tc>
        <w:tc>
          <w:tcPr>
            <w:tcW w:w="2178" w:type="dxa"/>
            <w:noWrap/>
            <w:hideMark/>
          </w:tcPr>
          <w:p w14:paraId="7EB9905D"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5275F634" w14:textId="77777777" w:rsidTr="000B6275">
        <w:trPr>
          <w:trHeight w:val="552"/>
        </w:trPr>
        <w:tc>
          <w:tcPr>
            <w:cnfStyle w:val="001000000000" w:firstRow="0" w:lastRow="0" w:firstColumn="1" w:lastColumn="0" w:oddVBand="0" w:evenVBand="0" w:oddHBand="0" w:evenHBand="0" w:firstRowFirstColumn="0" w:firstRowLastColumn="0" w:lastRowFirstColumn="0" w:lastRowLastColumn="0"/>
            <w:tcW w:w="549" w:type="dxa"/>
            <w:noWrap/>
            <w:hideMark/>
          </w:tcPr>
          <w:p w14:paraId="6132CD58" w14:textId="77777777" w:rsidR="000B6275" w:rsidRPr="000B6275" w:rsidRDefault="000B6275" w:rsidP="000B6275">
            <w:pPr>
              <w:jc w:val="both"/>
              <w:rPr>
                <w:b w:val="0"/>
                <w:bCs w:val="0"/>
                <w:sz w:val="18"/>
                <w:szCs w:val="18"/>
                <w:lang w:val="bg-BG"/>
              </w:rPr>
            </w:pPr>
            <w:r w:rsidRPr="000B6275">
              <w:rPr>
                <w:b w:val="0"/>
                <w:bCs w:val="0"/>
                <w:sz w:val="18"/>
                <w:szCs w:val="18"/>
                <w:lang w:val="bg-BG"/>
              </w:rPr>
              <w:t>32</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74FC959D"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hideMark/>
          </w:tcPr>
          <w:p w14:paraId="1904906A"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proofErr w:type="spellStart"/>
            <w:r w:rsidRPr="000B6275">
              <w:rPr>
                <w:sz w:val="18"/>
                <w:szCs w:val="18"/>
                <w:lang w:val="bg-BG"/>
              </w:rPr>
              <w:t>Етикитиращ</w:t>
            </w:r>
            <w:proofErr w:type="spellEnd"/>
            <w:r w:rsidRPr="000B6275">
              <w:rPr>
                <w:sz w:val="18"/>
                <w:szCs w:val="18"/>
                <w:lang w:val="bg-BG"/>
              </w:rPr>
              <w:t xml:space="preserve"> принтер ZEBRA</w:t>
            </w:r>
          </w:p>
        </w:tc>
        <w:tc>
          <w:tcPr>
            <w:cnfStyle w:val="000010000000" w:firstRow="0" w:lastRow="0" w:firstColumn="0" w:lastColumn="0" w:oddVBand="1" w:evenVBand="0" w:oddHBand="0" w:evenHBand="0" w:firstRowFirstColumn="0" w:firstRowLastColumn="0" w:lastRowFirstColumn="0" w:lastRowLastColumn="0"/>
            <w:tcW w:w="3682" w:type="dxa"/>
            <w:hideMark/>
          </w:tcPr>
          <w:p w14:paraId="5F24E708" w14:textId="77777777" w:rsidR="000B6275" w:rsidRPr="000B6275" w:rsidRDefault="000B6275" w:rsidP="000B6275">
            <w:pPr>
              <w:jc w:val="both"/>
              <w:rPr>
                <w:sz w:val="18"/>
                <w:szCs w:val="18"/>
                <w:lang w:val="bg-BG"/>
              </w:rPr>
            </w:pPr>
            <w:r w:rsidRPr="000B6275">
              <w:rPr>
                <w:sz w:val="18"/>
                <w:szCs w:val="18"/>
                <w:lang w:val="bg-BG"/>
              </w:rPr>
              <w:t>GX420T (</w:t>
            </w:r>
            <w:proofErr w:type="spellStart"/>
            <w:r w:rsidRPr="000B6275">
              <w:rPr>
                <w:sz w:val="18"/>
                <w:szCs w:val="18"/>
                <w:lang w:val="bg-BG"/>
              </w:rPr>
              <w:t>Термотрансферна</w:t>
            </w:r>
            <w:proofErr w:type="spellEnd"/>
            <w:r w:rsidRPr="000B6275">
              <w:rPr>
                <w:sz w:val="18"/>
                <w:szCs w:val="18"/>
                <w:lang w:val="bg-BG"/>
              </w:rPr>
              <w:t xml:space="preserve"> лента 110 мм х 74 м водоустойчива)</w:t>
            </w:r>
          </w:p>
        </w:tc>
        <w:tc>
          <w:tcPr>
            <w:tcW w:w="2178" w:type="dxa"/>
            <w:noWrap/>
            <w:hideMark/>
          </w:tcPr>
          <w:p w14:paraId="25C00469"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33FC993B" w14:textId="77777777" w:rsidTr="000A0B4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49" w:type="dxa"/>
            <w:noWrap/>
            <w:hideMark/>
          </w:tcPr>
          <w:p w14:paraId="1272FC5D" w14:textId="77777777" w:rsidR="000B6275" w:rsidRPr="000B6275" w:rsidRDefault="000B6275" w:rsidP="000B6275">
            <w:pPr>
              <w:jc w:val="both"/>
              <w:rPr>
                <w:b w:val="0"/>
                <w:bCs w:val="0"/>
                <w:sz w:val="18"/>
                <w:szCs w:val="18"/>
                <w:lang w:val="bg-BG"/>
              </w:rPr>
            </w:pPr>
            <w:r w:rsidRPr="000B6275">
              <w:rPr>
                <w:b w:val="0"/>
                <w:bCs w:val="0"/>
                <w:sz w:val="18"/>
                <w:szCs w:val="18"/>
                <w:lang w:val="bg-BG"/>
              </w:rPr>
              <w:t>33</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60483C99"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hideMark/>
          </w:tcPr>
          <w:p w14:paraId="4E4997FE"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proofErr w:type="spellStart"/>
            <w:r w:rsidRPr="000B6275">
              <w:rPr>
                <w:sz w:val="18"/>
                <w:szCs w:val="18"/>
                <w:lang w:val="bg-BG"/>
              </w:rPr>
              <w:t>Етикитиращ</w:t>
            </w:r>
            <w:proofErr w:type="spellEnd"/>
            <w:r w:rsidRPr="000B6275">
              <w:rPr>
                <w:sz w:val="18"/>
                <w:szCs w:val="18"/>
                <w:lang w:val="bg-BG"/>
              </w:rPr>
              <w:t xml:space="preserve"> принтер ZEBRA</w:t>
            </w:r>
          </w:p>
        </w:tc>
        <w:tc>
          <w:tcPr>
            <w:cnfStyle w:val="000010000000" w:firstRow="0" w:lastRow="0" w:firstColumn="0" w:lastColumn="0" w:oddVBand="1" w:evenVBand="0" w:oddHBand="0" w:evenHBand="0" w:firstRowFirstColumn="0" w:firstRowLastColumn="0" w:lastRowFirstColumn="0" w:lastRowLastColumn="0"/>
            <w:tcW w:w="3682" w:type="dxa"/>
            <w:hideMark/>
          </w:tcPr>
          <w:p w14:paraId="7858C004" w14:textId="2D320CAE" w:rsidR="000B6275" w:rsidRPr="000B6275" w:rsidRDefault="000B6275" w:rsidP="000B6275">
            <w:pPr>
              <w:jc w:val="both"/>
              <w:rPr>
                <w:sz w:val="18"/>
                <w:szCs w:val="18"/>
                <w:lang w:val="bg-BG"/>
              </w:rPr>
            </w:pPr>
            <w:r w:rsidRPr="000B6275">
              <w:rPr>
                <w:sz w:val="18"/>
                <w:szCs w:val="18"/>
                <w:lang w:val="bg-BG"/>
              </w:rPr>
              <w:t>Етикети с размер 100</w:t>
            </w:r>
            <w:r w:rsidR="005F2105">
              <w:rPr>
                <w:sz w:val="18"/>
                <w:szCs w:val="18"/>
                <w:lang w:val="bg-BG"/>
              </w:rPr>
              <w:t xml:space="preserve"> </w:t>
            </w:r>
            <w:r w:rsidRPr="000B6275">
              <w:rPr>
                <w:sz w:val="18"/>
                <w:szCs w:val="18"/>
                <w:lang w:val="bg-BG"/>
              </w:rPr>
              <w:t>x</w:t>
            </w:r>
            <w:r w:rsidR="005F2105">
              <w:rPr>
                <w:sz w:val="18"/>
                <w:szCs w:val="18"/>
                <w:lang w:val="bg-BG"/>
              </w:rPr>
              <w:t xml:space="preserve"> </w:t>
            </w:r>
            <w:r w:rsidRPr="000B6275">
              <w:rPr>
                <w:sz w:val="18"/>
                <w:szCs w:val="18"/>
                <w:lang w:val="bg-BG"/>
              </w:rPr>
              <w:t>40</w:t>
            </w:r>
            <w:r w:rsidR="005F2105">
              <w:rPr>
                <w:sz w:val="18"/>
                <w:szCs w:val="18"/>
                <w:lang w:val="bg-BG"/>
              </w:rPr>
              <w:t xml:space="preserve"> </w:t>
            </w:r>
            <w:r w:rsidRPr="000B6275">
              <w:rPr>
                <w:sz w:val="18"/>
                <w:szCs w:val="18"/>
                <w:lang w:val="bg-BG"/>
              </w:rPr>
              <w:t>/</w:t>
            </w:r>
            <w:r w:rsidR="005F2105">
              <w:rPr>
                <w:sz w:val="18"/>
                <w:szCs w:val="18"/>
                <w:lang w:val="bg-BG"/>
              </w:rPr>
              <w:t xml:space="preserve"> </w:t>
            </w:r>
            <w:r w:rsidRPr="000B6275">
              <w:rPr>
                <w:sz w:val="18"/>
                <w:szCs w:val="18"/>
                <w:lang w:val="bg-BG"/>
              </w:rPr>
              <w:t>1</w:t>
            </w:r>
            <w:r w:rsidR="005F2105">
              <w:rPr>
                <w:sz w:val="18"/>
                <w:szCs w:val="18"/>
                <w:lang w:val="bg-BG"/>
              </w:rPr>
              <w:t xml:space="preserve"> </w:t>
            </w:r>
            <w:r w:rsidRPr="000B6275">
              <w:rPr>
                <w:sz w:val="18"/>
                <w:szCs w:val="18"/>
                <w:lang w:val="bg-BG"/>
              </w:rPr>
              <w:t>/</w:t>
            </w:r>
            <w:r w:rsidR="005F2105">
              <w:rPr>
                <w:sz w:val="18"/>
                <w:szCs w:val="18"/>
                <w:lang w:val="bg-BG"/>
              </w:rPr>
              <w:t xml:space="preserve"> </w:t>
            </w:r>
            <w:r w:rsidRPr="000B6275">
              <w:rPr>
                <w:sz w:val="18"/>
                <w:szCs w:val="18"/>
                <w:lang w:val="bg-BG"/>
              </w:rPr>
              <w:t>1000,</w:t>
            </w:r>
            <w:r w:rsidR="005F2105">
              <w:rPr>
                <w:sz w:val="18"/>
                <w:szCs w:val="18"/>
                <w:lang w:val="bg-BG"/>
              </w:rPr>
              <w:t xml:space="preserve"> </w:t>
            </w:r>
            <w:r w:rsidRPr="000B6275">
              <w:rPr>
                <w:sz w:val="18"/>
                <w:szCs w:val="18"/>
                <w:lang w:val="bg-BG"/>
              </w:rPr>
              <w:t>PE/HD, които да са бели, против размазване, топло и химически-устойчиви, против издраскване</w:t>
            </w:r>
          </w:p>
        </w:tc>
        <w:tc>
          <w:tcPr>
            <w:tcW w:w="2178" w:type="dxa"/>
            <w:noWrap/>
            <w:hideMark/>
          </w:tcPr>
          <w:p w14:paraId="7FCB43FF"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5ABF8D1B" w14:textId="77777777" w:rsidTr="000B6275">
        <w:trPr>
          <w:trHeight w:val="552"/>
        </w:trPr>
        <w:tc>
          <w:tcPr>
            <w:cnfStyle w:val="001000000000" w:firstRow="0" w:lastRow="0" w:firstColumn="1" w:lastColumn="0" w:oddVBand="0" w:evenVBand="0" w:oddHBand="0" w:evenHBand="0" w:firstRowFirstColumn="0" w:firstRowLastColumn="0" w:lastRowFirstColumn="0" w:lastRowLastColumn="0"/>
            <w:tcW w:w="549" w:type="dxa"/>
            <w:noWrap/>
            <w:hideMark/>
          </w:tcPr>
          <w:p w14:paraId="7C8F2F31" w14:textId="77777777" w:rsidR="000B6275" w:rsidRPr="000B6275" w:rsidRDefault="000B6275" w:rsidP="000B6275">
            <w:pPr>
              <w:jc w:val="both"/>
              <w:rPr>
                <w:b w:val="0"/>
                <w:bCs w:val="0"/>
                <w:sz w:val="18"/>
                <w:szCs w:val="18"/>
                <w:lang w:val="bg-BG"/>
              </w:rPr>
            </w:pPr>
            <w:r w:rsidRPr="000B6275">
              <w:rPr>
                <w:b w:val="0"/>
                <w:bCs w:val="0"/>
                <w:sz w:val="18"/>
                <w:szCs w:val="18"/>
                <w:lang w:val="bg-BG"/>
              </w:rPr>
              <w:t>34</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1C1264F0"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hideMark/>
          </w:tcPr>
          <w:p w14:paraId="08B701AA"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proofErr w:type="spellStart"/>
            <w:r w:rsidRPr="000B6275">
              <w:rPr>
                <w:sz w:val="18"/>
                <w:szCs w:val="18"/>
                <w:lang w:val="bg-BG"/>
              </w:rPr>
              <w:t>Етикитиращ</w:t>
            </w:r>
            <w:proofErr w:type="spellEnd"/>
            <w:r w:rsidRPr="000B6275">
              <w:rPr>
                <w:sz w:val="18"/>
                <w:szCs w:val="18"/>
                <w:lang w:val="bg-BG"/>
              </w:rPr>
              <w:t xml:space="preserve"> принтер ZEBRA</w:t>
            </w:r>
          </w:p>
        </w:tc>
        <w:tc>
          <w:tcPr>
            <w:cnfStyle w:val="000010000000" w:firstRow="0" w:lastRow="0" w:firstColumn="0" w:lastColumn="0" w:oddVBand="1" w:evenVBand="0" w:oddHBand="0" w:evenHBand="0" w:firstRowFirstColumn="0" w:firstRowLastColumn="0" w:lastRowFirstColumn="0" w:lastRowLastColumn="0"/>
            <w:tcW w:w="3682" w:type="dxa"/>
            <w:hideMark/>
          </w:tcPr>
          <w:p w14:paraId="6FC78C41" w14:textId="77777777" w:rsidR="000B6275" w:rsidRPr="000B6275" w:rsidRDefault="000B6275" w:rsidP="000B6275">
            <w:pPr>
              <w:jc w:val="both"/>
              <w:rPr>
                <w:sz w:val="18"/>
                <w:szCs w:val="18"/>
                <w:lang w:val="bg-BG"/>
              </w:rPr>
            </w:pPr>
            <w:r w:rsidRPr="000B6275">
              <w:rPr>
                <w:sz w:val="18"/>
                <w:szCs w:val="18"/>
                <w:lang w:val="bg-BG"/>
              </w:rPr>
              <w:t xml:space="preserve">Етикети с размер 70х20/1/3000 </w:t>
            </w:r>
            <w:proofErr w:type="spellStart"/>
            <w:r w:rsidRPr="000B6275">
              <w:rPr>
                <w:sz w:val="18"/>
                <w:szCs w:val="18"/>
                <w:lang w:val="bg-BG"/>
              </w:rPr>
              <w:t>Pet</w:t>
            </w:r>
            <w:proofErr w:type="spellEnd"/>
            <w:r w:rsidRPr="000B6275">
              <w:rPr>
                <w:sz w:val="18"/>
                <w:szCs w:val="18"/>
                <w:lang w:val="bg-BG"/>
              </w:rPr>
              <w:t xml:space="preserve"> </w:t>
            </w:r>
            <w:proofErr w:type="spellStart"/>
            <w:r w:rsidRPr="000B6275">
              <w:rPr>
                <w:sz w:val="18"/>
                <w:szCs w:val="18"/>
                <w:lang w:val="bg-BG"/>
              </w:rPr>
              <w:t>Matt</w:t>
            </w:r>
            <w:proofErr w:type="spellEnd"/>
            <w:r w:rsidRPr="000B6275">
              <w:rPr>
                <w:sz w:val="18"/>
                <w:szCs w:val="18"/>
                <w:lang w:val="bg-BG"/>
              </w:rPr>
              <w:t xml:space="preserve"> </w:t>
            </w:r>
            <w:proofErr w:type="spellStart"/>
            <w:r w:rsidRPr="000B6275">
              <w:rPr>
                <w:sz w:val="18"/>
                <w:szCs w:val="18"/>
                <w:lang w:val="bg-BG"/>
              </w:rPr>
              <w:t>White</w:t>
            </w:r>
            <w:proofErr w:type="spellEnd"/>
            <w:r w:rsidRPr="000B6275">
              <w:rPr>
                <w:sz w:val="18"/>
                <w:szCs w:val="18"/>
                <w:lang w:val="bg-BG"/>
              </w:rPr>
              <w:t>.</w:t>
            </w:r>
          </w:p>
        </w:tc>
        <w:tc>
          <w:tcPr>
            <w:tcW w:w="2178" w:type="dxa"/>
            <w:noWrap/>
            <w:hideMark/>
          </w:tcPr>
          <w:p w14:paraId="555C8DFA"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5EFD9A20"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0195241F" w14:textId="77777777" w:rsidR="000B6275" w:rsidRPr="000B6275" w:rsidRDefault="000B6275" w:rsidP="000B6275">
            <w:pPr>
              <w:jc w:val="both"/>
              <w:rPr>
                <w:b w:val="0"/>
                <w:bCs w:val="0"/>
                <w:sz w:val="18"/>
                <w:szCs w:val="18"/>
                <w:lang w:val="bg-BG"/>
              </w:rPr>
            </w:pPr>
            <w:r w:rsidRPr="000B6275">
              <w:rPr>
                <w:b w:val="0"/>
                <w:bCs w:val="0"/>
                <w:sz w:val="18"/>
                <w:szCs w:val="18"/>
                <w:lang w:val="bg-BG"/>
              </w:rPr>
              <w:t>35</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51976E89"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39785D3B"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SAMSUNG</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599D6F1B" w14:textId="77777777" w:rsidR="000B6275" w:rsidRPr="000B6275" w:rsidRDefault="000B6275" w:rsidP="000B6275">
            <w:pPr>
              <w:jc w:val="both"/>
              <w:rPr>
                <w:sz w:val="18"/>
                <w:szCs w:val="18"/>
                <w:lang w:val="bg-BG"/>
              </w:rPr>
            </w:pPr>
            <w:r w:rsidRPr="000B6275">
              <w:rPr>
                <w:sz w:val="18"/>
                <w:szCs w:val="18"/>
                <w:lang w:val="bg-BG"/>
              </w:rPr>
              <w:t>SCX-4623F (Black)</w:t>
            </w:r>
          </w:p>
        </w:tc>
        <w:tc>
          <w:tcPr>
            <w:tcW w:w="2178" w:type="dxa"/>
            <w:noWrap/>
            <w:hideMark/>
          </w:tcPr>
          <w:p w14:paraId="07BC5460"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7783FA91"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420EA0C1" w14:textId="77777777" w:rsidR="000B6275" w:rsidRPr="000B6275" w:rsidRDefault="000B6275" w:rsidP="000B6275">
            <w:pPr>
              <w:jc w:val="both"/>
              <w:rPr>
                <w:b w:val="0"/>
                <w:bCs w:val="0"/>
                <w:sz w:val="18"/>
                <w:szCs w:val="18"/>
                <w:lang w:val="bg-BG"/>
              </w:rPr>
            </w:pPr>
            <w:r w:rsidRPr="000B6275">
              <w:rPr>
                <w:b w:val="0"/>
                <w:bCs w:val="0"/>
                <w:sz w:val="18"/>
                <w:szCs w:val="18"/>
                <w:lang w:val="bg-BG"/>
              </w:rPr>
              <w:t>36</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4639F1DE"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38009EC0"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0AD70212" w14:textId="77777777" w:rsidR="000B6275" w:rsidRPr="000B6275" w:rsidRDefault="000B6275" w:rsidP="000B6275">
            <w:pPr>
              <w:jc w:val="both"/>
              <w:rPr>
                <w:sz w:val="18"/>
                <w:szCs w:val="18"/>
                <w:lang w:val="bg-BG"/>
              </w:rPr>
            </w:pPr>
            <w:proofErr w:type="spellStart"/>
            <w:r w:rsidRPr="000B6275">
              <w:rPr>
                <w:sz w:val="18"/>
                <w:szCs w:val="18"/>
                <w:lang w:val="bg-BG"/>
              </w:rPr>
              <w:t>LaserJet</w:t>
            </w:r>
            <w:proofErr w:type="spellEnd"/>
            <w:r w:rsidRPr="000B6275">
              <w:rPr>
                <w:sz w:val="18"/>
                <w:szCs w:val="18"/>
                <w:lang w:val="bg-BG"/>
              </w:rPr>
              <w:t xml:space="preserve"> Pro P1606dn (Black)</w:t>
            </w:r>
          </w:p>
        </w:tc>
        <w:tc>
          <w:tcPr>
            <w:tcW w:w="2178" w:type="dxa"/>
            <w:noWrap/>
            <w:hideMark/>
          </w:tcPr>
          <w:p w14:paraId="7577299A"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6167B0DA" w14:textId="77777777" w:rsidTr="000A0B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9" w:type="dxa"/>
            <w:noWrap/>
            <w:hideMark/>
          </w:tcPr>
          <w:p w14:paraId="1D30962C" w14:textId="77777777" w:rsidR="000B6275" w:rsidRPr="000B6275" w:rsidRDefault="000B6275" w:rsidP="000B6275">
            <w:pPr>
              <w:jc w:val="both"/>
              <w:rPr>
                <w:b w:val="0"/>
                <w:bCs w:val="0"/>
                <w:sz w:val="18"/>
                <w:szCs w:val="18"/>
                <w:lang w:val="bg-BG"/>
              </w:rPr>
            </w:pPr>
            <w:r w:rsidRPr="000B6275">
              <w:rPr>
                <w:b w:val="0"/>
                <w:bCs w:val="0"/>
                <w:sz w:val="18"/>
                <w:szCs w:val="18"/>
                <w:lang w:val="bg-BG"/>
              </w:rPr>
              <w:t>37</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6BFDD572"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03F270DA"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SAMSUNG</w:t>
            </w:r>
          </w:p>
        </w:tc>
        <w:tc>
          <w:tcPr>
            <w:cnfStyle w:val="000010000000" w:firstRow="0" w:lastRow="0" w:firstColumn="0" w:lastColumn="0" w:oddVBand="1" w:evenVBand="0" w:oddHBand="0" w:evenHBand="0" w:firstRowFirstColumn="0" w:firstRowLastColumn="0" w:lastRowFirstColumn="0" w:lastRowLastColumn="0"/>
            <w:tcW w:w="3682" w:type="dxa"/>
            <w:hideMark/>
          </w:tcPr>
          <w:p w14:paraId="06E0072F" w14:textId="77777777" w:rsidR="000B6275" w:rsidRPr="000B6275" w:rsidRDefault="000B6275" w:rsidP="000B6275">
            <w:pPr>
              <w:jc w:val="both"/>
              <w:rPr>
                <w:sz w:val="18"/>
                <w:szCs w:val="18"/>
                <w:lang w:val="bg-BG"/>
              </w:rPr>
            </w:pPr>
            <w:r w:rsidRPr="000B6275">
              <w:rPr>
                <w:sz w:val="18"/>
                <w:szCs w:val="18"/>
                <w:lang w:val="bg-BG"/>
              </w:rPr>
              <w:t>ML-2950NDR (Black Касета MLT-D103L - к. 2500)</w:t>
            </w:r>
          </w:p>
        </w:tc>
        <w:tc>
          <w:tcPr>
            <w:tcW w:w="2178" w:type="dxa"/>
            <w:noWrap/>
            <w:hideMark/>
          </w:tcPr>
          <w:p w14:paraId="5B803B16"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36D75AD0" w14:textId="77777777" w:rsidTr="00A84603">
        <w:trPr>
          <w:trHeight w:val="454"/>
        </w:trPr>
        <w:tc>
          <w:tcPr>
            <w:cnfStyle w:val="001000000000" w:firstRow="0" w:lastRow="0" w:firstColumn="1" w:lastColumn="0" w:oddVBand="0" w:evenVBand="0" w:oddHBand="0" w:evenHBand="0" w:firstRowFirstColumn="0" w:firstRowLastColumn="0" w:lastRowFirstColumn="0" w:lastRowLastColumn="0"/>
            <w:tcW w:w="549" w:type="dxa"/>
            <w:noWrap/>
            <w:hideMark/>
          </w:tcPr>
          <w:p w14:paraId="61F890AE" w14:textId="77777777" w:rsidR="000B6275" w:rsidRPr="000B6275" w:rsidRDefault="000B6275" w:rsidP="000B6275">
            <w:pPr>
              <w:jc w:val="both"/>
              <w:rPr>
                <w:b w:val="0"/>
                <w:bCs w:val="0"/>
                <w:sz w:val="18"/>
                <w:szCs w:val="18"/>
                <w:lang w:val="bg-BG"/>
              </w:rPr>
            </w:pPr>
            <w:r w:rsidRPr="000B6275">
              <w:rPr>
                <w:b w:val="0"/>
                <w:bCs w:val="0"/>
                <w:sz w:val="18"/>
                <w:szCs w:val="18"/>
                <w:lang w:val="bg-BG"/>
              </w:rPr>
              <w:t>38</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17D35C39"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2285B799"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SAMSUNG</w:t>
            </w:r>
          </w:p>
        </w:tc>
        <w:tc>
          <w:tcPr>
            <w:cnfStyle w:val="000010000000" w:firstRow="0" w:lastRow="0" w:firstColumn="0" w:lastColumn="0" w:oddVBand="1" w:evenVBand="0" w:oddHBand="0" w:evenHBand="0" w:firstRowFirstColumn="0" w:firstRowLastColumn="0" w:lastRowFirstColumn="0" w:lastRowLastColumn="0"/>
            <w:tcW w:w="3682" w:type="dxa"/>
            <w:hideMark/>
          </w:tcPr>
          <w:p w14:paraId="7EE12798" w14:textId="77777777" w:rsidR="000B6275" w:rsidRPr="000B6275" w:rsidRDefault="000B6275" w:rsidP="000B6275">
            <w:pPr>
              <w:jc w:val="both"/>
              <w:rPr>
                <w:sz w:val="18"/>
                <w:szCs w:val="18"/>
                <w:lang w:val="bg-BG"/>
              </w:rPr>
            </w:pPr>
            <w:r w:rsidRPr="000B6275">
              <w:rPr>
                <w:sz w:val="18"/>
                <w:szCs w:val="18"/>
                <w:lang w:val="bg-BG"/>
              </w:rPr>
              <w:t>ML-2950NDR (Black Касета MLT-D103S - к.1500)</w:t>
            </w:r>
          </w:p>
        </w:tc>
        <w:tc>
          <w:tcPr>
            <w:tcW w:w="2178" w:type="dxa"/>
            <w:noWrap/>
            <w:hideMark/>
          </w:tcPr>
          <w:p w14:paraId="1EB8E935"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66AF9EED"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7EC3BF1E" w14:textId="77777777" w:rsidR="000B6275" w:rsidRPr="000B6275" w:rsidRDefault="000B6275" w:rsidP="000B6275">
            <w:pPr>
              <w:jc w:val="both"/>
              <w:rPr>
                <w:b w:val="0"/>
                <w:bCs w:val="0"/>
                <w:sz w:val="18"/>
                <w:szCs w:val="18"/>
                <w:lang w:val="bg-BG"/>
              </w:rPr>
            </w:pPr>
            <w:r w:rsidRPr="000B6275">
              <w:rPr>
                <w:b w:val="0"/>
                <w:bCs w:val="0"/>
                <w:sz w:val="18"/>
                <w:szCs w:val="18"/>
                <w:lang w:val="bg-BG"/>
              </w:rPr>
              <w:t>39</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3687CEC5"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13143290"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CANON</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08E46D5F" w14:textId="77777777" w:rsidR="000B6275" w:rsidRPr="000B6275" w:rsidRDefault="000B6275" w:rsidP="000B6275">
            <w:pPr>
              <w:jc w:val="both"/>
              <w:rPr>
                <w:sz w:val="18"/>
                <w:szCs w:val="18"/>
                <w:lang w:val="bg-BG"/>
              </w:rPr>
            </w:pPr>
            <w:proofErr w:type="spellStart"/>
            <w:r w:rsidRPr="000B6275">
              <w:rPr>
                <w:sz w:val="18"/>
                <w:szCs w:val="18"/>
                <w:lang w:val="bg-BG"/>
              </w:rPr>
              <w:t>image</w:t>
            </w:r>
            <w:proofErr w:type="spellEnd"/>
            <w:r w:rsidRPr="000B6275">
              <w:rPr>
                <w:sz w:val="18"/>
                <w:szCs w:val="18"/>
                <w:lang w:val="bg-BG"/>
              </w:rPr>
              <w:t xml:space="preserve"> PROGRAF 4100(Black) 330 ml</w:t>
            </w:r>
          </w:p>
        </w:tc>
        <w:tc>
          <w:tcPr>
            <w:tcW w:w="2178" w:type="dxa"/>
            <w:noWrap/>
            <w:hideMark/>
          </w:tcPr>
          <w:p w14:paraId="3E448BAF"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2D89CE65" w14:textId="77777777" w:rsidTr="000B6275">
        <w:trPr>
          <w:trHeight w:val="276"/>
        </w:trPr>
        <w:tc>
          <w:tcPr>
            <w:cnfStyle w:val="001000000000" w:firstRow="0" w:lastRow="0" w:firstColumn="1" w:lastColumn="0" w:oddVBand="0" w:evenVBand="0" w:oddHBand="0" w:evenHBand="0" w:firstRowFirstColumn="0" w:firstRowLastColumn="0" w:lastRowFirstColumn="0" w:lastRowLastColumn="0"/>
            <w:tcW w:w="549" w:type="dxa"/>
            <w:noWrap/>
            <w:hideMark/>
          </w:tcPr>
          <w:p w14:paraId="7A70C894" w14:textId="77777777" w:rsidR="000B6275" w:rsidRPr="000B6275" w:rsidRDefault="000B6275" w:rsidP="000B6275">
            <w:pPr>
              <w:jc w:val="both"/>
              <w:rPr>
                <w:b w:val="0"/>
                <w:bCs w:val="0"/>
                <w:sz w:val="18"/>
                <w:szCs w:val="18"/>
                <w:lang w:val="bg-BG"/>
              </w:rPr>
            </w:pPr>
            <w:r w:rsidRPr="000B6275">
              <w:rPr>
                <w:b w:val="0"/>
                <w:bCs w:val="0"/>
                <w:sz w:val="18"/>
                <w:szCs w:val="18"/>
                <w:lang w:val="bg-BG"/>
              </w:rPr>
              <w:t>40</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53CBD7D7"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4E243988"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CANON</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5EBFFBDC" w14:textId="77777777" w:rsidR="000B6275" w:rsidRPr="000B6275" w:rsidRDefault="000B6275" w:rsidP="000B6275">
            <w:pPr>
              <w:jc w:val="both"/>
              <w:rPr>
                <w:sz w:val="18"/>
                <w:szCs w:val="18"/>
                <w:lang w:val="bg-BG"/>
              </w:rPr>
            </w:pPr>
            <w:proofErr w:type="spellStart"/>
            <w:r w:rsidRPr="000B6275">
              <w:rPr>
                <w:sz w:val="18"/>
                <w:szCs w:val="18"/>
                <w:lang w:val="bg-BG"/>
              </w:rPr>
              <w:t>image</w:t>
            </w:r>
            <w:proofErr w:type="spellEnd"/>
            <w:r w:rsidRPr="000B6275">
              <w:rPr>
                <w:sz w:val="18"/>
                <w:szCs w:val="18"/>
                <w:lang w:val="bg-BG"/>
              </w:rPr>
              <w:t xml:space="preserve"> PROGRAF 4100 (</w:t>
            </w:r>
            <w:proofErr w:type="spellStart"/>
            <w:r w:rsidRPr="000B6275">
              <w:rPr>
                <w:sz w:val="18"/>
                <w:szCs w:val="18"/>
                <w:lang w:val="bg-BG"/>
              </w:rPr>
              <w:t>Matte</w:t>
            </w:r>
            <w:proofErr w:type="spellEnd"/>
            <w:r w:rsidRPr="000B6275">
              <w:rPr>
                <w:sz w:val="18"/>
                <w:szCs w:val="18"/>
                <w:lang w:val="bg-BG"/>
              </w:rPr>
              <w:t xml:space="preserve"> Black) 330 ml</w:t>
            </w:r>
          </w:p>
        </w:tc>
        <w:tc>
          <w:tcPr>
            <w:tcW w:w="2178" w:type="dxa"/>
            <w:noWrap/>
            <w:hideMark/>
          </w:tcPr>
          <w:p w14:paraId="062DFE84"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5E9C26B5"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1ABFB443" w14:textId="77777777" w:rsidR="000B6275" w:rsidRPr="000B6275" w:rsidRDefault="000B6275" w:rsidP="000B6275">
            <w:pPr>
              <w:jc w:val="both"/>
              <w:rPr>
                <w:b w:val="0"/>
                <w:bCs w:val="0"/>
                <w:sz w:val="18"/>
                <w:szCs w:val="18"/>
                <w:lang w:val="bg-BG"/>
              </w:rPr>
            </w:pPr>
            <w:r w:rsidRPr="000B6275">
              <w:rPr>
                <w:b w:val="0"/>
                <w:bCs w:val="0"/>
                <w:sz w:val="18"/>
                <w:szCs w:val="18"/>
                <w:lang w:val="bg-BG"/>
              </w:rPr>
              <w:t>41</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47733153"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293825D4"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CANON</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6A100656" w14:textId="77777777" w:rsidR="000B6275" w:rsidRPr="000B6275" w:rsidRDefault="000B6275" w:rsidP="000B6275">
            <w:pPr>
              <w:jc w:val="both"/>
              <w:rPr>
                <w:sz w:val="18"/>
                <w:szCs w:val="18"/>
                <w:lang w:val="bg-BG"/>
              </w:rPr>
            </w:pPr>
            <w:proofErr w:type="spellStart"/>
            <w:r w:rsidRPr="000B6275">
              <w:rPr>
                <w:sz w:val="18"/>
                <w:szCs w:val="18"/>
                <w:lang w:val="bg-BG"/>
              </w:rPr>
              <w:t>image</w:t>
            </w:r>
            <w:proofErr w:type="spellEnd"/>
            <w:r w:rsidRPr="000B6275">
              <w:rPr>
                <w:sz w:val="18"/>
                <w:szCs w:val="18"/>
                <w:lang w:val="bg-BG"/>
              </w:rPr>
              <w:t xml:space="preserve"> PROGRAF 4100 (</w:t>
            </w:r>
            <w:proofErr w:type="spellStart"/>
            <w:r w:rsidRPr="000B6275">
              <w:rPr>
                <w:sz w:val="18"/>
                <w:szCs w:val="18"/>
                <w:lang w:val="bg-BG"/>
              </w:rPr>
              <w:t>Yellow</w:t>
            </w:r>
            <w:proofErr w:type="spellEnd"/>
            <w:r w:rsidRPr="000B6275">
              <w:rPr>
                <w:sz w:val="18"/>
                <w:szCs w:val="18"/>
                <w:lang w:val="bg-BG"/>
              </w:rPr>
              <w:t>) 330 ml</w:t>
            </w:r>
          </w:p>
        </w:tc>
        <w:tc>
          <w:tcPr>
            <w:tcW w:w="2178" w:type="dxa"/>
            <w:noWrap/>
            <w:hideMark/>
          </w:tcPr>
          <w:p w14:paraId="03D006A9"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219284D5" w14:textId="77777777" w:rsidTr="000B6275">
        <w:trPr>
          <w:trHeight w:val="276"/>
        </w:trPr>
        <w:tc>
          <w:tcPr>
            <w:cnfStyle w:val="001000000000" w:firstRow="0" w:lastRow="0" w:firstColumn="1" w:lastColumn="0" w:oddVBand="0" w:evenVBand="0" w:oddHBand="0" w:evenHBand="0" w:firstRowFirstColumn="0" w:firstRowLastColumn="0" w:lastRowFirstColumn="0" w:lastRowLastColumn="0"/>
            <w:tcW w:w="549" w:type="dxa"/>
            <w:noWrap/>
            <w:hideMark/>
          </w:tcPr>
          <w:p w14:paraId="2785D921" w14:textId="77777777" w:rsidR="000B6275" w:rsidRPr="000B6275" w:rsidRDefault="000B6275" w:rsidP="000B6275">
            <w:pPr>
              <w:jc w:val="both"/>
              <w:rPr>
                <w:b w:val="0"/>
                <w:bCs w:val="0"/>
                <w:sz w:val="18"/>
                <w:szCs w:val="18"/>
                <w:lang w:val="bg-BG"/>
              </w:rPr>
            </w:pPr>
            <w:r w:rsidRPr="000B6275">
              <w:rPr>
                <w:b w:val="0"/>
                <w:bCs w:val="0"/>
                <w:sz w:val="18"/>
                <w:szCs w:val="18"/>
                <w:lang w:val="bg-BG"/>
              </w:rPr>
              <w:t>42</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54E785A1"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50FE45A2"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CANON</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45C23104" w14:textId="77777777" w:rsidR="000B6275" w:rsidRPr="000B6275" w:rsidRDefault="000B6275" w:rsidP="000B6275">
            <w:pPr>
              <w:jc w:val="both"/>
              <w:rPr>
                <w:sz w:val="18"/>
                <w:szCs w:val="18"/>
                <w:lang w:val="bg-BG"/>
              </w:rPr>
            </w:pPr>
            <w:proofErr w:type="spellStart"/>
            <w:r w:rsidRPr="000B6275">
              <w:rPr>
                <w:sz w:val="18"/>
                <w:szCs w:val="18"/>
                <w:lang w:val="bg-BG"/>
              </w:rPr>
              <w:t>image</w:t>
            </w:r>
            <w:proofErr w:type="spellEnd"/>
            <w:r w:rsidRPr="000B6275">
              <w:rPr>
                <w:sz w:val="18"/>
                <w:szCs w:val="18"/>
                <w:lang w:val="bg-BG"/>
              </w:rPr>
              <w:t xml:space="preserve"> PROGRAF 4100 (</w:t>
            </w:r>
            <w:proofErr w:type="spellStart"/>
            <w:r w:rsidRPr="000B6275">
              <w:rPr>
                <w:sz w:val="18"/>
                <w:szCs w:val="18"/>
                <w:lang w:val="bg-BG"/>
              </w:rPr>
              <w:t>Magenta</w:t>
            </w:r>
            <w:proofErr w:type="spellEnd"/>
            <w:r w:rsidRPr="000B6275">
              <w:rPr>
                <w:sz w:val="18"/>
                <w:szCs w:val="18"/>
                <w:lang w:val="bg-BG"/>
              </w:rPr>
              <w:t>) 330 ml</w:t>
            </w:r>
          </w:p>
        </w:tc>
        <w:tc>
          <w:tcPr>
            <w:tcW w:w="2178" w:type="dxa"/>
            <w:noWrap/>
            <w:hideMark/>
          </w:tcPr>
          <w:p w14:paraId="45DF4623"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015E4890"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0CFEAA3C" w14:textId="77777777" w:rsidR="000B6275" w:rsidRPr="000B6275" w:rsidRDefault="000B6275" w:rsidP="000B6275">
            <w:pPr>
              <w:jc w:val="both"/>
              <w:rPr>
                <w:b w:val="0"/>
                <w:bCs w:val="0"/>
                <w:sz w:val="18"/>
                <w:szCs w:val="18"/>
                <w:lang w:val="bg-BG"/>
              </w:rPr>
            </w:pPr>
            <w:r w:rsidRPr="000B6275">
              <w:rPr>
                <w:b w:val="0"/>
                <w:bCs w:val="0"/>
                <w:sz w:val="18"/>
                <w:szCs w:val="18"/>
                <w:lang w:val="bg-BG"/>
              </w:rPr>
              <w:t>43</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20D584E2"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3A5797B6"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CANON</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4D63F124" w14:textId="77777777" w:rsidR="000B6275" w:rsidRPr="000B6275" w:rsidRDefault="000B6275" w:rsidP="000B6275">
            <w:pPr>
              <w:jc w:val="both"/>
              <w:rPr>
                <w:sz w:val="18"/>
                <w:szCs w:val="18"/>
                <w:lang w:val="bg-BG"/>
              </w:rPr>
            </w:pPr>
            <w:proofErr w:type="spellStart"/>
            <w:r w:rsidRPr="000B6275">
              <w:rPr>
                <w:sz w:val="18"/>
                <w:szCs w:val="18"/>
                <w:lang w:val="bg-BG"/>
              </w:rPr>
              <w:t>image</w:t>
            </w:r>
            <w:proofErr w:type="spellEnd"/>
            <w:r w:rsidRPr="000B6275">
              <w:rPr>
                <w:sz w:val="18"/>
                <w:szCs w:val="18"/>
                <w:lang w:val="bg-BG"/>
              </w:rPr>
              <w:t xml:space="preserve"> PROGRAF 4100 (</w:t>
            </w:r>
            <w:proofErr w:type="spellStart"/>
            <w:r w:rsidRPr="000B6275">
              <w:rPr>
                <w:sz w:val="18"/>
                <w:szCs w:val="18"/>
                <w:lang w:val="bg-BG"/>
              </w:rPr>
              <w:t>Cyan</w:t>
            </w:r>
            <w:proofErr w:type="spellEnd"/>
            <w:r w:rsidRPr="000B6275">
              <w:rPr>
                <w:sz w:val="18"/>
                <w:szCs w:val="18"/>
                <w:lang w:val="bg-BG"/>
              </w:rPr>
              <w:t>) 330 ml</w:t>
            </w:r>
          </w:p>
        </w:tc>
        <w:tc>
          <w:tcPr>
            <w:tcW w:w="2178" w:type="dxa"/>
            <w:noWrap/>
            <w:hideMark/>
          </w:tcPr>
          <w:p w14:paraId="0E26CB9F"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47F96EF4"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19127FD3" w14:textId="77777777" w:rsidR="000B6275" w:rsidRPr="000B6275" w:rsidRDefault="000B6275" w:rsidP="000B6275">
            <w:pPr>
              <w:jc w:val="both"/>
              <w:rPr>
                <w:b w:val="0"/>
                <w:bCs w:val="0"/>
                <w:sz w:val="18"/>
                <w:szCs w:val="18"/>
                <w:lang w:val="bg-BG"/>
              </w:rPr>
            </w:pPr>
            <w:r w:rsidRPr="000B6275">
              <w:rPr>
                <w:b w:val="0"/>
                <w:bCs w:val="0"/>
                <w:sz w:val="18"/>
                <w:szCs w:val="18"/>
                <w:lang w:val="bg-BG"/>
              </w:rPr>
              <w:t>44</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75BE8E61"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2A690495"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CANON</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19E18233" w14:textId="77777777" w:rsidR="000B6275" w:rsidRPr="000B6275" w:rsidRDefault="000B6275" w:rsidP="000B6275">
            <w:pPr>
              <w:jc w:val="both"/>
              <w:rPr>
                <w:sz w:val="18"/>
                <w:szCs w:val="18"/>
                <w:lang w:val="bg-BG"/>
              </w:rPr>
            </w:pPr>
            <w:proofErr w:type="spellStart"/>
            <w:r w:rsidRPr="000B6275">
              <w:rPr>
                <w:sz w:val="18"/>
                <w:szCs w:val="18"/>
                <w:lang w:val="bg-BG"/>
              </w:rPr>
              <w:t>image</w:t>
            </w:r>
            <w:proofErr w:type="spellEnd"/>
            <w:r w:rsidRPr="000B6275">
              <w:rPr>
                <w:sz w:val="18"/>
                <w:szCs w:val="18"/>
                <w:lang w:val="bg-BG"/>
              </w:rPr>
              <w:t xml:space="preserve"> PROGRAF 4100 (Black) 700 ml</w:t>
            </w:r>
          </w:p>
        </w:tc>
        <w:tc>
          <w:tcPr>
            <w:tcW w:w="2178" w:type="dxa"/>
            <w:noWrap/>
            <w:hideMark/>
          </w:tcPr>
          <w:p w14:paraId="7B4CAF99"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5B5C8A18" w14:textId="77777777" w:rsidTr="000B627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49" w:type="dxa"/>
            <w:noWrap/>
            <w:hideMark/>
          </w:tcPr>
          <w:p w14:paraId="47224F8C" w14:textId="77777777" w:rsidR="000B6275" w:rsidRPr="000B6275" w:rsidRDefault="000B6275" w:rsidP="000B6275">
            <w:pPr>
              <w:jc w:val="both"/>
              <w:rPr>
                <w:b w:val="0"/>
                <w:bCs w:val="0"/>
                <w:sz w:val="18"/>
                <w:szCs w:val="18"/>
                <w:lang w:val="bg-BG"/>
              </w:rPr>
            </w:pPr>
            <w:r w:rsidRPr="000B6275">
              <w:rPr>
                <w:b w:val="0"/>
                <w:bCs w:val="0"/>
                <w:sz w:val="18"/>
                <w:szCs w:val="18"/>
                <w:lang w:val="bg-BG"/>
              </w:rPr>
              <w:lastRenderedPageBreak/>
              <w:t>45</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0A527D96"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19A8A129"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CANON</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753B682D" w14:textId="77777777" w:rsidR="000B6275" w:rsidRPr="000B6275" w:rsidRDefault="000B6275" w:rsidP="000B6275">
            <w:pPr>
              <w:jc w:val="both"/>
              <w:rPr>
                <w:sz w:val="18"/>
                <w:szCs w:val="18"/>
                <w:lang w:val="bg-BG"/>
              </w:rPr>
            </w:pPr>
            <w:proofErr w:type="spellStart"/>
            <w:r w:rsidRPr="000B6275">
              <w:rPr>
                <w:sz w:val="18"/>
                <w:szCs w:val="18"/>
                <w:lang w:val="bg-BG"/>
              </w:rPr>
              <w:t>image</w:t>
            </w:r>
            <w:proofErr w:type="spellEnd"/>
            <w:r w:rsidRPr="000B6275">
              <w:rPr>
                <w:sz w:val="18"/>
                <w:szCs w:val="18"/>
                <w:lang w:val="bg-BG"/>
              </w:rPr>
              <w:t xml:space="preserve"> PROGRAF 4100 (</w:t>
            </w:r>
            <w:proofErr w:type="spellStart"/>
            <w:r w:rsidRPr="000B6275">
              <w:rPr>
                <w:sz w:val="18"/>
                <w:szCs w:val="18"/>
                <w:lang w:val="bg-BG"/>
              </w:rPr>
              <w:t>Matte</w:t>
            </w:r>
            <w:proofErr w:type="spellEnd"/>
            <w:r w:rsidRPr="000B6275">
              <w:rPr>
                <w:sz w:val="18"/>
                <w:szCs w:val="18"/>
                <w:lang w:val="bg-BG"/>
              </w:rPr>
              <w:t xml:space="preserve"> Black) 700 ml</w:t>
            </w:r>
          </w:p>
        </w:tc>
        <w:tc>
          <w:tcPr>
            <w:tcW w:w="2178" w:type="dxa"/>
            <w:noWrap/>
            <w:hideMark/>
          </w:tcPr>
          <w:p w14:paraId="03186EBA"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3876F2DD"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082AA13A" w14:textId="77777777" w:rsidR="000B6275" w:rsidRPr="000B6275" w:rsidRDefault="000B6275" w:rsidP="000B6275">
            <w:pPr>
              <w:jc w:val="both"/>
              <w:rPr>
                <w:b w:val="0"/>
                <w:bCs w:val="0"/>
                <w:sz w:val="18"/>
                <w:szCs w:val="18"/>
                <w:lang w:val="bg-BG"/>
              </w:rPr>
            </w:pPr>
            <w:r w:rsidRPr="000B6275">
              <w:rPr>
                <w:b w:val="0"/>
                <w:bCs w:val="0"/>
                <w:sz w:val="18"/>
                <w:szCs w:val="18"/>
                <w:lang w:val="bg-BG"/>
              </w:rPr>
              <w:t>46</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6677E4C4"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209023F9"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CANON</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54C0C918" w14:textId="77777777" w:rsidR="000B6275" w:rsidRPr="000B6275" w:rsidRDefault="000B6275" w:rsidP="000B6275">
            <w:pPr>
              <w:jc w:val="both"/>
              <w:rPr>
                <w:sz w:val="18"/>
                <w:szCs w:val="18"/>
                <w:lang w:val="bg-BG"/>
              </w:rPr>
            </w:pPr>
            <w:proofErr w:type="spellStart"/>
            <w:r w:rsidRPr="000B6275">
              <w:rPr>
                <w:sz w:val="18"/>
                <w:szCs w:val="18"/>
                <w:lang w:val="bg-BG"/>
              </w:rPr>
              <w:t>image</w:t>
            </w:r>
            <w:proofErr w:type="spellEnd"/>
            <w:r w:rsidRPr="000B6275">
              <w:rPr>
                <w:sz w:val="18"/>
                <w:szCs w:val="18"/>
                <w:lang w:val="bg-BG"/>
              </w:rPr>
              <w:t xml:space="preserve"> PROGRAF 4100 (</w:t>
            </w:r>
            <w:proofErr w:type="spellStart"/>
            <w:r w:rsidRPr="000B6275">
              <w:rPr>
                <w:sz w:val="18"/>
                <w:szCs w:val="18"/>
                <w:lang w:val="bg-BG"/>
              </w:rPr>
              <w:t>Yellow</w:t>
            </w:r>
            <w:proofErr w:type="spellEnd"/>
            <w:r w:rsidRPr="000B6275">
              <w:rPr>
                <w:sz w:val="18"/>
                <w:szCs w:val="18"/>
                <w:lang w:val="bg-BG"/>
              </w:rPr>
              <w:t>) 700 ml</w:t>
            </w:r>
          </w:p>
        </w:tc>
        <w:tc>
          <w:tcPr>
            <w:tcW w:w="2178" w:type="dxa"/>
            <w:noWrap/>
            <w:hideMark/>
          </w:tcPr>
          <w:p w14:paraId="02EF7C0F"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1315BE97" w14:textId="77777777" w:rsidTr="000B627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49" w:type="dxa"/>
            <w:noWrap/>
            <w:hideMark/>
          </w:tcPr>
          <w:p w14:paraId="464FD098" w14:textId="77777777" w:rsidR="000B6275" w:rsidRPr="000B6275" w:rsidRDefault="000B6275" w:rsidP="000B6275">
            <w:pPr>
              <w:jc w:val="both"/>
              <w:rPr>
                <w:b w:val="0"/>
                <w:bCs w:val="0"/>
                <w:sz w:val="18"/>
                <w:szCs w:val="18"/>
                <w:lang w:val="bg-BG"/>
              </w:rPr>
            </w:pPr>
            <w:r w:rsidRPr="000B6275">
              <w:rPr>
                <w:b w:val="0"/>
                <w:bCs w:val="0"/>
                <w:sz w:val="18"/>
                <w:szCs w:val="18"/>
                <w:lang w:val="bg-BG"/>
              </w:rPr>
              <w:t>47</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7F022C8F"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117465E2"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CANON</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3975535D" w14:textId="7D7137FF" w:rsidR="000B6275" w:rsidRPr="000B6275" w:rsidRDefault="000B6275" w:rsidP="000B6275">
            <w:pPr>
              <w:jc w:val="both"/>
              <w:rPr>
                <w:sz w:val="18"/>
                <w:szCs w:val="18"/>
                <w:lang w:val="bg-BG"/>
              </w:rPr>
            </w:pPr>
            <w:proofErr w:type="spellStart"/>
            <w:r w:rsidRPr="000B6275">
              <w:rPr>
                <w:sz w:val="18"/>
                <w:szCs w:val="18"/>
                <w:lang w:val="bg-BG"/>
              </w:rPr>
              <w:t>image</w:t>
            </w:r>
            <w:proofErr w:type="spellEnd"/>
            <w:r w:rsidRPr="000B6275">
              <w:rPr>
                <w:sz w:val="18"/>
                <w:szCs w:val="18"/>
                <w:lang w:val="bg-BG"/>
              </w:rPr>
              <w:t xml:space="preserve"> PROGRAF 4100 (</w:t>
            </w:r>
            <w:proofErr w:type="spellStart"/>
            <w:r w:rsidRPr="000B6275">
              <w:rPr>
                <w:sz w:val="18"/>
                <w:szCs w:val="18"/>
                <w:lang w:val="bg-BG"/>
              </w:rPr>
              <w:t>Magenta</w:t>
            </w:r>
            <w:proofErr w:type="spellEnd"/>
            <w:r w:rsidRPr="000B6275">
              <w:rPr>
                <w:sz w:val="18"/>
                <w:szCs w:val="18"/>
                <w:lang w:val="bg-BG"/>
              </w:rPr>
              <w:t>) 700ml</w:t>
            </w:r>
          </w:p>
        </w:tc>
        <w:tc>
          <w:tcPr>
            <w:tcW w:w="2178" w:type="dxa"/>
            <w:noWrap/>
            <w:hideMark/>
          </w:tcPr>
          <w:p w14:paraId="650BDC77"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65BEBEAD"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443D55E9" w14:textId="77777777" w:rsidR="000B6275" w:rsidRPr="000B6275" w:rsidRDefault="000B6275" w:rsidP="000B6275">
            <w:pPr>
              <w:jc w:val="both"/>
              <w:rPr>
                <w:b w:val="0"/>
                <w:bCs w:val="0"/>
                <w:sz w:val="18"/>
                <w:szCs w:val="18"/>
                <w:lang w:val="bg-BG"/>
              </w:rPr>
            </w:pPr>
            <w:r w:rsidRPr="000B6275">
              <w:rPr>
                <w:b w:val="0"/>
                <w:bCs w:val="0"/>
                <w:sz w:val="18"/>
                <w:szCs w:val="18"/>
                <w:lang w:val="bg-BG"/>
              </w:rPr>
              <w:t>48</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0015A82F"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59E1D310"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CANON</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476AEB4C" w14:textId="77777777" w:rsidR="000B6275" w:rsidRPr="000B6275" w:rsidRDefault="000B6275" w:rsidP="000B6275">
            <w:pPr>
              <w:jc w:val="both"/>
              <w:rPr>
                <w:sz w:val="18"/>
                <w:szCs w:val="18"/>
                <w:lang w:val="bg-BG"/>
              </w:rPr>
            </w:pPr>
            <w:proofErr w:type="spellStart"/>
            <w:r w:rsidRPr="000B6275">
              <w:rPr>
                <w:sz w:val="18"/>
                <w:szCs w:val="18"/>
                <w:lang w:val="bg-BG"/>
              </w:rPr>
              <w:t>image</w:t>
            </w:r>
            <w:proofErr w:type="spellEnd"/>
            <w:r w:rsidRPr="000B6275">
              <w:rPr>
                <w:sz w:val="18"/>
                <w:szCs w:val="18"/>
                <w:lang w:val="bg-BG"/>
              </w:rPr>
              <w:t xml:space="preserve"> PROGRAF 4100 (</w:t>
            </w:r>
            <w:proofErr w:type="spellStart"/>
            <w:r w:rsidRPr="000B6275">
              <w:rPr>
                <w:sz w:val="18"/>
                <w:szCs w:val="18"/>
                <w:lang w:val="bg-BG"/>
              </w:rPr>
              <w:t>Cyan</w:t>
            </w:r>
            <w:proofErr w:type="spellEnd"/>
            <w:r w:rsidRPr="000B6275">
              <w:rPr>
                <w:sz w:val="18"/>
                <w:szCs w:val="18"/>
                <w:lang w:val="bg-BG"/>
              </w:rPr>
              <w:t>) 700 ml</w:t>
            </w:r>
          </w:p>
        </w:tc>
        <w:tc>
          <w:tcPr>
            <w:tcW w:w="2178" w:type="dxa"/>
            <w:noWrap/>
            <w:hideMark/>
          </w:tcPr>
          <w:p w14:paraId="6BD1ABF5"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7FFC95D3"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61A5E99B" w14:textId="77777777" w:rsidR="000B6275" w:rsidRPr="000B6275" w:rsidRDefault="000B6275" w:rsidP="000B6275">
            <w:pPr>
              <w:jc w:val="both"/>
              <w:rPr>
                <w:b w:val="0"/>
                <w:bCs w:val="0"/>
                <w:sz w:val="18"/>
                <w:szCs w:val="18"/>
                <w:lang w:val="bg-BG"/>
              </w:rPr>
            </w:pPr>
            <w:r w:rsidRPr="000B6275">
              <w:rPr>
                <w:b w:val="0"/>
                <w:bCs w:val="0"/>
                <w:sz w:val="18"/>
                <w:szCs w:val="18"/>
                <w:lang w:val="bg-BG"/>
              </w:rPr>
              <w:t>49</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34FFDBB1"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569BDCDB"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CANON</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3474A94E" w14:textId="77777777" w:rsidR="000B6275" w:rsidRPr="000B6275" w:rsidRDefault="000B6275" w:rsidP="000B6275">
            <w:pPr>
              <w:jc w:val="both"/>
              <w:rPr>
                <w:sz w:val="18"/>
                <w:szCs w:val="18"/>
                <w:lang w:val="bg-BG"/>
              </w:rPr>
            </w:pPr>
            <w:proofErr w:type="spellStart"/>
            <w:r w:rsidRPr="000B6275">
              <w:rPr>
                <w:sz w:val="18"/>
                <w:szCs w:val="18"/>
                <w:lang w:val="bg-BG"/>
              </w:rPr>
              <w:t>image</w:t>
            </w:r>
            <w:proofErr w:type="spellEnd"/>
            <w:r w:rsidRPr="000B6275">
              <w:rPr>
                <w:sz w:val="18"/>
                <w:szCs w:val="18"/>
                <w:lang w:val="bg-BG"/>
              </w:rPr>
              <w:t xml:space="preserve"> PROGRAF 4100 </w:t>
            </w:r>
            <w:proofErr w:type="spellStart"/>
            <w:r w:rsidRPr="000B6275">
              <w:rPr>
                <w:sz w:val="18"/>
                <w:szCs w:val="18"/>
                <w:lang w:val="bg-BG"/>
              </w:rPr>
              <w:t>Printhead</w:t>
            </w:r>
            <w:proofErr w:type="spellEnd"/>
          </w:p>
        </w:tc>
        <w:tc>
          <w:tcPr>
            <w:tcW w:w="2178" w:type="dxa"/>
            <w:noWrap/>
            <w:hideMark/>
          </w:tcPr>
          <w:p w14:paraId="7A8FF6D0"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0CF04C7F" w14:textId="77777777" w:rsidTr="000B6275">
        <w:trPr>
          <w:trHeight w:val="276"/>
        </w:trPr>
        <w:tc>
          <w:tcPr>
            <w:cnfStyle w:val="001000000000" w:firstRow="0" w:lastRow="0" w:firstColumn="1" w:lastColumn="0" w:oddVBand="0" w:evenVBand="0" w:oddHBand="0" w:evenHBand="0" w:firstRowFirstColumn="0" w:firstRowLastColumn="0" w:lastRowFirstColumn="0" w:lastRowLastColumn="0"/>
            <w:tcW w:w="549" w:type="dxa"/>
            <w:noWrap/>
            <w:hideMark/>
          </w:tcPr>
          <w:p w14:paraId="180CC10E" w14:textId="77777777" w:rsidR="000B6275" w:rsidRPr="000B6275" w:rsidRDefault="000B6275" w:rsidP="000B6275">
            <w:pPr>
              <w:jc w:val="both"/>
              <w:rPr>
                <w:b w:val="0"/>
                <w:bCs w:val="0"/>
                <w:sz w:val="18"/>
                <w:szCs w:val="18"/>
                <w:lang w:val="bg-BG"/>
              </w:rPr>
            </w:pPr>
            <w:r w:rsidRPr="000B6275">
              <w:rPr>
                <w:b w:val="0"/>
                <w:bCs w:val="0"/>
                <w:sz w:val="18"/>
                <w:szCs w:val="18"/>
                <w:lang w:val="bg-BG"/>
              </w:rPr>
              <w:t>50</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3C57043D"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714A5CF1"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CANON</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4CDC8003" w14:textId="77777777" w:rsidR="000B6275" w:rsidRPr="000B6275" w:rsidRDefault="000B6275" w:rsidP="000B6275">
            <w:pPr>
              <w:jc w:val="both"/>
              <w:rPr>
                <w:sz w:val="18"/>
                <w:szCs w:val="18"/>
                <w:lang w:val="bg-BG"/>
              </w:rPr>
            </w:pPr>
            <w:proofErr w:type="spellStart"/>
            <w:r w:rsidRPr="000B6275">
              <w:rPr>
                <w:sz w:val="18"/>
                <w:szCs w:val="18"/>
                <w:lang w:val="bg-BG"/>
              </w:rPr>
              <w:t>image</w:t>
            </w:r>
            <w:proofErr w:type="spellEnd"/>
            <w:r w:rsidRPr="000B6275">
              <w:rPr>
                <w:sz w:val="18"/>
                <w:szCs w:val="18"/>
                <w:lang w:val="bg-BG"/>
              </w:rPr>
              <w:t xml:space="preserve"> PROGRAF 4100 </w:t>
            </w:r>
            <w:proofErr w:type="spellStart"/>
            <w:r w:rsidRPr="000B6275">
              <w:rPr>
                <w:sz w:val="18"/>
                <w:szCs w:val="18"/>
                <w:lang w:val="bg-BG"/>
              </w:rPr>
              <w:t>Maintenance</w:t>
            </w:r>
            <w:proofErr w:type="spellEnd"/>
            <w:r w:rsidRPr="000B6275">
              <w:rPr>
                <w:sz w:val="18"/>
                <w:szCs w:val="18"/>
                <w:lang w:val="bg-BG"/>
              </w:rPr>
              <w:t xml:space="preserve"> </w:t>
            </w:r>
            <w:proofErr w:type="spellStart"/>
            <w:r w:rsidRPr="000B6275">
              <w:rPr>
                <w:sz w:val="18"/>
                <w:szCs w:val="18"/>
                <w:lang w:val="bg-BG"/>
              </w:rPr>
              <w:t>Cartridge</w:t>
            </w:r>
            <w:proofErr w:type="spellEnd"/>
          </w:p>
        </w:tc>
        <w:tc>
          <w:tcPr>
            <w:tcW w:w="2178" w:type="dxa"/>
            <w:noWrap/>
            <w:hideMark/>
          </w:tcPr>
          <w:p w14:paraId="4227D3AC"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7CD3444E" w14:textId="77777777" w:rsidTr="000B627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49" w:type="dxa"/>
            <w:noWrap/>
            <w:hideMark/>
          </w:tcPr>
          <w:p w14:paraId="79B363E6" w14:textId="77777777" w:rsidR="000B6275" w:rsidRPr="000B6275" w:rsidRDefault="000B6275" w:rsidP="000B6275">
            <w:pPr>
              <w:jc w:val="both"/>
              <w:rPr>
                <w:b w:val="0"/>
                <w:bCs w:val="0"/>
                <w:sz w:val="18"/>
                <w:szCs w:val="18"/>
                <w:lang w:val="bg-BG"/>
              </w:rPr>
            </w:pPr>
            <w:r w:rsidRPr="000B6275">
              <w:rPr>
                <w:b w:val="0"/>
                <w:bCs w:val="0"/>
                <w:sz w:val="18"/>
                <w:szCs w:val="18"/>
                <w:lang w:val="bg-BG"/>
              </w:rPr>
              <w:t>51</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720C5E7F"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5F92165C"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BROTHER</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0270BABE" w14:textId="77777777" w:rsidR="000B6275" w:rsidRPr="000B6275" w:rsidRDefault="000B6275" w:rsidP="000B6275">
            <w:pPr>
              <w:jc w:val="both"/>
              <w:rPr>
                <w:sz w:val="18"/>
                <w:szCs w:val="18"/>
                <w:lang w:val="bg-BG"/>
              </w:rPr>
            </w:pPr>
            <w:r w:rsidRPr="000B6275">
              <w:rPr>
                <w:sz w:val="18"/>
                <w:szCs w:val="18"/>
                <w:lang w:val="bg-BG"/>
              </w:rPr>
              <w:t xml:space="preserve">PT-E100 </w:t>
            </w:r>
            <w:proofErr w:type="spellStart"/>
            <w:r w:rsidRPr="000B6275">
              <w:rPr>
                <w:sz w:val="18"/>
                <w:szCs w:val="18"/>
                <w:lang w:val="bg-BG"/>
              </w:rPr>
              <w:t>Brother</w:t>
            </w:r>
            <w:proofErr w:type="spellEnd"/>
            <w:r w:rsidRPr="000B6275">
              <w:rPr>
                <w:sz w:val="18"/>
                <w:szCs w:val="18"/>
                <w:lang w:val="bg-BG"/>
              </w:rPr>
              <w:t xml:space="preserve"> </w:t>
            </w:r>
            <w:proofErr w:type="spellStart"/>
            <w:r w:rsidRPr="000B6275">
              <w:rPr>
                <w:sz w:val="18"/>
                <w:szCs w:val="18"/>
                <w:lang w:val="bg-BG"/>
              </w:rPr>
              <w:t>TZe</w:t>
            </w:r>
            <w:proofErr w:type="spellEnd"/>
            <w:r w:rsidRPr="000B6275">
              <w:rPr>
                <w:sz w:val="18"/>
                <w:szCs w:val="18"/>
                <w:lang w:val="bg-BG"/>
              </w:rPr>
              <w:t xml:space="preserve"> </w:t>
            </w:r>
            <w:proofErr w:type="spellStart"/>
            <w:r w:rsidRPr="000B6275">
              <w:rPr>
                <w:sz w:val="18"/>
                <w:szCs w:val="18"/>
                <w:lang w:val="bg-BG"/>
              </w:rPr>
              <w:t>tape</w:t>
            </w:r>
            <w:proofErr w:type="spellEnd"/>
            <w:r w:rsidRPr="000B6275">
              <w:rPr>
                <w:sz w:val="18"/>
                <w:szCs w:val="18"/>
                <w:lang w:val="bg-BG"/>
              </w:rPr>
              <w:t xml:space="preserve"> (</w:t>
            </w:r>
            <w:proofErr w:type="spellStart"/>
            <w:r w:rsidRPr="000B6275">
              <w:rPr>
                <w:sz w:val="18"/>
                <w:szCs w:val="18"/>
                <w:lang w:val="bg-BG"/>
              </w:rPr>
              <w:t>width</w:t>
            </w:r>
            <w:proofErr w:type="spellEnd"/>
            <w:r w:rsidRPr="000B6275">
              <w:rPr>
                <w:sz w:val="18"/>
                <w:szCs w:val="18"/>
                <w:lang w:val="bg-BG"/>
              </w:rPr>
              <w:t xml:space="preserve"> 12mm 0.47'')</w:t>
            </w:r>
          </w:p>
        </w:tc>
        <w:tc>
          <w:tcPr>
            <w:tcW w:w="2178" w:type="dxa"/>
            <w:noWrap/>
            <w:hideMark/>
          </w:tcPr>
          <w:p w14:paraId="39B8AD0B"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60DFFE78" w14:textId="77777777" w:rsidTr="000B6275">
        <w:trPr>
          <w:trHeight w:val="276"/>
        </w:trPr>
        <w:tc>
          <w:tcPr>
            <w:cnfStyle w:val="001000000000" w:firstRow="0" w:lastRow="0" w:firstColumn="1" w:lastColumn="0" w:oddVBand="0" w:evenVBand="0" w:oddHBand="0" w:evenHBand="0" w:firstRowFirstColumn="0" w:firstRowLastColumn="0" w:lastRowFirstColumn="0" w:lastRowLastColumn="0"/>
            <w:tcW w:w="549" w:type="dxa"/>
            <w:noWrap/>
            <w:hideMark/>
          </w:tcPr>
          <w:p w14:paraId="4FF055DA" w14:textId="77777777" w:rsidR="000B6275" w:rsidRPr="000B6275" w:rsidRDefault="000B6275" w:rsidP="000B6275">
            <w:pPr>
              <w:jc w:val="both"/>
              <w:rPr>
                <w:b w:val="0"/>
                <w:bCs w:val="0"/>
                <w:sz w:val="18"/>
                <w:szCs w:val="18"/>
                <w:lang w:val="bg-BG"/>
              </w:rPr>
            </w:pPr>
            <w:r w:rsidRPr="000B6275">
              <w:rPr>
                <w:b w:val="0"/>
                <w:bCs w:val="0"/>
                <w:sz w:val="18"/>
                <w:szCs w:val="18"/>
                <w:lang w:val="bg-BG"/>
              </w:rPr>
              <w:t>52</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521A6D3A"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5ADD2C86"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BROTHER</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72020471" w14:textId="77777777" w:rsidR="000B6275" w:rsidRPr="000B6275" w:rsidRDefault="000B6275" w:rsidP="000B6275">
            <w:pPr>
              <w:jc w:val="both"/>
              <w:rPr>
                <w:sz w:val="18"/>
                <w:szCs w:val="18"/>
                <w:lang w:val="bg-BG"/>
              </w:rPr>
            </w:pPr>
            <w:r w:rsidRPr="000B6275">
              <w:rPr>
                <w:sz w:val="18"/>
                <w:szCs w:val="18"/>
                <w:lang w:val="bg-BG"/>
              </w:rPr>
              <w:t>DCP-L8410CDW / TN-421BK (Black) к.3000</w:t>
            </w:r>
          </w:p>
        </w:tc>
        <w:tc>
          <w:tcPr>
            <w:tcW w:w="2178" w:type="dxa"/>
            <w:noWrap/>
            <w:hideMark/>
          </w:tcPr>
          <w:p w14:paraId="5271553E"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4FEB101E" w14:textId="77777777" w:rsidTr="000B627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49" w:type="dxa"/>
            <w:noWrap/>
            <w:hideMark/>
          </w:tcPr>
          <w:p w14:paraId="0C321E5C" w14:textId="77777777" w:rsidR="000B6275" w:rsidRPr="000B6275" w:rsidRDefault="000B6275" w:rsidP="000B6275">
            <w:pPr>
              <w:jc w:val="both"/>
              <w:rPr>
                <w:b w:val="0"/>
                <w:bCs w:val="0"/>
                <w:sz w:val="18"/>
                <w:szCs w:val="18"/>
                <w:lang w:val="bg-BG"/>
              </w:rPr>
            </w:pPr>
            <w:r w:rsidRPr="000B6275">
              <w:rPr>
                <w:b w:val="0"/>
                <w:bCs w:val="0"/>
                <w:sz w:val="18"/>
                <w:szCs w:val="18"/>
                <w:lang w:val="bg-BG"/>
              </w:rPr>
              <w:t>53</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79C35DF3"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56F82BC3"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BROTHER</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09B3B4AE" w14:textId="77777777" w:rsidR="000B6275" w:rsidRPr="000B6275" w:rsidRDefault="000B6275" w:rsidP="000B6275">
            <w:pPr>
              <w:jc w:val="both"/>
              <w:rPr>
                <w:sz w:val="18"/>
                <w:szCs w:val="18"/>
                <w:lang w:val="bg-BG"/>
              </w:rPr>
            </w:pPr>
            <w:r w:rsidRPr="000B6275">
              <w:rPr>
                <w:sz w:val="18"/>
                <w:szCs w:val="18"/>
                <w:lang w:val="bg-BG"/>
              </w:rPr>
              <w:t>DCP-L8410CDW / TN-421Y (</w:t>
            </w:r>
            <w:proofErr w:type="spellStart"/>
            <w:r w:rsidRPr="000B6275">
              <w:rPr>
                <w:sz w:val="18"/>
                <w:szCs w:val="18"/>
                <w:lang w:val="bg-BG"/>
              </w:rPr>
              <w:t>Yellow</w:t>
            </w:r>
            <w:proofErr w:type="spellEnd"/>
            <w:r w:rsidRPr="000B6275">
              <w:rPr>
                <w:sz w:val="18"/>
                <w:szCs w:val="18"/>
                <w:lang w:val="bg-BG"/>
              </w:rPr>
              <w:t>) к.1800</w:t>
            </w:r>
          </w:p>
        </w:tc>
        <w:tc>
          <w:tcPr>
            <w:tcW w:w="2178" w:type="dxa"/>
            <w:noWrap/>
            <w:hideMark/>
          </w:tcPr>
          <w:p w14:paraId="4E272CB6"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4BFA3AC4" w14:textId="77777777" w:rsidTr="000B6275">
        <w:trPr>
          <w:trHeight w:val="276"/>
        </w:trPr>
        <w:tc>
          <w:tcPr>
            <w:cnfStyle w:val="001000000000" w:firstRow="0" w:lastRow="0" w:firstColumn="1" w:lastColumn="0" w:oddVBand="0" w:evenVBand="0" w:oddHBand="0" w:evenHBand="0" w:firstRowFirstColumn="0" w:firstRowLastColumn="0" w:lastRowFirstColumn="0" w:lastRowLastColumn="0"/>
            <w:tcW w:w="549" w:type="dxa"/>
            <w:noWrap/>
            <w:hideMark/>
          </w:tcPr>
          <w:p w14:paraId="07D62C1D" w14:textId="77777777" w:rsidR="000B6275" w:rsidRPr="000B6275" w:rsidRDefault="000B6275" w:rsidP="000B6275">
            <w:pPr>
              <w:jc w:val="both"/>
              <w:rPr>
                <w:b w:val="0"/>
                <w:bCs w:val="0"/>
                <w:sz w:val="18"/>
                <w:szCs w:val="18"/>
                <w:lang w:val="bg-BG"/>
              </w:rPr>
            </w:pPr>
            <w:r w:rsidRPr="000B6275">
              <w:rPr>
                <w:b w:val="0"/>
                <w:bCs w:val="0"/>
                <w:sz w:val="18"/>
                <w:szCs w:val="18"/>
                <w:lang w:val="bg-BG"/>
              </w:rPr>
              <w:t>54</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3E670683"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1171AF5A"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BROTHER</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5160C86A" w14:textId="77777777" w:rsidR="000B6275" w:rsidRPr="000B6275" w:rsidRDefault="000B6275" w:rsidP="000B6275">
            <w:pPr>
              <w:jc w:val="both"/>
              <w:rPr>
                <w:sz w:val="18"/>
                <w:szCs w:val="18"/>
                <w:lang w:val="bg-BG"/>
              </w:rPr>
            </w:pPr>
            <w:r w:rsidRPr="000B6275">
              <w:rPr>
                <w:sz w:val="18"/>
                <w:szCs w:val="18"/>
                <w:lang w:val="bg-BG"/>
              </w:rPr>
              <w:t>DCP-L8410CDW / TN-421C (</w:t>
            </w:r>
            <w:proofErr w:type="spellStart"/>
            <w:r w:rsidRPr="000B6275">
              <w:rPr>
                <w:sz w:val="18"/>
                <w:szCs w:val="18"/>
                <w:lang w:val="bg-BG"/>
              </w:rPr>
              <w:t>Cyan</w:t>
            </w:r>
            <w:proofErr w:type="spellEnd"/>
            <w:r w:rsidRPr="000B6275">
              <w:rPr>
                <w:sz w:val="18"/>
                <w:szCs w:val="18"/>
                <w:lang w:val="bg-BG"/>
              </w:rPr>
              <w:t>) к.1800</w:t>
            </w:r>
          </w:p>
        </w:tc>
        <w:tc>
          <w:tcPr>
            <w:tcW w:w="2178" w:type="dxa"/>
            <w:noWrap/>
            <w:hideMark/>
          </w:tcPr>
          <w:p w14:paraId="08F5779B"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184578F2" w14:textId="77777777" w:rsidTr="000B627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49" w:type="dxa"/>
            <w:noWrap/>
            <w:hideMark/>
          </w:tcPr>
          <w:p w14:paraId="59AD59A7" w14:textId="77777777" w:rsidR="000B6275" w:rsidRPr="000B6275" w:rsidRDefault="000B6275" w:rsidP="000B6275">
            <w:pPr>
              <w:jc w:val="both"/>
              <w:rPr>
                <w:b w:val="0"/>
                <w:bCs w:val="0"/>
                <w:sz w:val="18"/>
                <w:szCs w:val="18"/>
                <w:lang w:val="bg-BG"/>
              </w:rPr>
            </w:pPr>
            <w:r w:rsidRPr="000B6275">
              <w:rPr>
                <w:b w:val="0"/>
                <w:bCs w:val="0"/>
                <w:sz w:val="18"/>
                <w:szCs w:val="18"/>
                <w:lang w:val="bg-BG"/>
              </w:rPr>
              <w:t>55</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6A553D72"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63234030"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BROTHER</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5A62625A" w14:textId="77777777" w:rsidR="000B6275" w:rsidRPr="000B6275" w:rsidRDefault="000B6275" w:rsidP="000B6275">
            <w:pPr>
              <w:jc w:val="both"/>
              <w:rPr>
                <w:sz w:val="18"/>
                <w:szCs w:val="18"/>
                <w:lang w:val="bg-BG"/>
              </w:rPr>
            </w:pPr>
            <w:r w:rsidRPr="000B6275">
              <w:rPr>
                <w:sz w:val="18"/>
                <w:szCs w:val="18"/>
                <w:lang w:val="bg-BG"/>
              </w:rPr>
              <w:t>DCP-L8410CDW / TN-421M (</w:t>
            </w:r>
            <w:proofErr w:type="spellStart"/>
            <w:r w:rsidRPr="000B6275">
              <w:rPr>
                <w:sz w:val="18"/>
                <w:szCs w:val="18"/>
                <w:lang w:val="bg-BG"/>
              </w:rPr>
              <w:t>Magenta</w:t>
            </w:r>
            <w:proofErr w:type="spellEnd"/>
            <w:r w:rsidRPr="000B6275">
              <w:rPr>
                <w:sz w:val="18"/>
                <w:szCs w:val="18"/>
                <w:lang w:val="bg-BG"/>
              </w:rPr>
              <w:t>) к.1800</w:t>
            </w:r>
          </w:p>
        </w:tc>
        <w:tc>
          <w:tcPr>
            <w:tcW w:w="2178" w:type="dxa"/>
            <w:noWrap/>
            <w:hideMark/>
          </w:tcPr>
          <w:p w14:paraId="0B640CA3"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49D37DCF" w14:textId="77777777" w:rsidTr="000B6275">
        <w:trPr>
          <w:trHeight w:val="276"/>
        </w:trPr>
        <w:tc>
          <w:tcPr>
            <w:cnfStyle w:val="001000000000" w:firstRow="0" w:lastRow="0" w:firstColumn="1" w:lastColumn="0" w:oddVBand="0" w:evenVBand="0" w:oddHBand="0" w:evenHBand="0" w:firstRowFirstColumn="0" w:firstRowLastColumn="0" w:lastRowFirstColumn="0" w:lastRowLastColumn="0"/>
            <w:tcW w:w="549" w:type="dxa"/>
            <w:noWrap/>
            <w:hideMark/>
          </w:tcPr>
          <w:p w14:paraId="3C3DAA71" w14:textId="77777777" w:rsidR="000B6275" w:rsidRPr="000B6275" w:rsidRDefault="000B6275" w:rsidP="000B6275">
            <w:pPr>
              <w:jc w:val="both"/>
              <w:rPr>
                <w:b w:val="0"/>
                <w:bCs w:val="0"/>
                <w:sz w:val="18"/>
                <w:szCs w:val="18"/>
                <w:lang w:val="bg-BG"/>
              </w:rPr>
            </w:pPr>
            <w:r w:rsidRPr="000B6275">
              <w:rPr>
                <w:b w:val="0"/>
                <w:bCs w:val="0"/>
                <w:sz w:val="18"/>
                <w:szCs w:val="18"/>
                <w:lang w:val="bg-BG"/>
              </w:rPr>
              <w:t>56</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24C07251"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05EE48EC"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BROTHER</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217041C1" w14:textId="77777777" w:rsidR="000B6275" w:rsidRPr="000B6275" w:rsidRDefault="000B6275" w:rsidP="000B6275">
            <w:pPr>
              <w:jc w:val="both"/>
              <w:rPr>
                <w:sz w:val="18"/>
                <w:szCs w:val="18"/>
                <w:lang w:val="bg-BG"/>
              </w:rPr>
            </w:pPr>
            <w:r w:rsidRPr="000B6275">
              <w:rPr>
                <w:sz w:val="18"/>
                <w:szCs w:val="18"/>
                <w:lang w:val="bg-BG"/>
              </w:rPr>
              <w:t>MFC-L2802DW / TN-2590XL - к. 3000)</w:t>
            </w:r>
          </w:p>
        </w:tc>
        <w:tc>
          <w:tcPr>
            <w:tcW w:w="2178" w:type="dxa"/>
            <w:noWrap/>
            <w:hideMark/>
          </w:tcPr>
          <w:p w14:paraId="6A974F8B"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6D08A456"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518E40C5" w14:textId="77777777" w:rsidR="000B6275" w:rsidRPr="000B6275" w:rsidRDefault="000B6275" w:rsidP="000B6275">
            <w:pPr>
              <w:jc w:val="both"/>
              <w:rPr>
                <w:b w:val="0"/>
                <w:bCs w:val="0"/>
                <w:sz w:val="18"/>
                <w:szCs w:val="18"/>
                <w:lang w:val="bg-BG"/>
              </w:rPr>
            </w:pPr>
            <w:r w:rsidRPr="000B6275">
              <w:rPr>
                <w:b w:val="0"/>
                <w:bCs w:val="0"/>
                <w:sz w:val="18"/>
                <w:szCs w:val="18"/>
                <w:lang w:val="bg-BG"/>
              </w:rPr>
              <w:t>57</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5957A5D9"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12825F56"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BROTHER</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2E901021" w14:textId="77777777" w:rsidR="000B6275" w:rsidRPr="000B6275" w:rsidRDefault="000B6275" w:rsidP="000B6275">
            <w:pPr>
              <w:jc w:val="both"/>
              <w:rPr>
                <w:sz w:val="18"/>
                <w:szCs w:val="18"/>
                <w:lang w:val="bg-BG"/>
              </w:rPr>
            </w:pPr>
            <w:r w:rsidRPr="000B6275">
              <w:rPr>
                <w:sz w:val="18"/>
                <w:szCs w:val="18"/>
                <w:lang w:val="bg-BG"/>
              </w:rPr>
              <w:t xml:space="preserve">MFC-L2802DW / DR-2590 </w:t>
            </w:r>
            <w:proofErr w:type="spellStart"/>
            <w:r w:rsidRPr="000B6275">
              <w:rPr>
                <w:sz w:val="18"/>
                <w:szCs w:val="18"/>
                <w:lang w:val="bg-BG"/>
              </w:rPr>
              <w:t>Drum</w:t>
            </w:r>
            <w:proofErr w:type="spellEnd"/>
          </w:p>
        </w:tc>
        <w:tc>
          <w:tcPr>
            <w:tcW w:w="2178" w:type="dxa"/>
            <w:noWrap/>
            <w:hideMark/>
          </w:tcPr>
          <w:p w14:paraId="67C78A11"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5A2F9B39"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7F95623C" w14:textId="77777777" w:rsidR="000B6275" w:rsidRPr="000B6275" w:rsidRDefault="000B6275" w:rsidP="000B6275">
            <w:pPr>
              <w:jc w:val="both"/>
              <w:rPr>
                <w:b w:val="0"/>
                <w:bCs w:val="0"/>
                <w:sz w:val="18"/>
                <w:szCs w:val="18"/>
                <w:lang w:val="bg-BG"/>
              </w:rPr>
            </w:pPr>
            <w:r w:rsidRPr="000B6275">
              <w:rPr>
                <w:b w:val="0"/>
                <w:bCs w:val="0"/>
                <w:sz w:val="18"/>
                <w:szCs w:val="18"/>
                <w:lang w:val="bg-BG"/>
              </w:rPr>
              <w:t>58</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20E6A6B0"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4B957066"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BROTHER </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3F05D751" w14:textId="77777777" w:rsidR="000B6275" w:rsidRPr="000B6275" w:rsidRDefault="000B6275" w:rsidP="000B6275">
            <w:pPr>
              <w:jc w:val="both"/>
              <w:rPr>
                <w:sz w:val="18"/>
                <w:szCs w:val="18"/>
                <w:lang w:val="bg-BG"/>
              </w:rPr>
            </w:pPr>
            <w:r w:rsidRPr="000B6275">
              <w:rPr>
                <w:sz w:val="18"/>
                <w:szCs w:val="18"/>
                <w:lang w:val="bg-BG"/>
              </w:rPr>
              <w:t>HL-L2442DW / TN2590, к.1200</w:t>
            </w:r>
          </w:p>
        </w:tc>
        <w:tc>
          <w:tcPr>
            <w:tcW w:w="2178" w:type="dxa"/>
            <w:noWrap/>
            <w:hideMark/>
          </w:tcPr>
          <w:p w14:paraId="5E22053B"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2B4434FF"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6F62BE09" w14:textId="77777777" w:rsidR="000B6275" w:rsidRPr="000B6275" w:rsidRDefault="000B6275" w:rsidP="000B6275">
            <w:pPr>
              <w:jc w:val="both"/>
              <w:rPr>
                <w:b w:val="0"/>
                <w:bCs w:val="0"/>
                <w:sz w:val="18"/>
                <w:szCs w:val="18"/>
                <w:lang w:val="bg-BG"/>
              </w:rPr>
            </w:pPr>
            <w:r w:rsidRPr="000B6275">
              <w:rPr>
                <w:b w:val="0"/>
                <w:bCs w:val="0"/>
                <w:sz w:val="18"/>
                <w:szCs w:val="18"/>
                <w:lang w:val="bg-BG"/>
              </w:rPr>
              <w:t>59</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3A21416D"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28D7CAA4"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7985B976" w14:textId="77777777" w:rsidR="000B6275" w:rsidRPr="000B6275" w:rsidRDefault="000B6275" w:rsidP="000B6275">
            <w:pPr>
              <w:jc w:val="both"/>
              <w:rPr>
                <w:sz w:val="18"/>
                <w:szCs w:val="18"/>
                <w:lang w:val="bg-BG"/>
              </w:rPr>
            </w:pPr>
            <w:proofErr w:type="spellStart"/>
            <w:r w:rsidRPr="000B6275">
              <w:rPr>
                <w:sz w:val="18"/>
                <w:szCs w:val="18"/>
                <w:lang w:val="bg-BG"/>
              </w:rPr>
              <w:t>LaserJet</w:t>
            </w:r>
            <w:proofErr w:type="spellEnd"/>
            <w:r w:rsidRPr="000B6275">
              <w:rPr>
                <w:sz w:val="18"/>
                <w:szCs w:val="18"/>
                <w:lang w:val="bg-BG"/>
              </w:rPr>
              <w:t xml:space="preserve"> 1300 (Black)</w:t>
            </w:r>
          </w:p>
        </w:tc>
        <w:tc>
          <w:tcPr>
            <w:tcW w:w="2178" w:type="dxa"/>
            <w:noWrap/>
            <w:hideMark/>
          </w:tcPr>
          <w:p w14:paraId="1A28D370"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6F7B4C20"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72B1F526" w14:textId="77777777" w:rsidR="000B6275" w:rsidRPr="000B6275" w:rsidRDefault="000B6275" w:rsidP="000B6275">
            <w:pPr>
              <w:jc w:val="both"/>
              <w:rPr>
                <w:b w:val="0"/>
                <w:bCs w:val="0"/>
                <w:sz w:val="18"/>
                <w:szCs w:val="18"/>
                <w:lang w:val="bg-BG"/>
              </w:rPr>
            </w:pPr>
            <w:r w:rsidRPr="000B6275">
              <w:rPr>
                <w:b w:val="0"/>
                <w:bCs w:val="0"/>
                <w:sz w:val="18"/>
                <w:szCs w:val="18"/>
                <w:lang w:val="bg-BG"/>
              </w:rPr>
              <w:t>60</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30169CD4"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6E8B4BC0"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70E603AD" w14:textId="77777777" w:rsidR="000B6275" w:rsidRPr="000B6275" w:rsidRDefault="000B6275" w:rsidP="000B6275">
            <w:pPr>
              <w:jc w:val="both"/>
              <w:rPr>
                <w:sz w:val="18"/>
                <w:szCs w:val="18"/>
                <w:lang w:val="bg-BG"/>
              </w:rPr>
            </w:pPr>
            <w:proofErr w:type="spellStart"/>
            <w:r w:rsidRPr="000B6275">
              <w:rPr>
                <w:sz w:val="18"/>
                <w:szCs w:val="18"/>
                <w:lang w:val="bg-BG"/>
              </w:rPr>
              <w:t>LaserJet</w:t>
            </w:r>
            <w:proofErr w:type="spellEnd"/>
            <w:r w:rsidRPr="000B6275">
              <w:rPr>
                <w:sz w:val="18"/>
                <w:szCs w:val="18"/>
                <w:lang w:val="bg-BG"/>
              </w:rPr>
              <w:t xml:space="preserve"> Pro M201dw (Black)</w:t>
            </w:r>
          </w:p>
        </w:tc>
        <w:tc>
          <w:tcPr>
            <w:tcW w:w="2178" w:type="dxa"/>
            <w:noWrap/>
            <w:hideMark/>
          </w:tcPr>
          <w:p w14:paraId="4327F8A9"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4800480E"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68245492" w14:textId="77777777" w:rsidR="000B6275" w:rsidRPr="000B6275" w:rsidRDefault="000B6275" w:rsidP="000B6275">
            <w:pPr>
              <w:jc w:val="both"/>
              <w:rPr>
                <w:b w:val="0"/>
                <w:bCs w:val="0"/>
                <w:sz w:val="18"/>
                <w:szCs w:val="18"/>
                <w:lang w:val="bg-BG"/>
              </w:rPr>
            </w:pPr>
            <w:r w:rsidRPr="000B6275">
              <w:rPr>
                <w:b w:val="0"/>
                <w:bCs w:val="0"/>
                <w:sz w:val="18"/>
                <w:szCs w:val="18"/>
                <w:lang w:val="bg-BG"/>
              </w:rPr>
              <w:t>61</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54CD4313"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6193082B"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HP</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60AD3269" w14:textId="77777777" w:rsidR="000B6275" w:rsidRPr="000B6275" w:rsidRDefault="000B6275" w:rsidP="000B6275">
            <w:pPr>
              <w:jc w:val="both"/>
              <w:rPr>
                <w:sz w:val="18"/>
                <w:szCs w:val="18"/>
                <w:lang w:val="bg-BG"/>
              </w:rPr>
            </w:pPr>
            <w:proofErr w:type="spellStart"/>
            <w:r w:rsidRPr="000B6275">
              <w:rPr>
                <w:sz w:val="18"/>
                <w:szCs w:val="18"/>
                <w:lang w:val="bg-BG"/>
              </w:rPr>
              <w:t>LaserJet</w:t>
            </w:r>
            <w:proofErr w:type="spellEnd"/>
            <w:r w:rsidRPr="000B6275">
              <w:rPr>
                <w:sz w:val="18"/>
                <w:szCs w:val="18"/>
                <w:lang w:val="bg-BG"/>
              </w:rPr>
              <w:t xml:space="preserve"> Pro M203dw (Black)</w:t>
            </w:r>
          </w:p>
        </w:tc>
        <w:tc>
          <w:tcPr>
            <w:tcW w:w="2178" w:type="dxa"/>
            <w:noWrap/>
            <w:hideMark/>
          </w:tcPr>
          <w:p w14:paraId="6F73C959"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7FBB635E" w14:textId="77777777" w:rsidTr="00BD58E5">
        <w:trPr>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4DD90A24" w14:textId="77777777" w:rsidR="000B6275" w:rsidRPr="000B6275" w:rsidRDefault="000B6275" w:rsidP="000B6275">
            <w:pPr>
              <w:jc w:val="both"/>
              <w:rPr>
                <w:b w:val="0"/>
                <w:bCs w:val="0"/>
                <w:sz w:val="18"/>
                <w:szCs w:val="18"/>
                <w:lang w:val="bg-BG"/>
              </w:rPr>
            </w:pPr>
            <w:r w:rsidRPr="000B6275">
              <w:rPr>
                <w:b w:val="0"/>
                <w:bCs w:val="0"/>
                <w:sz w:val="18"/>
                <w:szCs w:val="18"/>
                <w:lang w:val="bg-BG"/>
              </w:rPr>
              <w:t>62</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1A66E4BE"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78620272"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SAMSUNG</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6304BCCF" w14:textId="77777777" w:rsidR="000B6275" w:rsidRPr="000B6275" w:rsidRDefault="000B6275" w:rsidP="000B6275">
            <w:pPr>
              <w:jc w:val="both"/>
              <w:rPr>
                <w:sz w:val="18"/>
                <w:szCs w:val="18"/>
                <w:lang w:val="bg-BG"/>
              </w:rPr>
            </w:pPr>
            <w:r w:rsidRPr="000B6275">
              <w:rPr>
                <w:sz w:val="18"/>
                <w:szCs w:val="18"/>
                <w:lang w:val="bg-BG"/>
              </w:rPr>
              <w:t>M2825ND (Black)</w:t>
            </w:r>
          </w:p>
        </w:tc>
        <w:tc>
          <w:tcPr>
            <w:tcW w:w="2178" w:type="dxa"/>
            <w:noWrap/>
            <w:hideMark/>
          </w:tcPr>
          <w:p w14:paraId="47CC3288" w14:textId="77777777" w:rsidR="000B6275" w:rsidRPr="000B6275" w:rsidRDefault="000B6275" w:rsidP="000B6275">
            <w:pPr>
              <w:jc w:val="both"/>
              <w:cnfStyle w:val="000000000000" w:firstRow="0" w:lastRow="0" w:firstColumn="0" w:lastColumn="0" w:oddVBand="0" w:evenVBand="0" w:oddHBand="0"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36B82EE8" w14:textId="77777777" w:rsidTr="00BD58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49" w:type="dxa"/>
            <w:noWrap/>
            <w:hideMark/>
          </w:tcPr>
          <w:p w14:paraId="52E016CA" w14:textId="77777777" w:rsidR="000B6275" w:rsidRPr="000B6275" w:rsidRDefault="000B6275" w:rsidP="000B6275">
            <w:pPr>
              <w:jc w:val="both"/>
              <w:rPr>
                <w:b w:val="0"/>
                <w:bCs w:val="0"/>
                <w:sz w:val="18"/>
                <w:szCs w:val="18"/>
                <w:lang w:val="bg-BG"/>
              </w:rPr>
            </w:pPr>
            <w:r w:rsidRPr="000B6275">
              <w:rPr>
                <w:b w:val="0"/>
                <w:bCs w:val="0"/>
                <w:sz w:val="18"/>
                <w:szCs w:val="18"/>
                <w:lang w:val="bg-BG"/>
              </w:rPr>
              <w:t>63</w:t>
            </w: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79D73725" w14:textId="77777777" w:rsidR="000B6275" w:rsidRPr="000B6275" w:rsidRDefault="000B6275" w:rsidP="000B6275">
            <w:pPr>
              <w:jc w:val="both"/>
              <w:rPr>
                <w:sz w:val="18"/>
                <w:szCs w:val="18"/>
                <w:lang w:val="bg-BG"/>
              </w:rPr>
            </w:pPr>
            <w:r w:rsidRPr="000B6275">
              <w:rPr>
                <w:sz w:val="18"/>
                <w:szCs w:val="18"/>
                <w:lang w:val="bg-BG"/>
              </w:rPr>
              <w:t xml:space="preserve"> </w:t>
            </w:r>
          </w:p>
        </w:tc>
        <w:tc>
          <w:tcPr>
            <w:tcW w:w="1349" w:type="dxa"/>
            <w:noWrap/>
            <w:hideMark/>
          </w:tcPr>
          <w:p w14:paraId="506B78A2"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SAMSUNG</w:t>
            </w: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45FFB1CC" w14:textId="77777777" w:rsidR="000B6275" w:rsidRPr="000B6275" w:rsidRDefault="000B6275" w:rsidP="000B6275">
            <w:pPr>
              <w:jc w:val="both"/>
              <w:rPr>
                <w:sz w:val="18"/>
                <w:szCs w:val="18"/>
                <w:lang w:val="bg-BG"/>
              </w:rPr>
            </w:pPr>
            <w:r w:rsidRPr="000B6275">
              <w:rPr>
                <w:sz w:val="18"/>
                <w:szCs w:val="18"/>
                <w:lang w:val="bg-BG"/>
              </w:rPr>
              <w:t xml:space="preserve">M2825ND (Black </w:t>
            </w:r>
            <w:proofErr w:type="spellStart"/>
            <w:r w:rsidRPr="000B6275">
              <w:rPr>
                <w:sz w:val="18"/>
                <w:szCs w:val="18"/>
                <w:lang w:val="bg-BG"/>
              </w:rPr>
              <w:t>Image</w:t>
            </w:r>
            <w:proofErr w:type="spellEnd"/>
            <w:r w:rsidRPr="000B6275">
              <w:rPr>
                <w:sz w:val="18"/>
                <w:szCs w:val="18"/>
                <w:lang w:val="bg-BG"/>
              </w:rPr>
              <w:t xml:space="preserve"> </w:t>
            </w:r>
            <w:proofErr w:type="spellStart"/>
            <w:r w:rsidRPr="000B6275">
              <w:rPr>
                <w:sz w:val="18"/>
                <w:szCs w:val="18"/>
                <w:lang w:val="bg-BG"/>
              </w:rPr>
              <w:t>Unit</w:t>
            </w:r>
            <w:proofErr w:type="spellEnd"/>
            <w:r w:rsidRPr="000B6275">
              <w:rPr>
                <w:sz w:val="18"/>
                <w:szCs w:val="18"/>
                <w:lang w:val="bg-BG"/>
              </w:rPr>
              <w:t>)</w:t>
            </w:r>
          </w:p>
        </w:tc>
        <w:tc>
          <w:tcPr>
            <w:tcW w:w="2178" w:type="dxa"/>
            <w:noWrap/>
            <w:hideMark/>
          </w:tcPr>
          <w:p w14:paraId="7D54BBDE" w14:textId="77777777" w:rsidR="000B6275" w:rsidRPr="000B6275" w:rsidRDefault="000B6275" w:rsidP="000B6275">
            <w:pPr>
              <w:jc w:val="both"/>
              <w:cnfStyle w:val="000000100000" w:firstRow="0" w:lastRow="0" w:firstColumn="0" w:lastColumn="0" w:oddVBand="0" w:evenVBand="0" w:oddHBand="1" w:evenHBand="0" w:firstRowFirstColumn="0" w:firstRowLastColumn="0" w:lastRowFirstColumn="0" w:lastRowLastColumn="0"/>
              <w:rPr>
                <w:sz w:val="18"/>
                <w:szCs w:val="18"/>
                <w:lang w:val="bg-BG"/>
              </w:rPr>
            </w:pPr>
            <w:r w:rsidRPr="000B6275">
              <w:rPr>
                <w:sz w:val="18"/>
                <w:szCs w:val="18"/>
                <w:lang w:val="bg-BG"/>
              </w:rPr>
              <w:t xml:space="preserve"> </w:t>
            </w:r>
          </w:p>
        </w:tc>
      </w:tr>
      <w:tr w:rsidR="000B6275" w:rsidRPr="000B6275" w14:paraId="633FF13F" w14:textId="77777777" w:rsidTr="000B6275">
        <w:trPr>
          <w:cnfStyle w:val="010000000000" w:firstRow="0" w:lastRow="1" w:firstColumn="0" w:lastColumn="0" w:oddVBand="0" w:evenVBand="0" w:oddHBand="0" w:evenHBand="0" w:firstRowFirstColumn="0" w:firstRowLastColumn="0" w:lastRowFirstColumn="0" w:lastRowLastColumn="0"/>
          <w:trHeight w:val="276"/>
        </w:trPr>
        <w:tc>
          <w:tcPr>
            <w:cnfStyle w:val="001000000001" w:firstRow="0" w:lastRow="0" w:firstColumn="1" w:lastColumn="0" w:oddVBand="0" w:evenVBand="0" w:oddHBand="0" w:evenHBand="0" w:firstRowFirstColumn="0" w:firstRowLastColumn="0" w:lastRowFirstColumn="1" w:lastRowLastColumn="0"/>
            <w:tcW w:w="549" w:type="dxa"/>
            <w:noWrap/>
            <w:hideMark/>
          </w:tcPr>
          <w:p w14:paraId="52EC4C7A" w14:textId="77777777" w:rsidR="000B6275" w:rsidRPr="000B6275" w:rsidRDefault="000B6275" w:rsidP="000B6275">
            <w:pPr>
              <w:jc w:val="both"/>
              <w:rPr>
                <w:b w:val="0"/>
                <w:bCs w:val="0"/>
                <w:sz w:val="18"/>
                <w:szCs w:val="18"/>
                <w:lang w:val="bg-BG"/>
              </w:rPr>
            </w:pPr>
          </w:p>
        </w:tc>
        <w:tc>
          <w:tcPr>
            <w:cnfStyle w:val="000010000000" w:firstRow="0" w:lastRow="0" w:firstColumn="0" w:lastColumn="0" w:oddVBand="1" w:evenVBand="0" w:oddHBand="0" w:evenHBand="0" w:firstRowFirstColumn="0" w:firstRowLastColumn="0" w:lastRowFirstColumn="0" w:lastRowLastColumn="0"/>
            <w:tcW w:w="2495" w:type="dxa"/>
            <w:noWrap/>
            <w:hideMark/>
          </w:tcPr>
          <w:p w14:paraId="4E3EC820" w14:textId="77777777" w:rsidR="000B6275" w:rsidRPr="000B6275" w:rsidRDefault="000B6275" w:rsidP="000B6275">
            <w:pPr>
              <w:jc w:val="both"/>
              <w:rPr>
                <w:b w:val="0"/>
                <w:bCs w:val="0"/>
                <w:sz w:val="18"/>
                <w:szCs w:val="18"/>
                <w:lang w:val="bg-BG"/>
              </w:rPr>
            </w:pPr>
          </w:p>
        </w:tc>
        <w:tc>
          <w:tcPr>
            <w:tcW w:w="1349" w:type="dxa"/>
            <w:noWrap/>
            <w:hideMark/>
          </w:tcPr>
          <w:p w14:paraId="59904B5D" w14:textId="77777777" w:rsidR="000B6275" w:rsidRPr="000B6275" w:rsidRDefault="000B6275" w:rsidP="000B6275">
            <w:pPr>
              <w:jc w:val="both"/>
              <w:cnfStyle w:val="010000000000" w:firstRow="0" w:lastRow="1" w:firstColumn="0" w:lastColumn="0" w:oddVBand="0" w:evenVBand="0" w:oddHBand="0" w:evenHBand="0" w:firstRowFirstColumn="0" w:firstRowLastColumn="0" w:lastRowFirstColumn="0" w:lastRowLastColumn="0"/>
              <w:rPr>
                <w:b w:val="0"/>
                <w:bCs w:val="0"/>
                <w:sz w:val="18"/>
                <w:szCs w:val="18"/>
                <w:lang w:val="bg-BG"/>
              </w:rPr>
            </w:pPr>
          </w:p>
        </w:tc>
        <w:tc>
          <w:tcPr>
            <w:cnfStyle w:val="000010000000" w:firstRow="0" w:lastRow="0" w:firstColumn="0" w:lastColumn="0" w:oddVBand="1" w:evenVBand="0" w:oddHBand="0" w:evenHBand="0" w:firstRowFirstColumn="0" w:firstRowLastColumn="0" w:lastRowFirstColumn="0" w:lastRowLastColumn="0"/>
            <w:tcW w:w="3682" w:type="dxa"/>
            <w:noWrap/>
            <w:hideMark/>
          </w:tcPr>
          <w:p w14:paraId="0FA82387" w14:textId="77777777" w:rsidR="000B6275" w:rsidRPr="000B6275" w:rsidRDefault="000B6275" w:rsidP="000B6275">
            <w:pPr>
              <w:jc w:val="right"/>
              <w:rPr>
                <w:sz w:val="18"/>
                <w:szCs w:val="18"/>
                <w:lang w:val="bg-BG"/>
              </w:rPr>
            </w:pPr>
            <w:r w:rsidRPr="000B6275">
              <w:rPr>
                <w:sz w:val="18"/>
                <w:szCs w:val="18"/>
                <w:lang w:val="bg-BG"/>
              </w:rPr>
              <w:t>ОБЩО:</w:t>
            </w:r>
          </w:p>
        </w:tc>
        <w:tc>
          <w:tcPr>
            <w:tcW w:w="2178" w:type="dxa"/>
            <w:noWrap/>
            <w:hideMark/>
          </w:tcPr>
          <w:p w14:paraId="4067A55F" w14:textId="1F24FF39" w:rsidR="000B6275" w:rsidRPr="000B6275" w:rsidRDefault="000B6275" w:rsidP="000B6275">
            <w:pPr>
              <w:jc w:val="right"/>
              <w:cnfStyle w:val="010000000000" w:firstRow="0" w:lastRow="1" w:firstColumn="0" w:lastColumn="0" w:oddVBand="0" w:evenVBand="0" w:oddHBand="0" w:evenHBand="0" w:firstRowFirstColumn="0" w:firstRowLastColumn="0" w:lastRowFirstColumn="0" w:lastRowLastColumn="0"/>
              <w:rPr>
                <w:b w:val="0"/>
                <w:bCs w:val="0"/>
                <w:sz w:val="18"/>
                <w:szCs w:val="18"/>
                <w:lang w:val="bg-BG"/>
              </w:rPr>
            </w:pPr>
          </w:p>
        </w:tc>
      </w:tr>
    </w:tbl>
    <w:p w14:paraId="31598D4D" w14:textId="77777777" w:rsidR="005F2105" w:rsidRDefault="005F2105" w:rsidP="005F2105">
      <w:pPr>
        <w:widowControl w:val="0"/>
        <w:spacing w:before="120" w:after="120"/>
        <w:rPr>
          <w:b/>
          <w:sz w:val="22"/>
          <w:szCs w:val="22"/>
          <w:lang w:val="bg-BG"/>
        </w:rPr>
      </w:pPr>
    </w:p>
    <w:p w14:paraId="20C6AD60" w14:textId="77777777" w:rsidR="005F2105" w:rsidRDefault="005F2105">
      <w:pPr>
        <w:spacing w:after="160" w:line="259" w:lineRule="auto"/>
        <w:rPr>
          <w:b/>
          <w:sz w:val="22"/>
          <w:szCs w:val="22"/>
          <w:lang w:val="bg-BG"/>
        </w:rPr>
      </w:pPr>
      <w:r>
        <w:rPr>
          <w:b/>
          <w:sz w:val="22"/>
          <w:szCs w:val="22"/>
          <w:lang w:val="bg-BG"/>
        </w:rPr>
        <w:br w:type="page"/>
      </w:r>
    </w:p>
    <w:p w14:paraId="4FF50C2A" w14:textId="538E9A6A" w:rsidR="000A2CE7" w:rsidRPr="000A2CE7" w:rsidRDefault="000A2CE7" w:rsidP="000A0B46">
      <w:pPr>
        <w:widowControl w:val="0"/>
        <w:shd w:val="clear" w:color="auto" w:fill="D9D9D9" w:themeFill="background1" w:themeFillShade="D9"/>
        <w:spacing w:before="120" w:after="120"/>
        <w:ind w:left="357" w:hanging="357"/>
        <w:jc w:val="center"/>
        <w:rPr>
          <w:b/>
          <w:sz w:val="22"/>
          <w:szCs w:val="22"/>
          <w:lang w:val="bg-BG"/>
        </w:rPr>
      </w:pPr>
      <w:r w:rsidRPr="000A2CE7">
        <w:rPr>
          <w:b/>
          <w:sz w:val="22"/>
          <w:szCs w:val="22"/>
          <w:lang w:val="bg-BG"/>
        </w:rPr>
        <w:lastRenderedPageBreak/>
        <w:t>РАЗДЕЛ В: СПЕЦИФИЧНИ УСЛОВИЯ НА ДОГОВОРА</w:t>
      </w:r>
    </w:p>
    <w:p w14:paraId="085A0941" w14:textId="0B5EDF93" w:rsidR="000A2CE7" w:rsidRPr="000A2CE7" w:rsidRDefault="000A2CE7" w:rsidP="000A0B46">
      <w:pPr>
        <w:spacing w:after="120"/>
        <w:ind w:left="357" w:hanging="357"/>
        <w:jc w:val="both"/>
        <w:rPr>
          <w:b/>
          <w:sz w:val="22"/>
          <w:szCs w:val="22"/>
          <w:lang w:val="bg-BG"/>
        </w:rPr>
      </w:pPr>
      <w:r w:rsidRPr="000A2CE7">
        <w:rPr>
          <w:b/>
          <w:sz w:val="22"/>
          <w:szCs w:val="22"/>
          <w:lang w:val="bg-BG"/>
        </w:rPr>
        <w:t>1.НЕУСТОЙКИ</w:t>
      </w:r>
      <w:r w:rsidR="005F2105">
        <w:rPr>
          <w:b/>
          <w:sz w:val="22"/>
          <w:szCs w:val="22"/>
          <w:lang w:val="bg-BG"/>
        </w:rPr>
        <w:t>.</w:t>
      </w:r>
    </w:p>
    <w:p w14:paraId="39D6985E" w14:textId="77777777" w:rsidR="005F2105" w:rsidRPr="005F2105" w:rsidRDefault="005F2105" w:rsidP="005F2105">
      <w:pPr>
        <w:pStyle w:val="ListParagraph"/>
        <w:numPr>
          <w:ilvl w:val="1"/>
          <w:numId w:val="7"/>
        </w:numPr>
        <w:spacing w:after="60"/>
        <w:ind w:left="788" w:hanging="431"/>
        <w:contextualSpacing w:val="0"/>
        <w:jc w:val="both"/>
        <w:rPr>
          <w:sz w:val="22"/>
          <w:szCs w:val="22"/>
          <w:lang w:val="bg-BG"/>
        </w:rPr>
      </w:pPr>
      <w:r w:rsidRPr="005F2105">
        <w:rPr>
          <w:sz w:val="22"/>
          <w:szCs w:val="22"/>
          <w:lang w:val="bg-BG"/>
        </w:rPr>
        <w:t>В случай че Доставчикът не изпълнява своите задължения по договора, той се задължава да изплати на Възложителя неустойка в съответствие с посоченото в настоящия Договор.</w:t>
      </w:r>
    </w:p>
    <w:p w14:paraId="78A00FDB" w14:textId="0CD753C1" w:rsidR="005F2105" w:rsidRPr="005F2105" w:rsidRDefault="005F2105" w:rsidP="005F2105">
      <w:pPr>
        <w:pStyle w:val="ListParagraph"/>
        <w:numPr>
          <w:ilvl w:val="1"/>
          <w:numId w:val="7"/>
        </w:numPr>
        <w:spacing w:after="60"/>
        <w:ind w:left="788" w:hanging="431"/>
        <w:contextualSpacing w:val="0"/>
        <w:jc w:val="both"/>
        <w:rPr>
          <w:sz w:val="22"/>
          <w:szCs w:val="22"/>
          <w:lang w:val="bg-BG"/>
        </w:rPr>
      </w:pPr>
      <w:r w:rsidRPr="005F2105">
        <w:rPr>
          <w:sz w:val="22"/>
          <w:szCs w:val="22"/>
          <w:lang w:val="bg-BG"/>
        </w:rPr>
        <w:t xml:space="preserve">В случай че Доставчикът не достави </w:t>
      </w:r>
      <w:r>
        <w:rPr>
          <w:sz w:val="22"/>
          <w:szCs w:val="22"/>
          <w:lang w:val="bg-BG"/>
        </w:rPr>
        <w:t>с</w:t>
      </w:r>
      <w:r w:rsidRPr="005F2105">
        <w:rPr>
          <w:sz w:val="22"/>
          <w:szCs w:val="22"/>
          <w:lang w:val="bg-BG"/>
        </w:rPr>
        <w:t xml:space="preserve">токи, предмет на Договора, в рамките на срока за доставка, той дължи на Възложителя неустойка в размер на 2% (два процента) от стойността на не доставените </w:t>
      </w:r>
      <w:r>
        <w:rPr>
          <w:sz w:val="22"/>
          <w:szCs w:val="22"/>
          <w:lang w:val="bg-BG"/>
        </w:rPr>
        <w:t>с</w:t>
      </w:r>
      <w:r w:rsidRPr="005F2105">
        <w:rPr>
          <w:sz w:val="22"/>
          <w:szCs w:val="22"/>
          <w:lang w:val="bg-BG"/>
        </w:rPr>
        <w:t>токи за всеки работен ден забава, но не повече от 20% (двадесет процента) от стойността им без ДДС.</w:t>
      </w:r>
    </w:p>
    <w:p w14:paraId="2F8D503A" w14:textId="77777777" w:rsidR="005F2105" w:rsidRPr="005F2105" w:rsidRDefault="005F2105" w:rsidP="005F2105">
      <w:pPr>
        <w:pStyle w:val="ListParagraph"/>
        <w:numPr>
          <w:ilvl w:val="1"/>
          <w:numId w:val="7"/>
        </w:numPr>
        <w:spacing w:after="60"/>
        <w:ind w:left="788" w:hanging="431"/>
        <w:contextualSpacing w:val="0"/>
        <w:jc w:val="both"/>
        <w:rPr>
          <w:sz w:val="22"/>
          <w:szCs w:val="22"/>
          <w:lang w:val="bg-BG"/>
        </w:rPr>
      </w:pPr>
      <w:r w:rsidRPr="005F2105">
        <w:rPr>
          <w:sz w:val="22"/>
          <w:szCs w:val="22"/>
          <w:lang w:val="bg-BG"/>
        </w:rPr>
        <w:t>В случай че Доставчикът не предостави изискана справка в рамките на срока и вида, определен в този договор, той дължи на Възложителя неустойка в размер на 20,00 (двадесет) лева без ДДС за всеки работен ден забава.</w:t>
      </w:r>
    </w:p>
    <w:p w14:paraId="5B4B8AB9" w14:textId="77777777" w:rsidR="005F2105" w:rsidRPr="005F2105" w:rsidRDefault="005F2105" w:rsidP="005F2105">
      <w:pPr>
        <w:pStyle w:val="ListParagraph"/>
        <w:numPr>
          <w:ilvl w:val="1"/>
          <w:numId w:val="7"/>
        </w:numPr>
        <w:spacing w:after="60"/>
        <w:ind w:left="788" w:hanging="431"/>
        <w:contextualSpacing w:val="0"/>
        <w:jc w:val="both"/>
        <w:rPr>
          <w:sz w:val="22"/>
          <w:szCs w:val="22"/>
          <w:lang w:val="bg-BG"/>
        </w:rPr>
      </w:pPr>
      <w:r w:rsidRPr="005F2105">
        <w:rPr>
          <w:sz w:val="22"/>
          <w:szCs w:val="22"/>
          <w:lang w:val="bg-BG"/>
        </w:rPr>
        <w:t>Ако Доставчикът забави доставка, предмет на Договора, с повече от 10 работни дни, то ще се счита, че Доставчикът е в съществено неизпълнение на Договора, като в такъв случай Възложителят има право:</w:t>
      </w:r>
    </w:p>
    <w:p w14:paraId="14FC924C" w14:textId="6844EF91" w:rsidR="005F2105" w:rsidRPr="005F2105" w:rsidRDefault="005F2105" w:rsidP="000A0B46">
      <w:pPr>
        <w:pStyle w:val="ListParagraph"/>
        <w:spacing w:after="60"/>
        <w:ind w:left="1417" w:hanging="737"/>
        <w:jc w:val="both"/>
        <w:rPr>
          <w:sz w:val="22"/>
          <w:szCs w:val="22"/>
          <w:lang w:val="bg-BG"/>
        </w:rPr>
      </w:pPr>
      <w:r>
        <w:rPr>
          <w:sz w:val="22"/>
          <w:szCs w:val="22"/>
          <w:lang w:val="bg-BG"/>
        </w:rPr>
        <w:t>1.4.1. Д</w:t>
      </w:r>
      <w:r w:rsidRPr="005F2105">
        <w:rPr>
          <w:sz w:val="22"/>
          <w:szCs w:val="22"/>
          <w:lang w:val="bg-BG"/>
        </w:rPr>
        <w:t>а прекрати едностранно Договора поради неизпълнение от страна на Доставчика и да задържи гаранцията за изпълнение;</w:t>
      </w:r>
    </w:p>
    <w:p w14:paraId="0121B9FD" w14:textId="0AF1D34A" w:rsidR="000A2CE7" w:rsidRPr="000A2CE7" w:rsidRDefault="005F2105" w:rsidP="005F2105">
      <w:pPr>
        <w:pStyle w:val="ListParagraph"/>
        <w:spacing w:after="60"/>
        <w:ind w:left="1417" w:hanging="737"/>
        <w:contextualSpacing w:val="0"/>
        <w:jc w:val="both"/>
        <w:rPr>
          <w:sz w:val="22"/>
          <w:szCs w:val="22"/>
          <w:lang w:val="bg-BG"/>
        </w:rPr>
      </w:pPr>
      <w:r w:rsidRPr="005F2105">
        <w:rPr>
          <w:sz w:val="22"/>
          <w:szCs w:val="22"/>
          <w:lang w:val="bg-BG"/>
        </w:rPr>
        <w:t>1.4.2</w:t>
      </w:r>
      <w:r w:rsidRPr="005F2105">
        <w:rPr>
          <w:sz w:val="22"/>
          <w:szCs w:val="22"/>
          <w:lang w:val="bg-BG"/>
        </w:rPr>
        <w:tab/>
      </w:r>
      <w:r>
        <w:rPr>
          <w:sz w:val="22"/>
          <w:szCs w:val="22"/>
          <w:lang w:val="bg-BG"/>
        </w:rPr>
        <w:t>Д</w:t>
      </w:r>
      <w:r w:rsidRPr="005F2105">
        <w:rPr>
          <w:sz w:val="22"/>
          <w:szCs w:val="22"/>
          <w:lang w:val="bg-BG"/>
        </w:rPr>
        <w:t xml:space="preserve">а закупи не доставените </w:t>
      </w:r>
      <w:r>
        <w:rPr>
          <w:sz w:val="22"/>
          <w:szCs w:val="22"/>
          <w:lang w:val="bg-BG"/>
        </w:rPr>
        <w:t>с</w:t>
      </w:r>
      <w:r w:rsidRPr="005F2105">
        <w:rPr>
          <w:sz w:val="22"/>
          <w:szCs w:val="22"/>
          <w:lang w:val="bg-BG"/>
        </w:rPr>
        <w:t xml:space="preserve">токи от трето лице, като Доставчикът дължи възстановяване на разликата в стойността на съответните </w:t>
      </w:r>
      <w:r>
        <w:rPr>
          <w:sz w:val="22"/>
          <w:szCs w:val="22"/>
          <w:lang w:val="bg-BG"/>
        </w:rPr>
        <w:t>с</w:t>
      </w:r>
      <w:r w:rsidRPr="005F2105">
        <w:rPr>
          <w:sz w:val="22"/>
          <w:szCs w:val="22"/>
          <w:lang w:val="bg-BG"/>
        </w:rPr>
        <w:t>токи, от така посочените цени в договора и покупните цени от друг доставчик, както и всички разходи и/или щети и/или пропуснати ползи, претърпени от Възложителя вследствие на неизпълнението, но не повече от двукратната стойност на неизпълнената доставка</w:t>
      </w:r>
      <w:r>
        <w:rPr>
          <w:sz w:val="22"/>
          <w:szCs w:val="22"/>
          <w:lang w:val="bg-BG"/>
        </w:rPr>
        <w:t>.</w:t>
      </w:r>
    </w:p>
    <w:p w14:paraId="330B09F2" w14:textId="01DA221A" w:rsidR="005F2105" w:rsidRPr="005F2105" w:rsidRDefault="005F2105" w:rsidP="005F2105">
      <w:pPr>
        <w:pStyle w:val="ListParagraph"/>
        <w:numPr>
          <w:ilvl w:val="1"/>
          <w:numId w:val="7"/>
        </w:numPr>
        <w:spacing w:after="60"/>
        <w:ind w:left="788" w:hanging="431"/>
        <w:contextualSpacing w:val="0"/>
        <w:jc w:val="both"/>
        <w:rPr>
          <w:sz w:val="22"/>
          <w:szCs w:val="22"/>
          <w:lang w:val="bg-BG"/>
        </w:rPr>
      </w:pPr>
      <w:r w:rsidRPr="005F2105">
        <w:rPr>
          <w:sz w:val="22"/>
          <w:szCs w:val="22"/>
          <w:lang w:val="bg-BG"/>
        </w:rPr>
        <w:t>В случай</w:t>
      </w:r>
      <w:r w:rsidR="00996290">
        <w:rPr>
          <w:sz w:val="22"/>
          <w:szCs w:val="22"/>
          <w:lang w:val="bg-BG"/>
        </w:rPr>
        <w:t>,</w:t>
      </w:r>
      <w:r w:rsidRPr="005F2105">
        <w:rPr>
          <w:sz w:val="22"/>
          <w:szCs w:val="22"/>
          <w:lang w:val="bg-BG"/>
        </w:rPr>
        <w:t xml:space="preserve">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Доставчикът дължи неустойка в размер на 20% (двадесет процента) от стойността на  стоките без ДДС, които не съответстват на условията на договора.</w:t>
      </w:r>
    </w:p>
    <w:p w14:paraId="498955A4" w14:textId="22C125B1" w:rsidR="005F2105" w:rsidRPr="005F2105" w:rsidRDefault="005F2105" w:rsidP="005F2105">
      <w:pPr>
        <w:pStyle w:val="ListParagraph"/>
        <w:numPr>
          <w:ilvl w:val="1"/>
          <w:numId w:val="7"/>
        </w:numPr>
        <w:spacing w:after="60"/>
        <w:ind w:left="788" w:hanging="431"/>
        <w:contextualSpacing w:val="0"/>
        <w:jc w:val="both"/>
        <w:rPr>
          <w:sz w:val="22"/>
          <w:szCs w:val="22"/>
          <w:lang w:val="bg-BG"/>
        </w:rPr>
      </w:pPr>
      <w:r w:rsidRPr="005F2105">
        <w:rPr>
          <w:sz w:val="22"/>
          <w:szCs w:val="22"/>
          <w:lang w:val="bg-BG"/>
        </w:rPr>
        <w:t xml:space="preserve">В случаите по преходния член Възложителят, без да се ограничават други негови права, може да поиска от Доставчика да замени тези </w:t>
      </w:r>
      <w:r w:rsidR="00996290">
        <w:rPr>
          <w:sz w:val="22"/>
          <w:szCs w:val="22"/>
          <w:lang w:val="bg-BG"/>
        </w:rPr>
        <w:t>с</w:t>
      </w:r>
      <w:r w:rsidRPr="005F2105">
        <w:rPr>
          <w:sz w:val="22"/>
          <w:szCs w:val="22"/>
          <w:lang w:val="bg-BG"/>
        </w:rPr>
        <w:t>токи в указан от Възложителя срок или да върне стоките на Доставчика и да ги закупи от друг Изпълнител, като приспадне направените разходи от насрещни дължими на Доставчика суми или от гаранцията за изпълнение.</w:t>
      </w:r>
    </w:p>
    <w:p w14:paraId="34A74E6B" w14:textId="17E22846" w:rsidR="005F2105" w:rsidRPr="005F2105" w:rsidRDefault="005F2105" w:rsidP="005F2105">
      <w:pPr>
        <w:pStyle w:val="ListParagraph"/>
        <w:numPr>
          <w:ilvl w:val="1"/>
          <w:numId w:val="7"/>
        </w:numPr>
        <w:spacing w:after="60"/>
        <w:ind w:left="788" w:hanging="431"/>
        <w:contextualSpacing w:val="0"/>
        <w:jc w:val="both"/>
        <w:rPr>
          <w:sz w:val="22"/>
          <w:szCs w:val="22"/>
          <w:lang w:val="bg-BG"/>
        </w:rPr>
      </w:pPr>
      <w:r w:rsidRPr="005F2105">
        <w:rPr>
          <w:sz w:val="22"/>
          <w:szCs w:val="22"/>
          <w:lang w:val="bg-BG"/>
        </w:rPr>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5FC4FA1E" w14:textId="77777777" w:rsidR="00996290" w:rsidRDefault="005F2105" w:rsidP="00996290">
      <w:pPr>
        <w:pStyle w:val="ListParagraph"/>
        <w:numPr>
          <w:ilvl w:val="1"/>
          <w:numId w:val="7"/>
        </w:numPr>
        <w:spacing w:after="60"/>
        <w:ind w:left="788" w:hanging="431"/>
        <w:contextualSpacing w:val="0"/>
        <w:jc w:val="both"/>
        <w:rPr>
          <w:sz w:val="22"/>
          <w:szCs w:val="22"/>
          <w:lang w:val="bg-BG"/>
        </w:rPr>
      </w:pPr>
      <w:r w:rsidRPr="005F2105">
        <w:rPr>
          <w:sz w:val="22"/>
          <w:szCs w:val="22"/>
          <w:lang w:val="bg-BG"/>
        </w:rPr>
        <w:t>В случай</w:t>
      </w:r>
      <w:r w:rsidR="00996290">
        <w:rPr>
          <w:sz w:val="22"/>
          <w:szCs w:val="22"/>
          <w:lang w:val="bg-BG"/>
        </w:rPr>
        <w:t>,</w:t>
      </w:r>
      <w:r w:rsidRPr="005F2105">
        <w:rPr>
          <w:sz w:val="22"/>
          <w:szCs w:val="22"/>
          <w:lang w:val="bg-BG"/>
        </w:rPr>
        <w:t xml:space="preserve"> че Доставчикът едностранно прекрати настоящия договор, без да има правно основание за това, Доставчикът дължи на Възложителя неустойка в размер на 20% (двадесет процента) от общата стойност на договора без ДДС.</w:t>
      </w:r>
    </w:p>
    <w:p w14:paraId="2B1ECFD1" w14:textId="1C20BF86" w:rsidR="000A2CE7" w:rsidRPr="00C701EC" w:rsidRDefault="000A2CE7" w:rsidP="00996290">
      <w:pPr>
        <w:pStyle w:val="ListParagraph"/>
        <w:numPr>
          <w:ilvl w:val="0"/>
          <w:numId w:val="7"/>
        </w:numPr>
        <w:spacing w:before="120" w:after="120"/>
        <w:ind w:left="357" w:hanging="357"/>
        <w:contextualSpacing w:val="0"/>
        <w:jc w:val="both"/>
        <w:rPr>
          <w:b/>
          <w:sz w:val="22"/>
          <w:szCs w:val="22"/>
          <w:lang w:val="bg-BG"/>
        </w:rPr>
      </w:pPr>
      <w:r w:rsidRPr="00C701EC">
        <w:rPr>
          <w:b/>
          <w:sz w:val="22"/>
          <w:szCs w:val="22"/>
          <w:lang w:val="bg-BG"/>
        </w:rPr>
        <w:t>ГАРАНЦИЯ ЗА ИЗПЪЛНЕНИЕ НА ДОГОВОРА</w:t>
      </w:r>
      <w:r w:rsidR="00996290" w:rsidRPr="00C701EC">
        <w:rPr>
          <w:b/>
          <w:sz w:val="22"/>
          <w:szCs w:val="22"/>
          <w:lang w:val="bg-BG"/>
        </w:rPr>
        <w:t>.</w:t>
      </w:r>
    </w:p>
    <w:p w14:paraId="1281A38D" w14:textId="0A8DDC97" w:rsidR="000A2CE7" w:rsidRPr="000A2CE7" w:rsidRDefault="000A2CE7" w:rsidP="00996290">
      <w:pPr>
        <w:spacing w:after="60"/>
        <w:ind w:left="788" w:hanging="431"/>
        <w:jc w:val="both"/>
        <w:rPr>
          <w:b/>
          <w:sz w:val="22"/>
          <w:szCs w:val="22"/>
          <w:lang w:val="bg-BG"/>
        </w:rPr>
      </w:pPr>
      <w:r w:rsidRPr="000A2CE7">
        <w:rPr>
          <w:sz w:val="22"/>
          <w:szCs w:val="22"/>
          <w:lang w:val="bg-BG"/>
        </w:rPr>
        <w:t xml:space="preserve">2.1 Изпълнителят е внесъл/представил гаранция за изпълнение на настоящия Договор в размер на </w:t>
      </w:r>
      <w:r w:rsidRPr="00C701EC">
        <w:rPr>
          <w:sz w:val="22"/>
          <w:szCs w:val="22"/>
          <w:lang w:val="bg-BG"/>
        </w:rPr>
        <w:t>5%  (пет процента)</w:t>
      </w:r>
      <w:r w:rsidRPr="000A2CE7">
        <w:rPr>
          <w:sz w:val="22"/>
          <w:szCs w:val="22"/>
          <w:lang w:val="bg-BG"/>
        </w:rPr>
        <w:t xml:space="preserve"> от стойността на договора,</w:t>
      </w:r>
      <w:r w:rsidRPr="000A2CE7">
        <w:rPr>
          <w:color w:val="000000"/>
          <w:sz w:val="22"/>
          <w:szCs w:val="22"/>
          <w:lang w:val="bg-BG"/>
        </w:rPr>
        <w:t xml:space="preserve"> </w:t>
      </w:r>
      <w:r w:rsidRPr="000A2CE7">
        <w:rPr>
          <w:sz w:val="22"/>
          <w:szCs w:val="22"/>
          <w:lang w:val="bg-BG"/>
        </w:rPr>
        <w:t>подчинена на Еднообразните правила за гаранции до поискване” (</w:t>
      </w:r>
      <w:r w:rsidRPr="00996290">
        <w:rPr>
          <w:sz w:val="22"/>
          <w:szCs w:val="22"/>
          <w:lang w:val="en-US"/>
        </w:rPr>
        <w:t>URDG – Uniform Rules for Demand (URDG – Uniform Rules for Demand Guarantees</w:t>
      </w:r>
      <w:r w:rsidRPr="000A2CE7">
        <w:rPr>
          <w:sz w:val="22"/>
          <w:szCs w:val="22"/>
          <w:lang w:val="bg-BG"/>
        </w:rPr>
        <w:t>) на Международната търговска камара (ICC), Париж и тяхната последна действаща публикация и ревизия.</w:t>
      </w:r>
    </w:p>
    <w:p w14:paraId="126C1F7C" w14:textId="77777777" w:rsidR="000A2CE7" w:rsidRPr="000A2CE7" w:rsidRDefault="000A2CE7" w:rsidP="00996290">
      <w:pPr>
        <w:pStyle w:val="ListParagraph"/>
        <w:numPr>
          <w:ilvl w:val="0"/>
          <w:numId w:val="7"/>
        </w:numPr>
        <w:spacing w:after="60"/>
        <w:ind w:left="788" w:hanging="431"/>
        <w:contextualSpacing w:val="0"/>
        <w:jc w:val="both"/>
        <w:rPr>
          <w:vanish/>
          <w:sz w:val="22"/>
          <w:szCs w:val="22"/>
          <w:lang w:val="bg-BG"/>
        </w:rPr>
      </w:pPr>
    </w:p>
    <w:p w14:paraId="5900818E" w14:textId="77777777" w:rsidR="000A2CE7" w:rsidRPr="000A2CE7" w:rsidRDefault="000A2CE7" w:rsidP="00996290">
      <w:pPr>
        <w:pStyle w:val="ListParagraph"/>
        <w:numPr>
          <w:ilvl w:val="1"/>
          <w:numId w:val="7"/>
        </w:numPr>
        <w:spacing w:after="60"/>
        <w:ind w:left="788" w:hanging="431"/>
        <w:contextualSpacing w:val="0"/>
        <w:jc w:val="both"/>
        <w:rPr>
          <w:vanish/>
          <w:sz w:val="22"/>
          <w:szCs w:val="22"/>
          <w:lang w:val="bg-BG"/>
        </w:rPr>
      </w:pPr>
    </w:p>
    <w:p w14:paraId="0377168E" w14:textId="77777777" w:rsidR="000A2CE7" w:rsidRPr="000A2CE7" w:rsidRDefault="000A2CE7" w:rsidP="00996290">
      <w:pPr>
        <w:pStyle w:val="ListParagraph"/>
        <w:numPr>
          <w:ilvl w:val="0"/>
          <w:numId w:val="20"/>
        </w:numPr>
        <w:spacing w:after="60"/>
        <w:ind w:left="788" w:hanging="431"/>
        <w:contextualSpacing w:val="0"/>
        <w:jc w:val="both"/>
        <w:rPr>
          <w:vanish/>
          <w:sz w:val="22"/>
          <w:szCs w:val="22"/>
          <w:lang w:val="bg-BG"/>
        </w:rPr>
      </w:pPr>
    </w:p>
    <w:p w14:paraId="0AA903A1" w14:textId="77777777" w:rsidR="000A2CE7" w:rsidRPr="000A2CE7" w:rsidRDefault="000A2CE7" w:rsidP="00996290">
      <w:pPr>
        <w:pStyle w:val="ListParagraph"/>
        <w:numPr>
          <w:ilvl w:val="0"/>
          <w:numId w:val="20"/>
        </w:numPr>
        <w:spacing w:after="60"/>
        <w:ind w:left="788" w:hanging="431"/>
        <w:contextualSpacing w:val="0"/>
        <w:jc w:val="both"/>
        <w:rPr>
          <w:vanish/>
          <w:sz w:val="22"/>
          <w:szCs w:val="22"/>
          <w:lang w:val="bg-BG"/>
        </w:rPr>
      </w:pPr>
    </w:p>
    <w:p w14:paraId="10FCFA41" w14:textId="77777777" w:rsidR="000A2CE7" w:rsidRPr="000A2CE7" w:rsidRDefault="000A2CE7" w:rsidP="00996290">
      <w:pPr>
        <w:pStyle w:val="ListParagraph"/>
        <w:numPr>
          <w:ilvl w:val="1"/>
          <w:numId w:val="20"/>
        </w:numPr>
        <w:spacing w:after="60"/>
        <w:ind w:left="788" w:hanging="431"/>
        <w:contextualSpacing w:val="0"/>
        <w:jc w:val="both"/>
        <w:rPr>
          <w:vanish/>
          <w:sz w:val="22"/>
          <w:szCs w:val="22"/>
          <w:lang w:val="bg-BG"/>
        </w:rPr>
      </w:pPr>
    </w:p>
    <w:p w14:paraId="54193D05" w14:textId="77777777" w:rsidR="000A2CE7" w:rsidRPr="000A2CE7" w:rsidRDefault="000A2CE7" w:rsidP="00996290">
      <w:pPr>
        <w:pStyle w:val="ListParagraph"/>
        <w:numPr>
          <w:ilvl w:val="1"/>
          <w:numId w:val="20"/>
        </w:numPr>
        <w:spacing w:after="60"/>
        <w:ind w:left="788" w:hanging="431"/>
        <w:contextualSpacing w:val="0"/>
        <w:jc w:val="both"/>
        <w:rPr>
          <w:sz w:val="22"/>
          <w:szCs w:val="22"/>
          <w:lang w:val="bg-BG"/>
        </w:rPr>
      </w:pPr>
      <w:r w:rsidRPr="000A2CE7">
        <w:rPr>
          <w:sz w:val="22"/>
          <w:szCs w:val="22"/>
          <w:lang w:val="bg-BG"/>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6746C580" w14:textId="77777777" w:rsidR="000A2CE7" w:rsidRPr="000A2CE7" w:rsidRDefault="000A2CE7" w:rsidP="00996290">
      <w:pPr>
        <w:pStyle w:val="ListParagraph"/>
        <w:numPr>
          <w:ilvl w:val="0"/>
          <w:numId w:val="20"/>
        </w:numPr>
        <w:spacing w:after="60"/>
        <w:ind w:left="788" w:hanging="431"/>
        <w:contextualSpacing w:val="0"/>
        <w:jc w:val="both"/>
        <w:rPr>
          <w:sz w:val="22"/>
          <w:szCs w:val="22"/>
          <w:lang w:val="bg-BG"/>
        </w:rPr>
      </w:pPr>
      <w:r w:rsidRPr="000A2CE7">
        <w:rPr>
          <w:sz w:val="22"/>
          <w:szCs w:val="22"/>
          <w:lang w:val="bg-BG"/>
        </w:rPr>
        <w:t xml:space="preserve">Изпълнителят отправя писмено искане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w:t>
      </w:r>
      <w:r w:rsidRPr="000A2CE7">
        <w:rPr>
          <w:sz w:val="22"/>
          <w:szCs w:val="22"/>
          <w:lang w:val="bg-BG"/>
        </w:rPr>
        <w:lastRenderedPageBreak/>
        <w:t>номер), по която следва да бъде възстановена гаранцията, име, данни за контакт и подпис на представляващия Изпълнителя.</w:t>
      </w:r>
    </w:p>
    <w:p w14:paraId="2113B3CA" w14:textId="77777777" w:rsidR="000A2CE7" w:rsidRPr="000A2CE7" w:rsidRDefault="000A2CE7" w:rsidP="00996290">
      <w:pPr>
        <w:pStyle w:val="ListParagraph"/>
        <w:numPr>
          <w:ilvl w:val="0"/>
          <w:numId w:val="21"/>
        </w:numPr>
        <w:spacing w:after="60"/>
        <w:ind w:left="788" w:hanging="431"/>
        <w:contextualSpacing w:val="0"/>
        <w:jc w:val="both"/>
        <w:rPr>
          <w:vanish/>
          <w:sz w:val="22"/>
          <w:szCs w:val="22"/>
          <w:lang w:val="bg-BG"/>
        </w:rPr>
      </w:pPr>
    </w:p>
    <w:p w14:paraId="0BE522A1" w14:textId="77777777" w:rsidR="000A2CE7" w:rsidRPr="000A2CE7" w:rsidRDefault="000A2CE7" w:rsidP="00996290">
      <w:pPr>
        <w:pStyle w:val="ListParagraph"/>
        <w:numPr>
          <w:ilvl w:val="0"/>
          <w:numId w:val="21"/>
        </w:numPr>
        <w:spacing w:after="60"/>
        <w:ind w:left="788" w:hanging="431"/>
        <w:contextualSpacing w:val="0"/>
        <w:jc w:val="both"/>
        <w:rPr>
          <w:vanish/>
          <w:sz w:val="22"/>
          <w:szCs w:val="22"/>
          <w:lang w:val="bg-BG"/>
        </w:rPr>
      </w:pPr>
    </w:p>
    <w:p w14:paraId="706E3095" w14:textId="77777777" w:rsidR="000A2CE7" w:rsidRPr="000A2CE7" w:rsidRDefault="000A2CE7" w:rsidP="00996290">
      <w:pPr>
        <w:pStyle w:val="ListParagraph"/>
        <w:numPr>
          <w:ilvl w:val="1"/>
          <w:numId w:val="21"/>
        </w:numPr>
        <w:spacing w:after="60"/>
        <w:ind w:left="788" w:hanging="431"/>
        <w:contextualSpacing w:val="0"/>
        <w:jc w:val="both"/>
        <w:rPr>
          <w:vanish/>
          <w:sz w:val="22"/>
          <w:szCs w:val="22"/>
          <w:lang w:val="bg-BG"/>
        </w:rPr>
      </w:pPr>
    </w:p>
    <w:p w14:paraId="4E4AC9E0" w14:textId="77777777" w:rsidR="000A2CE7" w:rsidRPr="000A2CE7" w:rsidRDefault="000A2CE7" w:rsidP="00996290">
      <w:pPr>
        <w:pStyle w:val="ListParagraph"/>
        <w:numPr>
          <w:ilvl w:val="1"/>
          <w:numId w:val="21"/>
        </w:numPr>
        <w:spacing w:after="60"/>
        <w:ind w:left="788" w:hanging="431"/>
        <w:contextualSpacing w:val="0"/>
        <w:jc w:val="both"/>
        <w:rPr>
          <w:vanish/>
          <w:sz w:val="22"/>
          <w:szCs w:val="22"/>
          <w:lang w:val="bg-BG"/>
        </w:rPr>
      </w:pPr>
    </w:p>
    <w:p w14:paraId="262F790F" w14:textId="77777777" w:rsidR="000A2CE7" w:rsidRPr="000A2CE7" w:rsidRDefault="000A2CE7" w:rsidP="00996290">
      <w:pPr>
        <w:pStyle w:val="ListParagraph"/>
        <w:numPr>
          <w:ilvl w:val="1"/>
          <w:numId w:val="21"/>
        </w:numPr>
        <w:spacing w:after="60"/>
        <w:ind w:left="788" w:hanging="431"/>
        <w:contextualSpacing w:val="0"/>
        <w:jc w:val="both"/>
        <w:rPr>
          <w:vanish/>
          <w:sz w:val="22"/>
          <w:szCs w:val="22"/>
          <w:lang w:val="bg-BG"/>
        </w:rPr>
      </w:pPr>
    </w:p>
    <w:p w14:paraId="0643F065" w14:textId="77777777" w:rsidR="000A2CE7" w:rsidRPr="000A2CE7" w:rsidRDefault="000A2CE7" w:rsidP="00996290">
      <w:pPr>
        <w:pStyle w:val="ListParagraph"/>
        <w:numPr>
          <w:ilvl w:val="1"/>
          <w:numId w:val="21"/>
        </w:numPr>
        <w:spacing w:after="60"/>
        <w:ind w:left="788" w:hanging="431"/>
        <w:contextualSpacing w:val="0"/>
        <w:jc w:val="both"/>
        <w:rPr>
          <w:sz w:val="22"/>
          <w:szCs w:val="22"/>
          <w:lang w:val="bg-BG"/>
        </w:rPr>
      </w:pPr>
      <w:r w:rsidRPr="000A2CE7">
        <w:rPr>
          <w:sz w:val="22"/>
          <w:szCs w:val="22"/>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76A1227" w14:textId="77777777" w:rsidR="000A2CE7" w:rsidRPr="000A2CE7" w:rsidRDefault="000A2CE7" w:rsidP="00996290">
      <w:pPr>
        <w:pStyle w:val="ListParagraph"/>
        <w:numPr>
          <w:ilvl w:val="1"/>
          <w:numId w:val="21"/>
        </w:numPr>
        <w:spacing w:after="60"/>
        <w:ind w:left="788" w:hanging="431"/>
        <w:contextualSpacing w:val="0"/>
        <w:jc w:val="both"/>
        <w:rPr>
          <w:sz w:val="22"/>
          <w:szCs w:val="22"/>
          <w:lang w:val="bg-BG"/>
        </w:rPr>
      </w:pPr>
      <w:r w:rsidRPr="000A2CE7">
        <w:rPr>
          <w:sz w:val="22"/>
          <w:szCs w:val="22"/>
          <w:lang w:val="bg-BG"/>
        </w:rPr>
        <w:t>Всички разходи по откриването и поддържането на Гаранцията за изпълнение, както и по усвояването на средства от страна на Възложителя, при наличието на основание за това, са за сметка на Изпълнителя.</w:t>
      </w:r>
    </w:p>
    <w:p w14:paraId="3B475C9A" w14:textId="0074BBBC" w:rsidR="000A2CE7" w:rsidRPr="000A2CE7" w:rsidRDefault="000A2CE7" w:rsidP="00996290">
      <w:pPr>
        <w:pStyle w:val="ListParagraph"/>
        <w:numPr>
          <w:ilvl w:val="1"/>
          <w:numId w:val="21"/>
        </w:numPr>
        <w:spacing w:after="60"/>
        <w:ind w:left="788" w:hanging="431"/>
        <w:contextualSpacing w:val="0"/>
        <w:jc w:val="both"/>
        <w:rPr>
          <w:sz w:val="22"/>
          <w:szCs w:val="22"/>
          <w:lang w:val="bg-BG"/>
        </w:rPr>
      </w:pPr>
      <w:r w:rsidRPr="000A2CE7">
        <w:rPr>
          <w:sz w:val="22"/>
          <w:szCs w:val="22"/>
          <w:lang w:val="bg-BG"/>
        </w:rPr>
        <w:t xml:space="preserve">Когато като Гаранция за изпълнение се представя </w:t>
      </w:r>
      <w:r w:rsidRPr="000A2CE7">
        <w:rPr>
          <w:spacing w:val="1"/>
          <w:sz w:val="22"/>
          <w:szCs w:val="22"/>
          <w:lang w:val="bg-BG"/>
        </w:rPr>
        <w:t>застраховка, Изпълнителят предава на Възложителя оригинален екземпляр на застрахователна полица, издадена в полза на Възложителя</w:t>
      </w:r>
      <w:r w:rsidR="00996290">
        <w:rPr>
          <w:spacing w:val="1"/>
          <w:sz w:val="22"/>
          <w:szCs w:val="22"/>
          <w:lang w:val="bg-BG"/>
        </w:rPr>
        <w:t xml:space="preserve">, </w:t>
      </w:r>
      <w:r w:rsidRPr="000A2CE7">
        <w:rPr>
          <w:spacing w:val="1"/>
          <w:sz w:val="22"/>
          <w:szCs w:val="22"/>
          <w:lang w:val="bg-BG"/>
        </w:rPr>
        <w:t>в която Възложителят е посочен като трето ползващо се лице (бенефициер), която трябва да отговаря на следните изисквания:</w:t>
      </w:r>
    </w:p>
    <w:p w14:paraId="3BB8524B" w14:textId="77777777" w:rsidR="000A2CE7" w:rsidRPr="00996290" w:rsidRDefault="000A2CE7" w:rsidP="00996290">
      <w:pPr>
        <w:pStyle w:val="ListParagraph"/>
        <w:numPr>
          <w:ilvl w:val="0"/>
          <w:numId w:val="28"/>
        </w:numPr>
        <w:tabs>
          <w:tab w:val="left" w:pos="1701"/>
          <w:tab w:val="left" w:pos="1985"/>
        </w:tabs>
        <w:spacing w:after="60"/>
        <w:jc w:val="both"/>
        <w:rPr>
          <w:spacing w:val="1"/>
          <w:sz w:val="22"/>
          <w:szCs w:val="22"/>
          <w:lang w:val="bg-BG"/>
        </w:rPr>
      </w:pPr>
      <w:r w:rsidRPr="00996290">
        <w:rPr>
          <w:spacing w:val="1"/>
          <w:sz w:val="22"/>
          <w:szCs w:val="22"/>
          <w:lang w:val="bg-BG"/>
        </w:rPr>
        <w:t>да обезпечава изпълнението на този Договор чрез покритие на отговорността на Изпълнителя;</w:t>
      </w:r>
    </w:p>
    <w:p w14:paraId="2939D2A0" w14:textId="77777777" w:rsidR="000A2CE7" w:rsidRPr="00996290" w:rsidRDefault="000A2CE7" w:rsidP="005B795C">
      <w:pPr>
        <w:pStyle w:val="ListParagraph"/>
        <w:numPr>
          <w:ilvl w:val="0"/>
          <w:numId w:val="28"/>
        </w:numPr>
        <w:tabs>
          <w:tab w:val="left" w:pos="1701"/>
          <w:tab w:val="left" w:pos="1985"/>
        </w:tabs>
        <w:spacing w:after="60"/>
        <w:ind w:left="1071" w:hanging="357"/>
        <w:contextualSpacing w:val="0"/>
        <w:jc w:val="both"/>
        <w:rPr>
          <w:spacing w:val="1"/>
          <w:sz w:val="22"/>
          <w:szCs w:val="22"/>
          <w:lang w:val="bg-BG"/>
        </w:rPr>
      </w:pPr>
      <w:r w:rsidRPr="00996290">
        <w:rPr>
          <w:spacing w:val="1"/>
          <w:sz w:val="22"/>
          <w:szCs w:val="22"/>
          <w:lang w:val="bg-BG"/>
        </w:rPr>
        <w:t>да бъде за изискания в договора срок;</w:t>
      </w:r>
    </w:p>
    <w:p w14:paraId="2A5213A0" w14:textId="77777777" w:rsidR="000A2CE7" w:rsidRPr="000A2CE7" w:rsidRDefault="000A2CE7" w:rsidP="00996290">
      <w:pPr>
        <w:pStyle w:val="ListParagraph"/>
        <w:numPr>
          <w:ilvl w:val="0"/>
          <w:numId w:val="22"/>
        </w:numPr>
        <w:tabs>
          <w:tab w:val="left" w:pos="1701"/>
          <w:tab w:val="left" w:pos="1985"/>
        </w:tabs>
        <w:spacing w:after="60"/>
        <w:ind w:left="788" w:hanging="431"/>
        <w:contextualSpacing w:val="0"/>
        <w:jc w:val="both"/>
        <w:rPr>
          <w:vanish/>
          <w:spacing w:val="1"/>
          <w:sz w:val="22"/>
          <w:szCs w:val="22"/>
          <w:lang w:val="bg-BG"/>
        </w:rPr>
      </w:pPr>
    </w:p>
    <w:p w14:paraId="29C7B040" w14:textId="77777777" w:rsidR="000A2CE7" w:rsidRPr="000A2CE7" w:rsidRDefault="000A2CE7" w:rsidP="00996290">
      <w:pPr>
        <w:pStyle w:val="ListParagraph"/>
        <w:numPr>
          <w:ilvl w:val="0"/>
          <w:numId w:val="22"/>
        </w:numPr>
        <w:tabs>
          <w:tab w:val="left" w:pos="1701"/>
          <w:tab w:val="left" w:pos="1985"/>
        </w:tabs>
        <w:spacing w:after="60"/>
        <w:ind w:left="788" w:hanging="431"/>
        <w:contextualSpacing w:val="0"/>
        <w:jc w:val="both"/>
        <w:rPr>
          <w:vanish/>
          <w:spacing w:val="1"/>
          <w:sz w:val="22"/>
          <w:szCs w:val="22"/>
          <w:lang w:val="bg-BG"/>
        </w:rPr>
      </w:pPr>
    </w:p>
    <w:p w14:paraId="6CC159E5" w14:textId="77777777" w:rsidR="000A2CE7" w:rsidRPr="000A2CE7" w:rsidRDefault="000A2CE7" w:rsidP="00996290">
      <w:pPr>
        <w:pStyle w:val="ListParagraph"/>
        <w:numPr>
          <w:ilvl w:val="1"/>
          <w:numId w:val="22"/>
        </w:numPr>
        <w:tabs>
          <w:tab w:val="left" w:pos="1701"/>
          <w:tab w:val="left" w:pos="1985"/>
        </w:tabs>
        <w:spacing w:after="60"/>
        <w:ind w:left="788" w:hanging="431"/>
        <w:contextualSpacing w:val="0"/>
        <w:jc w:val="both"/>
        <w:rPr>
          <w:vanish/>
          <w:spacing w:val="1"/>
          <w:sz w:val="22"/>
          <w:szCs w:val="22"/>
          <w:lang w:val="bg-BG"/>
        </w:rPr>
      </w:pPr>
    </w:p>
    <w:p w14:paraId="50A28D71" w14:textId="77777777" w:rsidR="000A2CE7" w:rsidRPr="000A2CE7" w:rsidRDefault="000A2CE7" w:rsidP="00996290">
      <w:pPr>
        <w:pStyle w:val="ListParagraph"/>
        <w:numPr>
          <w:ilvl w:val="1"/>
          <w:numId w:val="22"/>
        </w:numPr>
        <w:tabs>
          <w:tab w:val="left" w:pos="1701"/>
          <w:tab w:val="left" w:pos="1985"/>
        </w:tabs>
        <w:spacing w:after="60"/>
        <w:ind w:left="788" w:hanging="431"/>
        <w:contextualSpacing w:val="0"/>
        <w:jc w:val="both"/>
        <w:rPr>
          <w:vanish/>
          <w:spacing w:val="1"/>
          <w:sz w:val="22"/>
          <w:szCs w:val="22"/>
          <w:lang w:val="bg-BG"/>
        </w:rPr>
      </w:pPr>
    </w:p>
    <w:p w14:paraId="07190D95" w14:textId="77777777" w:rsidR="000A2CE7" w:rsidRPr="000A2CE7" w:rsidRDefault="000A2CE7" w:rsidP="00996290">
      <w:pPr>
        <w:pStyle w:val="ListParagraph"/>
        <w:numPr>
          <w:ilvl w:val="1"/>
          <w:numId w:val="22"/>
        </w:numPr>
        <w:tabs>
          <w:tab w:val="left" w:pos="1701"/>
          <w:tab w:val="left" w:pos="1985"/>
        </w:tabs>
        <w:spacing w:after="60"/>
        <w:ind w:left="788" w:hanging="431"/>
        <w:contextualSpacing w:val="0"/>
        <w:jc w:val="both"/>
        <w:rPr>
          <w:vanish/>
          <w:spacing w:val="1"/>
          <w:sz w:val="22"/>
          <w:szCs w:val="22"/>
          <w:lang w:val="bg-BG"/>
        </w:rPr>
      </w:pPr>
    </w:p>
    <w:p w14:paraId="672AC553" w14:textId="77777777" w:rsidR="000A2CE7" w:rsidRPr="000A2CE7" w:rsidRDefault="000A2CE7" w:rsidP="00996290">
      <w:pPr>
        <w:pStyle w:val="ListParagraph"/>
        <w:numPr>
          <w:ilvl w:val="1"/>
          <w:numId w:val="22"/>
        </w:numPr>
        <w:tabs>
          <w:tab w:val="left" w:pos="1701"/>
          <w:tab w:val="left" w:pos="1985"/>
        </w:tabs>
        <w:spacing w:after="60"/>
        <w:ind w:left="788" w:hanging="431"/>
        <w:contextualSpacing w:val="0"/>
        <w:jc w:val="both"/>
        <w:rPr>
          <w:vanish/>
          <w:spacing w:val="1"/>
          <w:sz w:val="22"/>
          <w:szCs w:val="22"/>
          <w:lang w:val="bg-BG"/>
        </w:rPr>
      </w:pPr>
    </w:p>
    <w:p w14:paraId="6EE0E3D5" w14:textId="77777777" w:rsidR="000A2CE7" w:rsidRPr="000A2CE7" w:rsidRDefault="000A2CE7" w:rsidP="00996290">
      <w:pPr>
        <w:pStyle w:val="ListParagraph"/>
        <w:numPr>
          <w:ilvl w:val="1"/>
          <w:numId w:val="22"/>
        </w:numPr>
        <w:tabs>
          <w:tab w:val="left" w:pos="1701"/>
          <w:tab w:val="left" w:pos="1985"/>
        </w:tabs>
        <w:spacing w:after="60"/>
        <w:ind w:left="788" w:hanging="431"/>
        <w:contextualSpacing w:val="0"/>
        <w:jc w:val="both"/>
        <w:rPr>
          <w:vanish/>
          <w:spacing w:val="1"/>
          <w:sz w:val="22"/>
          <w:szCs w:val="22"/>
          <w:lang w:val="bg-BG"/>
        </w:rPr>
      </w:pPr>
    </w:p>
    <w:p w14:paraId="449144AF" w14:textId="77777777" w:rsidR="000A2CE7" w:rsidRPr="000A2CE7" w:rsidRDefault="000A2CE7" w:rsidP="00996290">
      <w:pPr>
        <w:pStyle w:val="ListParagraph"/>
        <w:numPr>
          <w:ilvl w:val="1"/>
          <w:numId w:val="22"/>
        </w:numPr>
        <w:tabs>
          <w:tab w:val="left" w:pos="1701"/>
          <w:tab w:val="left" w:pos="1985"/>
        </w:tabs>
        <w:spacing w:after="60"/>
        <w:ind w:left="788" w:hanging="431"/>
        <w:contextualSpacing w:val="0"/>
        <w:jc w:val="both"/>
        <w:rPr>
          <w:vanish/>
          <w:spacing w:val="1"/>
          <w:sz w:val="22"/>
          <w:szCs w:val="22"/>
          <w:lang w:val="bg-BG"/>
        </w:rPr>
      </w:pPr>
    </w:p>
    <w:p w14:paraId="1404D368" w14:textId="77777777" w:rsidR="000A2CE7" w:rsidRPr="000A2CE7" w:rsidRDefault="000A2CE7" w:rsidP="00996290">
      <w:pPr>
        <w:numPr>
          <w:ilvl w:val="1"/>
          <w:numId w:val="22"/>
        </w:numPr>
        <w:tabs>
          <w:tab w:val="left" w:pos="1701"/>
          <w:tab w:val="left" w:pos="1985"/>
        </w:tabs>
        <w:spacing w:after="60"/>
        <w:ind w:left="788" w:hanging="431"/>
        <w:jc w:val="both"/>
        <w:rPr>
          <w:spacing w:val="1"/>
          <w:sz w:val="22"/>
          <w:szCs w:val="22"/>
          <w:lang w:val="bg-BG"/>
        </w:rPr>
      </w:pPr>
      <w:r w:rsidRPr="000A2CE7">
        <w:rPr>
          <w:spacing w:val="1"/>
          <w:sz w:val="22"/>
          <w:szCs w:val="22"/>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182EEA7E" w14:textId="77777777" w:rsidR="000A2CE7" w:rsidRPr="000A2CE7" w:rsidRDefault="000A2CE7" w:rsidP="00996290">
      <w:pPr>
        <w:numPr>
          <w:ilvl w:val="1"/>
          <w:numId w:val="22"/>
        </w:numPr>
        <w:tabs>
          <w:tab w:val="left" w:pos="1701"/>
          <w:tab w:val="left" w:pos="1985"/>
        </w:tabs>
        <w:spacing w:after="60"/>
        <w:ind w:left="788" w:hanging="431"/>
        <w:jc w:val="both"/>
        <w:rPr>
          <w:sz w:val="22"/>
          <w:szCs w:val="22"/>
          <w:lang w:val="bg-BG"/>
        </w:rPr>
      </w:pPr>
      <w:r w:rsidRPr="000A2CE7">
        <w:rPr>
          <w:spacing w:val="1"/>
          <w:sz w:val="22"/>
          <w:szCs w:val="22"/>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5AE68F9B" w14:textId="77777777" w:rsidR="000A2CE7" w:rsidRPr="000A2CE7" w:rsidRDefault="000A2CE7" w:rsidP="00996290">
      <w:pPr>
        <w:numPr>
          <w:ilvl w:val="1"/>
          <w:numId w:val="22"/>
        </w:numPr>
        <w:tabs>
          <w:tab w:val="left" w:pos="1701"/>
          <w:tab w:val="left" w:pos="1985"/>
        </w:tabs>
        <w:spacing w:after="60"/>
        <w:ind w:left="788" w:hanging="431"/>
        <w:jc w:val="both"/>
        <w:rPr>
          <w:sz w:val="22"/>
          <w:szCs w:val="22"/>
          <w:lang w:val="bg-BG"/>
        </w:rPr>
      </w:pPr>
      <w:r w:rsidRPr="000A2CE7">
        <w:rPr>
          <w:spacing w:val="1"/>
          <w:sz w:val="22"/>
          <w:szCs w:val="22"/>
          <w:lang w:val="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0A2CE7">
        <w:rPr>
          <w:sz w:val="22"/>
          <w:szCs w:val="22"/>
          <w:lang w:val="bg-BG"/>
        </w:rPr>
        <w:t>в полза на Възложителя той може да пристъпи към усвояване на гаранциите.</w:t>
      </w:r>
    </w:p>
    <w:p w14:paraId="5A20111D" w14:textId="77777777" w:rsidR="000A2CE7" w:rsidRPr="000A2CE7" w:rsidRDefault="000A2CE7" w:rsidP="00996290">
      <w:pPr>
        <w:numPr>
          <w:ilvl w:val="1"/>
          <w:numId w:val="22"/>
        </w:numPr>
        <w:tabs>
          <w:tab w:val="left" w:pos="1701"/>
          <w:tab w:val="left" w:pos="1985"/>
        </w:tabs>
        <w:spacing w:after="60"/>
        <w:ind w:left="788" w:hanging="431"/>
        <w:jc w:val="both"/>
        <w:rPr>
          <w:sz w:val="22"/>
          <w:szCs w:val="22"/>
          <w:lang w:val="bg-BG"/>
        </w:rPr>
      </w:pPr>
      <w:r w:rsidRPr="000A2CE7">
        <w:rPr>
          <w:sz w:val="22"/>
          <w:szCs w:val="22"/>
          <w:lang w:val="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1B3D5D47" w14:textId="77777777" w:rsidR="000A2CE7" w:rsidRPr="000A2CE7" w:rsidRDefault="000A2CE7" w:rsidP="00996290">
      <w:pPr>
        <w:numPr>
          <w:ilvl w:val="1"/>
          <w:numId w:val="22"/>
        </w:numPr>
        <w:tabs>
          <w:tab w:val="left" w:pos="1701"/>
          <w:tab w:val="left" w:pos="1985"/>
        </w:tabs>
        <w:spacing w:after="60"/>
        <w:ind w:left="788" w:hanging="431"/>
        <w:jc w:val="both"/>
        <w:rPr>
          <w:sz w:val="22"/>
          <w:szCs w:val="22"/>
          <w:lang w:val="bg-BG"/>
        </w:rPr>
      </w:pPr>
      <w:r w:rsidRPr="000A2CE7">
        <w:rPr>
          <w:sz w:val="22"/>
          <w:szCs w:val="22"/>
          <w:lang w:val="bg-BG"/>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1C303B2C" w14:textId="7257A3A4" w:rsidR="000A2CE7" w:rsidRDefault="000A2CE7" w:rsidP="00996290">
      <w:pPr>
        <w:numPr>
          <w:ilvl w:val="1"/>
          <w:numId w:val="22"/>
        </w:numPr>
        <w:tabs>
          <w:tab w:val="left" w:pos="1701"/>
          <w:tab w:val="left" w:pos="1985"/>
        </w:tabs>
        <w:spacing w:after="60"/>
        <w:ind w:left="788" w:hanging="431"/>
        <w:jc w:val="both"/>
        <w:rPr>
          <w:sz w:val="22"/>
          <w:szCs w:val="22"/>
          <w:lang w:val="bg-BG"/>
        </w:rPr>
      </w:pPr>
      <w:r w:rsidRPr="000A2CE7">
        <w:rPr>
          <w:sz w:val="22"/>
          <w:szCs w:val="22"/>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272DC84F" w14:textId="21363195" w:rsidR="00996290" w:rsidRDefault="00996290" w:rsidP="00996290">
      <w:pPr>
        <w:pStyle w:val="ListParagraph"/>
        <w:numPr>
          <w:ilvl w:val="0"/>
          <w:numId w:val="22"/>
        </w:numPr>
        <w:tabs>
          <w:tab w:val="left" w:pos="1701"/>
          <w:tab w:val="left" w:pos="1985"/>
        </w:tabs>
        <w:spacing w:before="120" w:after="120"/>
        <w:ind w:left="357" w:hanging="357"/>
        <w:contextualSpacing w:val="0"/>
        <w:jc w:val="both"/>
        <w:rPr>
          <w:b/>
          <w:bCs/>
          <w:sz w:val="22"/>
          <w:szCs w:val="22"/>
          <w:lang w:val="bg-BG"/>
        </w:rPr>
      </w:pPr>
      <w:r w:rsidRPr="00996290">
        <w:rPr>
          <w:b/>
          <w:bCs/>
          <w:sz w:val="22"/>
          <w:szCs w:val="22"/>
          <w:lang w:val="bg-BG"/>
        </w:rPr>
        <w:t>САНКЦИИ, НАЛАГАНИ НА „СОФИЙСКА ВОДА“ АД</w:t>
      </w:r>
      <w:r>
        <w:rPr>
          <w:b/>
          <w:bCs/>
          <w:sz w:val="22"/>
          <w:szCs w:val="22"/>
          <w:lang w:val="bg-BG"/>
        </w:rPr>
        <w:t>.</w:t>
      </w:r>
    </w:p>
    <w:p w14:paraId="3718F0A1" w14:textId="4FB46FCB" w:rsidR="00996290" w:rsidRPr="00996290" w:rsidRDefault="00996290" w:rsidP="00996290">
      <w:pPr>
        <w:pStyle w:val="ListParagraph"/>
        <w:numPr>
          <w:ilvl w:val="1"/>
          <w:numId w:val="22"/>
        </w:numPr>
        <w:tabs>
          <w:tab w:val="left" w:pos="1701"/>
          <w:tab w:val="left" w:pos="1985"/>
        </w:tabs>
        <w:spacing w:before="120" w:after="120"/>
        <w:jc w:val="both"/>
        <w:rPr>
          <w:sz w:val="22"/>
          <w:szCs w:val="22"/>
          <w:lang w:val="bg-BG"/>
        </w:rPr>
      </w:pPr>
      <w:r w:rsidRPr="00996290">
        <w:rPr>
          <w:sz w:val="22"/>
          <w:szCs w:val="22"/>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7E2679D5" w14:textId="77777777" w:rsidR="00996290" w:rsidRDefault="00996290">
      <w:pPr>
        <w:spacing w:after="160" w:line="259" w:lineRule="auto"/>
        <w:rPr>
          <w:rFonts w:cs="Arial"/>
          <w:b/>
          <w:bCs/>
          <w:sz w:val="22"/>
          <w:szCs w:val="22"/>
          <w:lang w:val="bg-BG"/>
        </w:rPr>
      </w:pPr>
      <w:r>
        <w:rPr>
          <w:rFonts w:cs="Arial"/>
          <w:b/>
          <w:bCs/>
          <w:sz w:val="22"/>
          <w:szCs w:val="22"/>
          <w:lang w:val="bg-BG"/>
        </w:rPr>
        <w:br w:type="page"/>
      </w:r>
    </w:p>
    <w:p w14:paraId="7CA52BF1" w14:textId="3BE5E8F3" w:rsidR="000A2CE7" w:rsidRPr="000A2CE7" w:rsidRDefault="000A2CE7" w:rsidP="00C701EC">
      <w:pPr>
        <w:shd w:val="clear" w:color="auto" w:fill="D9D9D9" w:themeFill="background1" w:themeFillShade="D9"/>
        <w:spacing w:before="60" w:after="240"/>
        <w:ind w:left="357" w:hanging="357"/>
        <w:jc w:val="center"/>
        <w:rPr>
          <w:rFonts w:cs="Arial"/>
          <w:b/>
          <w:bCs/>
          <w:sz w:val="22"/>
          <w:szCs w:val="22"/>
          <w:lang w:val="bg-BG"/>
        </w:rPr>
      </w:pPr>
      <w:r w:rsidRPr="000A2CE7">
        <w:rPr>
          <w:rFonts w:cs="Arial"/>
          <w:b/>
          <w:bCs/>
          <w:sz w:val="22"/>
          <w:szCs w:val="22"/>
          <w:lang w:val="bg-BG"/>
        </w:rPr>
        <w:lastRenderedPageBreak/>
        <w:t>РАЗДЕЛ Г: ОБЩИ УСЛОВИЯ НА ДОГОВОРА ЗА ДОСТАВКИ</w:t>
      </w:r>
    </w:p>
    <w:p w14:paraId="2AB43EBD" w14:textId="77777777" w:rsidR="000A2CE7" w:rsidRPr="000A2CE7" w:rsidRDefault="000A2CE7" w:rsidP="005C024E">
      <w:pPr>
        <w:spacing w:after="120"/>
        <w:ind w:left="357" w:hanging="357"/>
        <w:rPr>
          <w:rFonts w:cs="Arial"/>
          <w:b/>
          <w:bCs/>
          <w:sz w:val="22"/>
          <w:szCs w:val="22"/>
          <w:lang w:val="bg-BG"/>
        </w:rPr>
      </w:pPr>
      <w:r w:rsidRPr="000A2CE7">
        <w:rPr>
          <w:rFonts w:cs="Arial"/>
          <w:b/>
          <w:bCs/>
          <w:sz w:val="22"/>
          <w:szCs w:val="22"/>
          <w:lang w:val="bg-BG"/>
        </w:rPr>
        <w:t>Съдържание:</w:t>
      </w:r>
    </w:p>
    <w:p w14:paraId="70830EB2" w14:textId="77777777" w:rsidR="000A2CE7" w:rsidRPr="000A2CE7" w:rsidRDefault="000A2CE7" w:rsidP="000A2CE7">
      <w:pPr>
        <w:keepLines/>
        <w:pBdr>
          <w:bottom w:val="single" w:sz="4" w:space="1" w:color="auto"/>
        </w:pBdr>
        <w:tabs>
          <w:tab w:val="left" w:pos="1080"/>
          <w:tab w:val="left" w:pos="1260"/>
          <w:tab w:val="left" w:pos="1440"/>
          <w:tab w:val="left" w:pos="2700"/>
        </w:tabs>
        <w:spacing w:before="60" w:after="120"/>
        <w:jc w:val="both"/>
        <w:rPr>
          <w:rFonts w:cs="Arial"/>
          <w:b/>
          <w:bCs/>
          <w:sz w:val="22"/>
          <w:szCs w:val="22"/>
          <w:lang w:val="bg-BG"/>
        </w:rPr>
      </w:pPr>
      <w:r w:rsidRPr="000A2CE7">
        <w:rPr>
          <w:rFonts w:cs="Arial"/>
          <w:b/>
          <w:bCs/>
          <w:sz w:val="22"/>
          <w:szCs w:val="22"/>
          <w:lang w:val="bg-BG"/>
        </w:rPr>
        <w:t xml:space="preserve">Член </w:t>
      </w:r>
      <w:r w:rsidRPr="000A2CE7">
        <w:rPr>
          <w:rFonts w:cs="Arial"/>
          <w:b/>
          <w:bCs/>
          <w:sz w:val="22"/>
          <w:szCs w:val="22"/>
          <w:lang w:val="bg-BG"/>
        </w:rPr>
        <w:tab/>
        <w:t>Наименование</w:t>
      </w:r>
    </w:p>
    <w:p w14:paraId="6ED7B933"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ДЕФИНИЦИИИ</w:t>
      </w:r>
    </w:p>
    <w:p w14:paraId="64E8C127"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ОБЩИ ПОЛОЖЕНИЯ</w:t>
      </w:r>
    </w:p>
    <w:p w14:paraId="5046D719"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ЗАДЪЛЖЕНИЯ НА ИЗПЪЛНИТЕЛЯ</w:t>
      </w:r>
    </w:p>
    <w:p w14:paraId="48B6C36E"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ЗАДЪЛЖЕНИЯ НА ВЪЗЛОЖИТЕЛЯ</w:t>
      </w:r>
    </w:p>
    <w:p w14:paraId="26743BA3"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НЕУСТОЙКИ</w:t>
      </w:r>
    </w:p>
    <w:p w14:paraId="5420AC89"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ПЛАЩАНЕ, ДДС И ГАРАНЦИЯ ЗА ИЗПЪЛНЕНИЕ</w:t>
      </w:r>
    </w:p>
    <w:p w14:paraId="0487F930"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КОНФИДЕНЦИАЛНОСТ</w:t>
      </w:r>
    </w:p>
    <w:p w14:paraId="6F6F4BC0"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ПУБЛИЧНОСТ</w:t>
      </w:r>
    </w:p>
    <w:p w14:paraId="1BB9F020"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СПЕЦИФИКАЦИЯ</w:t>
      </w:r>
    </w:p>
    <w:p w14:paraId="473DBA57"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ДОСТЪП И ИНСПЕКТИРАНЕ</w:t>
      </w:r>
    </w:p>
    <w:p w14:paraId="262276B8"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ЗАГУБА ИЛИ ПОВРЕДА ПРИ ТРАНСПОРТИРАНЕ</w:t>
      </w:r>
    </w:p>
    <w:p w14:paraId="133145E4"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ОПАСНИ СТОКИ</w:t>
      </w:r>
    </w:p>
    <w:p w14:paraId="6452F585"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ДОСТАВКА</w:t>
      </w:r>
    </w:p>
    <w:p w14:paraId="5DA1EA46"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ГАРАНЦИЯ ЗА КАЧЕСТВО</w:t>
      </w:r>
    </w:p>
    <w:p w14:paraId="27A55C0B"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ПРАВО НА ОТКАЗ</w:t>
      </w:r>
    </w:p>
    <w:p w14:paraId="0DC8D8F5"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ОБРАЗЦИ И МОСТРИ</w:t>
      </w:r>
    </w:p>
    <w:p w14:paraId="6D37E300"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ДОСТЪП ДО ОБЕКТА И СЪОРЪЖЕНИЯТА</w:t>
      </w:r>
    </w:p>
    <w:p w14:paraId="140C7974"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ЗАСТРАХОВАНЕ И ОТГОВОРНОСТ</w:t>
      </w:r>
    </w:p>
    <w:p w14:paraId="3D9C13C2"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ПРЕОТСТЪПВАНЕ И ПРЕХВЪРЛЯНЕ НА ЗАДЪЛЖЕНИЯ</w:t>
      </w:r>
    </w:p>
    <w:p w14:paraId="27AED14B"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РАЗДЕЛНОСТ</w:t>
      </w:r>
    </w:p>
    <w:p w14:paraId="789FFF96"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ПРЕКРАТЯВАНЕ</w:t>
      </w:r>
    </w:p>
    <w:p w14:paraId="2D1D196D"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ПРИЛОЖИМО ПРАВО</w:t>
      </w:r>
    </w:p>
    <w:p w14:paraId="50652EDB"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ФОРСМАЖОР</w:t>
      </w:r>
    </w:p>
    <w:p w14:paraId="54C3739B" w14:textId="77777777" w:rsidR="000A2CE7" w:rsidRPr="000A2CE7"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ЗАЩИТА НА ЛИЧНИТЕ ДАННИ</w:t>
      </w:r>
    </w:p>
    <w:p w14:paraId="5F30A906" w14:textId="77777777" w:rsidR="005B795C" w:rsidRDefault="000A2CE7" w:rsidP="005C024E">
      <w:pPr>
        <w:keepLines/>
        <w:numPr>
          <w:ilvl w:val="0"/>
          <w:numId w:val="14"/>
        </w:numPr>
        <w:tabs>
          <w:tab w:val="left" w:pos="1080"/>
          <w:tab w:val="left" w:pos="1440"/>
          <w:tab w:val="left" w:pos="2700"/>
        </w:tabs>
        <w:spacing w:after="60"/>
        <w:ind w:left="788" w:hanging="431"/>
        <w:jc w:val="both"/>
        <w:rPr>
          <w:rFonts w:cs="Arial"/>
          <w:sz w:val="22"/>
          <w:szCs w:val="22"/>
          <w:lang w:val="bg-BG"/>
        </w:rPr>
      </w:pPr>
      <w:r w:rsidRPr="000A2CE7">
        <w:rPr>
          <w:rFonts w:cs="Arial"/>
          <w:sz w:val="22"/>
          <w:szCs w:val="22"/>
          <w:lang w:val="bg-BG"/>
        </w:rPr>
        <w:t>АНТИКОРУПЦИОННА КЛАУЗА</w:t>
      </w:r>
    </w:p>
    <w:p w14:paraId="6936D84C" w14:textId="68D1399F" w:rsidR="000A2CE7" w:rsidRPr="000A2CE7" w:rsidRDefault="009C2810" w:rsidP="005B795C">
      <w:pPr>
        <w:keepLines/>
        <w:tabs>
          <w:tab w:val="left" w:pos="1080"/>
          <w:tab w:val="left" w:pos="1440"/>
          <w:tab w:val="left" w:pos="2700"/>
        </w:tabs>
        <w:spacing w:after="60"/>
        <w:jc w:val="both"/>
        <w:rPr>
          <w:rFonts w:cs="Arial"/>
          <w:sz w:val="22"/>
          <w:szCs w:val="22"/>
          <w:lang w:val="bg-BG"/>
        </w:rPr>
      </w:pPr>
      <w:r>
        <w:rPr>
          <w:rFonts w:cs="Arial"/>
          <w:sz w:val="22"/>
          <w:szCs w:val="22"/>
          <w:lang w:val="bg-BG"/>
        </w:rPr>
        <w:pict w14:anchorId="3D9C7EED">
          <v:rect id="_x0000_i1025" style="width:0;height:1.5pt" o:hralign="center" o:hrstd="t" o:hr="t" fillcolor="#a0a0a0" stroked="f"/>
        </w:pict>
      </w:r>
    </w:p>
    <w:p w14:paraId="7814D763" w14:textId="030BFD81" w:rsidR="00C701EC" w:rsidRDefault="00C701EC">
      <w:pPr>
        <w:spacing w:after="160" w:line="259" w:lineRule="auto"/>
        <w:rPr>
          <w:rFonts w:cs="Arial"/>
          <w:sz w:val="22"/>
          <w:szCs w:val="22"/>
          <w:lang w:val="bg-BG"/>
        </w:rPr>
      </w:pPr>
      <w:r>
        <w:rPr>
          <w:rFonts w:cs="Arial"/>
          <w:sz w:val="22"/>
          <w:szCs w:val="22"/>
          <w:lang w:val="bg-BG"/>
        </w:rPr>
        <w:br w:type="page"/>
      </w:r>
    </w:p>
    <w:p w14:paraId="2A734BB7" w14:textId="77777777" w:rsidR="000A2CE7" w:rsidRPr="00C701EC" w:rsidRDefault="000A2CE7" w:rsidP="00C701EC">
      <w:pPr>
        <w:shd w:val="clear" w:color="auto" w:fill="D9D9D9" w:themeFill="background1" w:themeFillShade="D9"/>
        <w:tabs>
          <w:tab w:val="right" w:pos="9000"/>
        </w:tabs>
        <w:spacing w:before="60" w:after="120"/>
        <w:jc w:val="center"/>
        <w:rPr>
          <w:rFonts w:cs="Arial"/>
          <w:b/>
          <w:lang w:val="bg-BG"/>
        </w:rPr>
      </w:pPr>
      <w:r w:rsidRPr="00C701EC">
        <w:rPr>
          <w:rFonts w:cs="Arial"/>
          <w:b/>
          <w:lang w:val="bg-BG"/>
        </w:rPr>
        <w:lastRenderedPageBreak/>
        <w:t>Общи условия на договора за доставки</w:t>
      </w:r>
    </w:p>
    <w:p w14:paraId="242C6A92" w14:textId="77777777" w:rsidR="000A2CE7" w:rsidRPr="000A2CE7" w:rsidRDefault="000A2CE7" w:rsidP="00B617CC">
      <w:pPr>
        <w:pStyle w:val="BodyText"/>
        <w:spacing w:after="120"/>
        <w:jc w:val="both"/>
        <w:rPr>
          <w:rFonts w:ascii="Bookman Old Style" w:hAnsi="Bookman Old Style" w:cs="Arial"/>
          <w:b w:val="0"/>
          <w:bCs/>
          <w:i w:val="0"/>
          <w:iCs/>
          <w:sz w:val="22"/>
          <w:szCs w:val="22"/>
          <w:lang w:val="bg-BG"/>
        </w:rPr>
      </w:pPr>
      <w:r w:rsidRPr="000A2CE7">
        <w:rPr>
          <w:rFonts w:ascii="Bookman Old Style" w:hAnsi="Bookman Old Style" w:cs="Arial"/>
          <w:bCs/>
          <w:iCs/>
          <w:sz w:val="22"/>
          <w:szCs w:val="22"/>
          <w:lang w:val="bg-BG"/>
        </w:rPr>
        <w:t>Общите условия на договора за доставки, са както следва:</w:t>
      </w:r>
    </w:p>
    <w:p w14:paraId="57013AA1" w14:textId="77777777" w:rsidR="000A2CE7" w:rsidRPr="000A2CE7" w:rsidRDefault="000A2CE7" w:rsidP="00B617CC">
      <w:pPr>
        <w:numPr>
          <w:ilvl w:val="0"/>
          <w:numId w:val="2"/>
        </w:numPr>
        <w:spacing w:after="120"/>
        <w:ind w:left="357" w:hanging="357"/>
        <w:jc w:val="both"/>
        <w:outlineLvl w:val="0"/>
        <w:rPr>
          <w:rFonts w:cs="Arial"/>
          <w:sz w:val="22"/>
          <w:szCs w:val="22"/>
          <w:lang w:val="bg-BG"/>
        </w:rPr>
      </w:pPr>
      <w:bookmarkStart w:id="0" w:name="_Ref46308183"/>
      <w:r w:rsidRPr="000A2CE7">
        <w:rPr>
          <w:rFonts w:cs="Arial"/>
          <w:b/>
          <w:sz w:val="22"/>
          <w:szCs w:val="22"/>
          <w:lang w:val="bg-BG"/>
        </w:rPr>
        <w:t>ДЕФИНИЦИИ</w:t>
      </w:r>
      <w:bookmarkEnd w:id="0"/>
      <w:r w:rsidRPr="000A2CE7">
        <w:rPr>
          <w:rFonts w:cs="Arial"/>
          <w:b/>
          <w:sz w:val="22"/>
          <w:szCs w:val="22"/>
          <w:lang w:val="bg-BG"/>
        </w:rPr>
        <w:t xml:space="preserve"> </w:t>
      </w:r>
    </w:p>
    <w:p w14:paraId="6533194A" w14:textId="77777777" w:rsidR="000A2CE7" w:rsidRPr="000A2CE7" w:rsidRDefault="000A2CE7" w:rsidP="005B795C">
      <w:pPr>
        <w:pStyle w:val="BodyText3"/>
        <w:keepLines/>
        <w:tabs>
          <w:tab w:val="left" w:pos="1440"/>
        </w:tabs>
        <w:spacing w:before="60"/>
        <w:jc w:val="both"/>
        <w:rPr>
          <w:rFonts w:eastAsia="Calibri" w:cs="Arial"/>
          <w:sz w:val="22"/>
          <w:szCs w:val="22"/>
          <w:lang w:val="bg-BG"/>
        </w:rPr>
      </w:pPr>
      <w:r w:rsidRPr="000A2CE7">
        <w:rPr>
          <w:rFonts w:eastAsia="Calibri" w:cs="Arial"/>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745E0DD0" w14:textId="3B587DD5" w:rsidR="000A2CE7" w:rsidRPr="000A2CE7" w:rsidRDefault="000A2CE7" w:rsidP="005B795C">
      <w:pPr>
        <w:pStyle w:val="BodyText3"/>
        <w:keepLines/>
        <w:tabs>
          <w:tab w:val="left" w:pos="1440"/>
        </w:tabs>
        <w:spacing w:before="60"/>
        <w:jc w:val="both"/>
        <w:rPr>
          <w:rFonts w:eastAsia="Calibri" w:cs="Arial"/>
          <w:sz w:val="22"/>
          <w:szCs w:val="22"/>
          <w:lang w:val="bg-BG"/>
        </w:rPr>
      </w:pPr>
      <w:r w:rsidRPr="000A2CE7">
        <w:rPr>
          <w:rFonts w:eastAsia="Calibri" w:cs="Arial"/>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и/или допълват.</w:t>
      </w:r>
    </w:p>
    <w:p w14:paraId="5744CDE9" w14:textId="77777777" w:rsidR="000A2CE7" w:rsidRPr="000A2CE7" w:rsidRDefault="000A2CE7" w:rsidP="005B795C">
      <w:pPr>
        <w:numPr>
          <w:ilvl w:val="1"/>
          <w:numId w:val="2"/>
        </w:numPr>
        <w:tabs>
          <w:tab w:val="clear" w:pos="1440"/>
          <w:tab w:val="num" w:pos="720"/>
        </w:tabs>
        <w:spacing w:after="60"/>
        <w:ind w:left="357" w:hanging="357"/>
        <w:jc w:val="both"/>
        <w:outlineLvl w:val="0"/>
        <w:rPr>
          <w:rFonts w:cs="Arial"/>
          <w:sz w:val="22"/>
          <w:szCs w:val="22"/>
          <w:lang w:val="bg-BG"/>
        </w:rPr>
      </w:pPr>
      <w:r w:rsidRPr="000A2CE7">
        <w:rPr>
          <w:rFonts w:cs="Arial"/>
          <w:b/>
          <w:bCs/>
          <w:sz w:val="22"/>
          <w:szCs w:val="22"/>
          <w:lang w:val="bg-BG"/>
        </w:rPr>
        <w:t>“Възложител”</w:t>
      </w:r>
      <w:r w:rsidRPr="000A2CE7">
        <w:rPr>
          <w:rFonts w:cs="Arial"/>
          <w:sz w:val="22"/>
          <w:szCs w:val="22"/>
          <w:lang w:val="bg-BG"/>
        </w:rPr>
        <w:t xml:space="preserve"> означава “Софийска вода” АД, което възлага изпълнението на доставките по договора.</w:t>
      </w:r>
    </w:p>
    <w:p w14:paraId="059C4C79" w14:textId="77777777" w:rsidR="000A2CE7" w:rsidRPr="000A2CE7" w:rsidRDefault="000A2CE7" w:rsidP="005B795C">
      <w:pPr>
        <w:numPr>
          <w:ilvl w:val="1"/>
          <w:numId w:val="2"/>
        </w:numPr>
        <w:tabs>
          <w:tab w:val="num" w:pos="851"/>
        </w:tabs>
        <w:spacing w:after="60"/>
        <w:ind w:left="357" w:hanging="357"/>
        <w:jc w:val="both"/>
        <w:outlineLvl w:val="0"/>
        <w:rPr>
          <w:rFonts w:cs="Arial"/>
          <w:sz w:val="22"/>
          <w:szCs w:val="22"/>
          <w:lang w:val="bg-BG"/>
        </w:rPr>
      </w:pPr>
      <w:r w:rsidRPr="000A2CE7">
        <w:rPr>
          <w:rFonts w:cs="Arial"/>
          <w:sz w:val="22"/>
          <w:szCs w:val="22"/>
          <w:lang w:val="bg-BG"/>
        </w:rPr>
        <w:t>“</w:t>
      </w:r>
      <w:r w:rsidRPr="000A2CE7">
        <w:rPr>
          <w:rFonts w:cs="Arial"/>
          <w:b/>
          <w:bCs/>
          <w:sz w:val="22"/>
          <w:szCs w:val="22"/>
          <w:lang w:val="bg-BG"/>
        </w:rPr>
        <w:t>И</w:t>
      </w:r>
      <w:bookmarkStart w:id="1" w:name="изпълнител"/>
      <w:bookmarkEnd w:id="1"/>
      <w:r w:rsidRPr="000A2CE7">
        <w:rPr>
          <w:rFonts w:cs="Arial"/>
          <w:b/>
          <w:bCs/>
          <w:sz w:val="22"/>
          <w:szCs w:val="22"/>
          <w:lang w:val="bg-BG"/>
        </w:rPr>
        <w:t>зпълнител</w:t>
      </w:r>
      <w:r w:rsidRPr="000A2CE7">
        <w:rPr>
          <w:rFonts w:cs="Arial"/>
          <w:sz w:val="22"/>
          <w:szCs w:val="22"/>
          <w:lang w:val="bg-BG"/>
        </w:rPr>
        <w:t>” означава физическото или юридическо лице, посочено в договора като изпълнител на съответните доставки, както и техни обединения, и неговите представители и правоприемници.</w:t>
      </w:r>
    </w:p>
    <w:p w14:paraId="582E75DA" w14:textId="77777777" w:rsidR="000A2CE7" w:rsidRPr="000A2CE7" w:rsidRDefault="000A2CE7" w:rsidP="005B795C">
      <w:pPr>
        <w:numPr>
          <w:ilvl w:val="1"/>
          <w:numId w:val="2"/>
        </w:numPr>
        <w:tabs>
          <w:tab w:val="clear" w:pos="1440"/>
          <w:tab w:val="num" w:pos="720"/>
        </w:tabs>
        <w:spacing w:after="60"/>
        <w:ind w:left="357" w:hanging="357"/>
        <w:jc w:val="both"/>
        <w:outlineLvl w:val="0"/>
        <w:rPr>
          <w:rFonts w:cs="Arial"/>
          <w:sz w:val="22"/>
          <w:szCs w:val="22"/>
          <w:lang w:val="bg-BG"/>
        </w:rPr>
      </w:pPr>
      <w:r w:rsidRPr="000A2CE7">
        <w:rPr>
          <w:rFonts w:cs="Arial"/>
          <w:sz w:val="22"/>
          <w:szCs w:val="22"/>
          <w:lang w:val="bg-BG"/>
        </w:rPr>
        <w:t>“</w:t>
      </w:r>
      <w:r w:rsidRPr="000A2CE7">
        <w:rPr>
          <w:rFonts w:cs="Arial"/>
          <w:b/>
          <w:bCs/>
          <w:sz w:val="22"/>
          <w:szCs w:val="22"/>
          <w:lang w:val="bg-BG"/>
        </w:rPr>
        <w:t>Контролиращ</w:t>
      </w:r>
      <w:r w:rsidRPr="000A2CE7">
        <w:rPr>
          <w:rFonts w:cs="Arial"/>
          <w:sz w:val="22"/>
          <w:szCs w:val="22"/>
          <w:lang w:val="bg-BG"/>
        </w:rPr>
        <w:t xml:space="preserve"> </w:t>
      </w:r>
      <w:r w:rsidRPr="000A2CE7">
        <w:rPr>
          <w:rFonts w:cs="Arial"/>
          <w:b/>
          <w:bCs/>
          <w:sz w:val="22"/>
          <w:szCs w:val="22"/>
          <w:lang w:val="bg-BG"/>
        </w:rPr>
        <w:t>служител</w:t>
      </w:r>
      <w:r w:rsidRPr="000A2CE7">
        <w:rPr>
          <w:rFonts w:cs="Arial"/>
          <w:sz w:val="22"/>
          <w:szCs w:val="22"/>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96C195F" w14:textId="77777777" w:rsidR="000A2CE7" w:rsidRPr="000A2CE7" w:rsidRDefault="000A2CE7" w:rsidP="005B795C">
      <w:pPr>
        <w:numPr>
          <w:ilvl w:val="1"/>
          <w:numId w:val="2"/>
        </w:numPr>
        <w:tabs>
          <w:tab w:val="clear" w:pos="1440"/>
          <w:tab w:val="num" w:pos="720"/>
        </w:tabs>
        <w:spacing w:after="60"/>
        <w:ind w:left="357" w:hanging="357"/>
        <w:jc w:val="both"/>
        <w:outlineLvl w:val="0"/>
        <w:rPr>
          <w:rFonts w:cs="Arial"/>
          <w:sz w:val="22"/>
          <w:szCs w:val="22"/>
          <w:lang w:val="bg-BG"/>
        </w:rPr>
      </w:pPr>
      <w:r w:rsidRPr="000A2CE7">
        <w:rPr>
          <w:rFonts w:cs="Arial"/>
          <w:sz w:val="22"/>
          <w:szCs w:val="22"/>
          <w:lang w:val="bg-BG"/>
        </w:rPr>
        <w:t>“</w:t>
      </w:r>
      <w:r w:rsidRPr="000A2CE7">
        <w:rPr>
          <w:rFonts w:cs="Arial"/>
          <w:b/>
          <w:bCs/>
          <w:sz w:val="22"/>
          <w:szCs w:val="22"/>
          <w:lang w:val="bg-BG"/>
        </w:rPr>
        <w:t>Договор</w:t>
      </w:r>
      <w:r w:rsidRPr="000A2CE7">
        <w:rPr>
          <w:rFonts w:cs="Arial"/>
          <w:sz w:val="22"/>
          <w:szCs w:val="22"/>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1315F794" w14:textId="77777777" w:rsidR="000A2CE7" w:rsidRPr="000A2CE7" w:rsidRDefault="000A2CE7" w:rsidP="005B795C">
      <w:pPr>
        <w:numPr>
          <w:ilvl w:val="0"/>
          <w:numId w:val="6"/>
        </w:numPr>
        <w:tabs>
          <w:tab w:val="clear" w:pos="2160"/>
          <w:tab w:val="num" w:pos="1080"/>
        </w:tabs>
        <w:spacing w:after="60"/>
        <w:ind w:left="1077" w:hanging="357"/>
        <w:contextualSpacing/>
        <w:jc w:val="both"/>
        <w:rPr>
          <w:rFonts w:cs="Arial"/>
          <w:sz w:val="22"/>
          <w:szCs w:val="22"/>
          <w:lang w:val="bg-BG"/>
        </w:rPr>
      </w:pPr>
      <w:r w:rsidRPr="000A2CE7">
        <w:rPr>
          <w:rFonts w:cs="Arial"/>
          <w:sz w:val="22"/>
          <w:szCs w:val="22"/>
          <w:lang w:val="bg-BG"/>
        </w:rPr>
        <w:t>Договор;</w:t>
      </w:r>
    </w:p>
    <w:p w14:paraId="4CC7A6BB" w14:textId="77777777" w:rsidR="000A2CE7" w:rsidRPr="000A2CE7" w:rsidRDefault="000A2CE7" w:rsidP="005B795C">
      <w:pPr>
        <w:numPr>
          <w:ilvl w:val="0"/>
          <w:numId w:val="6"/>
        </w:numPr>
        <w:tabs>
          <w:tab w:val="clear" w:pos="2160"/>
          <w:tab w:val="num" w:pos="1080"/>
        </w:tabs>
        <w:spacing w:after="60"/>
        <w:ind w:left="1077" w:hanging="357"/>
        <w:contextualSpacing/>
        <w:jc w:val="both"/>
        <w:rPr>
          <w:rFonts w:cs="Arial"/>
          <w:sz w:val="22"/>
          <w:szCs w:val="22"/>
          <w:lang w:val="bg-BG"/>
        </w:rPr>
      </w:pPr>
      <w:r w:rsidRPr="000A2CE7">
        <w:rPr>
          <w:rFonts w:cs="Arial"/>
          <w:sz w:val="22"/>
          <w:szCs w:val="22"/>
          <w:lang w:val="bg-BG"/>
        </w:rPr>
        <w:t>Раздел А: Техническо задание – предмет на договора;</w:t>
      </w:r>
    </w:p>
    <w:p w14:paraId="22543617" w14:textId="77777777" w:rsidR="000A2CE7" w:rsidRPr="000A2CE7" w:rsidRDefault="000A2CE7" w:rsidP="005B795C">
      <w:pPr>
        <w:numPr>
          <w:ilvl w:val="0"/>
          <w:numId w:val="6"/>
        </w:numPr>
        <w:tabs>
          <w:tab w:val="clear" w:pos="2160"/>
          <w:tab w:val="num" w:pos="1080"/>
        </w:tabs>
        <w:spacing w:after="60"/>
        <w:ind w:left="1077" w:hanging="357"/>
        <w:contextualSpacing/>
        <w:jc w:val="both"/>
        <w:rPr>
          <w:rFonts w:cs="Arial"/>
          <w:sz w:val="22"/>
          <w:szCs w:val="22"/>
          <w:lang w:val="bg-BG"/>
        </w:rPr>
      </w:pPr>
      <w:r w:rsidRPr="000A2CE7">
        <w:rPr>
          <w:rFonts w:cs="Arial"/>
          <w:sz w:val="22"/>
          <w:szCs w:val="22"/>
          <w:lang w:val="bg-BG"/>
        </w:rPr>
        <w:t>Раздел Б: Цени и данни;</w:t>
      </w:r>
    </w:p>
    <w:p w14:paraId="13ABE840" w14:textId="77777777" w:rsidR="000A2CE7" w:rsidRPr="000A2CE7" w:rsidRDefault="000A2CE7" w:rsidP="005B795C">
      <w:pPr>
        <w:numPr>
          <w:ilvl w:val="0"/>
          <w:numId w:val="6"/>
        </w:numPr>
        <w:tabs>
          <w:tab w:val="clear" w:pos="2160"/>
          <w:tab w:val="num" w:pos="1080"/>
        </w:tabs>
        <w:spacing w:after="60"/>
        <w:ind w:left="1077" w:hanging="357"/>
        <w:contextualSpacing/>
        <w:jc w:val="both"/>
        <w:rPr>
          <w:rFonts w:cs="Arial"/>
          <w:sz w:val="22"/>
          <w:szCs w:val="22"/>
          <w:lang w:val="bg-BG"/>
        </w:rPr>
      </w:pPr>
      <w:r w:rsidRPr="000A2CE7">
        <w:rPr>
          <w:rFonts w:cs="Arial"/>
          <w:sz w:val="22"/>
          <w:szCs w:val="22"/>
          <w:lang w:val="bg-BG"/>
        </w:rPr>
        <w:t>Раздел В: Специфични условия;</w:t>
      </w:r>
    </w:p>
    <w:p w14:paraId="44F99533" w14:textId="77777777" w:rsidR="000A2CE7" w:rsidRPr="000A2CE7" w:rsidRDefault="000A2CE7" w:rsidP="005B795C">
      <w:pPr>
        <w:numPr>
          <w:ilvl w:val="0"/>
          <w:numId w:val="6"/>
        </w:numPr>
        <w:tabs>
          <w:tab w:val="clear" w:pos="2160"/>
          <w:tab w:val="num" w:pos="1080"/>
        </w:tabs>
        <w:spacing w:after="60"/>
        <w:ind w:left="1077" w:hanging="357"/>
        <w:jc w:val="both"/>
        <w:rPr>
          <w:rFonts w:cs="Arial"/>
          <w:sz w:val="22"/>
          <w:szCs w:val="22"/>
          <w:lang w:val="bg-BG"/>
        </w:rPr>
      </w:pPr>
      <w:r w:rsidRPr="000A2CE7">
        <w:rPr>
          <w:rFonts w:cs="Arial"/>
          <w:sz w:val="22"/>
          <w:szCs w:val="22"/>
          <w:lang w:val="bg-BG"/>
        </w:rPr>
        <w:t>Раздел Г: Общи условия.</w:t>
      </w:r>
    </w:p>
    <w:p w14:paraId="35DD96FA" w14:textId="6D482230" w:rsidR="000A2CE7" w:rsidRPr="000A2CE7" w:rsidRDefault="000A2CE7" w:rsidP="005B795C">
      <w:pPr>
        <w:numPr>
          <w:ilvl w:val="1"/>
          <w:numId w:val="2"/>
        </w:numPr>
        <w:tabs>
          <w:tab w:val="clear" w:pos="1440"/>
          <w:tab w:val="num" w:pos="720"/>
        </w:tabs>
        <w:spacing w:after="60"/>
        <w:ind w:left="357" w:hanging="357"/>
        <w:jc w:val="both"/>
        <w:outlineLvl w:val="0"/>
        <w:rPr>
          <w:rFonts w:cs="Arial"/>
          <w:sz w:val="22"/>
          <w:szCs w:val="22"/>
          <w:lang w:val="bg-BG"/>
        </w:rPr>
      </w:pPr>
      <w:r w:rsidRPr="000A2CE7">
        <w:rPr>
          <w:rFonts w:cs="Arial"/>
          <w:sz w:val="22"/>
          <w:szCs w:val="22"/>
          <w:lang w:val="bg-BG"/>
        </w:rPr>
        <w:t>“</w:t>
      </w:r>
      <w:r w:rsidRPr="000A2CE7">
        <w:rPr>
          <w:rFonts w:cs="Arial"/>
          <w:b/>
          <w:bCs/>
          <w:sz w:val="22"/>
          <w:szCs w:val="22"/>
          <w:lang w:val="bg-BG"/>
        </w:rPr>
        <w:t>Цена</w:t>
      </w:r>
      <w:r w:rsidRPr="000A2CE7">
        <w:rPr>
          <w:rFonts w:cs="Arial"/>
          <w:sz w:val="22"/>
          <w:szCs w:val="22"/>
          <w:lang w:val="bg-BG"/>
        </w:rPr>
        <w:t xml:space="preserve"> </w:t>
      </w:r>
      <w:r w:rsidRPr="000A2CE7">
        <w:rPr>
          <w:rFonts w:cs="Arial"/>
          <w:b/>
          <w:bCs/>
          <w:sz w:val="22"/>
          <w:szCs w:val="22"/>
          <w:lang w:val="bg-BG"/>
        </w:rPr>
        <w:t>по</w:t>
      </w:r>
      <w:r w:rsidRPr="000A2CE7">
        <w:rPr>
          <w:rFonts w:cs="Arial"/>
          <w:sz w:val="22"/>
          <w:szCs w:val="22"/>
          <w:lang w:val="bg-BG"/>
        </w:rPr>
        <w:t xml:space="preserve"> </w:t>
      </w:r>
      <w:r w:rsidRPr="000A2CE7">
        <w:rPr>
          <w:rFonts w:cs="Arial"/>
          <w:b/>
          <w:bCs/>
          <w:sz w:val="22"/>
          <w:szCs w:val="22"/>
          <w:lang w:val="bg-BG"/>
        </w:rPr>
        <w:t>договора</w:t>
      </w:r>
      <w:r w:rsidRPr="000A2CE7">
        <w:rPr>
          <w:rFonts w:cs="Arial"/>
          <w:sz w:val="22"/>
          <w:szCs w:val="22"/>
          <w:lang w:val="bg-BG"/>
        </w:rPr>
        <w:t>” означава цената/те, посочена/и в Раздел Б: Цени и данни</w:t>
      </w:r>
      <w:r w:rsidR="005B795C">
        <w:rPr>
          <w:rFonts w:cs="Arial"/>
          <w:sz w:val="22"/>
          <w:szCs w:val="22"/>
          <w:lang w:val="en-US"/>
        </w:rPr>
        <w:t>.</w:t>
      </w:r>
    </w:p>
    <w:p w14:paraId="10F5B94F" w14:textId="77777777" w:rsidR="000A2CE7" w:rsidRPr="000A2CE7" w:rsidRDefault="000A2CE7" w:rsidP="005B795C">
      <w:pPr>
        <w:numPr>
          <w:ilvl w:val="1"/>
          <w:numId w:val="2"/>
        </w:numPr>
        <w:tabs>
          <w:tab w:val="clear" w:pos="1440"/>
          <w:tab w:val="num" w:pos="720"/>
        </w:tabs>
        <w:spacing w:after="60"/>
        <w:ind w:left="357" w:hanging="357"/>
        <w:jc w:val="both"/>
        <w:outlineLvl w:val="0"/>
        <w:rPr>
          <w:rFonts w:cs="Arial"/>
          <w:sz w:val="22"/>
          <w:szCs w:val="22"/>
          <w:lang w:val="bg-BG"/>
        </w:rPr>
      </w:pPr>
      <w:r w:rsidRPr="000A2CE7">
        <w:rPr>
          <w:rFonts w:cs="Arial"/>
          <w:b/>
          <w:sz w:val="22"/>
          <w:szCs w:val="22"/>
          <w:lang w:val="bg-BG"/>
        </w:rPr>
        <w:t>„Максимална стойност на договора”</w:t>
      </w:r>
      <w:r w:rsidRPr="000A2CE7">
        <w:rPr>
          <w:rFonts w:cs="Arial"/>
          <w:sz w:val="22"/>
          <w:szCs w:val="22"/>
          <w:lang w:val="bg-BG"/>
        </w:rPr>
        <w:t xml:space="preserve"> означава пределната сума, която не може да бъде надвишавана при възлагане и изпълнение на договора.</w:t>
      </w:r>
    </w:p>
    <w:p w14:paraId="3DD2BFED" w14:textId="77777777" w:rsidR="000A2CE7" w:rsidRPr="000A2CE7" w:rsidRDefault="000A2CE7" w:rsidP="005B795C">
      <w:pPr>
        <w:numPr>
          <w:ilvl w:val="1"/>
          <w:numId w:val="2"/>
        </w:numPr>
        <w:tabs>
          <w:tab w:val="clear" w:pos="1440"/>
          <w:tab w:val="num" w:pos="720"/>
        </w:tabs>
        <w:spacing w:after="60"/>
        <w:ind w:left="357" w:hanging="357"/>
        <w:jc w:val="both"/>
        <w:outlineLvl w:val="0"/>
        <w:rPr>
          <w:rFonts w:cs="Arial"/>
          <w:sz w:val="22"/>
          <w:szCs w:val="22"/>
          <w:lang w:val="bg-BG"/>
        </w:rPr>
      </w:pPr>
      <w:r w:rsidRPr="000A2CE7">
        <w:rPr>
          <w:rFonts w:cs="Arial"/>
          <w:b/>
          <w:bCs/>
          <w:sz w:val="22"/>
          <w:szCs w:val="22"/>
          <w:lang w:val="bg-BG"/>
        </w:rPr>
        <w:t>“Доставки”</w:t>
      </w:r>
      <w:r w:rsidRPr="000A2CE7">
        <w:rPr>
          <w:rFonts w:cs="Arial"/>
          <w:sz w:val="22"/>
          <w:szCs w:val="22"/>
          <w:lang w:val="bg-BG"/>
        </w:rPr>
        <w:t xml:space="preserve"> – означава всички доставки, описани в Раздел А: Техническо задание – предмет на договора.</w:t>
      </w:r>
    </w:p>
    <w:p w14:paraId="5919B1BA" w14:textId="77777777" w:rsidR="000A2CE7" w:rsidRPr="000A2CE7" w:rsidRDefault="000A2CE7" w:rsidP="005B795C">
      <w:pPr>
        <w:numPr>
          <w:ilvl w:val="1"/>
          <w:numId w:val="2"/>
        </w:numPr>
        <w:tabs>
          <w:tab w:val="clear" w:pos="1440"/>
          <w:tab w:val="num" w:pos="720"/>
        </w:tabs>
        <w:spacing w:after="60"/>
        <w:ind w:left="357" w:hanging="357"/>
        <w:jc w:val="both"/>
        <w:outlineLvl w:val="0"/>
        <w:rPr>
          <w:rFonts w:cs="Arial"/>
          <w:sz w:val="22"/>
          <w:szCs w:val="22"/>
          <w:lang w:val="bg-BG"/>
        </w:rPr>
      </w:pPr>
      <w:r w:rsidRPr="000A2CE7">
        <w:rPr>
          <w:rFonts w:cs="Arial"/>
          <w:sz w:val="22"/>
          <w:szCs w:val="22"/>
          <w:lang w:val="bg-BG"/>
        </w:rPr>
        <w:t>“</w:t>
      </w:r>
      <w:r w:rsidRPr="000A2CE7">
        <w:rPr>
          <w:rFonts w:cs="Arial"/>
          <w:b/>
          <w:bCs/>
          <w:sz w:val="22"/>
          <w:szCs w:val="22"/>
          <w:lang w:val="bg-BG"/>
        </w:rPr>
        <w:t>Обект</w:t>
      </w:r>
      <w:r w:rsidRPr="000A2CE7">
        <w:rPr>
          <w:rFonts w:cs="Arial"/>
          <w:sz w:val="22"/>
          <w:szCs w:val="22"/>
          <w:lang w:val="bg-BG"/>
        </w:rPr>
        <w:t xml:space="preserve">” означава всяко местоположение (земя или сграда), в което се предоставят доставките или е предоставено от </w:t>
      </w:r>
      <w:hyperlink w:anchor="възложител" w:history="1">
        <w:r w:rsidRPr="000A2CE7">
          <w:rPr>
            <w:rFonts w:cs="Arial"/>
            <w:sz w:val="22"/>
            <w:szCs w:val="22"/>
            <w:lang w:val="bg-BG"/>
          </w:rPr>
          <w:t>Възложителя</w:t>
        </w:r>
      </w:hyperlink>
      <w:r w:rsidRPr="000A2CE7">
        <w:rPr>
          <w:rFonts w:cs="Arial"/>
          <w:sz w:val="22"/>
          <w:szCs w:val="22"/>
          <w:lang w:val="bg-BG"/>
        </w:rPr>
        <w:t xml:space="preserve"> за целите  на договора.</w:t>
      </w:r>
    </w:p>
    <w:p w14:paraId="49C4031D" w14:textId="77777777" w:rsidR="000A2CE7" w:rsidRPr="000A2CE7" w:rsidRDefault="000A2CE7" w:rsidP="005B795C">
      <w:pPr>
        <w:numPr>
          <w:ilvl w:val="1"/>
          <w:numId w:val="2"/>
        </w:numPr>
        <w:tabs>
          <w:tab w:val="clear" w:pos="1440"/>
          <w:tab w:val="num" w:pos="720"/>
        </w:tabs>
        <w:spacing w:after="60"/>
        <w:ind w:left="357" w:hanging="357"/>
        <w:jc w:val="both"/>
        <w:outlineLvl w:val="0"/>
        <w:rPr>
          <w:rFonts w:cs="Arial"/>
          <w:sz w:val="22"/>
          <w:szCs w:val="22"/>
          <w:lang w:val="bg-BG"/>
        </w:rPr>
      </w:pPr>
      <w:r w:rsidRPr="000A2CE7">
        <w:rPr>
          <w:rFonts w:cs="Arial"/>
          <w:sz w:val="22"/>
          <w:szCs w:val="22"/>
          <w:lang w:val="bg-BG"/>
        </w:rPr>
        <w:t>“</w:t>
      </w:r>
      <w:r w:rsidRPr="000A2CE7">
        <w:rPr>
          <w:rFonts w:cs="Arial"/>
          <w:b/>
          <w:bCs/>
          <w:sz w:val="22"/>
          <w:szCs w:val="22"/>
          <w:lang w:val="bg-BG"/>
        </w:rPr>
        <w:t>Системи</w:t>
      </w:r>
      <w:r w:rsidRPr="000A2CE7">
        <w:rPr>
          <w:rFonts w:cs="Arial"/>
          <w:sz w:val="22"/>
          <w:szCs w:val="22"/>
          <w:lang w:val="bg-BG"/>
        </w:rPr>
        <w:t xml:space="preserve"> </w:t>
      </w:r>
      <w:r w:rsidRPr="000A2CE7">
        <w:rPr>
          <w:rFonts w:cs="Arial"/>
          <w:b/>
          <w:bCs/>
          <w:sz w:val="22"/>
          <w:szCs w:val="22"/>
          <w:lang w:val="bg-BG"/>
        </w:rPr>
        <w:t>за</w:t>
      </w:r>
      <w:r w:rsidRPr="000A2CE7">
        <w:rPr>
          <w:rFonts w:cs="Arial"/>
          <w:sz w:val="22"/>
          <w:szCs w:val="22"/>
          <w:lang w:val="bg-BG"/>
        </w:rPr>
        <w:t xml:space="preserve"> </w:t>
      </w:r>
      <w:r w:rsidRPr="000A2CE7">
        <w:rPr>
          <w:rFonts w:cs="Arial"/>
          <w:b/>
          <w:bCs/>
          <w:sz w:val="22"/>
          <w:szCs w:val="22"/>
          <w:lang w:val="bg-BG"/>
        </w:rPr>
        <w:t>безопасност</w:t>
      </w:r>
      <w:r w:rsidRPr="000A2CE7">
        <w:rPr>
          <w:rFonts w:cs="Arial"/>
          <w:sz w:val="22"/>
          <w:szCs w:val="22"/>
          <w:lang w:val="bg-BG"/>
        </w:rPr>
        <w:t xml:space="preserve"> </w:t>
      </w:r>
      <w:r w:rsidRPr="000A2CE7">
        <w:rPr>
          <w:rFonts w:cs="Arial"/>
          <w:b/>
          <w:bCs/>
          <w:sz w:val="22"/>
          <w:szCs w:val="22"/>
          <w:lang w:val="bg-BG"/>
        </w:rPr>
        <w:t>на</w:t>
      </w:r>
      <w:r w:rsidRPr="000A2CE7">
        <w:rPr>
          <w:rFonts w:cs="Arial"/>
          <w:sz w:val="22"/>
          <w:szCs w:val="22"/>
          <w:lang w:val="bg-BG"/>
        </w:rPr>
        <w:t xml:space="preserve"> </w:t>
      </w:r>
      <w:r w:rsidRPr="000A2CE7">
        <w:rPr>
          <w:rFonts w:cs="Arial"/>
          <w:b/>
          <w:bCs/>
          <w:sz w:val="22"/>
          <w:szCs w:val="22"/>
          <w:lang w:val="bg-BG"/>
        </w:rPr>
        <w:t>работата</w:t>
      </w:r>
      <w:r w:rsidRPr="000A2CE7">
        <w:rPr>
          <w:rFonts w:cs="Arial"/>
          <w:sz w:val="22"/>
          <w:szCs w:val="22"/>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доставките, предмет на договора.</w:t>
      </w:r>
    </w:p>
    <w:p w14:paraId="7FB84181" w14:textId="77777777" w:rsidR="000A2CE7" w:rsidRPr="000A2CE7" w:rsidRDefault="000A2CE7" w:rsidP="005B795C">
      <w:pPr>
        <w:numPr>
          <w:ilvl w:val="1"/>
          <w:numId w:val="2"/>
        </w:numPr>
        <w:tabs>
          <w:tab w:val="clear" w:pos="1440"/>
          <w:tab w:val="num" w:pos="720"/>
        </w:tabs>
        <w:spacing w:after="60"/>
        <w:ind w:left="357" w:hanging="357"/>
        <w:jc w:val="both"/>
        <w:outlineLvl w:val="0"/>
        <w:rPr>
          <w:rFonts w:cs="Arial"/>
          <w:sz w:val="22"/>
          <w:szCs w:val="22"/>
          <w:lang w:val="bg-BG"/>
        </w:rPr>
      </w:pPr>
      <w:r w:rsidRPr="000A2CE7">
        <w:rPr>
          <w:rFonts w:cs="Arial"/>
          <w:b/>
          <w:bCs/>
          <w:sz w:val="22"/>
          <w:szCs w:val="22"/>
          <w:lang w:val="bg-BG"/>
        </w:rPr>
        <w:t>“Дата на влизане в сила на договора”</w:t>
      </w:r>
      <w:r w:rsidRPr="000A2CE7">
        <w:rPr>
          <w:rFonts w:cs="Arial"/>
          <w:sz w:val="22"/>
          <w:szCs w:val="22"/>
          <w:lang w:val="bg-BG"/>
        </w:rPr>
        <w:t xml:space="preserve"> означава датата на подписване на договора, освен ако не е уговорено друго.</w:t>
      </w:r>
    </w:p>
    <w:p w14:paraId="5AB5E720" w14:textId="77777777" w:rsidR="000A2CE7" w:rsidRPr="000A2CE7" w:rsidRDefault="000A2CE7" w:rsidP="005B795C">
      <w:pPr>
        <w:numPr>
          <w:ilvl w:val="1"/>
          <w:numId w:val="2"/>
        </w:numPr>
        <w:tabs>
          <w:tab w:val="clear" w:pos="1440"/>
          <w:tab w:val="num" w:pos="720"/>
        </w:tabs>
        <w:spacing w:after="60"/>
        <w:ind w:left="357" w:hanging="357"/>
        <w:jc w:val="both"/>
        <w:outlineLvl w:val="0"/>
        <w:rPr>
          <w:rFonts w:cs="Arial"/>
          <w:sz w:val="22"/>
          <w:szCs w:val="22"/>
          <w:lang w:val="bg-BG"/>
        </w:rPr>
      </w:pPr>
      <w:r w:rsidRPr="000A2CE7">
        <w:rPr>
          <w:rFonts w:cs="Arial"/>
          <w:b/>
          <w:bCs/>
          <w:sz w:val="22"/>
          <w:szCs w:val="22"/>
          <w:lang w:val="bg-BG"/>
        </w:rPr>
        <w:t>“Срок на Договора”</w:t>
      </w:r>
      <w:r w:rsidRPr="000A2CE7">
        <w:rPr>
          <w:rFonts w:cs="Arial"/>
          <w:sz w:val="22"/>
          <w:szCs w:val="22"/>
          <w:lang w:val="bg-BG"/>
        </w:rPr>
        <w:t xml:space="preserve"> означава предвидената продължителност на предоставяне на доставките, както е определено в договора.</w:t>
      </w:r>
    </w:p>
    <w:p w14:paraId="0F709ACF" w14:textId="77777777" w:rsidR="000A2CE7" w:rsidRPr="000A2CE7" w:rsidRDefault="000A2CE7" w:rsidP="005B795C">
      <w:pPr>
        <w:numPr>
          <w:ilvl w:val="1"/>
          <w:numId w:val="2"/>
        </w:numPr>
        <w:tabs>
          <w:tab w:val="clear" w:pos="1440"/>
          <w:tab w:val="num" w:pos="720"/>
        </w:tabs>
        <w:spacing w:after="60"/>
        <w:ind w:left="357" w:hanging="357"/>
        <w:jc w:val="both"/>
        <w:outlineLvl w:val="0"/>
        <w:rPr>
          <w:rFonts w:cs="Arial"/>
          <w:sz w:val="22"/>
          <w:szCs w:val="22"/>
          <w:lang w:val="bg-BG"/>
        </w:rPr>
      </w:pPr>
      <w:r w:rsidRPr="000A2CE7">
        <w:rPr>
          <w:rFonts w:cs="Arial"/>
          <w:b/>
          <w:bCs/>
          <w:sz w:val="22"/>
          <w:szCs w:val="22"/>
          <w:lang w:val="bg-BG"/>
        </w:rPr>
        <w:t xml:space="preserve">“Официална инструкция” </w:t>
      </w:r>
      <w:r w:rsidRPr="000A2CE7">
        <w:rPr>
          <w:rFonts w:cs="Arial"/>
          <w:sz w:val="22"/>
          <w:szCs w:val="22"/>
          <w:lang w:val="bg-BG"/>
        </w:rPr>
        <w:t>означава възлагане, чрез което Възложителят определя началната дата на предоставяне на конкретни доставки, съобразно Раздел А: Техническо задание – предмет на договора.</w:t>
      </w:r>
    </w:p>
    <w:p w14:paraId="6DEFA50E" w14:textId="77777777" w:rsidR="000A2CE7" w:rsidRPr="000A2CE7" w:rsidRDefault="000A2CE7" w:rsidP="005B795C">
      <w:pPr>
        <w:numPr>
          <w:ilvl w:val="1"/>
          <w:numId w:val="2"/>
        </w:numPr>
        <w:tabs>
          <w:tab w:val="num" w:pos="851"/>
        </w:tabs>
        <w:spacing w:after="60"/>
        <w:ind w:left="357" w:hanging="357"/>
        <w:jc w:val="both"/>
        <w:outlineLvl w:val="0"/>
        <w:rPr>
          <w:rFonts w:cs="Arial"/>
          <w:sz w:val="22"/>
          <w:szCs w:val="22"/>
          <w:lang w:val="bg-BG"/>
        </w:rPr>
      </w:pPr>
      <w:r w:rsidRPr="000A2CE7">
        <w:rPr>
          <w:rFonts w:cs="Arial"/>
          <w:b/>
          <w:bCs/>
          <w:sz w:val="22"/>
          <w:szCs w:val="22"/>
          <w:lang w:val="bg-BG"/>
        </w:rPr>
        <w:t>“Неустойки”</w:t>
      </w:r>
      <w:r w:rsidRPr="000A2CE7">
        <w:rPr>
          <w:rFonts w:cs="Arial"/>
          <w:sz w:val="22"/>
          <w:szCs w:val="22"/>
          <w:lang w:val="bg-BG"/>
        </w:rPr>
        <w:t xml:space="preserve"> означава санкции или обезщетения, които могат да бъдат налагани на Изпълнителя, в случай, че доставките не бъдат предоставени в съответствие с изискванията, установени в договора и действащата нормативна уредба.</w:t>
      </w:r>
    </w:p>
    <w:p w14:paraId="1D9BEA39" w14:textId="77777777" w:rsidR="000A2CE7" w:rsidRPr="000A2CE7" w:rsidRDefault="000A2CE7" w:rsidP="005B795C">
      <w:pPr>
        <w:numPr>
          <w:ilvl w:val="1"/>
          <w:numId w:val="2"/>
        </w:numPr>
        <w:tabs>
          <w:tab w:val="clear" w:pos="1440"/>
          <w:tab w:val="num" w:pos="720"/>
        </w:tabs>
        <w:spacing w:after="60"/>
        <w:ind w:left="357" w:hanging="357"/>
        <w:jc w:val="both"/>
        <w:outlineLvl w:val="0"/>
        <w:rPr>
          <w:rFonts w:cs="Arial"/>
          <w:sz w:val="22"/>
          <w:szCs w:val="22"/>
          <w:lang w:val="bg-BG"/>
        </w:rPr>
      </w:pPr>
      <w:r w:rsidRPr="000A2CE7">
        <w:rPr>
          <w:rFonts w:cs="Arial"/>
          <w:b/>
          <w:bCs/>
          <w:sz w:val="22"/>
          <w:szCs w:val="22"/>
          <w:lang w:val="bg-BG"/>
        </w:rPr>
        <w:lastRenderedPageBreak/>
        <w:t>“Машини и съоръжения”</w:t>
      </w:r>
      <w:r w:rsidRPr="000A2CE7">
        <w:rPr>
          <w:rFonts w:cs="Arial"/>
          <w:sz w:val="22"/>
          <w:szCs w:val="22"/>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доставките.</w:t>
      </w:r>
    </w:p>
    <w:p w14:paraId="017541FC" w14:textId="77777777" w:rsidR="000A2CE7" w:rsidRPr="000A2CE7" w:rsidRDefault="000A2CE7" w:rsidP="005B795C">
      <w:pPr>
        <w:numPr>
          <w:ilvl w:val="1"/>
          <w:numId w:val="2"/>
        </w:numPr>
        <w:tabs>
          <w:tab w:val="num" w:pos="851"/>
        </w:tabs>
        <w:spacing w:after="60"/>
        <w:ind w:left="357" w:hanging="357"/>
        <w:jc w:val="both"/>
        <w:outlineLvl w:val="0"/>
        <w:rPr>
          <w:rFonts w:cs="Arial"/>
          <w:sz w:val="22"/>
          <w:szCs w:val="22"/>
          <w:lang w:val="bg-BG"/>
        </w:rPr>
      </w:pPr>
      <w:r w:rsidRPr="000A2CE7">
        <w:rPr>
          <w:rFonts w:cs="Arial"/>
          <w:b/>
          <w:bCs/>
          <w:sz w:val="22"/>
          <w:szCs w:val="22"/>
          <w:lang w:val="bg-BG"/>
        </w:rPr>
        <w:t>“Отговорно лице”</w:t>
      </w:r>
      <w:r w:rsidRPr="000A2CE7">
        <w:rPr>
          <w:rFonts w:cs="Arial"/>
          <w:sz w:val="22"/>
          <w:szCs w:val="22"/>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0A7119A5" w14:textId="77777777" w:rsidR="000A2CE7" w:rsidRPr="000A2CE7" w:rsidRDefault="000A2CE7" w:rsidP="00B617CC">
      <w:pPr>
        <w:numPr>
          <w:ilvl w:val="1"/>
          <w:numId w:val="2"/>
        </w:numPr>
        <w:tabs>
          <w:tab w:val="num" w:pos="851"/>
        </w:tabs>
        <w:spacing w:after="120"/>
        <w:ind w:left="357" w:hanging="357"/>
        <w:jc w:val="both"/>
        <w:outlineLvl w:val="0"/>
        <w:rPr>
          <w:rFonts w:cs="Arial"/>
          <w:sz w:val="22"/>
          <w:szCs w:val="22"/>
          <w:lang w:val="bg-BG"/>
        </w:rPr>
      </w:pPr>
      <w:r w:rsidRPr="000A2CE7">
        <w:rPr>
          <w:rFonts w:cs="Arial"/>
          <w:b/>
          <w:bCs/>
          <w:sz w:val="22"/>
          <w:szCs w:val="22"/>
          <w:lang w:val="bg-BG"/>
        </w:rPr>
        <w:t xml:space="preserve">“Гаранция за изпълнение” </w:t>
      </w:r>
      <w:r w:rsidRPr="000A2CE7">
        <w:rPr>
          <w:rFonts w:cs="Arial"/>
          <w:sz w:val="22"/>
          <w:szCs w:val="22"/>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2FF19228" w14:textId="3C5DC3E9" w:rsidR="000A2CE7" w:rsidRPr="000A2CE7" w:rsidRDefault="000A2CE7" w:rsidP="00B617CC">
      <w:pPr>
        <w:numPr>
          <w:ilvl w:val="0"/>
          <w:numId w:val="2"/>
        </w:numPr>
        <w:spacing w:after="120"/>
        <w:ind w:left="357" w:hanging="357"/>
        <w:jc w:val="both"/>
        <w:outlineLvl w:val="0"/>
        <w:rPr>
          <w:color w:val="000000"/>
          <w:sz w:val="22"/>
          <w:szCs w:val="22"/>
          <w:lang w:val="bg-BG"/>
        </w:rPr>
      </w:pPr>
      <w:bookmarkStart w:id="2" w:name="_Ref46308187"/>
      <w:r w:rsidRPr="000A2CE7">
        <w:rPr>
          <w:b/>
          <w:color w:val="000000"/>
          <w:sz w:val="22"/>
          <w:szCs w:val="22"/>
          <w:lang w:val="bg-BG"/>
        </w:rPr>
        <w:t>ОБЩИ ПОЛОЖЕНИЯ</w:t>
      </w:r>
      <w:bookmarkEnd w:id="2"/>
      <w:r w:rsidR="00B617CC">
        <w:rPr>
          <w:b/>
          <w:color w:val="000000"/>
          <w:sz w:val="22"/>
          <w:szCs w:val="22"/>
          <w:lang w:val="bg-BG"/>
        </w:rPr>
        <w:t>.</w:t>
      </w:r>
    </w:p>
    <w:p w14:paraId="6180C4E2" w14:textId="77777777"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240E0B13" w14:textId="77777777"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Заявените в Договора количества са примерни и са само с прогнозна цел. Те не дават гаранция</w:t>
      </w:r>
      <w:r w:rsidRPr="000A2CE7">
        <w:rPr>
          <w:bCs/>
          <w:color w:val="000000"/>
          <w:sz w:val="22"/>
          <w:szCs w:val="22"/>
          <w:lang w:val="bg-BG"/>
        </w:rPr>
        <w:t xml:space="preserve"> за количествата поръчвани Стоки. Единичните цени на Стоките, вписани от Доставчика в Ценовите </w:t>
      </w:r>
      <w:r w:rsidRPr="000A2CE7">
        <w:rPr>
          <w:color w:val="000000"/>
          <w:sz w:val="22"/>
          <w:szCs w:val="22"/>
          <w:lang w:val="bg-BG"/>
        </w:rPr>
        <w:t>таблици</w:t>
      </w:r>
      <w:r w:rsidRPr="000A2CE7">
        <w:rPr>
          <w:bCs/>
          <w:color w:val="000000"/>
          <w:sz w:val="22"/>
          <w:szCs w:val="22"/>
          <w:lang w:val="bg-BG"/>
        </w:rPr>
        <w:t xml:space="preserve"> към Договора, се прилагат за целия срок на договора. </w:t>
      </w:r>
    </w:p>
    <w:p w14:paraId="49CBA886" w14:textId="77777777"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250D079B" w14:textId="1C57DCE9"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 xml:space="preserve">Всяко съобщение, изпратено от някоя от страните до другата, следва да се изпраща чрез пратка с обратна разписка или по факс или </w:t>
      </w:r>
      <w:r w:rsidR="00D8422A">
        <w:rPr>
          <w:color w:val="000000"/>
          <w:sz w:val="22"/>
          <w:szCs w:val="22"/>
          <w:lang w:val="bg-BG"/>
        </w:rPr>
        <w:t>и</w:t>
      </w:r>
      <w:r w:rsidRPr="000A2CE7">
        <w:rPr>
          <w:color w:val="000000"/>
          <w:sz w:val="22"/>
          <w:szCs w:val="22"/>
          <w:lang w:val="bg-BG"/>
        </w:rPr>
        <w:t>мейл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7FE98080" w14:textId="77777777"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Всяка страна трябва да уведоми другата за промяна или придобиване на нов адрес, телефонен, факс номер или мейл за кореспонденция възможно най-скоро, но не по късно от 48 часа от такава промяна или придобиване.</w:t>
      </w:r>
    </w:p>
    <w:p w14:paraId="3BF39B5F" w14:textId="77777777"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0B9C6282" w14:textId="77777777"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97BC449" w14:textId="77777777"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C25DAB1" w14:textId="77777777"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 xml:space="preserve">Номерът и Датата на влизане в сила на Договора трябва да бъдат цитирани във всяка кореспонденция. </w:t>
      </w:r>
    </w:p>
    <w:p w14:paraId="03439EA8" w14:textId="77777777"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542A4B4D" w14:textId="77777777"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38FC9281" w14:textId="72F48B50" w:rsidR="00C701EC" w:rsidRDefault="000A2CE7" w:rsidP="00B617CC">
      <w:pPr>
        <w:numPr>
          <w:ilvl w:val="1"/>
          <w:numId w:val="2"/>
        </w:numPr>
        <w:tabs>
          <w:tab w:val="clear" w:pos="1440"/>
          <w:tab w:val="left" w:pos="1080"/>
          <w:tab w:val="num" w:pos="1134"/>
        </w:tabs>
        <w:spacing w:after="120"/>
        <w:ind w:left="357" w:hanging="357"/>
        <w:jc w:val="both"/>
        <w:outlineLvl w:val="0"/>
        <w:rPr>
          <w:color w:val="000000"/>
          <w:sz w:val="22"/>
          <w:szCs w:val="22"/>
          <w:lang w:val="bg-BG"/>
        </w:rPr>
      </w:pPr>
      <w:r w:rsidRPr="00B617CC">
        <w:rPr>
          <w:color w:val="000000"/>
          <w:sz w:val="22"/>
          <w:szCs w:val="22"/>
          <w:lang w:val="bg-BG"/>
        </w:rPr>
        <w:lastRenderedPageBreak/>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B617CC">
          <w:rPr>
            <w:color w:val="000000"/>
            <w:sz w:val="22"/>
            <w:szCs w:val="22"/>
            <w:lang w:val="bg-BG"/>
          </w:rPr>
          <w:t>договора</w:t>
        </w:r>
      </w:hyperlink>
      <w:r w:rsidRPr="00B617CC">
        <w:rPr>
          <w:color w:val="000000"/>
          <w:sz w:val="22"/>
          <w:szCs w:val="22"/>
          <w:lang w:val="bg-BG"/>
        </w:rPr>
        <w:t xml:space="preserve">, освен ако изрично не е определено друго в </w:t>
      </w:r>
      <w:hyperlink w:anchor="договор" w:history="1">
        <w:r w:rsidRPr="00B617CC">
          <w:rPr>
            <w:color w:val="000000"/>
            <w:sz w:val="22"/>
            <w:szCs w:val="22"/>
            <w:lang w:val="bg-BG"/>
          </w:rPr>
          <w:t>договора</w:t>
        </w:r>
      </w:hyperlink>
      <w:r w:rsidRPr="00B617CC">
        <w:rPr>
          <w:color w:val="000000"/>
          <w:sz w:val="22"/>
          <w:szCs w:val="22"/>
          <w:lang w:val="bg-BG"/>
        </w:rPr>
        <w:t>.</w:t>
      </w:r>
    </w:p>
    <w:p w14:paraId="2A91803D" w14:textId="1EF263AD" w:rsidR="00B617CC" w:rsidRDefault="00B617CC" w:rsidP="00B617CC">
      <w:pPr>
        <w:tabs>
          <w:tab w:val="left" w:pos="1080"/>
        </w:tabs>
        <w:spacing w:after="120"/>
        <w:jc w:val="both"/>
        <w:outlineLvl w:val="0"/>
        <w:rPr>
          <w:color w:val="000000"/>
          <w:sz w:val="22"/>
          <w:szCs w:val="22"/>
          <w:lang w:val="bg-BG"/>
        </w:rPr>
      </w:pPr>
    </w:p>
    <w:p w14:paraId="53E6B4C5" w14:textId="77777777" w:rsidR="00B617CC" w:rsidRPr="00B617CC" w:rsidRDefault="00B617CC" w:rsidP="00B617CC">
      <w:pPr>
        <w:tabs>
          <w:tab w:val="left" w:pos="1080"/>
        </w:tabs>
        <w:spacing w:after="120"/>
        <w:jc w:val="both"/>
        <w:outlineLvl w:val="0"/>
        <w:rPr>
          <w:color w:val="000000"/>
          <w:sz w:val="22"/>
          <w:szCs w:val="22"/>
          <w:lang w:val="bg-BG"/>
        </w:rPr>
      </w:pPr>
    </w:p>
    <w:p w14:paraId="57AC72F3" w14:textId="3179F8B8" w:rsidR="000A2CE7" w:rsidRPr="000A2CE7" w:rsidRDefault="000A2CE7" w:rsidP="00B617CC">
      <w:pPr>
        <w:numPr>
          <w:ilvl w:val="0"/>
          <w:numId w:val="2"/>
        </w:numPr>
        <w:spacing w:after="120"/>
        <w:ind w:left="357" w:hanging="357"/>
        <w:jc w:val="both"/>
        <w:outlineLvl w:val="0"/>
        <w:rPr>
          <w:b/>
          <w:color w:val="000000"/>
          <w:sz w:val="22"/>
          <w:szCs w:val="22"/>
          <w:lang w:val="bg-BG"/>
        </w:rPr>
      </w:pPr>
      <w:bookmarkStart w:id="3" w:name="_Ref46308194"/>
      <w:bookmarkStart w:id="4" w:name="_Ref91302220"/>
      <w:r w:rsidRPr="000A2CE7">
        <w:rPr>
          <w:b/>
          <w:color w:val="000000"/>
          <w:sz w:val="22"/>
          <w:szCs w:val="22"/>
          <w:lang w:val="bg-BG"/>
        </w:rPr>
        <w:t>ЗАДЪЛЖЕНИЯ НА ДОСТАВЧИКА</w:t>
      </w:r>
      <w:bookmarkEnd w:id="3"/>
      <w:bookmarkEnd w:id="4"/>
      <w:r w:rsidR="00D8422A">
        <w:rPr>
          <w:b/>
          <w:color w:val="000000"/>
          <w:sz w:val="22"/>
          <w:szCs w:val="22"/>
          <w:lang w:val="bg-BG"/>
        </w:rPr>
        <w:t>.</w:t>
      </w:r>
    </w:p>
    <w:p w14:paraId="0DC2B16B" w14:textId="77777777" w:rsidR="000A2CE7" w:rsidRPr="000A2CE7" w:rsidRDefault="000A2CE7" w:rsidP="005B795C">
      <w:pPr>
        <w:spacing w:before="120" w:after="120"/>
        <w:jc w:val="both"/>
        <w:rPr>
          <w:color w:val="000000"/>
          <w:sz w:val="22"/>
          <w:szCs w:val="22"/>
          <w:lang w:val="bg-BG"/>
        </w:rPr>
      </w:pPr>
      <w:bookmarkStart w:id="5" w:name="_Ref46308198"/>
      <w:r w:rsidRPr="000A2CE7">
        <w:rPr>
          <w:color w:val="000000"/>
          <w:sz w:val="22"/>
          <w:szCs w:val="22"/>
          <w:lang w:val="bg-BG"/>
        </w:rPr>
        <w:t>Без да се ограничава действието на специфичните условия на Договора, общите задължения на Доставчика са, както следва:</w:t>
      </w:r>
    </w:p>
    <w:p w14:paraId="011D00E2" w14:textId="17D1015F" w:rsidR="000A2CE7" w:rsidRPr="000A2CE7" w:rsidRDefault="000A2CE7" w:rsidP="00732152">
      <w:pPr>
        <w:pStyle w:val="p24"/>
        <w:numPr>
          <w:ilvl w:val="1"/>
          <w:numId w:val="15"/>
        </w:numPr>
        <w:tabs>
          <w:tab w:val="clear" w:pos="780"/>
          <w:tab w:val="left" w:pos="0"/>
          <w:tab w:val="left" w:pos="1134"/>
        </w:tabs>
        <w:spacing w:after="60" w:line="240" w:lineRule="auto"/>
        <w:ind w:left="357" w:hanging="357"/>
        <w:jc w:val="both"/>
        <w:rPr>
          <w:rFonts w:ascii="Bookman Old Style" w:hAnsi="Bookman Old Style"/>
          <w:snapToGrid/>
          <w:sz w:val="22"/>
          <w:szCs w:val="22"/>
          <w:lang w:val="bg-BG"/>
        </w:rPr>
      </w:pPr>
      <w:r w:rsidRPr="000A2CE7">
        <w:rPr>
          <w:rFonts w:ascii="Bookman Old Style" w:hAnsi="Bookman Old Style"/>
          <w:snapToGrid/>
          <w:sz w:val="22"/>
          <w:szCs w:val="22"/>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50B79B9E" w14:textId="77777777" w:rsidR="000A2CE7" w:rsidRPr="000A2CE7" w:rsidRDefault="000A2CE7" w:rsidP="00732152">
      <w:pPr>
        <w:pStyle w:val="p24"/>
        <w:numPr>
          <w:ilvl w:val="1"/>
          <w:numId w:val="15"/>
        </w:numPr>
        <w:tabs>
          <w:tab w:val="clear" w:pos="780"/>
          <w:tab w:val="clear" w:pos="1191"/>
          <w:tab w:val="left" w:pos="0"/>
          <w:tab w:val="left" w:pos="1134"/>
          <w:tab w:val="num" w:pos="1800"/>
        </w:tabs>
        <w:spacing w:after="60" w:line="240" w:lineRule="auto"/>
        <w:ind w:left="357" w:hanging="357"/>
        <w:jc w:val="both"/>
        <w:rPr>
          <w:rFonts w:ascii="Bookman Old Style" w:hAnsi="Bookman Old Style"/>
          <w:sz w:val="22"/>
          <w:szCs w:val="22"/>
          <w:lang w:val="bg-BG"/>
        </w:rPr>
      </w:pPr>
      <w:r w:rsidRPr="000A2CE7">
        <w:rPr>
          <w:rFonts w:ascii="Bookman Old Style" w:hAnsi="Bookman Old Style"/>
          <w:snapToGrid/>
          <w:sz w:val="22"/>
          <w:szCs w:val="22"/>
          <w:lang w:val="bg-BG"/>
        </w:rPr>
        <w:t>За</w:t>
      </w:r>
      <w:r w:rsidRPr="000A2CE7">
        <w:rPr>
          <w:rFonts w:ascii="Bookman Old Style" w:hAnsi="Bookman Old Style"/>
          <w:sz w:val="22"/>
          <w:szCs w:val="22"/>
          <w:lang w:val="bg-BG"/>
        </w:rPr>
        <w:t xml:space="preserve"> срока на Договора Доставчикът се задължава да отдели на </w:t>
      </w:r>
      <w:r w:rsidRPr="000A2CE7">
        <w:rPr>
          <w:rFonts w:ascii="Bookman Old Style" w:hAnsi="Bookman Old Style"/>
          <w:snapToGrid/>
          <w:sz w:val="22"/>
          <w:szCs w:val="22"/>
          <w:lang w:val="bg-BG"/>
        </w:rPr>
        <w:t>Възложителя</w:t>
      </w:r>
      <w:r w:rsidRPr="000A2CE7">
        <w:rPr>
          <w:rFonts w:ascii="Bookman Old Style" w:hAnsi="Bookman Old Style"/>
          <w:sz w:val="22"/>
          <w:szCs w:val="22"/>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2ED9DB1C" w14:textId="77777777" w:rsidR="000A2CE7" w:rsidRPr="000A2CE7" w:rsidRDefault="000A2CE7" w:rsidP="00732152">
      <w:pPr>
        <w:pStyle w:val="p24"/>
        <w:numPr>
          <w:ilvl w:val="1"/>
          <w:numId w:val="15"/>
        </w:numPr>
        <w:tabs>
          <w:tab w:val="clear" w:pos="780"/>
          <w:tab w:val="clear" w:pos="1191"/>
          <w:tab w:val="left" w:pos="0"/>
          <w:tab w:val="left" w:pos="1134"/>
          <w:tab w:val="num" w:pos="1800"/>
        </w:tabs>
        <w:spacing w:after="60" w:line="240" w:lineRule="auto"/>
        <w:ind w:left="357" w:hanging="357"/>
        <w:jc w:val="both"/>
        <w:rPr>
          <w:rFonts w:ascii="Bookman Old Style" w:hAnsi="Bookman Old Style"/>
          <w:sz w:val="22"/>
          <w:szCs w:val="22"/>
          <w:lang w:val="bg-BG"/>
        </w:rPr>
      </w:pPr>
      <w:r w:rsidRPr="000A2CE7">
        <w:rPr>
          <w:rFonts w:ascii="Bookman Old Style" w:hAnsi="Bookman Old Style"/>
          <w:snapToGrid/>
          <w:sz w:val="22"/>
          <w:szCs w:val="22"/>
          <w:lang w:val="bg-BG"/>
        </w:rPr>
        <w:t>Доставчикът</w:t>
      </w:r>
      <w:r w:rsidRPr="000A2CE7">
        <w:rPr>
          <w:rFonts w:ascii="Bookman Old Style" w:hAnsi="Bookman Old Style"/>
          <w:sz w:val="22"/>
          <w:szCs w:val="22"/>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76B796E3" w14:textId="77777777" w:rsidR="000A2CE7" w:rsidRPr="000A2CE7" w:rsidRDefault="000A2CE7" w:rsidP="00732152">
      <w:pPr>
        <w:pStyle w:val="p24"/>
        <w:numPr>
          <w:ilvl w:val="1"/>
          <w:numId w:val="15"/>
        </w:numPr>
        <w:tabs>
          <w:tab w:val="clear" w:pos="780"/>
          <w:tab w:val="clear" w:pos="1191"/>
          <w:tab w:val="left" w:pos="0"/>
          <w:tab w:val="left" w:pos="1134"/>
          <w:tab w:val="num" w:pos="1800"/>
        </w:tabs>
        <w:spacing w:after="60" w:line="240" w:lineRule="auto"/>
        <w:ind w:left="357" w:hanging="357"/>
        <w:jc w:val="both"/>
        <w:rPr>
          <w:rFonts w:ascii="Bookman Old Style" w:hAnsi="Bookman Old Style"/>
          <w:sz w:val="22"/>
          <w:szCs w:val="22"/>
          <w:lang w:val="bg-BG"/>
        </w:rPr>
      </w:pPr>
      <w:r w:rsidRPr="000A2CE7">
        <w:rPr>
          <w:rFonts w:ascii="Bookman Old Style" w:hAnsi="Bookman Old Style"/>
          <w:snapToGrid/>
          <w:sz w:val="22"/>
          <w:szCs w:val="22"/>
          <w:lang w:val="bg-BG"/>
        </w:rPr>
        <w:t>Доставчикът</w:t>
      </w:r>
      <w:r w:rsidRPr="000A2CE7">
        <w:rPr>
          <w:rFonts w:ascii="Bookman Old Style" w:hAnsi="Bookman Old Style"/>
          <w:sz w:val="22"/>
          <w:szCs w:val="22"/>
          <w:lang w:val="bg-BG"/>
        </w:rPr>
        <w:t xml:space="preserve"> доставя Стоките съгласно изискванията на настоящия Договор.</w:t>
      </w:r>
    </w:p>
    <w:p w14:paraId="7C247ADF" w14:textId="77777777" w:rsidR="000A2CE7" w:rsidRPr="000A2CE7" w:rsidRDefault="000A2CE7" w:rsidP="00732152">
      <w:pPr>
        <w:pStyle w:val="p24"/>
        <w:numPr>
          <w:ilvl w:val="1"/>
          <w:numId w:val="15"/>
        </w:numPr>
        <w:tabs>
          <w:tab w:val="clear" w:pos="780"/>
          <w:tab w:val="clear" w:pos="1191"/>
          <w:tab w:val="left" w:pos="0"/>
          <w:tab w:val="left" w:pos="1134"/>
          <w:tab w:val="num" w:pos="1800"/>
        </w:tabs>
        <w:spacing w:after="60" w:line="240" w:lineRule="auto"/>
        <w:ind w:left="357" w:hanging="357"/>
        <w:jc w:val="both"/>
        <w:rPr>
          <w:rFonts w:ascii="Bookman Old Style" w:hAnsi="Bookman Old Style"/>
          <w:sz w:val="22"/>
          <w:szCs w:val="22"/>
          <w:lang w:val="bg-BG"/>
        </w:rPr>
      </w:pPr>
      <w:r w:rsidRPr="000A2CE7">
        <w:rPr>
          <w:rFonts w:ascii="Bookman Old Style" w:hAnsi="Bookman Old Style"/>
          <w:sz w:val="22"/>
          <w:szCs w:val="22"/>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 Доставчикът носи отговорност за изпълнението на доставките, включително и за тези, изпълнени от подизпълнителите.</w:t>
      </w:r>
    </w:p>
    <w:p w14:paraId="1E8AB952" w14:textId="77777777" w:rsidR="000A2CE7" w:rsidRPr="000A2CE7" w:rsidRDefault="000A2CE7" w:rsidP="00732152">
      <w:pPr>
        <w:pStyle w:val="p24"/>
        <w:numPr>
          <w:ilvl w:val="1"/>
          <w:numId w:val="15"/>
        </w:numPr>
        <w:tabs>
          <w:tab w:val="clear" w:pos="780"/>
          <w:tab w:val="clear" w:pos="1191"/>
          <w:tab w:val="left" w:pos="0"/>
          <w:tab w:val="left" w:pos="1134"/>
          <w:tab w:val="num" w:pos="1800"/>
        </w:tabs>
        <w:spacing w:after="60" w:line="240" w:lineRule="auto"/>
        <w:ind w:left="357" w:hanging="357"/>
        <w:jc w:val="both"/>
        <w:rPr>
          <w:rFonts w:ascii="Bookman Old Style" w:hAnsi="Bookman Old Style"/>
          <w:sz w:val="22"/>
          <w:szCs w:val="22"/>
          <w:lang w:val="bg-BG"/>
        </w:rPr>
      </w:pPr>
      <w:r w:rsidRPr="000A2CE7">
        <w:rPr>
          <w:rFonts w:ascii="Bookman Old Style" w:hAnsi="Bookman Old Style"/>
          <w:snapToGrid/>
          <w:sz w:val="22"/>
          <w:szCs w:val="22"/>
          <w:lang w:val="bg-BG"/>
        </w:rPr>
        <w:t>Доставчикът</w:t>
      </w:r>
      <w:r w:rsidRPr="000A2CE7">
        <w:rPr>
          <w:rFonts w:ascii="Bookman Old Style" w:hAnsi="Bookman Old Style"/>
          <w:sz w:val="22"/>
          <w:szCs w:val="22"/>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4AF43F74" w14:textId="77777777" w:rsidR="000A2CE7" w:rsidRPr="000A2CE7" w:rsidRDefault="000A2CE7" w:rsidP="00732152">
      <w:pPr>
        <w:pStyle w:val="p24"/>
        <w:numPr>
          <w:ilvl w:val="1"/>
          <w:numId w:val="15"/>
        </w:numPr>
        <w:tabs>
          <w:tab w:val="clear" w:pos="780"/>
          <w:tab w:val="clear" w:pos="1191"/>
          <w:tab w:val="left" w:pos="0"/>
          <w:tab w:val="left" w:pos="1134"/>
          <w:tab w:val="num" w:pos="1800"/>
        </w:tabs>
        <w:spacing w:after="60" w:line="240" w:lineRule="auto"/>
        <w:ind w:left="357" w:hanging="357"/>
        <w:jc w:val="both"/>
        <w:rPr>
          <w:rFonts w:ascii="Bookman Old Style" w:hAnsi="Bookman Old Style"/>
          <w:sz w:val="22"/>
          <w:szCs w:val="22"/>
          <w:lang w:val="bg-BG"/>
        </w:rPr>
      </w:pPr>
      <w:r w:rsidRPr="000A2CE7">
        <w:rPr>
          <w:rFonts w:ascii="Bookman Old Style" w:hAnsi="Bookman Old Style"/>
          <w:snapToGrid/>
          <w:sz w:val="22"/>
          <w:szCs w:val="22"/>
          <w:lang w:val="bg-BG"/>
        </w:rPr>
        <w:t>Доставчикът</w:t>
      </w:r>
      <w:r w:rsidRPr="000A2CE7">
        <w:rPr>
          <w:rFonts w:ascii="Bookman Old Style" w:hAnsi="Bookman Old Style"/>
          <w:sz w:val="22"/>
          <w:szCs w:val="22"/>
          <w:lang w:val="bg-BG"/>
        </w:rPr>
        <w:t xml:space="preserve"> трябва да изпраща фактури за плащания съгласно чл.6 Плащане, ДДС и гаранция за изпълнение.</w:t>
      </w:r>
    </w:p>
    <w:p w14:paraId="1733159E" w14:textId="77777777" w:rsidR="000A2CE7" w:rsidRPr="000A2CE7" w:rsidRDefault="000A2CE7" w:rsidP="00732152">
      <w:pPr>
        <w:pStyle w:val="p24"/>
        <w:numPr>
          <w:ilvl w:val="1"/>
          <w:numId w:val="15"/>
        </w:numPr>
        <w:tabs>
          <w:tab w:val="clear" w:pos="780"/>
          <w:tab w:val="clear" w:pos="1191"/>
          <w:tab w:val="left" w:pos="0"/>
          <w:tab w:val="left" w:pos="1134"/>
          <w:tab w:val="num" w:pos="1800"/>
        </w:tabs>
        <w:spacing w:after="60" w:line="240" w:lineRule="auto"/>
        <w:ind w:left="357" w:hanging="357"/>
        <w:jc w:val="both"/>
        <w:rPr>
          <w:rFonts w:ascii="Bookman Old Style" w:hAnsi="Bookman Old Style"/>
          <w:sz w:val="22"/>
          <w:szCs w:val="22"/>
          <w:lang w:val="bg-BG"/>
        </w:rPr>
      </w:pPr>
      <w:r w:rsidRPr="000A2CE7">
        <w:rPr>
          <w:rFonts w:ascii="Bookman Old Style" w:hAnsi="Bookman Old Style"/>
          <w:snapToGrid/>
          <w:sz w:val="22"/>
          <w:szCs w:val="22"/>
          <w:lang w:val="bg-BG"/>
        </w:rPr>
        <w:t xml:space="preserve">Доставчикът </w:t>
      </w:r>
      <w:r w:rsidRPr="000A2CE7">
        <w:rPr>
          <w:rFonts w:ascii="Bookman Old Style" w:hAnsi="Bookman Old Style"/>
          <w:sz w:val="22"/>
          <w:szCs w:val="22"/>
          <w:lang w:val="bg-BG"/>
        </w:rPr>
        <w:t>трябва</w:t>
      </w:r>
      <w:r w:rsidRPr="000A2CE7">
        <w:rPr>
          <w:rFonts w:ascii="Bookman Old Style" w:hAnsi="Bookman Old Style"/>
          <w:snapToGrid/>
          <w:sz w:val="22"/>
          <w:szCs w:val="22"/>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1DD10506" w14:textId="77777777" w:rsidR="000A2CE7" w:rsidRPr="000A2CE7" w:rsidRDefault="000A2CE7" w:rsidP="00732152">
      <w:pPr>
        <w:pStyle w:val="p24"/>
        <w:numPr>
          <w:ilvl w:val="1"/>
          <w:numId w:val="15"/>
        </w:numPr>
        <w:tabs>
          <w:tab w:val="clear" w:pos="780"/>
          <w:tab w:val="clear" w:pos="1191"/>
          <w:tab w:val="left" w:pos="0"/>
          <w:tab w:val="left" w:pos="1134"/>
          <w:tab w:val="num" w:pos="1800"/>
        </w:tabs>
        <w:spacing w:after="60" w:line="240" w:lineRule="auto"/>
        <w:ind w:left="357" w:hanging="357"/>
        <w:jc w:val="both"/>
        <w:rPr>
          <w:rFonts w:ascii="Bookman Old Style" w:hAnsi="Bookman Old Style"/>
          <w:snapToGrid/>
          <w:sz w:val="22"/>
          <w:szCs w:val="22"/>
          <w:lang w:val="bg-BG"/>
        </w:rPr>
      </w:pPr>
      <w:r w:rsidRPr="000A2CE7">
        <w:rPr>
          <w:rFonts w:ascii="Bookman Old Style" w:hAnsi="Bookman Old Style"/>
          <w:sz w:val="22"/>
          <w:szCs w:val="22"/>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76BA7A9D" w14:textId="77777777" w:rsidR="000A2CE7" w:rsidRPr="000A2CE7" w:rsidRDefault="000A2CE7" w:rsidP="00732152">
      <w:pPr>
        <w:pStyle w:val="p24"/>
        <w:numPr>
          <w:ilvl w:val="1"/>
          <w:numId w:val="15"/>
        </w:numPr>
        <w:tabs>
          <w:tab w:val="clear" w:pos="780"/>
          <w:tab w:val="clear" w:pos="1191"/>
          <w:tab w:val="left" w:pos="0"/>
          <w:tab w:val="left" w:pos="1134"/>
          <w:tab w:val="num" w:pos="1800"/>
        </w:tabs>
        <w:spacing w:after="60" w:line="240" w:lineRule="auto"/>
        <w:ind w:left="357" w:hanging="357"/>
        <w:jc w:val="both"/>
        <w:rPr>
          <w:rFonts w:ascii="Bookman Old Style" w:hAnsi="Bookman Old Style"/>
          <w:sz w:val="22"/>
          <w:szCs w:val="22"/>
          <w:lang w:val="bg-BG"/>
        </w:rPr>
      </w:pPr>
      <w:r w:rsidRPr="000A2CE7">
        <w:rPr>
          <w:rFonts w:ascii="Bookman Old Style" w:hAnsi="Bookman Old Style"/>
          <w:sz w:val="22"/>
          <w:szCs w:val="22"/>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0A2CE7">
        <w:rPr>
          <w:rFonts w:ascii="Bookman Old Style" w:hAnsi="Bookman Old Style"/>
          <w:snapToGrid/>
          <w:sz w:val="22"/>
          <w:szCs w:val="22"/>
          <w:lang w:val="bg-BG"/>
        </w:rPr>
        <w:t>права</w:t>
      </w:r>
      <w:r w:rsidRPr="000A2CE7">
        <w:rPr>
          <w:rFonts w:ascii="Bookman Old Style" w:hAnsi="Bookman Old Style"/>
          <w:sz w:val="22"/>
          <w:szCs w:val="22"/>
          <w:lang w:val="bg-BG"/>
        </w:rPr>
        <w:t xml:space="preserve"> на трети лица, или да се уврежда имущество, независимо дали то принадлежи на Възложителя или не. </w:t>
      </w:r>
    </w:p>
    <w:p w14:paraId="6AFEC528" w14:textId="77777777" w:rsidR="000A2CE7" w:rsidRPr="000A2CE7" w:rsidRDefault="000A2CE7" w:rsidP="00732152">
      <w:pPr>
        <w:pStyle w:val="p24"/>
        <w:numPr>
          <w:ilvl w:val="1"/>
          <w:numId w:val="15"/>
        </w:numPr>
        <w:tabs>
          <w:tab w:val="clear" w:pos="780"/>
          <w:tab w:val="clear" w:pos="1191"/>
          <w:tab w:val="left" w:pos="0"/>
          <w:tab w:val="left" w:pos="1134"/>
          <w:tab w:val="num" w:pos="1800"/>
        </w:tabs>
        <w:spacing w:after="120" w:line="240" w:lineRule="auto"/>
        <w:ind w:left="357" w:hanging="357"/>
        <w:jc w:val="both"/>
        <w:rPr>
          <w:rFonts w:ascii="Bookman Old Style" w:hAnsi="Bookman Old Style"/>
          <w:sz w:val="22"/>
          <w:szCs w:val="22"/>
          <w:lang w:val="bg-BG"/>
        </w:rPr>
      </w:pPr>
      <w:r w:rsidRPr="000A2CE7">
        <w:rPr>
          <w:rFonts w:ascii="Bookman Old Style" w:hAnsi="Bookman Old Style"/>
          <w:sz w:val="22"/>
          <w:szCs w:val="22"/>
          <w:lang w:val="bg-BG"/>
        </w:rPr>
        <w:t xml:space="preserve">Доставчикът се задължава да не допуска съхраняване и/или ползване на обекта на напитки с алкохолно съдържание и/или </w:t>
      </w:r>
      <w:r w:rsidRPr="000A2CE7">
        <w:rPr>
          <w:rFonts w:ascii="Bookman Old Style" w:hAnsi="Bookman Old Style"/>
          <w:snapToGrid/>
          <w:sz w:val="22"/>
          <w:szCs w:val="22"/>
          <w:lang w:val="bg-BG"/>
        </w:rPr>
        <w:t>други</w:t>
      </w:r>
      <w:r w:rsidRPr="000A2CE7">
        <w:rPr>
          <w:rFonts w:ascii="Bookman Old Style" w:hAnsi="Bookman Old Style"/>
          <w:sz w:val="22"/>
          <w:szCs w:val="22"/>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ADE6D91" w14:textId="4D7727E8" w:rsidR="000A2CE7" w:rsidRPr="000A2CE7" w:rsidRDefault="000A2CE7" w:rsidP="00B617CC">
      <w:pPr>
        <w:numPr>
          <w:ilvl w:val="0"/>
          <w:numId w:val="2"/>
        </w:numPr>
        <w:spacing w:after="120"/>
        <w:ind w:left="357" w:hanging="357"/>
        <w:jc w:val="both"/>
        <w:outlineLvl w:val="0"/>
        <w:rPr>
          <w:b/>
          <w:color w:val="000000"/>
          <w:sz w:val="22"/>
          <w:szCs w:val="22"/>
          <w:lang w:val="bg-BG"/>
        </w:rPr>
      </w:pPr>
      <w:bookmarkStart w:id="6" w:name="_Ref91302223"/>
      <w:r w:rsidRPr="000A2CE7">
        <w:rPr>
          <w:b/>
          <w:color w:val="000000"/>
          <w:sz w:val="22"/>
          <w:szCs w:val="22"/>
          <w:lang w:val="bg-BG"/>
        </w:rPr>
        <w:t>ЗАДЪЛЖЕНИЯ НА ВЪЗЛОЖИТЕЛЯ</w:t>
      </w:r>
      <w:bookmarkEnd w:id="5"/>
      <w:bookmarkEnd w:id="6"/>
      <w:r w:rsidR="00B617CC">
        <w:rPr>
          <w:b/>
          <w:color w:val="000000"/>
          <w:sz w:val="22"/>
          <w:szCs w:val="22"/>
          <w:lang w:val="bg-BG"/>
        </w:rPr>
        <w:t>.</w:t>
      </w:r>
    </w:p>
    <w:p w14:paraId="521E2C04" w14:textId="77777777" w:rsidR="000A2CE7" w:rsidRPr="000A2CE7" w:rsidRDefault="000A2CE7" w:rsidP="005B795C">
      <w:pPr>
        <w:pStyle w:val="p50"/>
        <w:tabs>
          <w:tab w:val="num" w:pos="0"/>
        </w:tabs>
        <w:spacing w:before="120" w:after="120" w:line="240" w:lineRule="auto"/>
        <w:ind w:left="0" w:firstLine="0"/>
        <w:rPr>
          <w:rFonts w:ascii="Bookman Old Style" w:hAnsi="Bookman Old Style"/>
          <w:sz w:val="22"/>
          <w:szCs w:val="22"/>
          <w:lang w:val="bg-BG"/>
        </w:rPr>
      </w:pPr>
      <w:r w:rsidRPr="000A2CE7">
        <w:rPr>
          <w:rFonts w:ascii="Bookman Old Style" w:hAnsi="Bookman Old Style"/>
          <w:sz w:val="22"/>
          <w:szCs w:val="22"/>
          <w:lang w:val="bg-BG"/>
        </w:rPr>
        <w:t>Без да се ограничават специфичните задължения на Възложителя съгласно договора, общите му задължения са, както следва:</w:t>
      </w:r>
    </w:p>
    <w:p w14:paraId="6A8B7536" w14:textId="77777777" w:rsidR="000A2CE7" w:rsidRPr="000A2CE7" w:rsidRDefault="000A2CE7" w:rsidP="00D8422A">
      <w:pPr>
        <w:numPr>
          <w:ilvl w:val="1"/>
          <w:numId w:val="2"/>
        </w:numPr>
        <w:tabs>
          <w:tab w:val="clear" w:pos="1440"/>
          <w:tab w:val="num" w:pos="1134"/>
        </w:tabs>
        <w:spacing w:after="60"/>
        <w:ind w:left="357" w:hanging="357"/>
        <w:jc w:val="both"/>
        <w:outlineLvl w:val="0"/>
        <w:rPr>
          <w:color w:val="000000"/>
          <w:sz w:val="22"/>
          <w:szCs w:val="22"/>
          <w:lang w:val="bg-BG"/>
        </w:rPr>
      </w:pPr>
      <w:r w:rsidRPr="000A2CE7">
        <w:rPr>
          <w:color w:val="000000"/>
          <w:sz w:val="22"/>
          <w:szCs w:val="22"/>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031C77B5" w14:textId="77777777" w:rsidR="000A2CE7" w:rsidRPr="000A2CE7" w:rsidRDefault="000A2CE7" w:rsidP="00D8422A">
      <w:pPr>
        <w:numPr>
          <w:ilvl w:val="1"/>
          <w:numId w:val="2"/>
        </w:numPr>
        <w:tabs>
          <w:tab w:val="clear" w:pos="1440"/>
          <w:tab w:val="num" w:pos="1134"/>
        </w:tabs>
        <w:spacing w:after="60"/>
        <w:ind w:left="357" w:hanging="357"/>
        <w:jc w:val="both"/>
        <w:outlineLvl w:val="0"/>
        <w:rPr>
          <w:color w:val="000000"/>
          <w:sz w:val="22"/>
          <w:szCs w:val="22"/>
          <w:lang w:val="bg-BG"/>
        </w:rPr>
      </w:pPr>
      <w:r w:rsidRPr="000A2CE7">
        <w:rPr>
          <w:color w:val="000000"/>
          <w:sz w:val="22"/>
          <w:szCs w:val="22"/>
          <w:lang w:val="bg-BG"/>
        </w:rPr>
        <w:t xml:space="preserve">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w:t>
      </w:r>
      <w:r w:rsidRPr="000A2CE7">
        <w:rPr>
          <w:color w:val="000000"/>
          <w:sz w:val="22"/>
          <w:szCs w:val="22"/>
          <w:lang w:val="bg-BG"/>
        </w:rPr>
        <w:lastRenderedPageBreak/>
        <w:t>правомощие, следва да се приеме, че такова му е дадено и липсата му не може да се противопостави на Доставчика.</w:t>
      </w:r>
    </w:p>
    <w:p w14:paraId="7628FB1F" w14:textId="77777777" w:rsidR="000A2CE7" w:rsidRPr="000A2CE7" w:rsidRDefault="000A2CE7" w:rsidP="00D8422A">
      <w:pPr>
        <w:numPr>
          <w:ilvl w:val="1"/>
          <w:numId w:val="2"/>
        </w:numPr>
        <w:tabs>
          <w:tab w:val="clear" w:pos="1440"/>
          <w:tab w:val="num" w:pos="1134"/>
        </w:tabs>
        <w:spacing w:after="60"/>
        <w:ind w:left="357" w:hanging="357"/>
        <w:jc w:val="both"/>
        <w:outlineLvl w:val="0"/>
        <w:rPr>
          <w:color w:val="000000"/>
          <w:sz w:val="22"/>
          <w:szCs w:val="22"/>
          <w:lang w:val="bg-BG"/>
        </w:rPr>
      </w:pPr>
      <w:r w:rsidRPr="000A2CE7">
        <w:rPr>
          <w:color w:val="000000"/>
          <w:sz w:val="22"/>
          <w:szCs w:val="22"/>
          <w:lang w:val="bg-BG"/>
        </w:rPr>
        <w:t>Контролиращият служител може да определи Представител на контролиращия служител, като писмено уведомява Доставчика за това.</w:t>
      </w:r>
    </w:p>
    <w:p w14:paraId="1D36C017" w14:textId="79462B7E" w:rsidR="000A2CE7" w:rsidRDefault="000A2CE7" w:rsidP="00D8422A">
      <w:pPr>
        <w:numPr>
          <w:ilvl w:val="1"/>
          <w:numId w:val="2"/>
        </w:numPr>
        <w:tabs>
          <w:tab w:val="clear" w:pos="1440"/>
          <w:tab w:val="num" w:pos="1134"/>
        </w:tabs>
        <w:spacing w:after="60"/>
        <w:ind w:left="357" w:hanging="357"/>
        <w:jc w:val="both"/>
        <w:outlineLvl w:val="0"/>
        <w:rPr>
          <w:color w:val="000000"/>
          <w:sz w:val="22"/>
          <w:szCs w:val="22"/>
          <w:lang w:val="bg-BG"/>
        </w:rPr>
      </w:pPr>
      <w:r w:rsidRPr="000A2CE7">
        <w:rPr>
          <w:color w:val="000000"/>
          <w:sz w:val="22"/>
          <w:szCs w:val="22"/>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13FF8374" w14:textId="77777777" w:rsidR="00B617CC" w:rsidRPr="000A2CE7" w:rsidRDefault="00B617CC" w:rsidP="00B617CC">
      <w:pPr>
        <w:spacing w:after="60"/>
        <w:jc w:val="both"/>
        <w:outlineLvl w:val="0"/>
        <w:rPr>
          <w:color w:val="000000"/>
          <w:sz w:val="22"/>
          <w:szCs w:val="22"/>
          <w:lang w:val="bg-BG"/>
        </w:rPr>
      </w:pPr>
    </w:p>
    <w:p w14:paraId="5873E515" w14:textId="5EBF4F71" w:rsidR="000A2CE7" w:rsidRPr="000A2CE7" w:rsidRDefault="000A2CE7" w:rsidP="00B617CC">
      <w:pPr>
        <w:numPr>
          <w:ilvl w:val="0"/>
          <w:numId w:val="2"/>
        </w:numPr>
        <w:spacing w:before="120" w:after="120"/>
        <w:ind w:left="357" w:hanging="357"/>
        <w:jc w:val="both"/>
        <w:outlineLvl w:val="0"/>
        <w:rPr>
          <w:color w:val="000000"/>
          <w:sz w:val="22"/>
          <w:szCs w:val="22"/>
          <w:lang w:val="bg-BG"/>
        </w:rPr>
      </w:pPr>
      <w:bookmarkStart w:id="7" w:name="_Ref46308206"/>
      <w:bookmarkStart w:id="8" w:name="_Ref91302231"/>
      <w:r w:rsidRPr="000A2CE7">
        <w:rPr>
          <w:b/>
          <w:bCs/>
          <w:color w:val="000000"/>
          <w:sz w:val="22"/>
          <w:szCs w:val="22"/>
          <w:lang w:val="bg-BG"/>
        </w:rPr>
        <w:t>НЕУСТОЙКИ</w:t>
      </w:r>
      <w:bookmarkEnd w:id="7"/>
      <w:bookmarkEnd w:id="8"/>
      <w:r w:rsidR="00D8422A">
        <w:rPr>
          <w:b/>
          <w:bCs/>
          <w:color w:val="000000"/>
          <w:sz w:val="22"/>
          <w:szCs w:val="22"/>
          <w:lang w:val="bg-BG"/>
        </w:rPr>
        <w:t>.</w:t>
      </w:r>
    </w:p>
    <w:p w14:paraId="71282F57" w14:textId="77777777" w:rsidR="000A2CE7" w:rsidRPr="000A2CE7" w:rsidRDefault="000A2CE7" w:rsidP="005B795C">
      <w:pPr>
        <w:tabs>
          <w:tab w:val="num" w:pos="1440"/>
        </w:tabs>
        <w:spacing w:before="120" w:after="120"/>
        <w:jc w:val="both"/>
        <w:outlineLvl w:val="0"/>
        <w:rPr>
          <w:color w:val="000000"/>
          <w:sz w:val="22"/>
          <w:szCs w:val="22"/>
          <w:lang w:val="bg-BG"/>
        </w:rPr>
      </w:pPr>
      <w:r w:rsidRPr="000A2CE7">
        <w:rPr>
          <w:color w:val="000000"/>
          <w:sz w:val="22"/>
          <w:szCs w:val="22"/>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2DAD1F35" w14:textId="042B2466" w:rsidR="000A2CE7" w:rsidRPr="000A2CE7" w:rsidRDefault="000A2CE7" w:rsidP="00B617CC">
      <w:pPr>
        <w:numPr>
          <w:ilvl w:val="0"/>
          <w:numId w:val="2"/>
        </w:numPr>
        <w:spacing w:before="120" w:after="120"/>
        <w:ind w:left="357" w:hanging="357"/>
        <w:jc w:val="both"/>
        <w:outlineLvl w:val="0"/>
        <w:rPr>
          <w:color w:val="000000"/>
          <w:sz w:val="22"/>
          <w:szCs w:val="22"/>
          <w:lang w:val="bg-BG"/>
        </w:rPr>
      </w:pPr>
      <w:bookmarkStart w:id="9" w:name="_Ref46308208"/>
      <w:r w:rsidRPr="000A2CE7">
        <w:rPr>
          <w:b/>
          <w:color w:val="000000"/>
          <w:sz w:val="22"/>
          <w:szCs w:val="22"/>
          <w:lang w:val="bg-BG"/>
        </w:rPr>
        <w:t>ПЛАЩАНЕ, ДДС И ГАРАНЦИЯ ЗА ИЗПЪЛНЕНИЕ</w:t>
      </w:r>
      <w:bookmarkEnd w:id="9"/>
      <w:r w:rsidR="00D8422A">
        <w:rPr>
          <w:b/>
          <w:color w:val="000000"/>
          <w:sz w:val="22"/>
          <w:szCs w:val="22"/>
          <w:lang w:val="bg-BG"/>
        </w:rPr>
        <w:t>.</w:t>
      </w:r>
    </w:p>
    <w:p w14:paraId="6592FECE" w14:textId="5CD3A8EC" w:rsidR="000A2CE7" w:rsidRPr="000A2CE7" w:rsidRDefault="000A2CE7" w:rsidP="00D8422A">
      <w:pPr>
        <w:numPr>
          <w:ilvl w:val="1"/>
          <w:numId w:val="2"/>
        </w:numPr>
        <w:tabs>
          <w:tab w:val="clear" w:pos="1440"/>
          <w:tab w:val="num" w:pos="900"/>
        </w:tabs>
        <w:spacing w:after="60"/>
        <w:ind w:left="357" w:hanging="357"/>
        <w:jc w:val="both"/>
        <w:outlineLvl w:val="0"/>
        <w:rPr>
          <w:color w:val="000000"/>
          <w:sz w:val="22"/>
          <w:szCs w:val="22"/>
          <w:lang w:val="bg-BG"/>
        </w:rPr>
      </w:pPr>
      <w:r w:rsidRPr="000A2CE7">
        <w:rPr>
          <w:color w:val="000000"/>
          <w:sz w:val="22"/>
          <w:szCs w:val="22"/>
          <w:lang w:val="bg-BG"/>
        </w:rPr>
        <w:t xml:space="preserve">След като напълно се увери в доставката на </w:t>
      </w:r>
      <w:r w:rsidR="00D8422A">
        <w:rPr>
          <w:color w:val="000000"/>
          <w:sz w:val="22"/>
          <w:szCs w:val="22"/>
          <w:lang w:val="bg-BG"/>
        </w:rPr>
        <w:t>с</w:t>
      </w:r>
      <w:r w:rsidRPr="000A2CE7">
        <w:rPr>
          <w:color w:val="000000"/>
          <w:sz w:val="22"/>
          <w:szCs w:val="22"/>
          <w:lang w:val="bg-BG"/>
        </w:rPr>
        <w:t>токите съобразно изискуемото качество и количество</w:t>
      </w:r>
      <w:r w:rsidR="00D8422A">
        <w:rPr>
          <w:color w:val="000000"/>
          <w:sz w:val="22"/>
          <w:szCs w:val="22"/>
          <w:lang w:val="bg-BG"/>
        </w:rPr>
        <w:t>,</w:t>
      </w:r>
      <w:r w:rsidRPr="000A2CE7">
        <w:rPr>
          <w:color w:val="000000"/>
          <w:sz w:val="22"/>
          <w:szCs w:val="22"/>
          <w:lang w:val="bg-BG"/>
        </w:rPr>
        <w:t xml:space="preserve">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0A2CE7">
          <w:rPr>
            <w:color w:val="000000"/>
            <w:sz w:val="22"/>
            <w:szCs w:val="22"/>
            <w:lang w:val="bg-BG"/>
          </w:rPr>
          <w:t>Договор</w:t>
        </w:r>
      </w:hyperlink>
      <w:r w:rsidRPr="000A2CE7">
        <w:rPr>
          <w:color w:val="000000"/>
          <w:sz w:val="22"/>
          <w:szCs w:val="22"/>
          <w:lang w:val="bg-BG"/>
        </w:rPr>
        <w:t xml:space="preserve"> и повторена в </w:t>
      </w:r>
      <w:hyperlink w:anchor="поръчка" w:history="1">
        <w:r w:rsidRPr="000A2CE7">
          <w:rPr>
            <w:color w:val="000000"/>
            <w:sz w:val="22"/>
            <w:szCs w:val="22"/>
            <w:lang w:val="bg-BG"/>
          </w:rPr>
          <w:t>Поръчката</w:t>
        </w:r>
      </w:hyperlink>
      <w:r w:rsidRPr="000A2CE7">
        <w:rPr>
          <w:color w:val="000000"/>
          <w:sz w:val="22"/>
          <w:szCs w:val="22"/>
          <w:lang w:val="bg-BG"/>
        </w:rPr>
        <w:t xml:space="preserve"> (Поръчките). </w:t>
      </w:r>
    </w:p>
    <w:p w14:paraId="53461AC6" w14:textId="77777777" w:rsidR="000A2CE7" w:rsidRPr="000A2CE7" w:rsidRDefault="000A2CE7" w:rsidP="00D8422A">
      <w:pPr>
        <w:numPr>
          <w:ilvl w:val="1"/>
          <w:numId w:val="2"/>
        </w:numPr>
        <w:tabs>
          <w:tab w:val="clear" w:pos="1440"/>
          <w:tab w:val="num" w:pos="900"/>
        </w:tabs>
        <w:spacing w:after="60"/>
        <w:ind w:left="357" w:hanging="357"/>
        <w:jc w:val="both"/>
        <w:outlineLvl w:val="0"/>
        <w:rPr>
          <w:color w:val="000000"/>
          <w:sz w:val="22"/>
          <w:szCs w:val="22"/>
          <w:lang w:val="bg-BG"/>
        </w:rPr>
      </w:pPr>
      <w:r w:rsidRPr="000A2CE7">
        <w:rPr>
          <w:color w:val="000000"/>
          <w:sz w:val="22"/>
          <w:szCs w:val="22"/>
          <w:lang w:val="bg-BG"/>
        </w:rPr>
        <w:t>След доставка на стоките, Доставчикът изготвя приемо-предавателен протокол и го предоставя на Възложителя за одобрение.</w:t>
      </w:r>
    </w:p>
    <w:p w14:paraId="437DF406" w14:textId="77777777" w:rsidR="000A2CE7" w:rsidRPr="000A2CE7" w:rsidRDefault="000A2CE7" w:rsidP="00D8422A">
      <w:pPr>
        <w:numPr>
          <w:ilvl w:val="1"/>
          <w:numId w:val="2"/>
        </w:numPr>
        <w:tabs>
          <w:tab w:val="clear" w:pos="1440"/>
          <w:tab w:val="num" w:pos="900"/>
        </w:tabs>
        <w:spacing w:after="60"/>
        <w:ind w:left="357" w:hanging="357"/>
        <w:jc w:val="both"/>
        <w:outlineLvl w:val="0"/>
        <w:rPr>
          <w:color w:val="000000"/>
          <w:sz w:val="22"/>
          <w:szCs w:val="22"/>
          <w:lang w:val="bg-BG"/>
        </w:rPr>
      </w:pPr>
      <w:r w:rsidRPr="000A2CE7">
        <w:rPr>
          <w:color w:val="000000"/>
          <w:sz w:val="22"/>
          <w:szCs w:val="22"/>
          <w:lang w:val="bg-BG"/>
        </w:rPr>
        <w:t xml:space="preserve">Плащането се извършва в 60 (шестдесет дневен) срок от датата на представяне от Доставчика на коректно съставена фактура в резултат на подписан без възражения приемо-предавателен протокол. </w:t>
      </w:r>
    </w:p>
    <w:p w14:paraId="520758B4" w14:textId="77777777" w:rsidR="000A2CE7" w:rsidRPr="000A2CE7" w:rsidRDefault="000A2CE7" w:rsidP="00D8422A">
      <w:pPr>
        <w:numPr>
          <w:ilvl w:val="1"/>
          <w:numId w:val="2"/>
        </w:numPr>
        <w:tabs>
          <w:tab w:val="clear" w:pos="1440"/>
          <w:tab w:val="num" w:pos="900"/>
        </w:tabs>
        <w:spacing w:after="60"/>
        <w:ind w:left="357" w:hanging="357"/>
        <w:jc w:val="both"/>
        <w:outlineLvl w:val="0"/>
        <w:rPr>
          <w:color w:val="000000"/>
          <w:sz w:val="22"/>
          <w:szCs w:val="22"/>
          <w:lang w:val="bg-BG"/>
        </w:rPr>
      </w:pPr>
      <w:r w:rsidRPr="000A2CE7">
        <w:rPr>
          <w:color w:val="000000"/>
          <w:sz w:val="22"/>
          <w:szCs w:val="22"/>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7EE2D903" w14:textId="77777777" w:rsidR="000A2CE7" w:rsidRPr="000A2CE7" w:rsidRDefault="000A2CE7" w:rsidP="00D8422A">
      <w:pPr>
        <w:numPr>
          <w:ilvl w:val="1"/>
          <w:numId w:val="2"/>
        </w:numPr>
        <w:tabs>
          <w:tab w:val="clear" w:pos="1440"/>
          <w:tab w:val="num" w:pos="900"/>
        </w:tabs>
        <w:spacing w:after="60"/>
        <w:ind w:left="357" w:hanging="357"/>
        <w:jc w:val="both"/>
        <w:outlineLvl w:val="0"/>
        <w:rPr>
          <w:color w:val="000000"/>
          <w:sz w:val="22"/>
          <w:szCs w:val="22"/>
          <w:lang w:val="bg-BG"/>
        </w:rPr>
      </w:pPr>
      <w:r w:rsidRPr="000A2CE7">
        <w:rPr>
          <w:color w:val="000000"/>
          <w:sz w:val="22"/>
          <w:szCs w:val="22"/>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FAC504F" w14:textId="77777777" w:rsidR="000A2CE7" w:rsidRPr="000A2CE7" w:rsidRDefault="000A2CE7" w:rsidP="00D8422A">
      <w:pPr>
        <w:numPr>
          <w:ilvl w:val="1"/>
          <w:numId w:val="2"/>
        </w:numPr>
        <w:tabs>
          <w:tab w:val="clear" w:pos="1440"/>
          <w:tab w:val="num" w:pos="900"/>
        </w:tabs>
        <w:spacing w:after="60"/>
        <w:ind w:left="357" w:hanging="357"/>
        <w:jc w:val="both"/>
        <w:outlineLvl w:val="0"/>
        <w:rPr>
          <w:color w:val="000000"/>
          <w:sz w:val="22"/>
          <w:szCs w:val="22"/>
          <w:lang w:val="bg-BG"/>
        </w:rPr>
      </w:pPr>
      <w:r w:rsidRPr="000A2CE7">
        <w:rPr>
          <w:color w:val="000000"/>
          <w:sz w:val="22"/>
          <w:szCs w:val="22"/>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7091C93A" w14:textId="77777777" w:rsidR="000A2CE7" w:rsidRPr="000A2CE7" w:rsidRDefault="000A2CE7" w:rsidP="00D8422A">
      <w:pPr>
        <w:numPr>
          <w:ilvl w:val="1"/>
          <w:numId w:val="2"/>
        </w:numPr>
        <w:tabs>
          <w:tab w:val="clear" w:pos="1440"/>
          <w:tab w:val="num" w:pos="900"/>
        </w:tabs>
        <w:spacing w:after="60"/>
        <w:ind w:left="357" w:hanging="357"/>
        <w:jc w:val="both"/>
        <w:outlineLvl w:val="0"/>
        <w:rPr>
          <w:color w:val="000000"/>
          <w:sz w:val="22"/>
          <w:szCs w:val="22"/>
          <w:lang w:val="bg-BG"/>
        </w:rPr>
      </w:pPr>
      <w:r w:rsidRPr="000A2CE7">
        <w:rPr>
          <w:color w:val="000000"/>
          <w:sz w:val="22"/>
          <w:szCs w:val="22"/>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23E1B0CE" w14:textId="3F045CDF" w:rsidR="000A2CE7" w:rsidRPr="000A2CE7" w:rsidRDefault="000A2CE7" w:rsidP="00B617CC">
      <w:pPr>
        <w:numPr>
          <w:ilvl w:val="0"/>
          <w:numId w:val="2"/>
        </w:numPr>
        <w:spacing w:before="120" w:after="120"/>
        <w:ind w:left="357" w:hanging="357"/>
        <w:jc w:val="both"/>
        <w:outlineLvl w:val="0"/>
        <w:rPr>
          <w:color w:val="000000"/>
          <w:sz w:val="22"/>
          <w:szCs w:val="22"/>
          <w:lang w:val="bg-BG"/>
        </w:rPr>
      </w:pPr>
      <w:bookmarkStart w:id="10" w:name="_Ref46303395"/>
      <w:r w:rsidRPr="000A2CE7">
        <w:rPr>
          <w:b/>
          <w:color w:val="000000"/>
          <w:sz w:val="22"/>
          <w:szCs w:val="22"/>
          <w:lang w:val="bg-BG"/>
        </w:rPr>
        <w:t>КОНФИДЕНЦИАЛНОСТ</w:t>
      </w:r>
      <w:bookmarkEnd w:id="10"/>
      <w:r w:rsidR="00D8422A">
        <w:rPr>
          <w:b/>
          <w:color w:val="000000"/>
          <w:sz w:val="22"/>
          <w:szCs w:val="22"/>
          <w:lang w:val="bg-BG"/>
        </w:rPr>
        <w:t>.</w:t>
      </w:r>
    </w:p>
    <w:p w14:paraId="244896B2" w14:textId="77777777" w:rsidR="000A2CE7" w:rsidRPr="000A2CE7" w:rsidRDefault="000A2CE7" w:rsidP="00D8422A">
      <w:pPr>
        <w:numPr>
          <w:ilvl w:val="1"/>
          <w:numId w:val="2"/>
        </w:numPr>
        <w:tabs>
          <w:tab w:val="clear" w:pos="1440"/>
          <w:tab w:val="num" w:pos="900"/>
        </w:tabs>
        <w:spacing w:after="60"/>
        <w:ind w:left="357" w:hanging="357"/>
        <w:jc w:val="both"/>
        <w:outlineLvl w:val="0"/>
        <w:rPr>
          <w:color w:val="000000"/>
          <w:sz w:val="22"/>
          <w:szCs w:val="22"/>
          <w:lang w:val="bg-BG"/>
        </w:rPr>
      </w:pPr>
      <w:r w:rsidRPr="000A2CE7">
        <w:rPr>
          <w:color w:val="000000"/>
          <w:sz w:val="22"/>
          <w:szCs w:val="22"/>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FC9E590" w14:textId="77777777" w:rsidR="000A2CE7" w:rsidRPr="000A2CE7" w:rsidRDefault="000A2CE7" w:rsidP="00D8422A">
      <w:pPr>
        <w:numPr>
          <w:ilvl w:val="1"/>
          <w:numId w:val="2"/>
        </w:numPr>
        <w:tabs>
          <w:tab w:val="clear" w:pos="1440"/>
          <w:tab w:val="num" w:pos="900"/>
        </w:tabs>
        <w:spacing w:after="60"/>
        <w:ind w:left="357" w:hanging="357"/>
        <w:jc w:val="both"/>
        <w:outlineLvl w:val="0"/>
        <w:rPr>
          <w:color w:val="000000"/>
          <w:sz w:val="22"/>
          <w:szCs w:val="22"/>
          <w:lang w:val="bg-BG"/>
        </w:rPr>
      </w:pPr>
      <w:r w:rsidRPr="000A2CE7">
        <w:rPr>
          <w:color w:val="000000"/>
          <w:sz w:val="22"/>
          <w:szCs w:val="22"/>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F786FF2" w14:textId="77777777" w:rsidR="000A2CE7" w:rsidRPr="000A2CE7" w:rsidRDefault="000A2CE7" w:rsidP="00D8422A">
      <w:pPr>
        <w:numPr>
          <w:ilvl w:val="1"/>
          <w:numId w:val="2"/>
        </w:numPr>
        <w:tabs>
          <w:tab w:val="clear" w:pos="1440"/>
          <w:tab w:val="num" w:pos="900"/>
        </w:tabs>
        <w:spacing w:after="60"/>
        <w:ind w:left="357" w:hanging="357"/>
        <w:jc w:val="both"/>
        <w:outlineLvl w:val="0"/>
        <w:rPr>
          <w:color w:val="000000"/>
          <w:sz w:val="22"/>
          <w:szCs w:val="22"/>
          <w:lang w:val="bg-BG"/>
        </w:rPr>
      </w:pPr>
      <w:r w:rsidRPr="000A2CE7">
        <w:rPr>
          <w:color w:val="000000"/>
          <w:sz w:val="22"/>
          <w:szCs w:val="22"/>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5A6B7E50" w14:textId="53CC8F4D" w:rsidR="000A2CE7" w:rsidRPr="000A2CE7" w:rsidRDefault="000A2CE7" w:rsidP="00B617CC">
      <w:pPr>
        <w:numPr>
          <w:ilvl w:val="0"/>
          <w:numId w:val="2"/>
        </w:numPr>
        <w:spacing w:before="120" w:after="120"/>
        <w:ind w:left="357" w:hanging="357"/>
        <w:jc w:val="both"/>
        <w:outlineLvl w:val="0"/>
        <w:rPr>
          <w:b/>
          <w:color w:val="000000"/>
          <w:sz w:val="22"/>
          <w:szCs w:val="22"/>
          <w:lang w:val="bg-BG"/>
        </w:rPr>
      </w:pPr>
      <w:bookmarkStart w:id="11" w:name="_Ref46308222"/>
      <w:r w:rsidRPr="000A2CE7">
        <w:rPr>
          <w:b/>
          <w:color w:val="000000"/>
          <w:sz w:val="22"/>
          <w:szCs w:val="22"/>
          <w:lang w:val="bg-BG"/>
        </w:rPr>
        <w:t>ПУБЛИЧНОСТ</w:t>
      </w:r>
      <w:bookmarkEnd w:id="11"/>
      <w:r w:rsidR="00D8422A">
        <w:rPr>
          <w:b/>
          <w:color w:val="000000"/>
          <w:sz w:val="22"/>
          <w:szCs w:val="22"/>
          <w:lang w:val="bg-BG"/>
        </w:rPr>
        <w:t>.</w:t>
      </w:r>
    </w:p>
    <w:p w14:paraId="68D9B660" w14:textId="77777777" w:rsidR="000A2CE7" w:rsidRPr="000A2CE7" w:rsidRDefault="000A2CE7" w:rsidP="005B795C">
      <w:pPr>
        <w:spacing w:before="120" w:after="120"/>
        <w:jc w:val="both"/>
        <w:outlineLvl w:val="0"/>
        <w:rPr>
          <w:color w:val="000000"/>
          <w:sz w:val="22"/>
          <w:szCs w:val="22"/>
          <w:lang w:val="bg-BG"/>
        </w:rPr>
      </w:pPr>
      <w:r w:rsidRPr="000A2CE7">
        <w:rPr>
          <w:color w:val="000000"/>
          <w:sz w:val="22"/>
          <w:szCs w:val="22"/>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3366FA0" w14:textId="69A269FE" w:rsidR="000A2CE7" w:rsidRPr="000A2CE7" w:rsidRDefault="000A2CE7" w:rsidP="00B617CC">
      <w:pPr>
        <w:numPr>
          <w:ilvl w:val="0"/>
          <w:numId w:val="2"/>
        </w:numPr>
        <w:spacing w:before="120" w:after="120"/>
        <w:ind w:left="357" w:hanging="357"/>
        <w:jc w:val="both"/>
        <w:outlineLvl w:val="0"/>
        <w:rPr>
          <w:color w:val="000000"/>
          <w:sz w:val="22"/>
          <w:szCs w:val="22"/>
          <w:lang w:val="bg-BG"/>
        </w:rPr>
      </w:pPr>
      <w:bookmarkStart w:id="12" w:name="_Ref46308223"/>
      <w:r w:rsidRPr="000A2CE7">
        <w:rPr>
          <w:b/>
          <w:color w:val="000000"/>
          <w:sz w:val="22"/>
          <w:szCs w:val="22"/>
          <w:lang w:val="bg-BG"/>
        </w:rPr>
        <w:lastRenderedPageBreak/>
        <w:t>СПЕЦИФИКАЦИЯ</w:t>
      </w:r>
      <w:bookmarkEnd w:id="12"/>
      <w:r w:rsidR="00D8422A">
        <w:rPr>
          <w:b/>
          <w:color w:val="000000"/>
          <w:sz w:val="22"/>
          <w:szCs w:val="22"/>
          <w:lang w:val="bg-BG"/>
        </w:rPr>
        <w:t>.</w:t>
      </w:r>
    </w:p>
    <w:p w14:paraId="5A64EC12" w14:textId="77777777" w:rsidR="000A2CE7" w:rsidRPr="000A2CE7" w:rsidRDefault="000A2CE7" w:rsidP="00D8422A">
      <w:pPr>
        <w:numPr>
          <w:ilvl w:val="1"/>
          <w:numId w:val="2"/>
        </w:numPr>
        <w:tabs>
          <w:tab w:val="clear" w:pos="1440"/>
          <w:tab w:val="num" w:pos="900"/>
        </w:tabs>
        <w:spacing w:after="60"/>
        <w:ind w:left="357" w:hanging="357"/>
        <w:jc w:val="both"/>
        <w:outlineLvl w:val="0"/>
        <w:rPr>
          <w:color w:val="000000"/>
          <w:sz w:val="22"/>
          <w:szCs w:val="22"/>
          <w:lang w:val="bg-BG"/>
        </w:rPr>
      </w:pPr>
      <w:r w:rsidRPr="000A2CE7">
        <w:rPr>
          <w:color w:val="000000"/>
          <w:sz w:val="22"/>
          <w:szCs w:val="22"/>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6CC1490D" w14:textId="77777777" w:rsidR="000A2CE7" w:rsidRPr="000A2CE7" w:rsidRDefault="000A2CE7" w:rsidP="00D8422A">
      <w:pPr>
        <w:numPr>
          <w:ilvl w:val="1"/>
          <w:numId w:val="2"/>
        </w:numPr>
        <w:tabs>
          <w:tab w:val="clear" w:pos="1440"/>
          <w:tab w:val="num" w:pos="900"/>
        </w:tabs>
        <w:spacing w:after="60"/>
        <w:ind w:left="357" w:hanging="357"/>
        <w:jc w:val="both"/>
        <w:outlineLvl w:val="0"/>
        <w:rPr>
          <w:color w:val="000000"/>
          <w:sz w:val="22"/>
          <w:szCs w:val="22"/>
          <w:lang w:val="bg-BG"/>
        </w:rPr>
      </w:pPr>
      <w:r w:rsidRPr="000A2CE7">
        <w:rPr>
          <w:color w:val="000000"/>
          <w:sz w:val="22"/>
          <w:szCs w:val="22"/>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4E1C78C0" w14:textId="59C97BE9" w:rsidR="000A2CE7" w:rsidRPr="000A2CE7" w:rsidRDefault="000A2CE7" w:rsidP="00B617CC">
      <w:pPr>
        <w:numPr>
          <w:ilvl w:val="0"/>
          <w:numId w:val="2"/>
        </w:numPr>
        <w:spacing w:before="120" w:after="120"/>
        <w:ind w:left="357" w:hanging="357"/>
        <w:jc w:val="both"/>
        <w:outlineLvl w:val="0"/>
        <w:rPr>
          <w:b/>
          <w:bCs/>
          <w:color w:val="000000"/>
          <w:sz w:val="22"/>
          <w:szCs w:val="22"/>
          <w:lang w:val="bg-BG"/>
        </w:rPr>
      </w:pPr>
      <w:bookmarkStart w:id="13" w:name="_Ref37578996"/>
      <w:r w:rsidRPr="000A2CE7">
        <w:rPr>
          <w:b/>
          <w:bCs/>
          <w:color w:val="000000"/>
          <w:sz w:val="22"/>
          <w:szCs w:val="22"/>
          <w:lang w:val="bg-BG"/>
        </w:rPr>
        <w:t>ДОСТЪП И ИНСПЕКТИРАНЕ</w:t>
      </w:r>
      <w:bookmarkEnd w:id="13"/>
      <w:r w:rsidR="00D8422A">
        <w:rPr>
          <w:b/>
          <w:bCs/>
          <w:color w:val="000000"/>
          <w:sz w:val="22"/>
          <w:szCs w:val="22"/>
          <w:lang w:val="bg-BG"/>
        </w:rPr>
        <w:t>.</w:t>
      </w:r>
    </w:p>
    <w:p w14:paraId="35512F7F" w14:textId="16B1CC4D" w:rsidR="000A2CE7" w:rsidRPr="000A2CE7" w:rsidRDefault="000A2CE7" w:rsidP="005B795C">
      <w:pPr>
        <w:spacing w:before="120" w:after="120"/>
        <w:jc w:val="both"/>
        <w:outlineLvl w:val="0"/>
        <w:rPr>
          <w:color w:val="000000"/>
          <w:sz w:val="22"/>
          <w:szCs w:val="22"/>
          <w:lang w:val="bg-BG"/>
        </w:rPr>
      </w:pPr>
      <w:r w:rsidRPr="000A2CE7">
        <w:rPr>
          <w:color w:val="000000"/>
          <w:sz w:val="22"/>
          <w:szCs w:val="22"/>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w:t>
      </w:r>
      <w:r w:rsidR="00D8422A">
        <w:rPr>
          <w:color w:val="000000"/>
          <w:sz w:val="22"/>
          <w:szCs w:val="22"/>
          <w:lang w:val="bg-BG"/>
        </w:rPr>
        <w:t>с</w:t>
      </w:r>
      <w:r w:rsidRPr="000A2CE7">
        <w:rPr>
          <w:color w:val="000000"/>
          <w:sz w:val="22"/>
          <w:szCs w:val="22"/>
          <w:lang w:val="bg-BG"/>
        </w:rPr>
        <w:t xml:space="preserve">токите. За тази цел Доставчикът трябва да осигури достъп на Възложителя до своите помещения. </w:t>
      </w:r>
    </w:p>
    <w:p w14:paraId="0697FB80" w14:textId="338DA7BE" w:rsidR="000A2CE7" w:rsidRPr="000A2CE7" w:rsidRDefault="000A2CE7" w:rsidP="00B617CC">
      <w:pPr>
        <w:numPr>
          <w:ilvl w:val="0"/>
          <w:numId w:val="2"/>
        </w:numPr>
        <w:spacing w:before="120" w:after="120"/>
        <w:ind w:left="357" w:hanging="357"/>
        <w:jc w:val="both"/>
        <w:outlineLvl w:val="0"/>
        <w:rPr>
          <w:b/>
          <w:color w:val="000000"/>
          <w:sz w:val="22"/>
          <w:szCs w:val="22"/>
          <w:lang w:val="bg-BG"/>
        </w:rPr>
      </w:pPr>
      <w:bookmarkStart w:id="14" w:name="_Ref37578998"/>
      <w:r w:rsidRPr="000A2CE7">
        <w:rPr>
          <w:b/>
          <w:bCs/>
          <w:color w:val="000000"/>
          <w:sz w:val="22"/>
          <w:szCs w:val="22"/>
          <w:lang w:val="bg-BG"/>
        </w:rPr>
        <w:t>ЗАГУБА ИЛИ ПОВРЕДА ПРИ ТРАНСПОРТИРАНЕ</w:t>
      </w:r>
      <w:bookmarkEnd w:id="14"/>
      <w:r w:rsidR="00FE5E14">
        <w:rPr>
          <w:b/>
          <w:bCs/>
          <w:color w:val="000000"/>
          <w:sz w:val="22"/>
          <w:szCs w:val="22"/>
          <w:lang w:val="bg-BG"/>
        </w:rPr>
        <w:t>.</w:t>
      </w:r>
    </w:p>
    <w:p w14:paraId="0F98013E" w14:textId="409879AB"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 xml:space="preserve">Доставчикът трябва да уведоми Възложителя за всяка загуба или повреда на </w:t>
      </w:r>
      <w:r w:rsidR="00D8422A">
        <w:rPr>
          <w:color w:val="000000"/>
          <w:sz w:val="22"/>
          <w:szCs w:val="22"/>
          <w:lang w:val="bg-BG"/>
        </w:rPr>
        <w:t>с</w:t>
      </w:r>
      <w:r w:rsidRPr="000A2CE7">
        <w:rPr>
          <w:color w:val="000000"/>
          <w:sz w:val="22"/>
          <w:szCs w:val="22"/>
          <w:lang w:val="bg-BG"/>
        </w:rPr>
        <w:t xml:space="preserve">токите, включително частична загуба, дефекти или невъзможност да достави цялата или част от партидата. </w:t>
      </w:r>
    </w:p>
    <w:p w14:paraId="557473A6" w14:textId="3F9D947C"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 xml:space="preserve">Рискът от случайно повреждане или погиване – пълно или частично - на </w:t>
      </w:r>
      <w:r w:rsidR="00D8422A">
        <w:rPr>
          <w:color w:val="000000"/>
          <w:sz w:val="22"/>
          <w:szCs w:val="22"/>
          <w:lang w:val="bg-BG"/>
        </w:rPr>
        <w:t>с</w:t>
      </w:r>
      <w:r w:rsidRPr="000A2CE7">
        <w:rPr>
          <w:color w:val="000000"/>
          <w:sz w:val="22"/>
          <w:szCs w:val="22"/>
          <w:lang w:val="bg-BG"/>
        </w:rPr>
        <w:t>токите при транспортирането им, включително до мястото на доставка и предаването им на Възложителя се носи от Доставчика.</w:t>
      </w:r>
    </w:p>
    <w:p w14:paraId="6F85961F" w14:textId="5EB3D20A" w:rsidR="000A2CE7" w:rsidRPr="000A2CE7" w:rsidRDefault="000A2CE7" w:rsidP="00B617CC">
      <w:pPr>
        <w:numPr>
          <w:ilvl w:val="0"/>
          <w:numId w:val="2"/>
        </w:numPr>
        <w:spacing w:before="120" w:after="120"/>
        <w:ind w:left="357" w:hanging="357"/>
        <w:jc w:val="both"/>
        <w:outlineLvl w:val="0"/>
        <w:rPr>
          <w:b/>
          <w:color w:val="000000"/>
          <w:sz w:val="22"/>
          <w:szCs w:val="22"/>
          <w:lang w:val="bg-BG"/>
        </w:rPr>
      </w:pPr>
      <w:bookmarkStart w:id="15" w:name="_Ref37579000"/>
      <w:r w:rsidRPr="000A2CE7">
        <w:rPr>
          <w:b/>
          <w:bCs/>
          <w:color w:val="000000"/>
          <w:sz w:val="22"/>
          <w:szCs w:val="22"/>
          <w:lang w:val="bg-BG"/>
        </w:rPr>
        <w:t>ОПАСНИ СТОКИ</w:t>
      </w:r>
      <w:bookmarkEnd w:id="15"/>
      <w:r w:rsidR="00FE5E14">
        <w:rPr>
          <w:b/>
          <w:bCs/>
          <w:color w:val="000000"/>
          <w:sz w:val="22"/>
          <w:szCs w:val="22"/>
          <w:lang w:val="bg-BG"/>
        </w:rPr>
        <w:t>.</w:t>
      </w:r>
    </w:p>
    <w:p w14:paraId="72DD15E6" w14:textId="0AF617DF"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 xml:space="preserve">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w:t>
      </w:r>
      <w:r w:rsidR="00FE5E14">
        <w:rPr>
          <w:color w:val="000000"/>
          <w:sz w:val="22"/>
          <w:szCs w:val="22"/>
          <w:lang w:val="bg-BG"/>
        </w:rPr>
        <w:t>с</w:t>
      </w:r>
      <w:r w:rsidRPr="000A2CE7">
        <w:rPr>
          <w:color w:val="000000"/>
          <w:sz w:val="22"/>
          <w:szCs w:val="22"/>
          <w:lang w:val="bg-BG"/>
        </w:rPr>
        <w:t>токи, трябва незабавно да бъде съобщена на Възложителя.</w:t>
      </w:r>
    </w:p>
    <w:p w14:paraId="269E1576" w14:textId="44CCD600"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 xml:space="preserve">Доставчикът трябва да предостави подробна информация за всички рискове за персонала на Възложителя, произтичащи от специфичното използване на </w:t>
      </w:r>
      <w:r w:rsidR="00FE5E14">
        <w:rPr>
          <w:color w:val="000000"/>
          <w:sz w:val="22"/>
          <w:szCs w:val="22"/>
          <w:lang w:val="bg-BG"/>
        </w:rPr>
        <w:t>с</w:t>
      </w:r>
      <w:r w:rsidRPr="000A2CE7">
        <w:rPr>
          <w:color w:val="000000"/>
          <w:sz w:val="22"/>
          <w:szCs w:val="22"/>
          <w:lang w:val="bg-BG"/>
        </w:rPr>
        <w:t>токите, предмет на настоящия договор.</w:t>
      </w:r>
    </w:p>
    <w:p w14:paraId="19AA21EB" w14:textId="459C0599"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 xml:space="preserve">Доставчикът трябва да маркира опасните </w:t>
      </w:r>
      <w:r w:rsidR="00FE5E14">
        <w:rPr>
          <w:color w:val="000000"/>
          <w:sz w:val="22"/>
          <w:szCs w:val="22"/>
          <w:lang w:val="bg-BG"/>
        </w:rPr>
        <w:t>с</w:t>
      </w:r>
      <w:r w:rsidRPr="000A2CE7">
        <w:rPr>
          <w:color w:val="000000"/>
          <w:sz w:val="22"/>
          <w:szCs w:val="22"/>
          <w:lang w:val="bg-BG"/>
        </w:rPr>
        <w:t xml:space="preserve">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w:t>
      </w:r>
      <w:r w:rsidR="00FE5E14">
        <w:rPr>
          <w:color w:val="000000"/>
          <w:sz w:val="22"/>
          <w:szCs w:val="22"/>
          <w:lang w:val="bg-BG"/>
        </w:rPr>
        <w:t>с</w:t>
      </w:r>
      <w:r w:rsidRPr="000A2CE7">
        <w:rPr>
          <w:color w:val="000000"/>
          <w:sz w:val="22"/>
          <w:szCs w:val="22"/>
          <w:lang w:val="bg-BG"/>
        </w:rPr>
        <w:t xml:space="preserve">токи. </w:t>
      </w:r>
    </w:p>
    <w:p w14:paraId="2EE3E3E1" w14:textId="7A8894F3" w:rsidR="000A2CE7" w:rsidRPr="000A2CE7" w:rsidRDefault="000A2CE7" w:rsidP="00D8422A">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 xml:space="preserve">Доставчикът трябва да представи инструкции за безопасно използване на всички </w:t>
      </w:r>
      <w:r w:rsidR="00FE5E14">
        <w:rPr>
          <w:color w:val="000000"/>
          <w:sz w:val="22"/>
          <w:szCs w:val="22"/>
          <w:lang w:val="bg-BG"/>
        </w:rPr>
        <w:t>с</w:t>
      </w:r>
      <w:r w:rsidRPr="000A2CE7">
        <w:rPr>
          <w:color w:val="000000"/>
          <w:sz w:val="22"/>
          <w:szCs w:val="22"/>
          <w:lang w:val="bg-BG"/>
        </w:rPr>
        <w:t>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r w:rsidR="00FE5E14">
        <w:rPr>
          <w:color w:val="000000"/>
          <w:sz w:val="22"/>
          <w:szCs w:val="22"/>
          <w:lang w:val="bg-BG"/>
        </w:rPr>
        <w:t>:</w:t>
      </w:r>
    </w:p>
    <w:p w14:paraId="14CAABCD" w14:textId="705F329E" w:rsidR="00FE5E14" w:rsidRPr="00FE5E14" w:rsidRDefault="00FE5E14" w:rsidP="00732152">
      <w:pPr>
        <w:numPr>
          <w:ilvl w:val="2"/>
          <w:numId w:val="2"/>
        </w:numPr>
        <w:tabs>
          <w:tab w:val="clear" w:pos="1440"/>
          <w:tab w:val="num" w:pos="1134"/>
        </w:tabs>
        <w:spacing w:after="60"/>
        <w:ind w:left="1078" w:hanging="794"/>
        <w:contextualSpacing/>
        <w:jc w:val="both"/>
        <w:outlineLvl w:val="0"/>
        <w:rPr>
          <w:color w:val="000000"/>
          <w:sz w:val="22"/>
          <w:szCs w:val="22"/>
          <w:lang w:val="bg-BG"/>
        </w:rPr>
      </w:pPr>
      <w:r>
        <w:rPr>
          <w:color w:val="000000"/>
          <w:sz w:val="22"/>
          <w:szCs w:val="22"/>
          <w:lang w:val="bg-BG"/>
        </w:rPr>
        <w:t>И</w:t>
      </w:r>
      <w:r w:rsidR="000A2CE7" w:rsidRPr="000A2CE7">
        <w:rPr>
          <w:color w:val="000000"/>
          <w:sz w:val="22"/>
          <w:szCs w:val="22"/>
          <w:lang w:val="bg-BG"/>
        </w:rPr>
        <w:t>нформация за опасностите от използване на Стоките;</w:t>
      </w:r>
    </w:p>
    <w:p w14:paraId="4C43DF0C" w14:textId="1598AA7B" w:rsidR="000A2CE7" w:rsidRPr="000A2CE7" w:rsidRDefault="00FE5E14" w:rsidP="00732152">
      <w:pPr>
        <w:numPr>
          <w:ilvl w:val="2"/>
          <w:numId w:val="2"/>
        </w:numPr>
        <w:tabs>
          <w:tab w:val="clear" w:pos="1440"/>
          <w:tab w:val="num" w:pos="1134"/>
        </w:tabs>
        <w:spacing w:after="60"/>
        <w:ind w:left="1078" w:hanging="794"/>
        <w:contextualSpacing/>
        <w:jc w:val="both"/>
        <w:outlineLvl w:val="0"/>
        <w:rPr>
          <w:color w:val="000000"/>
          <w:sz w:val="22"/>
          <w:szCs w:val="22"/>
          <w:lang w:val="bg-BG"/>
        </w:rPr>
      </w:pPr>
      <w:r>
        <w:rPr>
          <w:color w:val="000000"/>
          <w:sz w:val="22"/>
          <w:szCs w:val="22"/>
          <w:lang w:val="bg-BG"/>
        </w:rPr>
        <w:t>О</w:t>
      </w:r>
      <w:r w:rsidR="000A2CE7" w:rsidRPr="000A2CE7">
        <w:rPr>
          <w:color w:val="000000"/>
          <w:sz w:val="22"/>
          <w:szCs w:val="22"/>
          <w:lang w:val="bg-BG"/>
        </w:rPr>
        <w:t>ценка на риска от използване на Стоките;</w:t>
      </w:r>
    </w:p>
    <w:p w14:paraId="62D0B017" w14:textId="15B3C039" w:rsidR="000A2CE7" w:rsidRPr="000A2CE7" w:rsidRDefault="00FE5E14" w:rsidP="00732152">
      <w:pPr>
        <w:numPr>
          <w:ilvl w:val="2"/>
          <w:numId w:val="2"/>
        </w:numPr>
        <w:tabs>
          <w:tab w:val="clear" w:pos="1440"/>
          <w:tab w:val="num" w:pos="1134"/>
        </w:tabs>
        <w:spacing w:after="60"/>
        <w:ind w:left="1078" w:hanging="794"/>
        <w:contextualSpacing/>
        <w:jc w:val="both"/>
        <w:outlineLvl w:val="0"/>
        <w:rPr>
          <w:color w:val="000000"/>
          <w:sz w:val="22"/>
          <w:szCs w:val="22"/>
          <w:lang w:val="bg-BG"/>
        </w:rPr>
      </w:pPr>
      <w:r>
        <w:rPr>
          <w:color w:val="000000"/>
          <w:sz w:val="22"/>
          <w:szCs w:val="22"/>
          <w:lang w:val="bg-BG"/>
        </w:rPr>
        <w:t>О</w:t>
      </w:r>
      <w:r w:rsidR="000A2CE7" w:rsidRPr="000A2CE7">
        <w:rPr>
          <w:color w:val="000000"/>
          <w:sz w:val="22"/>
          <w:szCs w:val="22"/>
          <w:lang w:val="bg-BG"/>
        </w:rPr>
        <w:t>писание на контролните мерки, които трябва да се вземат;</w:t>
      </w:r>
    </w:p>
    <w:p w14:paraId="7B004F4C" w14:textId="1A25C8A0" w:rsidR="000A2CE7" w:rsidRPr="000A2CE7" w:rsidRDefault="00FE5E14" w:rsidP="00732152">
      <w:pPr>
        <w:numPr>
          <w:ilvl w:val="2"/>
          <w:numId w:val="2"/>
        </w:numPr>
        <w:tabs>
          <w:tab w:val="clear" w:pos="1440"/>
          <w:tab w:val="num" w:pos="1134"/>
        </w:tabs>
        <w:spacing w:after="60"/>
        <w:ind w:left="1078" w:hanging="794"/>
        <w:contextualSpacing/>
        <w:jc w:val="both"/>
        <w:outlineLvl w:val="0"/>
        <w:rPr>
          <w:color w:val="000000"/>
          <w:sz w:val="22"/>
          <w:szCs w:val="22"/>
          <w:lang w:val="bg-BG"/>
        </w:rPr>
      </w:pPr>
      <w:r>
        <w:rPr>
          <w:color w:val="000000"/>
          <w:sz w:val="22"/>
          <w:szCs w:val="22"/>
          <w:lang w:val="bg-BG"/>
        </w:rPr>
        <w:t>П</w:t>
      </w:r>
      <w:r w:rsidR="000A2CE7" w:rsidRPr="000A2CE7">
        <w:rPr>
          <w:color w:val="000000"/>
          <w:sz w:val="22"/>
          <w:szCs w:val="22"/>
          <w:lang w:val="bg-BG"/>
        </w:rPr>
        <w:t>одробности за необходимо предпазно облекло;</w:t>
      </w:r>
    </w:p>
    <w:p w14:paraId="55EF1ADB" w14:textId="0F20337B" w:rsidR="000A2CE7" w:rsidRPr="000A2CE7" w:rsidRDefault="00FE5E14" w:rsidP="00732152">
      <w:pPr>
        <w:numPr>
          <w:ilvl w:val="2"/>
          <w:numId w:val="2"/>
        </w:numPr>
        <w:tabs>
          <w:tab w:val="clear" w:pos="1440"/>
          <w:tab w:val="num" w:pos="1134"/>
        </w:tabs>
        <w:spacing w:after="60"/>
        <w:ind w:left="1078" w:hanging="794"/>
        <w:contextualSpacing/>
        <w:jc w:val="both"/>
        <w:outlineLvl w:val="0"/>
        <w:rPr>
          <w:color w:val="000000"/>
          <w:sz w:val="22"/>
          <w:szCs w:val="22"/>
          <w:lang w:val="bg-BG"/>
        </w:rPr>
      </w:pPr>
      <w:r>
        <w:rPr>
          <w:color w:val="000000"/>
          <w:sz w:val="22"/>
          <w:szCs w:val="22"/>
          <w:lang w:val="bg-BG"/>
        </w:rPr>
        <w:t>П</w:t>
      </w:r>
      <w:r w:rsidR="000A2CE7" w:rsidRPr="000A2CE7">
        <w:rPr>
          <w:color w:val="000000"/>
          <w:sz w:val="22"/>
          <w:szCs w:val="22"/>
          <w:lang w:val="bg-BG"/>
        </w:rPr>
        <w:t xml:space="preserve">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50E63453" w14:textId="47E1959E" w:rsidR="000A2CE7" w:rsidRPr="000A2CE7" w:rsidRDefault="00FE5E14" w:rsidP="00732152">
      <w:pPr>
        <w:numPr>
          <w:ilvl w:val="2"/>
          <w:numId w:val="2"/>
        </w:numPr>
        <w:tabs>
          <w:tab w:val="clear" w:pos="1440"/>
          <w:tab w:val="num" w:pos="1134"/>
        </w:tabs>
        <w:spacing w:after="60"/>
        <w:ind w:left="1078" w:hanging="794"/>
        <w:contextualSpacing/>
        <w:jc w:val="both"/>
        <w:outlineLvl w:val="0"/>
        <w:rPr>
          <w:color w:val="000000"/>
          <w:sz w:val="22"/>
          <w:szCs w:val="22"/>
          <w:lang w:val="bg-BG"/>
        </w:rPr>
      </w:pPr>
      <w:r>
        <w:rPr>
          <w:color w:val="000000"/>
          <w:sz w:val="22"/>
          <w:szCs w:val="22"/>
          <w:lang w:val="bg-BG"/>
        </w:rPr>
        <w:t>В</w:t>
      </w:r>
      <w:r w:rsidR="000A2CE7" w:rsidRPr="000A2CE7">
        <w:rPr>
          <w:color w:val="000000"/>
          <w:sz w:val="22"/>
          <w:szCs w:val="22"/>
          <w:lang w:val="bg-BG"/>
        </w:rPr>
        <w:t xml:space="preserve">сякакви препоръки за следене на здравното състояние; </w:t>
      </w:r>
    </w:p>
    <w:p w14:paraId="2A723C28" w14:textId="09C8FABB" w:rsidR="000A2CE7" w:rsidRPr="000A2CE7" w:rsidRDefault="00FE5E14" w:rsidP="00732152">
      <w:pPr>
        <w:numPr>
          <w:ilvl w:val="2"/>
          <w:numId w:val="2"/>
        </w:numPr>
        <w:tabs>
          <w:tab w:val="clear" w:pos="1440"/>
          <w:tab w:val="num" w:pos="1134"/>
        </w:tabs>
        <w:spacing w:after="60"/>
        <w:ind w:left="1078" w:hanging="794"/>
        <w:contextualSpacing/>
        <w:jc w:val="both"/>
        <w:outlineLvl w:val="0"/>
        <w:rPr>
          <w:color w:val="000000"/>
          <w:sz w:val="22"/>
          <w:szCs w:val="22"/>
          <w:lang w:val="bg-BG"/>
        </w:rPr>
      </w:pPr>
      <w:r>
        <w:rPr>
          <w:color w:val="000000"/>
          <w:sz w:val="22"/>
          <w:szCs w:val="22"/>
          <w:lang w:val="bg-BG"/>
        </w:rPr>
        <w:t>П</w:t>
      </w:r>
      <w:r w:rsidR="000A2CE7" w:rsidRPr="000A2CE7">
        <w:rPr>
          <w:color w:val="000000"/>
          <w:sz w:val="22"/>
          <w:szCs w:val="22"/>
          <w:lang w:val="bg-BG"/>
        </w:rPr>
        <w:t xml:space="preserve">репоръки, свързани с осигуряване, поддръжка, почистване и тестване на респираторно защитни и на вентилационни съоръжения. </w:t>
      </w:r>
    </w:p>
    <w:p w14:paraId="7B7A8280" w14:textId="1C17B1A9" w:rsidR="000A2CE7" w:rsidRPr="000A2CE7" w:rsidRDefault="00FE5E14" w:rsidP="00B617CC">
      <w:pPr>
        <w:numPr>
          <w:ilvl w:val="2"/>
          <w:numId w:val="2"/>
        </w:numPr>
        <w:tabs>
          <w:tab w:val="clear" w:pos="1440"/>
          <w:tab w:val="num" w:pos="1134"/>
        </w:tabs>
        <w:spacing w:after="60"/>
        <w:ind w:left="1078" w:hanging="794"/>
        <w:jc w:val="both"/>
        <w:outlineLvl w:val="0"/>
        <w:rPr>
          <w:color w:val="000000"/>
          <w:sz w:val="22"/>
          <w:szCs w:val="22"/>
          <w:lang w:val="bg-BG"/>
        </w:rPr>
      </w:pPr>
      <w:r>
        <w:rPr>
          <w:color w:val="000000"/>
          <w:sz w:val="22"/>
          <w:szCs w:val="22"/>
          <w:lang w:val="bg-BG"/>
        </w:rPr>
        <w:t>П</w:t>
      </w:r>
      <w:r w:rsidR="000A2CE7" w:rsidRPr="000A2CE7">
        <w:rPr>
          <w:color w:val="000000"/>
          <w:sz w:val="22"/>
          <w:szCs w:val="22"/>
          <w:lang w:val="bg-BG"/>
        </w:rPr>
        <w:t xml:space="preserve">репоръки за боравене с отпадъци, включително и начини на депониране. </w:t>
      </w:r>
    </w:p>
    <w:p w14:paraId="25ED5CA4" w14:textId="77777777" w:rsidR="000A2CE7" w:rsidRPr="000A2CE7" w:rsidRDefault="000A2CE7" w:rsidP="00FE5E14">
      <w:pPr>
        <w:numPr>
          <w:ilvl w:val="1"/>
          <w:numId w:val="2"/>
        </w:numPr>
        <w:tabs>
          <w:tab w:val="clear" w:pos="1440"/>
          <w:tab w:val="left" w:pos="1080"/>
          <w:tab w:val="num" w:pos="1134"/>
        </w:tabs>
        <w:spacing w:after="60"/>
        <w:ind w:left="357" w:hanging="357"/>
        <w:jc w:val="both"/>
        <w:outlineLvl w:val="0"/>
        <w:rPr>
          <w:color w:val="000000"/>
          <w:sz w:val="22"/>
          <w:szCs w:val="22"/>
          <w:lang w:val="bg-BG"/>
        </w:rPr>
      </w:pPr>
      <w:r w:rsidRPr="000A2CE7">
        <w:rPr>
          <w:color w:val="000000"/>
          <w:sz w:val="22"/>
          <w:szCs w:val="22"/>
          <w:lang w:val="bg-BG"/>
        </w:rPr>
        <w:t xml:space="preserve">Информацията, която Доставчикът предоставя по горепосочените точки, трябва да се изпраща преди доставката на Стоките. </w:t>
      </w:r>
    </w:p>
    <w:p w14:paraId="1E07C809" w14:textId="20841B10" w:rsidR="000A2CE7" w:rsidRPr="000A2CE7" w:rsidRDefault="000A2CE7" w:rsidP="00B617CC">
      <w:pPr>
        <w:numPr>
          <w:ilvl w:val="0"/>
          <w:numId w:val="2"/>
        </w:numPr>
        <w:spacing w:before="120" w:after="120"/>
        <w:ind w:left="357" w:hanging="357"/>
        <w:jc w:val="both"/>
        <w:outlineLvl w:val="0"/>
        <w:rPr>
          <w:b/>
          <w:color w:val="000000"/>
          <w:sz w:val="22"/>
          <w:szCs w:val="22"/>
          <w:lang w:val="bg-BG"/>
        </w:rPr>
      </w:pPr>
      <w:bookmarkStart w:id="16" w:name="_Ref37579001"/>
      <w:r w:rsidRPr="000A2CE7">
        <w:rPr>
          <w:b/>
          <w:bCs/>
          <w:color w:val="000000"/>
          <w:sz w:val="22"/>
          <w:szCs w:val="22"/>
          <w:lang w:val="bg-BG"/>
        </w:rPr>
        <w:lastRenderedPageBreak/>
        <w:t>ДОСТАВКА</w:t>
      </w:r>
      <w:bookmarkEnd w:id="16"/>
      <w:r w:rsidR="00FE5E14">
        <w:rPr>
          <w:b/>
          <w:bCs/>
          <w:color w:val="000000"/>
          <w:sz w:val="22"/>
          <w:szCs w:val="22"/>
          <w:lang w:val="bg-BG"/>
        </w:rPr>
        <w:t>.</w:t>
      </w:r>
    </w:p>
    <w:p w14:paraId="2B91CD8C" w14:textId="77777777"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3874A41" w14:textId="66BD9955"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snapToGrid w:val="0"/>
          <w:color w:val="000000"/>
          <w:sz w:val="22"/>
          <w:szCs w:val="22"/>
          <w:lang w:val="bg-BG"/>
        </w:rPr>
        <w:t xml:space="preserve">Собствеността и рискът </w:t>
      </w:r>
      <w:r w:rsidRPr="000A2CE7">
        <w:rPr>
          <w:color w:val="000000"/>
          <w:sz w:val="22"/>
          <w:szCs w:val="22"/>
          <w:lang w:val="bg-BG"/>
        </w:rPr>
        <w:t xml:space="preserve">от повреждане или загуба на </w:t>
      </w:r>
      <w:r w:rsidR="00FE5E14">
        <w:rPr>
          <w:color w:val="000000"/>
          <w:sz w:val="22"/>
          <w:szCs w:val="22"/>
          <w:lang w:val="bg-BG"/>
        </w:rPr>
        <w:t>с</w:t>
      </w:r>
      <w:r w:rsidRPr="000A2CE7">
        <w:rPr>
          <w:color w:val="000000"/>
          <w:sz w:val="22"/>
          <w:szCs w:val="22"/>
          <w:lang w:val="bg-BG"/>
        </w:rPr>
        <w:t xml:space="preserve">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83863A6" w14:textId="479CF290"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Доставчикът трябва да предприеме необходимите действия всички </w:t>
      </w:r>
      <w:r w:rsidR="00FE5E14">
        <w:rPr>
          <w:color w:val="000000"/>
          <w:sz w:val="22"/>
          <w:szCs w:val="22"/>
          <w:lang w:val="bg-BG"/>
        </w:rPr>
        <w:t>с</w:t>
      </w:r>
      <w:r w:rsidRPr="000A2CE7">
        <w:rPr>
          <w:color w:val="000000"/>
          <w:sz w:val="22"/>
          <w:szCs w:val="22"/>
          <w:lang w:val="bg-BG"/>
        </w:rPr>
        <w:t xml:space="preserve">токи да бъдат надлежно пакетирани, така че да достигнат местоназначението си в добро състояние. Всички </w:t>
      </w:r>
      <w:r w:rsidR="00FE5E14">
        <w:rPr>
          <w:color w:val="000000"/>
          <w:sz w:val="22"/>
          <w:szCs w:val="22"/>
          <w:lang w:val="bg-BG"/>
        </w:rPr>
        <w:t>с</w:t>
      </w:r>
      <w:r w:rsidRPr="000A2CE7">
        <w:rPr>
          <w:color w:val="000000"/>
          <w:sz w:val="22"/>
          <w:szCs w:val="22"/>
          <w:lang w:val="bg-BG"/>
        </w:rPr>
        <w:t xml:space="preserve">токи трябва да бъдат доставяни и разтоварвани на мястото, на датата и в часа, посочени в Поръчката (поръчките) или в Договора. </w:t>
      </w:r>
    </w:p>
    <w:p w14:paraId="3653AE72" w14:textId="76A09FAD"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Всички </w:t>
      </w:r>
      <w:r w:rsidR="00FE5E14">
        <w:rPr>
          <w:color w:val="000000"/>
          <w:sz w:val="22"/>
          <w:szCs w:val="22"/>
          <w:lang w:val="bg-BG"/>
        </w:rPr>
        <w:t>с</w:t>
      </w:r>
      <w:r w:rsidRPr="000A2CE7">
        <w:rPr>
          <w:color w:val="000000"/>
          <w:sz w:val="22"/>
          <w:szCs w:val="22"/>
          <w:lang w:val="bg-BG"/>
        </w:rPr>
        <w:t xml:space="preserve">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w:t>
      </w:r>
      <w:r w:rsidR="00FE5E14">
        <w:rPr>
          <w:color w:val="000000"/>
          <w:sz w:val="22"/>
          <w:szCs w:val="22"/>
          <w:lang w:val="bg-BG"/>
        </w:rPr>
        <w:t>с</w:t>
      </w:r>
      <w:r w:rsidRPr="000A2CE7">
        <w:rPr>
          <w:color w:val="000000"/>
          <w:sz w:val="22"/>
          <w:szCs w:val="22"/>
          <w:lang w:val="bg-BG"/>
        </w:rPr>
        <w:t>токите.</w:t>
      </w:r>
    </w:p>
    <w:p w14:paraId="43582EC5" w14:textId="50DC9A18"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Датата (датите) и часът на доставка на </w:t>
      </w:r>
      <w:r w:rsidR="00FE5E14">
        <w:rPr>
          <w:color w:val="000000"/>
          <w:sz w:val="22"/>
          <w:szCs w:val="22"/>
          <w:lang w:val="bg-BG"/>
        </w:rPr>
        <w:t>с</w:t>
      </w:r>
      <w:r w:rsidRPr="000A2CE7">
        <w:rPr>
          <w:color w:val="000000"/>
          <w:sz w:val="22"/>
          <w:szCs w:val="22"/>
          <w:lang w:val="bg-BG"/>
        </w:rPr>
        <w:t xml:space="preserve">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w:t>
      </w:r>
      <w:r w:rsidR="00FE5E14">
        <w:rPr>
          <w:color w:val="000000"/>
          <w:sz w:val="22"/>
          <w:szCs w:val="22"/>
          <w:lang w:val="bg-BG"/>
        </w:rPr>
        <w:t>с</w:t>
      </w:r>
      <w:r w:rsidRPr="000A2CE7">
        <w:rPr>
          <w:color w:val="000000"/>
          <w:sz w:val="22"/>
          <w:szCs w:val="22"/>
          <w:lang w:val="bg-BG"/>
        </w:rPr>
        <w:t xml:space="preserve">токите. </w:t>
      </w:r>
    </w:p>
    <w:p w14:paraId="29070FDD" w14:textId="4EEF3903"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w:t>
      </w:r>
      <w:r w:rsidR="00FE5E14">
        <w:rPr>
          <w:color w:val="000000"/>
          <w:sz w:val="22"/>
          <w:szCs w:val="22"/>
          <w:lang w:val="bg-BG"/>
        </w:rPr>
        <w:t>с</w:t>
      </w:r>
      <w:r w:rsidRPr="000A2CE7">
        <w:rPr>
          <w:color w:val="000000"/>
          <w:sz w:val="22"/>
          <w:szCs w:val="22"/>
          <w:lang w:val="bg-BG"/>
        </w:rPr>
        <w:t xml:space="preserve">токи на уговорената дата. В случай на необходимост от повторно поръчване Възложителят може да поръча </w:t>
      </w:r>
      <w:r w:rsidR="00FE5E14">
        <w:rPr>
          <w:color w:val="000000"/>
          <w:sz w:val="22"/>
          <w:szCs w:val="22"/>
          <w:lang w:val="bg-BG"/>
        </w:rPr>
        <w:t>с</w:t>
      </w:r>
      <w:r w:rsidRPr="000A2CE7">
        <w:rPr>
          <w:color w:val="000000"/>
          <w:sz w:val="22"/>
          <w:szCs w:val="22"/>
          <w:lang w:val="bg-BG"/>
        </w:rPr>
        <w:t xml:space="preserve">токите от друг доставчик, като всички допълнителни разходи, произтичащи от това, се поемат от Доставчика. </w:t>
      </w:r>
    </w:p>
    <w:p w14:paraId="0EF85207" w14:textId="210F8D87"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Количествата доставяни </w:t>
      </w:r>
      <w:r w:rsidR="00FE5E14">
        <w:rPr>
          <w:color w:val="000000"/>
          <w:sz w:val="22"/>
          <w:szCs w:val="22"/>
          <w:lang w:val="bg-BG"/>
        </w:rPr>
        <w:t>с</w:t>
      </w:r>
      <w:r w:rsidRPr="000A2CE7">
        <w:rPr>
          <w:color w:val="000000"/>
          <w:sz w:val="22"/>
          <w:szCs w:val="22"/>
          <w:lang w:val="bg-BG"/>
        </w:rPr>
        <w:t xml:space="preserve">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w:t>
      </w:r>
      <w:r w:rsidR="00FE5E14">
        <w:rPr>
          <w:color w:val="000000"/>
          <w:sz w:val="22"/>
          <w:szCs w:val="22"/>
          <w:lang w:val="bg-BG"/>
        </w:rPr>
        <w:t>с</w:t>
      </w:r>
      <w:r w:rsidRPr="000A2CE7">
        <w:rPr>
          <w:color w:val="000000"/>
          <w:sz w:val="22"/>
          <w:szCs w:val="22"/>
          <w:lang w:val="bg-BG"/>
        </w:rPr>
        <w:t xml:space="preserve">токите. </w:t>
      </w:r>
    </w:p>
    <w:p w14:paraId="676F879E" w14:textId="6D0E6F77"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Когато Доставчикът изисква от Възложителя да връща опаковките на </w:t>
      </w:r>
      <w:r w:rsidR="00FE5E14">
        <w:rPr>
          <w:color w:val="000000"/>
          <w:sz w:val="22"/>
          <w:szCs w:val="22"/>
          <w:lang w:val="bg-BG"/>
        </w:rPr>
        <w:t>с</w:t>
      </w:r>
      <w:r w:rsidRPr="000A2CE7">
        <w:rPr>
          <w:color w:val="000000"/>
          <w:sz w:val="22"/>
          <w:szCs w:val="22"/>
          <w:lang w:val="bg-BG"/>
        </w:rPr>
        <w:t>токите, разходите по връщането се поемат от Доставчика.</w:t>
      </w:r>
      <w:r w:rsidR="00FE5E14">
        <w:rPr>
          <w:color w:val="000000"/>
          <w:sz w:val="22"/>
          <w:szCs w:val="22"/>
          <w:lang w:val="bg-BG"/>
        </w:rPr>
        <w:t xml:space="preserve"> </w:t>
      </w:r>
      <w:r w:rsidRPr="000A2CE7">
        <w:rPr>
          <w:color w:val="000000"/>
          <w:sz w:val="22"/>
          <w:szCs w:val="22"/>
          <w:lang w:val="bg-BG"/>
        </w:rPr>
        <w:t>Разходите по връщането се</w:t>
      </w:r>
      <w:r w:rsidR="00FE5E14">
        <w:rPr>
          <w:color w:val="000000"/>
          <w:sz w:val="22"/>
          <w:szCs w:val="22"/>
          <w:lang w:val="bg-BG"/>
        </w:rPr>
        <w:t xml:space="preserve"> </w:t>
      </w:r>
      <w:r w:rsidRPr="000A2CE7">
        <w:rPr>
          <w:color w:val="000000"/>
          <w:sz w:val="22"/>
          <w:szCs w:val="22"/>
          <w:lang w:val="bg-BG"/>
        </w:rPr>
        <w:t xml:space="preserve">възстановяват на Възложителя в срок до 30 (тридесет) дни, считано от датата на изпращане на опаковките от страна на Възложителя. </w:t>
      </w:r>
    </w:p>
    <w:p w14:paraId="3CB2B7A1" w14:textId="1EAD84BC"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Когато Доставчикът доставя </w:t>
      </w:r>
      <w:r w:rsidR="00FE5E14">
        <w:rPr>
          <w:color w:val="000000"/>
          <w:sz w:val="22"/>
          <w:szCs w:val="22"/>
          <w:lang w:val="bg-BG"/>
        </w:rPr>
        <w:t>с</w:t>
      </w:r>
      <w:r w:rsidRPr="000A2CE7">
        <w:rPr>
          <w:color w:val="000000"/>
          <w:sz w:val="22"/>
          <w:szCs w:val="22"/>
          <w:lang w:val="bg-BG"/>
        </w:rPr>
        <w:t xml:space="preserve">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2F3B5F4D" w14:textId="01C9F379" w:rsidR="000A2CE7" w:rsidRPr="000A2CE7" w:rsidRDefault="000A2CE7" w:rsidP="00B617CC">
      <w:pPr>
        <w:numPr>
          <w:ilvl w:val="0"/>
          <w:numId w:val="2"/>
        </w:numPr>
        <w:spacing w:before="120" w:after="120"/>
        <w:ind w:left="357" w:hanging="357"/>
        <w:jc w:val="both"/>
        <w:outlineLvl w:val="0"/>
        <w:rPr>
          <w:color w:val="000000"/>
          <w:sz w:val="22"/>
          <w:szCs w:val="22"/>
          <w:lang w:val="bg-BG"/>
        </w:rPr>
      </w:pPr>
      <w:bookmarkStart w:id="17" w:name="_Ref37579002"/>
      <w:bookmarkStart w:id="18" w:name="_Ref91302257"/>
      <w:r w:rsidRPr="000A2CE7">
        <w:rPr>
          <w:b/>
          <w:bCs/>
          <w:color w:val="000000"/>
          <w:sz w:val="22"/>
          <w:szCs w:val="22"/>
          <w:lang w:val="bg-BG"/>
        </w:rPr>
        <w:t>ГАРАНЦ</w:t>
      </w:r>
      <w:bookmarkEnd w:id="17"/>
      <w:r w:rsidRPr="000A2CE7">
        <w:rPr>
          <w:b/>
          <w:bCs/>
          <w:color w:val="000000"/>
          <w:sz w:val="22"/>
          <w:szCs w:val="22"/>
          <w:lang w:val="bg-BG"/>
        </w:rPr>
        <w:t>ИЯ ЗА КАЧЕСТВО</w:t>
      </w:r>
      <w:bookmarkEnd w:id="18"/>
      <w:r w:rsidR="00FE5E14">
        <w:rPr>
          <w:b/>
          <w:bCs/>
          <w:color w:val="000000"/>
          <w:sz w:val="22"/>
          <w:szCs w:val="22"/>
          <w:lang w:val="bg-BG"/>
        </w:rPr>
        <w:t>.</w:t>
      </w:r>
    </w:p>
    <w:p w14:paraId="13C3CF36" w14:textId="069FF4DC"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Доставчикът гарантира, че качеството на </w:t>
      </w:r>
      <w:r w:rsidR="00FE5E14">
        <w:rPr>
          <w:color w:val="000000"/>
          <w:sz w:val="22"/>
          <w:szCs w:val="22"/>
          <w:lang w:val="bg-BG"/>
        </w:rPr>
        <w:t>с</w:t>
      </w:r>
      <w:r w:rsidRPr="000A2CE7">
        <w:rPr>
          <w:color w:val="000000"/>
          <w:sz w:val="22"/>
          <w:szCs w:val="22"/>
          <w:lang w:val="bg-BG"/>
        </w:rPr>
        <w:t xml:space="preserve">токите съответства на изискванията на действащото българско законодателство към момента на доставка на </w:t>
      </w:r>
      <w:r w:rsidR="00FE5E14">
        <w:rPr>
          <w:color w:val="000000"/>
          <w:sz w:val="22"/>
          <w:szCs w:val="22"/>
          <w:lang w:val="bg-BG"/>
        </w:rPr>
        <w:t>с</w:t>
      </w:r>
      <w:r w:rsidRPr="000A2CE7">
        <w:rPr>
          <w:color w:val="000000"/>
          <w:sz w:val="22"/>
          <w:szCs w:val="22"/>
          <w:lang w:val="bg-BG"/>
        </w:rPr>
        <w:t>токите, както и на спецификациите към договора.</w:t>
      </w:r>
    </w:p>
    <w:p w14:paraId="59F113F9" w14:textId="72780188"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w:t>
      </w:r>
      <w:r w:rsidR="00FE5E14">
        <w:rPr>
          <w:color w:val="000000"/>
          <w:sz w:val="22"/>
          <w:szCs w:val="22"/>
          <w:lang w:val="bg-BG"/>
        </w:rPr>
        <w:t>с</w:t>
      </w:r>
      <w:r w:rsidRPr="000A2CE7">
        <w:rPr>
          <w:color w:val="000000"/>
          <w:sz w:val="22"/>
          <w:szCs w:val="22"/>
          <w:lang w:val="bg-BG"/>
        </w:rPr>
        <w:t xml:space="preserve">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w:t>
      </w:r>
      <w:r w:rsidR="00FE5E14">
        <w:rPr>
          <w:color w:val="000000"/>
          <w:sz w:val="22"/>
          <w:szCs w:val="22"/>
          <w:lang w:val="bg-BG"/>
        </w:rPr>
        <w:t>с</w:t>
      </w:r>
      <w:r w:rsidRPr="000A2CE7">
        <w:rPr>
          <w:color w:val="000000"/>
          <w:sz w:val="22"/>
          <w:szCs w:val="22"/>
          <w:lang w:val="bg-BG"/>
        </w:rPr>
        <w:t xml:space="preserve">токите са некачествени или дефектни поради начина на производство, или има друго нарушение на дадените гаранции на Възложителя. </w:t>
      </w:r>
    </w:p>
    <w:p w14:paraId="10980AA1" w14:textId="49751028" w:rsid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В случай, че Доставчикът не поправи даден дефект или не подмени дадени дефектни </w:t>
      </w:r>
      <w:r w:rsidR="00FE5E14">
        <w:rPr>
          <w:color w:val="000000"/>
          <w:sz w:val="22"/>
          <w:szCs w:val="22"/>
          <w:lang w:val="bg-BG"/>
        </w:rPr>
        <w:t>с</w:t>
      </w:r>
      <w:r w:rsidRPr="000A2CE7">
        <w:rPr>
          <w:color w:val="000000"/>
          <w:sz w:val="22"/>
          <w:szCs w:val="22"/>
          <w:lang w:val="bg-BG"/>
        </w:rPr>
        <w:t>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33DC8DCB" w14:textId="3B3645F8" w:rsidR="000A2CE7" w:rsidRPr="000A2CE7" w:rsidRDefault="000A2CE7" w:rsidP="00B617CC">
      <w:pPr>
        <w:numPr>
          <w:ilvl w:val="0"/>
          <w:numId w:val="2"/>
        </w:numPr>
        <w:spacing w:before="120" w:after="120"/>
        <w:ind w:left="357" w:hanging="357"/>
        <w:jc w:val="both"/>
        <w:outlineLvl w:val="0"/>
        <w:rPr>
          <w:b/>
          <w:color w:val="000000"/>
          <w:sz w:val="22"/>
          <w:szCs w:val="22"/>
          <w:lang w:val="bg-BG"/>
        </w:rPr>
      </w:pPr>
      <w:bookmarkStart w:id="19" w:name="_Ref37579004"/>
      <w:r w:rsidRPr="000A2CE7">
        <w:rPr>
          <w:b/>
          <w:bCs/>
          <w:color w:val="000000"/>
          <w:sz w:val="22"/>
          <w:szCs w:val="22"/>
          <w:lang w:val="bg-BG"/>
        </w:rPr>
        <w:lastRenderedPageBreak/>
        <w:t>ПРАВО НА ОТКАЗ</w:t>
      </w:r>
      <w:bookmarkEnd w:id="19"/>
      <w:r w:rsidR="00FE5E14">
        <w:rPr>
          <w:b/>
          <w:bCs/>
          <w:color w:val="000000"/>
          <w:sz w:val="22"/>
          <w:szCs w:val="22"/>
          <w:lang w:val="bg-BG"/>
        </w:rPr>
        <w:t>.</w:t>
      </w:r>
    </w:p>
    <w:p w14:paraId="2F386D47" w14:textId="0181CE40"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В случай, че Доставчикът достави </w:t>
      </w:r>
      <w:r w:rsidR="00FE5E14">
        <w:rPr>
          <w:color w:val="000000"/>
          <w:sz w:val="22"/>
          <w:szCs w:val="22"/>
          <w:lang w:val="bg-BG"/>
        </w:rPr>
        <w:t>с</w:t>
      </w:r>
      <w:r w:rsidRPr="000A2CE7">
        <w:rPr>
          <w:color w:val="000000"/>
          <w:sz w:val="22"/>
          <w:szCs w:val="22"/>
          <w:lang w:val="bg-BG"/>
        </w:rPr>
        <w:t xml:space="preserve">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w:t>
      </w:r>
      <w:r w:rsidR="00FE5E14">
        <w:rPr>
          <w:color w:val="000000"/>
          <w:sz w:val="22"/>
          <w:szCs w:val="22"/>
          <w:lang w:val="bg-BG"/>
        </w:rPr>
        <w:t>с</w:t>
      </w:r>
      <w:r w:rsidRPr="000A2CE7">
        <w:rPr>
          <w:color w:val="000000"/>
          <w:sz w:val="22"/>
          <w:szCs w:val="22"/>
          <w:lang w:val="bg-BG"/>
        </w:rPr>
        <w:t>токи.</w:t>
      </w:r>
    </w:p>
    <w:p w14:paraId="22C5100A" w14:textId="7710534F"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Възложителят може да предостави възможност на Доставчика да замени неприетите </w:t>
      </w:r>
      <w:r w:rsidR="00FE5E14">
        <w:rPr>
          <w:color w:val="000000"/>
          <w:sz w:val="22"/>
          <w:szCs w:val="22"/>
          <w:lang w:val="bg-BG"/>
        </w:rPr>
        <w:t>с</w:t>
      </w:r>
      <w:r w:rsidRPr="000A2CE7">
        <w:rPr>
          <w:color w:val="000000"/>
          <w:sz w:val="22"/>
          <w:szCs w:val="22"/>
          <w:lang w:val="bg-BG"/>
        </w:rPr>
        <w:t xml:space="preserve">токи с други, съответстващи на Договора и Поръчката (поръчките), преди да ги закупи от друго място. </w:t>
      </w:r>
    </w:p>
    <w:p w14:paraId="7D0521E7" w14:textId="191CD826"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Възложителят връща на Доставчика всички неприети </w:t>
      </w:r>
      <w:r w:rsidR="00FE5E14">
        <w:rPr>
          <w:color w:val="000000"/>
          <w:sz w:val="22"/>
          <w:szCs w:val="22"/>
          <w:lang w:val="bg-BG"/>
        </w:rPr>
        <w:t>с</w:t>
      </w:r>
      <w:r w:rsidRPr="000A2CE7">
        <w:rPr>
          <w:color w:val="000000"/>
          <w:sz w:val="22"/>
          <w:szCs w:val="22"/>
          <w:lang w:val="bg-BG"/>
        </w:rPr>
        <w:t>токи за негова сметка.</w:t>
      </w:r>
    </w:p>
    <w:p w14:paraId="48F285B1" w14:textId="029CF9AF" w:rsidR="000A2CE7" w:rsidRPr="000A2CE7" w:rsidRDefault="000A2CE7" w:rsidP="00B617CC">
      <w:pPr>
        <w:numPr>
          <w:ilvl w:val="0"/>
          <w:numId w:val="2"/>
        </w:numPr>
        <w:spacing w:before="120" w:after="120"/>
        <w:ind w:left="357" w:hanging="357"/>
        <w:jc w:val="both"/>
        <w:outlineLvl w:val="0"/>
        <w:rPr>
          <w:b/>
          <w:color w:val="000000"/>
          <w:sz w:val="22"/>
          <w:szCs w:val="22"/>
          <w:lang w:val="bg-BG"/>
        </w:rPr>
      </w:pPr>
      <w:bookmarkStart w:id="20" w:name="_Ref37579010"/>
      <w:bookmarkStart w:id="21" w:name="_Ref38169864"/>
      <w:r w:rsidRPr="000A2CE7">
        <w:rPr>
          <w:b/>
          <w:bCs/>
          <w:color w:val="000000"/>
          <w:sz w:val="22"/>
          <w:szCs w:val="22"/>
          <w:lang w:val="bg-BG"/>
        </w:rPr>
        <w:t>ОБРАЗЦИ</w:t>
      </w:r>
      <w:bookmarkEnd w:id="20"/>
      <w:r w:rsidRPr="000A2CE7">
        <w:rPr>
          <w:b/>
          <w:bCs/>
          <w:color w:val="000000"/>
          <w:sz w:val="22"/>
          <w:szCs w:val="22"/>
          <w:lang w:val="bg-BG"/>
        </w:rPr>
        <w:t xml:space="preserve"> И МОСТРИ</w:t>
      </w:r>
      <w:bookmarkEnd w:id="21"/>
      <w:r w:rsidR="00FE5E14">
        <w:rPr>
          <w:b/>
          <w:bCs/>
          <w:color w:val="000000"/>
          <w:sz w:val="22"/>
          <w:szCs w:val="22"/>
          <w:lang w:val="bg-BG"/>
        </w:rPr>
        <w:t>.</w:t>
      </w:r>
    </w:p>
    <w:p w14:paraId="1AFFAB00" w14:textId="4020A0D9"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Доставчикът трябва при поискване от страна на Възложителя да предостави образци, мостри и инструкции за ползване на </w:t>
      </w:r>
      <w:r w:rsidR="00FE5E14">
        <w:rPr>
          <w:color w:val="000000"/>
          <w:sz w:val="22"/>
          <w:szCs w:val="22"/>
          <w:lang w:val="bg-BG"/>
        </w:rPr>
        <w:t>с</w:t>
      </w:r>
      <w:r w:rsidRPr="000A2CE7">
        <w:rPr>
          <w:color w:val="000000"/>
          <w:sz w:val="22"/>
          <w:szCs w:val="22"/>
          <w:lang w:val="bg-BG"/>
        </w:rPr>
        <w:t xml:space="preserve">токите. Подобно предоставяне по никакъв начин не освобождава Доставчика от неговите отговорности по Договора. </w:t>
      </w:r>
    </w:p>
    <w:p w14:paraId="5D4FCE5A" w14:textId="77777777"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59AC4B1B" w14:textId="3EC774DB" w:rsidR="000A2CE7" w:rsidRPr="000A2CE7" w:rsidRDefault="000A2CE7" w:rsidP="00B617CC">
      <w:pPr>
        <w:numPr>
          <w:ilvl w:val="0"/>
          <w:numId w:val="2"/>
        </w:numPr>
        <w:spacing w:before="120" w:after="120"/>
        <w:ind w:left="357" w:hanging="357"/>
        <w:jc w:val="both"/>
        <w:outlineLvl w:val="0"/>
        <w:rPr>
          <w:color w:val="000000"/>
          <w:sz w:val="22"/>
          <w:szCs w:val="22"/>
          <w:lang w:val="bg-BG"/>
        </w:rPr>
      </w:pPr>
      <w:bookmarkStart w:id="22" w:name="_Ref37579012"/>
      <w:bookmarkStart w:id="23" w:name="_Ref91302263"/>
      <w:r w:rsidRPr="000A2CE7">
        <w:rPr>
          <w:b/>
          <w:bCs/>
          <w:snapToGrid w:val="0"/>
          <w:color w:val="000000"/>
          <w:sz w:val="22"/>
          <w:szCs w:val="22"/>
          <w:lang w:val="bg-BG"/>
        </w:rPr>
        <w:t>Д</w:t>
      </w:r>
      <w:r w:rsidRPr="000A2CE7">
        <w:rPr>
          <w:b/>
          <w:bCs/>
          <w:color w:val="000000"/>
          <w:sz w:val="22"/>
          <w:szCs w:val="22"/>
          <w:lang w:val="bg-BG"/>
        </w:rPr>
        <w:t>ОСТЪП ДО ОБЕКТА И СЪОРЪЖЕНИЯ</w:t>
      </w:r>
      <w:bookmarkEnd w:id="22"/>
      <w:r w:rsidRPr="000A2CE7">
        <w:rPr>
          <w:b/>
          <w:bCs/>
          <w:color w:val="000000"/>
          <w:sz w:val="22"/>
          <w:szCs w:val="22"/>
          <w:lang w:val="bg-BG"/>
        </w:rPr>
        <w:t>ТА</w:t>
      </w:r>
      <w:bookmarkEnd w:id="23"/>
      <w:r w:rsidR="00FE5E14">
        <w:rPr>
          <w:b/>
          <w:bCs/>
          <w:color w:val="000000"/>
          <w:sz w:val="22"/>
          <w:szCs w:val="22"/>
          <w:lang w:val="bg-BG"/>
        </w:rPr>
        <w:t>.</w:t>
      </w:r>
    </w:p>
    <w:p w14:paraId="41CA20AD" w14:textId="77777777"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02546CD6" w14:textId="77777777"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7BDFF500" w14:textId="35A64D7F" w:rsidR="000A2CE7" w:rsidRPr="000A2CE7" w:rsidRDefault="000A2CE7" w:rsidP="00FE5E14">
      <w:pPr>
        <w:numPr>
          <w:ilvl w:val="0"/>
          <w:numId w:val="2"/>
        </w:numPr>
        <w:spacing w:before="120" w:after="120"/>
        <w:ind w:left="357" w:hanging="357"/>
        <w:jc w:val="both"/>
        <w:outlineLvl w:val="0"/>
        <w:rPr>
          <w:b/>
          <w:color w:val="000000"/>
          <w:sz w:val="22"/>
          <w:szCs w:val="22"/>
          <w:lang w:val="bg-BG"/>
        </w:rPr>
      </w:pPr>
      <w:bookmarkStart w:id="24" w:name="_Ref91302267"/>
      <w:r w:rsidRPr="000A2CE7">
        <w:rPr>
          <w:b/>
          <w:color w:val="000000"/>
          <w:sz w:val="22"/>
          <w:szCs w:val="22"/>
          <w:lang w:val="bg-BG"/>
        </w:rPr>
        <w:t>ЗАСТРАХОВАНЕ И ОТГОВОРНОСТ</w:t>
      </w:r>
      <w:bookmarkEnd w:id="24"/>
      <w:r w:rsidR="00FE5E14">
        <w:rPr>
          <w:b/>
          <w:color w:val="000000"/>
          <w:sz w:val="22"/>
          <w:szCs w:val="22"/>
          <w:lang w:val="bg-BG"/>
        </w:rPr>
        <w:t>.</w:t>
      </w:r>
    </w:p>
    <w:p w14:paraId="59C70819" w14:textId="77777777"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Доставчикът носи пълна имуществена отговорност за вреди, причинени по повод изпълнението на договора, както следва:</w:t>
      </w:r>
    </w:p>
    <w:p w14:paraId="438E84AB" w14:textId="77777777" w:rsidR="000A2CE7" w:rsidRPr="000A2CE7" w:rsidRDefault="000A2CE7" w:rsidP="00732152">
      <w:pPr>
        <w:numPr>
          <w:ilvl w:val="2"/>
          <w:numId w:val="2"/>
        </w:numPr>
        <w:tabs>
          <w:tab w:val="clear" w:pos="1440"/>
          <w:tab w:val="num" w:pos="1620"/>
          <w:tab w:val="num" w:pos="2610"/>
        </w:tabs>
        <w:spacing w:after="60"/>
        <w:ind w:left="1078" w:hanging="794"/>
        <w:contextualSpacing/>
        <w:jc w:val="both"/>
        <w:outlineLvl w:val="0"/>
        <w:rPr>
          <w:color w:val="000000"/>
          <w:sz w:val="22"/>
          <w:szCs w:val="22"/>
          <w:lang w:val="bg-BG"/>
        </w:rPr>
      </w:pPr>
      <w:r w:rsidRPr="000A2CE7">
        <w:rPr>
          <w:color w:val="000000"/>
          <w:sz w:val="22"/>
          <w:szCs w:val="22"/>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4D8468F0" w14:textId="77777777" w:rsidR="000A2CE7" w:rsidRPr="000A2CE7" w:rsidRDefault="000A2CE7" w:rsidP="00B617CC">
      <w:pPr>
        <w:numPr>
          <w:ilvl w:val="2"/>
          <w:numId w:val="2"/>
        </w:numPr>
        <w:tabs>
          <w:tab w:val="clear" w:pos="1440"/>
          <w:tab w:val="num" w:pos="1620"/>
          <w:tab w:val="num" w:pos="2610"/>
        </w:tabs>
        <w:spacing w:after="60"/>
        <w:ind w:left="1078" w:hanging="794"/>
        <w:jc w:val="both"/>
        <w:outlineLvl w:val="0"/>
        <w:rPr>
          <w:color w:val="000000"/>
          <w:sz w:val="22"/>
          <w:szCs w:val="22"/>
          <w:lang w:val="bg-BG"/>
        </w:rPr>
      </w:pPr>
      <w:r w:rsidRPr="000A2CE7">
        <w:rPr>
          <w:color w:val="000000"/>
          <w:sz w:val="22"/>
          <w:szCs w:val="22"/>
          <w:lang w:val="bg-BG"/>
        </w:rPr>
        <w:t>Повреда или погиване имуществото на Възложителя или на трети лица при или във връзка с изпълнението на договора.</w:t>
      </w:r>
    </w:p>
    <w:p w14:paraId="6BBAB0B4" w14:textId="77777777" w:rsidR="000A2CE7" w:rsidRPr="000A2CE7" w:rsidRDefault="000A2CE7" w:rsidP="00FE5E14">
      <w:pPr>
        <w:pStyle w:val="BodyTextIndent3"/>
        <w:spacing w:after="60"/>
        <w:ind w:left="0"/>
        <w:jc w:val="both"/>
        <w:rPr>
          <w:color w:val="000000"/>
          <w:sz w:val="22"/>
          <w:szCs w:val="22"/>
          <w:lang w:val="bg-BG"/>
        </w:rPr>
      </w:pPr>
      <w:r w:rsidRPr="000A2CE7">
        <w:rPr>
          <w:color w:val="000000"/>
          <w:sz w:val="22"/>
          <w:szCs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419CA58" w14:textId="77777777"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1C7493F9" w14:textId="77777777"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Застрахователните полици се представят на Възложителя при поискване.</w:t>
      </w:r>
    </w:p>
    <w:p w14:paraId="3F5D70A1" w14:textId="0E4A3795" w:rsidR="000A2CE7" w:rsidRPr="000A2CE7" w:rsidRDefault="000A2CE7" w:rsidP="00B617CC">
      <w:pPr>
        <w:numPr>
          <w:ilvl w:val="0"/>
          <w:numId w:val="2"/>
        </w:numPr>
        <w:spacing w:before="120" w:after="120"/>
        <w:ind w:left="357" w:hanging="357"/>
        <w:jc w:val="both"/>
        <w:outlineLvl w:val="0"/>
        <w:rPr>
          <w:b/>
          <w:color w:val="000000"/>
          <w:sz w:val="22"/>
          <w:szCs w:val="22"/>
          <w:lang w:val="bg-BG"/>
        </w:rPr>
      </w:pPr>
      <w:bookmarkStart w:id="25" w:name="_Ref37579021"/>
      <w:r w:rsidRPr="000A2CE7">
        <w:rPr>
          <w:b/>
          <w:bCs/>
          <w:color w:val="000000"/>
          <w:sz w:val="22"/>
          <w:szCs w:val="22"/>
          <w:lang w:val="bg-BG"/>
        </w:rPr>
        <w:t>ПРЕОТСТЪПВАНЕ И ПРЕХВЪРЛЯНЕ НА ЗАДЪЛЖЕНИЯ</w:t>
      </w:r>
      <w:bookmarkEnd w:id="25"/>
      <w:r w:rsidR="00FE5E14">
        <w:rPr>
          <w:b/>
          <w:bCs/>
          <w:color w:val="000000"/>
          <w:sz w:val="22"/>
          <w:szCs w:val="22"/>
          <w:lang w:val="bg-BG"/>
        </w:rPr>
        <w:t>.</w:t>
      </w:r>
    </w:p>
    <w:p w14:paraId="7EB69AAA" w14:textId="77777777"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Договорът не може да бъде прехвърлен или преотстъпен като цяло на трето лице.</w:t>
      </w:r>
    </w:p>
    <w:p w14:paraId="3E586538" w14:textId="070FC8C0" w:rsidR="000A2CE7" w:rsidRPr="000A2CE7" w:rsidRDefault="000A2CE7" w:rsidP="00B617CC">
      <w:pPr>
        <w:numPr>
          <w:ilvl w:val="0"/>
          <w:numId w:val="2"/>
        </w:numPr>
        <w:spacing w:before="120" w:after="120"/>
        <w:ind w:left="357" w:hanging="357"/>
        <w:jc w:val="both"/>
        <w:outlineLvl w:val="0"/>
        <w:rPr>
          <w:b/>
          <w:color w:val="000000"/>
          <w:sz w:val="22"/>
          <w:szCs w:val="22"/>
          <w:lang w:val="bg-BG"/>
        </w:rPr>
      </w:pPr>
      <w:bookmarkStart w:id="26" w:name="_Ref37579028"/>
      <w:r w:rsidRPr="000A2CE7">
        <w:rPr>
          <w:b/>
          <w:bCs/>
          <w:color w:val="000000"/>
          <w:sz w:val="22"/>
          <w:szCs w:val="22"/>
          <w:lang w:val="bg-BG"/>
        </w:rPr>
        <w:t>РАЗДЕЛНОСТ</w:t>
      </w:r>
      <w:bookmarkEnd w:id="26"/>
      <w:r w:rsidR="00FE5E14">
        <w:rPr>
          <w:b/>
          <w:bCs/>
          <w:color w:val="000000"/>
          <w:sz w:val="22"/>
          <w:szCs w:val="22"/>
          <w:lang w:val="bg-BG"/>
        </w:rPr>
        <w:t>.</w:t>
      </w:r>
    </w:p>
    <w:p w14:paraId="602FD9C0" w14:textId="77777777" w:rsidR="000A2CE7" w:rsidRPr="000A2CE7" w:rsidRDefault="000A2CE7" w:rsidP="00FE5E14">
      <w:pPr>
        <w:pStyle w:val="p24"/>
        <w:tabs>
          <w:tab w:val="clear" w:pos="780"/>
          <w:tab w:val="left" w:pos="0"/>
        </w:tabs>
        <w:spacing w:after="60" w:line="240" w:lineRule="auto"/>
        <w:ind w:left="0" w:firstLine="0"/>
        <w:jc w:val="both"/>
        <w:rPr>
          <w:rFonts w:ascii="Bookman Old Style" w:hAnsi="Bookman Old Style"/>
          <w:snapToGrid/>
          <w:sz w:val="22"/>
          <w:szCs w:val="22"/>
          <w:lang w:val="bg-BG"/>
        </w:rPr>
      </w:pPr>
      <w:r w:rsidRPr="000A2CE7">
        <w:rPr>
          <w:rFonts w:ascii="Bookman Old Style" w:hAnsi="Bookman Old Style"/>
          <w:snapToGrid/>
          <w:sz w:val="22"/>
          <w:szCs w:val="22"/>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26C194BC" w14:textId="4C5A5AEA" w:rsidR="000A2CE7" w:rsidRPr="000A2CE7" w:rsidRDefault="000A2CE7" w:rsidP="00FE5E14">
      <w:pPr>
        <w:numPr>
          <w:ilvl w:val="0"/>
          <w:numId w:val="2"/>
        </w:numPr>
        <w:spacing w:before="120" w:after="120"/>
        <w:ind w:left="357" w:hanging="357"/>
        <w:jc w:val="both"/>
        <w:outlineLvl w:val="0"/>
        <w:rPr>
          <w:b/>
          <w:color w:val="000000"/>
          <w:sz w:val="22"/>
          <w:szCs w:val="22"/>
          <w:lang w:val="bg-BG"/>
        </w:rPr>
      </w:pPr>
      <w:bookmarkStart w:id="27" w:name="_Ref37579029"/>
      <w:r w:rsidRPr="000A2CE7">
        <w:rPr>
          <w:b/>
          <w:bCs/>
          <w:color w:val="000000"/>
          <w:sz w:val="22"/>
          <w:szCs w:val="22"/>
          <w:lang w:val="bg-BG"/>
        </w:rPr>
        <w:t>ПРЕКРАТЯВАНЕ</w:t>
      </w:r>
      <w:bookmarkEnd w:id="27"/>
      <w:r w:rsidR="00FE5E14">
        <w:rPr>
          <w:b/>
          <w:bCs/>
          <w:color w:val="000000"/>
          <w:sz w:val="22"/>
          <w:szCs w:val="22"/>
          <w:lang w:val="bg-BG"/>
        </w:rPr>
        <w:t>.</w:t>
      </w:r>
    </w:p>
    <w:p w14:paraId="6B73BF0B" w14:textId="77777777" w:rsidR="000A2CE7" w:rsidRPr="000A2CE7" w:rsidRDefault="000A2CE7" w:rsidP="00FE5E14">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52750587" w14:textId="5B07A008" w:rsidR="000A2CE7" w:rsidRPr="000A2CE7" w:rsidRDefault="0053210C" w:rsidP="00732152">
      <w:pPr>
        <w:pStyle w:val="ListParagraph"/>
        <w:numPr>
          <w:ilvl w:val="2"/>
          <w:numId w:val="2"/>
        </w:numPr>
        <w:tabs>
          <w:tab w:val="left" w:pos="1560"/>
        </w:tabs>
        <w:spacing w:after="60"/>
        <w:ind w:left="1078" w:hanging="794"/>
        <w:jc w:val="both"/>
        <w:rPr>
          <w:color w:val="000000"/>
          <w:sz w:val="22"/>
          <w:szCs w:val="22"/>
          <w:lang w:val="bg-BG"/>
        </w:rPr>
      </w:pPr>
      <w:r>
        <w:rPr>
          <w:color w:val="000000"/>
          <w:sz w:val="22"/>
          <w:szCs w:val="22"/>
          <w:lang w:val="bg-BG"/>
        </w:rPr>
        <w:lastRenderedPageBreak/>
        <w:t>А</w:t>
      </w:r>
      <w:r w:rsidR="000A2CE7" w:rsidRPr="000A2CE7">
        <w:rPr>
          <w:color w:val="000000"/>
          <w:sz w:val="22"/>
          <w:szCs w:val="22"/>
          <w:lang w:val="bg-BG"/>
        </w:rPr>
        <w:t>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6E61E1AF" w14:textId="7E7ED4AF" w:rsidR="000A2CE7" w:rsidRPr="000A2CE7" w:rsidRDefault="0053210C" w:rsidP="00B617CC">
      <w:pPr>
        <w:numPr>
          <w:ilvl w:val="2"/>
          <w:numId w:val="2"/>
        </w:numPr>
        <w:tabs>
          <w:tab w:val="clear" w:pos="1440"/>
          <w:tab w:val="left" w:pos="1620"/>
          <w:tab w:val="num" w:pos="2610"/>
        </w:tabs>
        <w:spacing w:after="60"/>
        <w:ind w:left="1078" w:hanging="794"/>
        <w:jc w:val="both"/>
        <w:outlineLvl w:val="0"/>
        <w:rPr>
          <w:color w:val="000000"/>
          <w:sz w:val="22"/>
          <w:szCs w:val="22"/>
          <w:lang w:val="bg-BG"/>
        </w:rPr>
      </w:pPr>
      <w:r>
        <w:rPr>
          <w:color w:val="000000"/>
          <w:sz w:val="22"/>
          <w:szCs w:val="22"/>
          <w:lang w:val="bg-BG"/>
        </w:rPr>
        <w:t>А</w:t>
      </w:r>
      <w:r w:rsidR="000A2CE7" w:rsidRPr="000A2CE7">
        <w:rPr>
          <w:color w:val="000000"/>
          <w:sz w:val="22"/>
          <w:szCs w:val="22"/>
          <w:lang w:val="bg-BG"/>
        </w:rPr>
        <w:t>ко за Доставчика е открито производство по несъстоятелност.</w:t>
      </w:r>
    </w:p>
    <w:p w14:paraId="3C1BE804" w14:textId="77777777" w:rsidR="000A2CE7" w:rsidRPr="000A2CE7" w:rsidRDefault="000A2CE7" w:rsidP="0053210C">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5A0BB98" w14:textId="77777777" w:rsidR="000A2CE7" w:rsidRPr="000A2CE7" w:rsidRDefault="000A2CE7" w:rsidP="0053210C">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52497D66" w14:textId="77777777" w:rsidR="000A2CE7" w:rsidRPr="000A2CE7" w:rsidRDefault="000A2CE7" w:rsidP="0053210C">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85CA152" w14:textId="77777777" w:rsidR="000A2CE7" w:rsidRPr="000A2CE7" w:rsidRDefault="000A2CE7" w:rsidP="0053210C">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Страните могат да прекратят договора по всяко време по взаимно съгласие.</w:t>
      </w:r>
    </w:p>
    <w:p w14:paraId="44A5BCE0" w14:textId="77777777" w:rsidR="000A2CE7" w:rsidRPr="000A2CE7" w:rsidRDefault="000A2CE7" w:rsidP="0053210C">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54BC168" w14:textId="77777777" w:rsidR="000A2CE7" w:rsidRPr="000A2CE7" w:rsidRDefault="000A2CE7" w:rsidP="0053210C">
      <w:pPr>
        <w:numPr>
          <w:ilvl w:val="1"/>
          <w:numId w:val="2"/>
        </w:numPr>
        <w:tabs>
          <w:tab w:val="clear" w:pos="1440"/>
          <w:tab w:val="num" w:pos="1080"/>
        </w:tabs>
        <w:spacing w:after="60"/>
        <w:ind w:left="357" w:hanging="357"/>
        <w:jc w:val="both"/>
        <w:outlineLvl w:val="0"/>
        <w:rPr>
          <w:color w:val="000000"/>
          <w:sz w:val="22"/>
          <w:szCs w:val="22"/>
          <w:lang w:val="bg-BG"/>
        </w:rPr>
      </w:pPr>
      <w:r w:rsidRPr="000A2CE7">
        <w:rPr>
          <w:color w:val="000000"/>
          <w:sz w:val="22"/>
          <w:szCs w:val="22"/>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0A2CE7">
          <w:rPr>
            <w:color w:val="000000"/>
            <w:sz w:val="22"/>
            <w:szCs w:val="22"/>
            <w:lang w:val="bg-BG"/>
          </w:rPr>
          <w:t>Доставчика</w:t>
        </w:r>
      </w:hyperlink>
      <w:r w:rsidRPr="000A2CE7">
        <w:rPr>
          <w:color w:val="000000"/>
          <w:sz w:val="22"/>
          <w:szCs w:val="22"/>
          <w:lang w:val="bg-BG"/>
        </w:rPr>
        <w:t xml:space="preserve"> разходи за това се поемат от Възложителя, след неговото предварително одобрение.</w:t>
      </w:r>
    </w:p>
    <w:p w14:paraId="66477910" w14:textId="246E3937" w:rsidR="000A2CE7" w:rsidRPr="000A2CE7" w:rsidRDefault="000A2CE7" w:rsidP="00B617CC">
      <w:pPr>
        <w:numPr>
          <w:ilvl w:val="0"/>
          <w:numId w:val="2"/>
        </w:numPr>
        <w:spacing w:before="120" w:after="120"/>
        <w:ind w:left="357" w:hanging="357"/>
        <w:jc w:val="both"/>
        <w:outlineLvl w:val="0"/>
        <w:rPr>
          <w:rFonts w:cs="Arial"/>
          <w:b/>
          <w:color w:val="000000"/>
          <w:sz w:val="22"/>
          <w:szCs w:val="22"/>
          <w:lang w:val="bg-BG"/>
        </w:rPr>
      </w:pPr>
      <w:bookmarkStart w:id="28" w:name="_Ref37579031"/>
      <w:r w:rsidRPr="000A2CE7">
        <w:rPr>
          <w:b/>
          <w:bCs/>
          <w:color w:val="000000"/>
          <w:sz w:val="22"/>
          <w:szCs w:val="22"/>
          <w:lang w:val="bg-BG"/>
        </w:rPr>
        <w:t>ПРИЛОЖИМО ПРАВО</w:t>
      </w:r>
      <w:bookmarkEnd w:id="28"/>
      <w:r w:rsidR="00B617CC">
        <w:rPr>
          <w:b/>
          <w:bCs/>
          <w:color w:val="000000"/>
          <w:sz w:val="22"/>
          <w:szCs w:val="22"/>
          <w:lang w:val="bg-BG"/>
        </w:rPr>
        <w:t>.</w:t>
      </w:r>
    </w:p>
    <w:p w14:paraId="5EFC4330" w14:textId="77777777" w:rsidR="000A2CE7" w:rsidRPr="000A2CE7" w:rsidRDefault="000A2CE7" w:rsidP="005B795C">
      <w:pPr>
        <w:pStyle w:val="p50"/>
        <w:spacing w:before="120" w:after="120" w:line="240" w:lineRule="auto"/>
        <w:ind w:left="0" w:firstLine="0"/>
        <w:outlineLvl w:val="0"/>
        <w:rPr>
          <w:rFonts w:ascii="Bookman Old Style" w:hAnsi="Bookman Old Style"/>
          <w:sz w:val="22"/>
          <w:szCs w:val="22"/>
          <w:lang w:val="bg-BG"/>
        </w:rPr>
      </w:pPr>
      <w:bookmarkStart w:id="29" w:name="_Ref38171182"/>
      <w:r w:rsidRPr="000A2CE7">
        <w:rPr>
          <w:rFonts w:ascii="Bookman Old Style" w:hAnsi="Bookman Old Style"/>
          <w:sz w:val="22"/>
          <w:szCs w:val="22"/>
          <w:lang w:val="bg-BG"/>
        </w:rPr>
        <w:t xml:space="preserve">Към този договор ще се прилагат и той ще се тълкува съобразно разпоредбите на българското право. </w:t>
      </w:r>
    </w:p>
    <w:p w14:paraId="0EAA6341" w14:textId="02797CA2" w:rsidR="000A2CE7" w:rsidRPr="000A2CE7" w:rsidRDefault="000A2CE7" w:rsidP="00B617CC">
      <w:pPr>
        <w:numPr>
          <w:ilvl w:val="0"/>
          <w:numId w:val="2"/>
        </w:numPr>
        <w:spacing w:before="120" w:after="120"/>
        <w:ind w:left="357" w:hanging="357"/>
        <w:jc w:val="both"/>
        <w:outlineLvl w:val="0"/>
        <w:rPr>
          <w:b/>
          <w:bCs/>
          <w:color w:val="000000"/>
          <w:sz w:val="22"/>
          <w:szCs w:val="22"/>
          <w:lang w:val="bg-BG"/>
        </w:rPr>
      </w:pPr>
      <w:bookmarkStart w:id="30" w:name="_Ref91302299"/>
      <w:r w:rsidRPr="000A2CE7">
        <w:rPr>
          <w:b/>
          <w:bCs/>
          <w:color w:val="000000"/>
          <w:sz w:val="22"/>
          <w:szCs w:val="22"/>
          <w:lang w:val="bg-BG"/>
        </w:rPr>
        <w:t>ФОРСМАЖОР</w:t>
      </w:r>
      <w:bookmarkEnd w:id="29"/>
      <w:bookmarkEnd w:id="30"/>
      <w:r w:rsidR="0053210C">
        <w:rPr>
          <w:b/>
          <w:bCs/>
          <w:color w:val="000000"/>
          <w:sz w:val="22"/>
          <w:szCs w:val="22"/>
          <w:lang w:val="bg-BG"/>
        </w:rPr>
        <w:t>.</w:t>
      </w:r>
    </w:p>
    <w:p w14:paraId="4A527C04" w14:textId="77777777" w:rsidR="006C29F6" w:rsidRDefault="000A2CE7" w:rsidP="000F1379">
      <w:pPr>
        <w:numPr>
          <w:ilvl w:val="1"/>
          <w:numId w:val="2"/>
        </w:numPr>
        <w:tabs>
          <w:tab w:val="clear" w:pos="1440"/>
          <w:tab w:val="num" w:pos="1080"/>
        </w:tabs>
        <w:spacing w:after="60"/>
        <w:ind w:left="357" w:hanging="357"/>
        <w:jc w:val="both"/>
        <w:outlineLvl w:val="0"/>
        <w:rPr>
          <w:color w:val="000000"/>
          <w:sz w:val="22"/>
          <w:szCs w:val="22"/>
          <w:lang w:val="bg-BG"/>
        </w:rPr>
      </w:pPr>
      <w:r w:rsidRPr="006C29F6">
        <w:rPr>
          <w:color w:val="000000"/>
          <w:sz w:val="22"/>
          <w:szCs w:val="22"/>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3B68232" w14:textId="66223B86" w:rsidR="000A2CE7" w:rsidRPr="006C29F6" w:rsidRDefault="000A2CE7" w:rsidP="000F1379">
      <w:pPr>
        <w:numPr>
          <w:ilvl w:val="1"/>
          <w:numId w:val="2"/>
        </w:numPr>
        <w:tabs>
          <w:tab w:val="clear" w:pos="1440"/>
          <w:tab w:val="num" w:pos="1080"/>
        </w:tabs>
        <w:spacing w:after="60"/>
        <w:ind w:left="357" w:hanging="357"/>
        <w:jc w:val="both"/>
        <w:outlineLvl w:val="0"/>
        <w:rPr>
          <w:color w:val="000000"/>
          <w:sz w:val="22"/>
          <w:szCs w:val="22"/>
          <w:lang w:val="bg-BG"/>
        </w:rPr>
      </w:pPr>
      <w:r w:rsidRPr="006C29F6">
        <w:rPr>
          <w:color w:val="000000"/>
          <w:sz w:val="22"/>
          <w:szCs w:val="22"/>
          <w:lang w:val="bg-BG"/>
        </w:rPr>
        <w:t>Страните трябва да направят това уведомление до 3 (три) дни от настъпването на обстоятелствата.</w:t>
      </w:r>
    </w:p>
    <w:p w14:paraId="3BADB1A0" w14:textId="1F836F86" w:rsidR="000A2CE7" w:rsidRPr="000A2CE7" w:rsidRDefault="000A2CE7" w:rsidP="00725F05">
      <w:pPr>
        <w:keepNext/>
        <w:numPr>
          <w:ilvl w:val="0"/>
          <w:numId w:val="2"/>
        </w:numPr>
        <w:tabs>
          <w:tab w:val="left" w:pos="567"/>
        </w:tabs>
        <w:spacing w:before="120" w:after="120"/>
        <w:ind w:left="357" w:hanging="357"/>
        <w:jc w:val="both"/>
        <w:outlineLvl w:val="0"/>
        <w:rPr>
          <w:b/>
          <w:bCs/>
          <w:color w:val="000000"/>
          <w:sz w:val="22"/>
          <w:szCs w:val="22"/>
          <w:lang w:val="bg-BG"/>
        </w:rPr>
      </w:pPr>
      <w:r w:rsidRPr="000A2CE7">
        <w:rPr>
          <w:b/>
          <w:bCs/>
          <w:color w:val="000000"/>
          <w:sz w:val="22"/>
          <w:szCs w:val="22"/>
          <w:lang w:val="bg-BG"/>
        </w:rPr>
        <w:t>ЗАЩИТА НА ЛИЧНИТЕ ДАННИ</w:t>
      </w:r>
      <w:r w:rsidR="0053210C">
        <w:rPr>
          <w:b/>
          <w:bCs/>
          <w:color w:val="000000"/>
          <w:sz w:val="22"/>
          <w:szCs w:val="22"/>
          <w:lang w:val="bg-BG"/>
        </w:rPr>
        <w:t>.</w:t>
      </w:r>
    </w:p>
    <w:p w14:paraId="11840B8A" w14:textId="77777777" w:rsidR="000A2CE7" w:rsidRPr="000A2CE7" w:rsidRDefault="000A2CE7" w:rsidP="0053210C">
      <w:pPr>
        <w:numPr>
          <w:ilvl w:val="1"/>
          <w:numId w:val="2"/>
        </w:numPr>
        <w:tabs>
          <w:tab w:val="num" w:pos="720"/>
        </w:tabs>
        <w:spacing w:after="60"/>
        <w:ind w:left="357" w:hanging="357"/>
        <w:jc w:val="both"/>
        <w:rPr>
          <w:color w:val="000000"/>
          <w:sz w:val="22"/>
          <w:szCs w:val="22"/>
          <w:lang w:val="bg-BG"/>
        </w:rPr>
      </w:pPr>
      <w:r w:rsidRPr="000A2CE7">
        <w:rPr>
          <w:color w:val="000000"/>
          <w:sz w:val="22"/>
          <w:szCs w:val="22"/>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11BB5A65" w14:textId="77777777" w:rsidR="000A2CE7" w:rsidRPr="000A2CE7" w:rsidRDefault="000A2CE7" w:rsidP="0053210C">
      <w:pPr>
        <w:numPr>
          <w:ilvl w:val="1"/>
          <w:numId w:val="2"/>
        </w:numPr>
        <w:tabs>
          <w:tab w:val="num" w:pos="720"/>
        </w:tabs>
        <w:spacing w:after="60"/>
        <w:ind w:left="357" w:hanging="357"/>
        <w:jc w:val="both"/>
        <w:rPr>
          <w:color w:val="000000"/>
          <w:sz w:val="22"/>
          <w:szCs w:val="22"/>
          <w:lang w:val="bg-BG"/>
        </w:rPr>
      </w:pPr>
      <w:r w:rsidRPr="000A2CE7">
        <w:rPr>
          <w:color w:val="000000"/>
          <w:sz w:val="22"/>
          <w:szCs w:val="22"/>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B877D14" w14:textId="77777777" w:rsidR="000A2CE7" w:rsidRPr="000A2CE7" w:rsidRDefault="000A2CE7" w:rsidP="0053210C">
      <w:pPr>
        <w:spacing w:after="60"/>
        <w:ind w:left="584" w:hanging="227"/>
        <w:jc w:val="both"/>
        <w:rPr>
          <w:color w:val="000000"/>
          <w:sz w:val="22"/>
          <w:szCs w:val="22"/>
          <w:lang w:val="bg-BG"/>
        </w:rPr>
      </w:pPr>
      <w:r w:rsidRPr="000A2CE7">
        <w:rPr>
          <w:color w:val="000000"/>
          <w:sz w:val="22"/>
          <w:szCs w:val="22"/>
          <w:lang w:val="bg-BG"/>
        </w:rPr>
        <w:t>Във връзка с обработването на лични данни Изпълнителят е длъжен:</w:t>
      </w:r>
    </w:p>
    <w:p w14:paraId="77D63E6E" w14:textId="77777777" w:rsidR="000A2CE7" w:rsidRPr="000A2CE7" w:rsidRDefault="000A2CE7" w:rsidP="00732152">
      <w:pPr>
        <w:spacing w:after="60"/>
        <w:ind w:left="584" w:hanging="227"/>
        <w:contextualSpacing/>
        <w:jc w:val="both"/>
        <w:rPr>
          <w:color w:val="000000"/>
          <w:sz w:val="22"/>
          <w:szCs w:val="22"/>
          <w:lang w:val="bg-BG"/>
        </w:rPr>
      </w:pPr>
      <w:r w:rsidRPr="000A2CE7">
        <w:rPr>
          <w:color w:val="000000"/>
          <w:sz w:val="22"/>
          <w:szCs w:val="22"/>
          <w:lang w:val="bg-BG"/>
        </w:rPr>
        <w:t>a) да обработва личните данни само по документирано нареждане на Възложителя;</w:t>
      </w:r>
    </w:p>
    <w:p w14:paraId="7125FDD1" w14:textId="77777777" w:rsidR="000A2CE7" w:rsidRPr="000A2CE7" w:rsidRDefault="000A2CE7" w:rsidP="00732152">
      <w:pPr>
        <w:spacing w:after="60"/>
        <w:ind w:left="584" w:hanging="227"/>
        <w:contextualSpacing/>
        <w:jc w:val="both"/>
        <w:rPr>
          <w:color w:val="000000"/>
          <w:sz w:val="22"/>
          <w:szCs w:val="22"/>
          <w:lang w:val="bg-BG"/>
        </w:rPr>
      </w:pPr>
      <w:r w:rsidRPr="000A2CE7">
        <w:rPr>
          <w:color w:val="000000"/>
          <w:sz w:val="22"/>
          <w:szCs w:val="22"/>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9871E81" w14:textId="77777777" w:rsidR="000A2CE7" w:rsidRPr="000A2CE7" w:rsidRDefault="000A2CE7" w:rsidP="00732152">
      <w:pPr>
        <w:spacing w:after="60"/>
        <w:ind w:left="584" w:hanging="227"/>
        <w:contextualSpacing/>
        <w:jc w:val="both"/>
        <w:rPr>
          <w:color w:val="000000"/>
          <w:sz w:val="22"/>
          <w:szCs w:val="22"/>
          <w:lang w:val="bg-BG"/>
        </w:rPr>
      </w:pPr>
      <w:r w:rsidRPr="000A2CE7">
        <w:rPr>
          <w:color w:val="000000"/>
          <w:sz w:val="22"/>
          <w:szCs w:val="22"/>
          <w:lang w:val="bg-BG"/>
        </w:rPr>
        <w:lastRenderedPageBreak/>
        <w:t>в) да вземе всички необходими мерки съгласно чл. 32 от Регламента, гарантиращи сигурността на обработването на данните;</w:t>
      </w:r>
    </w:p>
    <w:p w14:paraId="2FAA2424" w14:textId="77777777" w:rsidR="000A2CE7" w:rsidRPr="000A2CE7" w:rsidRDefault="000A2CE7" w:rsidP="00732152">
      <w:pPr>
        <w:spacing w:after="60"/>
        <w:ind w:left="584" w:hanging="227"/>
        <w:contextualSpacing/>
        <w:jc w:val="both"/>
        <w:rPr>
          <w:color w:val="000000"/>
          <w:sz w:val="22"/>
          <w:szCs w:val="22"/>
          <w:lang w:val="bg-BG"/>
        </w:rPr>
      </w:pPr>
      <w:r w:rsidRPr="000A2CE7">
        <w:rPr>
          <w:color w:val="000000"/>
          <w:sz w:val="22"/>
          <w:szCs w:val="22"/>
          <w:lang w:val="bg-BG"/>
        </w:rPr>
        <w:t>г) да спазва условията за включване на друг обработващ лични данни;</w:t>
      </w:r>
    </w:p>
    <w:p w14:paraId="2D39346C" w14:textId="77777777" w:rsidR="000A2CE7" w:rsidRPr="000A2CE7" w:rsidRDefault="000A2CE7" w:rsidP="00732152">
      <w:pPr>
        <w:spacing w:after="60"/>
        <w:ind w:left="584" w:hanging="227"/>
        <w:contextualSpacing/>
        <w:jc w:val="both"/>
        <w:rPr>
          <w:color w:val="000000"/>
          <w:sz w:val="22"/>
          <w:szCs w:val="22"/>
          <w:lang w:val="bg-BG"/>
        </w:rPr>
      </w:pPr>
      <w:r w:rsidRPr="000A2CE7">
        <w:rPr>
          <w:color w:val="000000"/>
          <w:sz w:val="22"/>
          <w:szCs w:val="22"/>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69CE7AF" w14:textId="77777777" w:rsidR="000A2CE7" w:rsidRPr="000A2CE7" w:rsidRDefault="000A2CE7" w:rsidP="00732152">
      <w:pPr>
        <w:spacing w:after="60"/>
        <w:ind w:left="584" w:hanging="227"/>
        <w:contextualSpacing/>
        <w:jc w:val="both"/>
        <w:rPr>
          <w:color w:val="000000"/>
          <w:sz w:val="22"/>
          <w:szCs w:val="22"/>
          <w:lang w:val="bg-BG"/>
        </w:rPr>
      </w:pPr>
      <w:r w:rsidRPr="000A2CE7">
        <w:rPr>
          <w:color w:val="000000"/>
          <w:sz w:val="22"/>
          <w:szCs w:val="22"/>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4C70CCE3" w14:textId="77777777" w:rsidR="000A2CE7" w:rsidRPr="000A2CE7" w:rsidRDefault="000A2CE7" w:rsidP="00732152">
      <w:pPr>
        <w:spacing w:after="60"/>
        <w:ind w:left="584" w:hanging="227"/>
        <w:contextualSpacing/>
        <w:jc w:val="both"/>
        <w:rPr>
          <w:color w:val="000000"/>
          <w:sz w:val="22"/>
          <w:szCs w:val="22"/>
          <w:lang w:val="bg-BG"/>
        </w:rPr>
      </w:pPr>
      <w:r w:rsidRPr="000A2CE7">
        <w:rPr>
          <w:color w:val="000000"/>
          <w:sz w:val="22"/>
          <w:szCs w:val="22"/>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2D202E6" w14:textId="77777777" w:rsidR="0053210C" w:rsidRDefault="000A2CE7" w:rsidP="00732152">
      <w:pPr>
        <w:spacing w:after="60"/>
        <w:ind w:left="584" w:hanging="227"/>
        <w:contextualSpacing/>
        <w:jc w:val="both"/>
        <w:rPr>
          <w:color w:val="000000"/>
          <w:sz w:val="22"/>
          <w:szCs w:val="22"/>
          <w:lang w:val="bg-BG"/>
        </w:rPr>
      </w:pPr>
      <w:r w:rsidRPr="000A2CE7">
        <w:rPr>
          <w:color w:val="000000"/>
          <w:sz w:val="22"/>
          <w:szCs w:val="22"/>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DA7265F" w14:textId="188C9DEC" w:rsidR="000A2CE7" w:rsidRPr="000A2CE7" w:rsidRDefault="0053210C" w:rsidP="0053210C">
      <w:pPr>
        <w:spacing w:after="60"/>
        <w:ind w:left="584" w:hanging="227"/>
        <w:jc w:val="both"/>
        <w:rPr>
          <w:color w:val="000000"/>
          <w:sz w:val="22"/>
          <w:szCs w:val="22"/>
          <w:lang w:val="bg-BG"/>
        </w:rPr>
      </w:pPr>
      <w:r>
        <w:rPr>
          <w:color w:val="000000"/>
          <w:sz w:val="22"/>
          <w:szCs w:val="22"/>
          <w:lang w:val="bg-BG"/>
        </w:rPr>
        <w:t xml:space="preserve">и) </w:t>
      </w:r>
      <w:r w:rsidR="000A2CE7" w:rsidRPr="000A2CE7">
        <w:rPr>
          <w:color w:val="000000"/>
          <w:sz w:val="22"/>
          <w:szCs w:val="22"/>
          <w:lang w:val="bg-BG"/>
        </w:rPr>
        <w:t>незабавно да уведоми Възложителя, ако счита, че дадено нареждане нарушава Регламента или други разпоредби относно защитата на данни.</w:t>
      </w:r>
    </w:p>
    <w:p w14:paraId="4077EDA4" w14:textId="77777777" w:rsidR="000A2CE7" w:rsidRPr="000A2CE7" w:rsidRDefault="000A2CE7" w:rsidP="0053210C">
      <w:pPr>
        <w:numPr>
          <w:ilvl w:val="1"/>
          <w:numId w:val="2"/>
        </w:numPr>
        <w:tabs>
          <w:tab w:val="num" w:pos="720"/>
          <w:tab w:val="num" w:pos="993"/>
        </w:tabs>
        <w:spacing w:after="60"/>
        <w:ind w:left="357" w:hanging="357"/>
        <w:jc w:val="both"/>
        <w:rPr>
          <w:color w:val="000000"/>
          <w:sz w:val="22"/>
          <w:szCs w:val="22"/>
          <w:lang w:val="bg-BG"/>
        </w:rPr>
      </w:pPr>
      <w:r w:rsidRPr="000A2CE7">
        <w:rPr>
          <w:color w:val="000000"/>
          <w:sz w:val="22"/>
          <w:szCs w:val="22"/>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53E49268" w14:textId="679E8970" w:rsidR="000A2CE7" w:rsidRPr="000A2CE7" w:rsidRDefault="000A2CE7" w:rsidP="00725F05">
      <w:pPr>
        <w:pStyle w:val="ListParagraph"/>
        <w:numPr>
          <w:ilvl w:val="0"/>
          <w:numId w:val="19"/>
        </w:numPr>
        <w:spacing w:before="120" w:after="120"/>
        <w:ind w:left="357" w:hanging="357"/>
        <w:contextualSpacing w:val="0"/>
        <w:jc w:val="both"/>
        <w:rPr>
          <w:b/>
          <w:sz w:val="22"/>
          <w:szCs w:val="22"/>
          <w:lang w:val="bg-BG"/>
        </w:rPr>
      </w:pPr>
      <w:r w:rsidRPr="000A2CE7">
        <w:rPr>
          <w:b/>
          <w:sz w:val="22"/>
          <w:szCs w:val="22"/>
          <w:lang w:val="bg-BG"/>
        </w:rPr>
        <w:t>АНТИКОРУПЦИОННА КЛАУЗА</w:t>
      </w:r>
      <w:r w:rsidR="00725F05">
        <w:rPr>
          <w:b/>
          <w:sz w:val="22"/>
          <w:szCs w:val="22"/>
          <w:lang w:val="bg-BG"/>
        </w:rPr>
        <w:t>.</w:t>
      </w:r>
    </w:p>
    <w:p w14:paraId="02D173DB" w14:textId="7487C05F" w:rsidR="000A2CE7" w:rsidRPr="00732152" w:rsidRDefault="000A2CE7" w:rsidP="00732152">
      <w:pPr>
        <w:pStyle w:val="ListParagraph"/>
        <w:numPr>
          <w:ilvl w:val="0"/>
          <w:numId w:val="31"/>
        </w:numPr>
        <w:spacing w:after="60"/>
        <w:ind w:left="714" w:hanging="357"/>
        <w:contextualSpacing w:val="0"/>
        <w:jc w:val="both"/>
        <w:rPr>
          <w:sz w:val="22"/>
          <w:szCs w:val="22"/>
          <w:lang w:val="bg-BG"/>
        </w:rPr>
      </w:pPr>
      <w:r w:rsidRPr="00732152">
        <w:rPr>
          <w:sz w:val="22"/>
          <w:szCs w:val="22"/>
          <w:lang w:val="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w:t>
      </w:r>
      <w:proofErr w:type="spellStart"/>
      <w:r w:rsidRPr="00732152">
        <w:rPr>
          <w:sz w:val="22"/>
          <w:szCs w:val="22"/>
          <w:lang w:val="bg-BG"/>
        </w:rPr>
        <w:t>Сапен</w:t>
      </w:r>
      <w:proofErr w:type="spellEnd"/>
      <w:r w:rsidRPr="00732152">
        <w:rPr>
          <w:sz w:val="22"/>
          <w:szCs w:val="22"/>
          <w:lang w:val="bg-BG"/>
        </w:rPr>
        <w:t>“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38564464" w14:textId="1010DB08" w:rsidR="000A2CE7" w:rsidRPr="00732152" w:rsidRDefault="000A2CE7" w:rsidP="00732152">
      <w:pPr>
        <w:pStyle w:val="ListParagraph"/>
        <w:numPr>
          <w:ilvl w:val="0"/>
          <w:numId w:val="31"/>
        </w:numPr>
        <w:spacing w:after="60"/>
        <w:ind w:left="714" w:hanging="357"/>
        <w:contextualSpacing w:val="0"/>
        <w:jc w:val="both"/>
        <w:rPr>
          <w:sz w:val="22"/>
          <w:szCs w:val="22"/>
          <w:lang w:val="bg-BG"/>
        </w:rPr>
      </w:pPr>
      <w:r w:rsidRPr="00732152">
        <w:rPr>
          <w:sz w:val="22"/>
          <w:szCs w:val="22"/>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608A9422" w14:textId="41B9FA14" w:rsidR="000A2CE7" w:rsidRPr="00732152" w:rsidRDefault="000A2CE7" w:rsidP="00732152">
      <w:pPr>
        <w:pStyle w:val="ListParagraph"/>
        <w:numPr>
          <w:ilvl w:val="0"/>
          <w:numId w:val="31"/>
        </w:numPr>
        <w:spacing w:after="60"/>
        <w:ind w:left="714" w:hanging="357"/>
        <w:contextualSpacing w:val="0"/>
        <w:jc w:val="both"/>
        <w:rPr>
          <w:sz w:val="22"/>
          <w:szCs w:val="22"/>
          <w:lang w:val="bg-BG"/>
        </w:rPr>
      </w:pPr>
      <w:r w:rsidRPr="00732152">
        <w:rPr>
          <w:sz w:val="22"/>
          <w:szCs w:val="22"/>
          <w:lang w:val="bg-BG"/>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w:t>
      </w:r>
      <w:r w:rsidRPr="00732152">
        <w:rPr>
          <w:sz w:val="22"/>
          <w:szCs w:val="22"/>
          <w:lang w:val="bg-BG"/>
        </w:rPr>
        <w:lastRenderedPageBreak/>
        <w:t xml:space="preserve">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3F61CB19" w14:textId="3FC49341" w:rsidR="000A2CE7" w:rsidRPr="00732152" w:rsidRDefault="000A2CE7" w:rsidP="00732152">
      <w:pPr>
        <w:pStyle w:val="ListParagraph"/>
        <w:numPr>
          <w:ilvl w:val="0"/>
          <w:numId w:val="31"/>
        </w:numPr>
        <w:spacing w:after="60"/>
        <w:ind w:left="714" w:hanging="357"/>
        <w:contextualSpacing w:val="0"/>
        <w:jc w:val="both"/>
        <w:rPr>
          <w:sz w:val="22"/>
          <w:szCs w:val="22"/>
          <w:lang w:val="bg-BG"/>
        </w:rPr>
      </w:pPr>
      <w:r w:rsidRPr="00732152">
        <w:rPr>
          <w:sz w:val="22"/>
          <w:szCs w:val="22"/>
          <w:lang w:val="bg-BG"/>
        </w:rPr>
        <w:t xml:space="preserve">Изпълнителят приема да уведомява Възложителя за всяко нарушаване на условие от този член в разумен срок.   </w:t>
      </w:r>
    </w:p>
    <w:p w14:paraId="25B94365" w14:textId="4D48C84C" w:rsidR="000A2CE7" w:rsidRPr="00732152" w:rsidRDefault="000A2CE7" w:rsidP="00732152">
      <w:pPr>
        <w:pStyle w:val="ListParagraph"/>
        <w:numPr>
          <w:ilvl w:val="0"/>
          <w:numId w:val="31"/>
        </w:numPr>
        <w:spacing w:after="60"/>
        <w:ind w:left="714" w:hanging="357"/>
        <w:contextualSpacing w:val="0"/>
        <w:jc w:val="both"/>
        <w:rPr>
          <w:sz w:val="22"/>
          <w:szCs w:val="22"/>
          <w:lang w:val="bg-BG"/>
        </w:rPr>
      </w:pPr>
      <w:r w:rsidRPr="00732152">
        <w:rPr>
          <w:sz w:val="22"/>
          <w:szCs w:val="22"/>
          <w:lang w:val="bg-BG"/>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4F5B2DD7" w14:textId="77777777" w:rsidR="000A2CE7" w:rsidRPr="000A2CE7" w:rsidRDefault="000A2CE7" w:rsidP="00732152">
      <w:pPr>
        <w:numPr>
          <w:ilvl w:val="0"/>
          <w:numId w:val="29"/>
        </w:numPr>
        <w:spacing w:after="60"/>
        <w:ind w:left="714" w:hanging="357"/>
        <w:contextualSpacing/>
        <w:jc w:val="both"/>
        <w:rPr>
          <w:sz w:val="22"/>
          <w:szCs w:val="22"/>
          <w:lang w:val="bg-BG"/>
        </w:rPr>
      </w:pPr>
      <w:r w:rsidRPr="000A2CE7">
        <w:rPr>
          <w:sz w:val="22"/>
          <w:szCs w:val="22"/>
          <w:lang w:val="bg-BG"/>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77FA7B20" w14:textId="77777777" w:rsidR="000A2CE7" w:rsidRPr="000A2CE7" w:rsidRDefault="000A2CE7" w:rsidP="00725F05">
      <w:pPr>
        <w:numPr>
          <w:ilvl w:val="0"/>
          <w:numId w:val="29"/>
        </w:numPr>
        <w:spacing w:after="60"/>
        <w:jc w:val="both"/>
        <w:rPr>
          <w:sz w:val="22"/>
          <w:szCs w:val="22"/>
          <w:lang w:val="bg-BG"/>
        </w:rPr>
      </w:pPr>
      <w:r w:rsidRPr="000A2CE7">
        <w:rPr>
          <w:sz w:val="22"/>
          <w:szCs w:val="22"/>
          <w:lang w:val="bg-BG"/>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5F527BA6" w14:textId="0795316B" w:rsidR="000A2CE7" w:rsidRPr="00732152" w:rsidRDefault="000A2CE7" w:rsidP="00732152">
      <w:pPr>
        <w:pStyle w:val="ListParagraph"/>
        <w:numPr>
          <w:ilvl w:val="0"/>
          <w:numId w:val="31"/>
        </w:numPr>
        <w:spacing w:after="60"/>
        <w:jc w:val="both"/>
        <w:rPr>
          <w:sz w:val="22"/>
          <w:szCs w:val="22"/>
          <w:lang w:val="bg-BG"/>
        </w:rPr>
      </w:pPr>
      <w:r w:rsidRPr="00732152">
        <w:rPr>
          <w:sz w:val="22"/>
          <w:szCs w:val="22"/>
          <w:lang w:val="bg-BG"/>
        </w:rPr>
        <w:t xml:space="preserve">Ако Изпълнителят наруши някое условие на настоящия раздел: </w:t>
      </w:r>
    </w:p>
    <w:p w14:paraId="7A5E8769" w14:textId="77777777" w:rsidR="000A2CE7" w:rsidRPr="000A2CE7" w:rsidRDefault="000A2CE7" w:rsidP="00732152">
      <w:pPr>
        <w:numPr>
          <w:ilvl w:val="0"/>
          <w:numId w:val="30"/>
        </w:numPr>
        <w:spacing w:after="60"/>
        <w:ind w:left="714" w:hanging="357"/>
        <w:contextualSpacing/>
        <w:jc w:val="both"/>
        <w:rPr>
          <w:sz w:val="22"/>
          <w:szCs w:val="22"/>
          <w:lang w:val="bg-BG"/>
        </w:rPr>
      </w:pPr>
      <w:r w:rsidRPr="000A2CE7">
        <w:rPr>
          <w:sz w:val="22"/>
          <w:szCs w:val="22"/>
          <w:lang w:val="bg-BG"/>
        </w:rPr>
        <w:t xml:space="preserve">Възложителят може незабавно да прекрати този Договор без предизвестие и без да има каквито и да било задължения. </w:t>
      </w:r>
    </w:p>
    <w:p w14:paraId="7500EA97" w14:textId="77777777" w:rsidR="00725F05" w:rsidRDefault="000A2CE7" w:rsidP="00725F05">
      <w:pPr>
        <w:numPr>
          <w:ilvl w:val="0"/>
          <w:numId w:val="30"/>
        </w:numPr>
        <w:spacing w:after="60"/>
        <w:jc w:val="both"/>
        <w:rPr>
          <w:sz w:val="22"/>
          <w:szCs w:val="22"/>
          <w:lang w:val="bg-BG"/>
        </w:rPr>
      </w:pPr>
      <w:r w:rsidRPr="000A2CE7">
        <w:rPr>
          <w:sz w:val="22"/>
          <w:szCs w:val="22"/>
          <w:lang w:val="bg-BG"/>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177DCDDE" w14:textId="427BDAC4" w:rsidR="000A2CE7" w:rsidRDefault="009C2810" w:rsidP="00725F05">
      <w:pPr>
        <w:spacing w:after="60"/>
        <w:jc w:val="both"/>
        <w:rPr>
          <w:sz w:val="22"/>
          <w:szCs w:val="22"/>
          <w:lang w:val="bg-BG"/>
        </w:rPr>
      </w:pPr>
      <w:r>
        <w:rPr>
          <w:rFonts w:cs="Arial"/>
          <w:sz w:val="22"/>
          <w:szCs w:val="22"/>
          <w:lang w:val="bg-BG"/>
        </w:rPr>
        <w:pict w14:anchorId="03006DAB">
          <v:rect id="_x0000_i1026" style="width:0;height:1.5pt" o:hralign="center" o:hrstd="t" o:hr="t" fillcolor="#a0a0a0" stroked="f"/>
        </w:pict>
      </w:r>
    </w:p>
    <w:p w14:paraId="79A76139" w14:textId="047EEB08" w:rsidR="00725F05" w:rsidRDefault="00725F05" w:rsidP="00725F05">
      <w:pPr>
        <w:spacing w:after="60"/>
        <w:jc w:val="both"/>
        <w:rPr>
          <w:sz w:val="22"/>
          <w:szCs w:val="22"/>
          <w:lang w:val="bg-BG"/>
        </w:rPr>
      </w:pPr>
    </w:p>
    <w:p w14:paraId="140B4AA1" w14:textId="77777777" w:rsidR="00725F05" w:rsidRDefault="00725F05" w:rsidP="00725F05">
      <w:pPr>
        <w:spacing w:after="60"/>
        <w:jc w:val="both"/>
        <w:rPr>
          <w:sz w:val="22"/>
          <w:szCs w:val="22"/>
          <w:lang w:val="bg-BG"/>
        </w:rPr>
      </w:pPr>
    </w:p>
    <w:p w14:paraId="19EBCE61" w14:textId="06591198" w:rsidR="00725F05" w:rsidRDefault="00725F05" w:rsidP="00725F05">
      <w:pPr>
        <w:spacing w:after="60"/>
        <w:jc w:val="both"/>
        <w:rPr>
          <w:sz w:val="22"/>
          <w:szCs w:val="22"/>
          <w:lang w:val="bg-BG"/>
        </w:rPr>
      </w:pPr>
    </w:p>
    <w:p w14:paraId="2204AA18" w14:textId="27FE2533" w:rsidR="00725F05" w:rsidRDefault="00725F05" w:rsidP="00725F05">
      <w:pPr>
        <w:spacing w:after="60"/>
        <w:jc w:val="both"/>
        <w:rPr>
          <w:sz w:val="22"/>
          <w:szCs w:val="22"/>
          <w:lang w:val="bg-BG"/>
        </w:rPr>
      </w:pPr>
    </w:p>
    <w:p w14:paraId="5BE5DE22" w14:textId="1C879891" w:rsidR="00725F05" w:rsidRDefault="00725F05" w:rsidP="00725F05">
      <w:pPr>
        <w:spacing w:after="60"/>
        <w:jc w:val="both"/>
        <w:rPr>
          <w:sz w:val="22"/>
          <w:szCs w:val="22"/>
          <w:lang w:val="bg-BG"/>
        </w:rPr>
      </w:pPr>
    </w:p>
    <w:tbl>
      <w:tblPr>
        <w:tblW w:w="5000" w:type="pct"/>
        <w:jc w:val="right"/>
        <w:tblLook w:val="0000" w:firstRow="0" w:lastRow="0" w:firstColumn="0" w:lastColumn="0" w:noHBand="0" w:noVBand="0"/>
      </w:tblPr>
      <w:tblGrid>
        <w:gridCol w:w="4732"/>
        <w:gridCol w:w="5247"/>
      </w:tblGrid>
      <w:tr w:rsidR="00725F05" w:rsidRPr="000A2CE7" w14:paraId="2D75F0B6" w14:textId="77777777" w:rsidTr="00550FB3">
        <w:trPr>
          <w:jc w:val="right"/>
        </w:trPr>
        <w:tc>
          <w:tcPr>
            <w:tcW w:w="2371" w:type="pct"/>
          </w:tcPr>
          <w:p w14:paraId="009649CE" w14:textId="77777777" w:rsidR="00725F05" w:rsidRPr="000A2CE7" w:rsidRDefault="00725F05" w:rsidP="00550FB3">
            <w:pPr>
              <w:suppressAutoHyphens/>
              <w:spacing w:before="120" w:after="120"/>
              <w:jc w:val="center"/>
              <w:rPr>
                <w:sz w:val="22"/>
                <w:szCs w:val="22"/>
                <w:lang w:val="bg-BG"/>
              </w:rPr>
            </w:pPr>
            <w:r w:rsidRPr="000A2CE7">
              <w:rPr>
                <w:sz w:val="22"/>
                <w:szCs w:val="22"/>
                <w:lang w:val="bg-BG"/>
              </w:rPr>
              <w:t>/………………………………./</w:t>
            </w:r>
          </w:p>
          <w:p w14:paraId="209A0D93" w14:textId="77777777" w:rsidR="00725F05" w:rsidRPr="0077534C" w:rsidRDefault="00725F05" w:rsidP="00550FB3">
            <w:pPr>
              <w:suppressAutoHyphens/>
              <w:jc w:val="center"/>
              <w:rPr>
                <w:color w:val="808080" w:themeColor="background1" w:themeShade="80"/>
                <w:sz w:val="22"/>
                <w:szCs w:val="22"/>
                <w:lang w:val="bg-BG"/>
              </w:rPr>
            </w:pPr>
            <w:r w:rsidRPr="0077534C">
              <w:rPr>
                <w:color w:val="808080" w:themeColor="background1" w:themeShade="80"/>
                <w:sz w:val="22"/>
                <w:szCs w:val="22"/>
                <w:lang w:val="bg-BG"/>
              </w:rPr>
              <w:t>Име и фамилия</w:t>
            </w:r>
          </w:p>
          <w:p w14:paraId="51077A8C" w14:textId="77777777" w:rsidR="00725F05" w:rsidRPr="0077534C" w:rsidRDefault="00725F05" w:rsidP="00550FB3">
            <w:pPr>
              <w:suppressAutoHyphens/>
              <w:jc w:val="center"/>
              <w:rPr>
                <w:color w:val="808080" w:themeColor="background1" w:themeShade="80"/>
                <w:sz w:val="22"/>
                <w:szCs w:val="22"/>
                <w:lang w:val="bg-BG"/>
              </w:rPr>
            </w:pPr>
            <w:r w:rsidRPr="0077534C">
              <w:rPr>
                <w:color w:val="808080" w:themeColor="background1" w:themeShade="80"/>
                <w:sz w:val="22"/>
                <w:szCs w:val="22"/>
                <w:lang w:val="bg-BG"/>
              </w:rPr>
              <w:t>Длъжност</w:t>
            </w:r>
          </w:p>
          <w:p w14:paraId="26F53067" w14:textId="77777777" w:rsidR="00725F05" w:rsidRPr="0077534C" w:rsidRDefault="00725F05" w:rsidP="00550FB3">
            <w:pPr>
              <w:suppressAutoHyphens/>
              <w:spacing w:after="120"/>
              <w:jc w:val="center"/>
              <w:rPr>
                <w:color w:val="808080" w:themeColor="background1" w:themeShade="80"/>
                <w:sz w:val="22"/>
                <w:szCs w:val="22"/>
                <w:lang w:val="bg-BG"/>
              </w:rPr>
            </w:pPr>
            <w:r w:rsidRPr="0077534C">
              <w:rPr>
                <w:color w:val="808080" w:themeColor="background1" w:themeShade="80"/>
                <w:sz w:val="22"/>
                <w:szCs w:val="22"/>
                <w:lang w:val="bg-BG"/>
              </w:rPr>
              <w:t>Юридическо лице</w:t>
            </w:r>
          </w:p>
          <w:p w14:paraId="274EB1FE" w14:textId="77777777" w:rsidR="00725F05" w:rsidRPr="000A2CE7" w:rsidRDefault="00725F05" w:rsidP="00550FB3">
            <w:pPr>
              <w:suppressAutoHyphens/>
              <w:spacing w:before="120" w:after="120"/>
              <w:jc w:val="center"/>
              <w:rPr>
                <w:b/>
                <w:bCs/>
                <w:sz w:val="22"/>
                <w:szCs w:val="22"/>
                <w:lang w:val="bg-BG"/>
              </w:rPr>
            </w:pPr>
            <w:r w:rsidRPr="000A2CE7">
              <w:rPr>
                <w:b/>
                <w:sz w:val="22"/>
                <w:szCs w:val="22"/>
                <w:lang w:val="bg-BG"/>
              </w:rPr>
              <w:t>ИЗПЪЛНИТЕЛ</w:t>
            </w:r>
          </w:p>
        </w:tc>
        <w:tc>
          <w:tcPr>
            <w:tcW w:w="2629" w:type="pct"/>
          </w:tcPr>
          <w:p w14:paraId="110F1732" w14:textId="77777777" w:rsidR="00725F05" w:rsidRPr="000A2CE7" w:rsidRDefault="00725F05" w:rsidP="00550FB3">
            <w:pPr>
              <w:suppressAutoHyphens/>
              <w:spacing w:before="120" w:after="120"/>
              <w:jc w:val="center"/>
              <w:rPr>
                <w:sz w:val="22"/>
                <w:szCs w:val="22"/>
                <w:lang w:val="bg-BG"/>
              </w:rPr>
            </w:pPr>
            <w:r w:rsidRPr="000A2CE7">
              <w:rPr>
                <w:sz w:val="22"/>
                <w:szCs w:val="22"/>
                <w:lang w:val="bg-BG"/>
              </w:rPr>
              <w:t>/………………………………./</w:t>
            </w:r>
          </w:p>
          <w:p w14:paraId="0AF99C4E" w14:textId="77777777" w:rsidR="00725F05" w:rsidRPr="000A2CE7" w:rsidRDefault="00725F05" w:rsidP="00550FB3">
            <w:pPr>
              <w:jc w:val="center"/>
              <w:rPr>
                <w:bCs/>
                <w:sz w:val="22"/>
                <w:szCs w:val="22"/>
                <w:lang w:val="bg-BG"/>
              </w:rPr>
            </w:pPr>
            <w:r w:rsidRPr="000A2CE7">
              <w:rPr>
                <w:bCs/>
                <w:sz w:val="22"/>
                <w:szCs w:val="22"/>
                <w:lang w:val="bg-BG"/>
              </w:rPr>
              <w:t>Васил Тренев</w:t>
            </w:r>
          </w:p>
          <w:p w14:paraId="24EE0639" w14:textId="77777777" w:rsidR="00725F05" w:rsidRPr="000A2CE7" w:rsidRDefault="00725F05" w:rsidP="00550FB3">
            <w:pPr>
              <w:jc w:val="center"/>
              <w:rPr>
                <w:bCs/>
                <w:sz w:val="22"/>
                <w:szCs w:val="22"/>
                <w:lang w:val="bg-BG"/>
              </w:rPr>
            </w:pPr>
            <w:r w:rsidRPr="000A2CE7">
              <w:rPr>
                <w:bCs/>
                <w:sz w:val="22"/>
                <w:szCs w:val="22"/>
                <w:lang w:val="bg-BG"/>
              </w:rPr>
              <w:t>Изпълнителен директор</w:t>
            </w:r>
          </w:p>
          <w:p w14:paraId="5A7180C9" w14:textId="77777777" w:rsidR="00725F05" w:rsidRPr="000A2CE7" w:rsidRDefault="00725F05" w:rsidP="00550FB3">
            <w:pPr>
              <w:jc w:val="center"/>
              <w:rPr>
                <w:bCs/>
                <w:sz w:val="22"/>
                <w:szCs w:val="22"/>
                <w:lang w:val="bg-BG"/>
              </w:rPr>
            </w:pPr>
            <w:r w:rsidRPr="000A2CE7">
              <w:rPr>
                <w:bCs/>
                <w:sz w:val="22"/>
                <w:szCs w:val="22"/>
                <w:lang w:val="bg-BG"/>
              </w:rPr>
              <w:t>„Софийска вода“ АД</w:t>
            </w:r>
          </w:p>
          <w:p w14:paraId="4F66952E" w14:textId="77777777" w:rsidR="00725F05" w:rsidRPr="000A2CE7" w:rsidRDefault="00725F05" w:rsidP="00550FB3">
            <w:pPr>
              <w:spacing w:before="120" w:after="120"/>
              <w:jc w:val="center"/>
              <w:rPr>
                <w:sz w:val="22"/>
                <w:szCs w:val="22"/>
                <w:lang w:val="bg-BG"/>
              </w:rPr>
            </w:pPr>
            <w:r w:rsidRPr="000A2CE7">
              <w:rPr>
                <w:b/>
                <w:bCs/>
                <w:sz w:val="22"/>
                <w:szCs w:val="22"/>
                <w:lang w:val="bg-BG"/>
              </w:rPr>
              <w:t>ВЪЗЛОЖИТЕЛ</w:t>
            </w:r>
          </w:p>
        </w:tc>
      </w:tr>
    </w:tbl>
    <w:p w14:paraId="7047BF06" w14:textId="77777777" w:rsidR="000A2CE7" w:rsidRDefault="000A2CE7" w:rsidP="00732152">
      <w:pPr>
        <w:spacing w:after="120"/>
        <w:jc w:val="both"/>
        <w:rPr>
          <w:b/>
          <w:color w:val="000000"/>
          <w:sz w:val="22"/>
          <w:szCs w:val="22"/>
          <w:lang w:val="bg-BG"/>
        </w:rPr>
      </w:pPr>
    </w:p>
    <w:sectPr w:rsidR="000A2CE7" w:rsidSect="004A6DEC">
      <w:headerReference w:type="even" r:id="rId9"/>
      <w:headerReference w:type="default" r:id="rId10"/>
      <w:footerReference w:type="even" r:id="rId11"/>
      <w:footerReference w:type="default" r:id="rId12"/>
      <w:headerReference w:type="first" r:id="rId13"/>
      <w:footerReference w:type="first" r:id="rId14"/>
      <w:pgSz w:w="11906" w:h="16838" w:code="9"/>
      <w:pgMar w:top="1021" w:right="680" w:bottom="851" w:left="124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24BC" w14:textId="77777777" w:rsidR="009C2810" w:rsidRDefault="009C2810">
      <w:r>
        <w:separator/>
      </w:r>
    </w:p>
  </w:endnote>
  <w:endnote w:type="continuationSeparator" w:id="0">
    <w:p w14:paraId="28D8ADE6" w14:textId="77777777" w:rsidR="009C2810" w:rsidRDefault="009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Zurich B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CF02" w14:textId="77777777" w:rsidR="00DF68BD" w:rsidRDefault="000A2CE7">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9386" w14:textId="77777777" w:rsidR="00DF68BD" w:rsidRPr="00A84603" w:rsidRDefault="000A2CE7">
    <w:pPr>
      <w:pStyle w:val="Footer"/>
      <w:jc w:val="right"/>
      <w:rPr>
        <w:sz w:val="18"/>
        <w:szCs w:val="18"/>
      </w:rPr>
    </w:pPr>
    <w:r w:rsidRPr="00A84603">
      <w:rPr>
        <w:sz w:val="18"/>
        <w:szCs w:val="18"/>
      </w:rPr>
      <w:fldChar w:fldCharType="begin"/>
    </w:r>
    <w:r w:rsidRPr="00A84603">
      <w:rPr>
        <w:sz w:val="18"/>
        <w:szCs w:val="18"/>
      </w:rPr>
      <w:instrText xml:space="preserve"> PAGE   \* MERGEFORMAT </w:instrText>
    </w:r>
    <w:r w:rsidRPr="00A84603">
      <w:rPr>
        <w:sz w:val="18"/>
        <w:szCs w:val="18"/>
      </w:rPr>
      <w:fldChar w:fldCharType="separate"/>
    </w:r>
    <w:r w:rsidRPr="00A84603">
      <w:rPr>
        <w:noProof/>
        <w:sz w:val="18"/>
        <w:szCs w:val="18"/>
      </w:rPr>
      <w:t>22</w:t>
    </w:r>
    <w:r w:rsidRPr="00A84603">
      <w:rPr>
        <w:noProof/>
        <w:sz w:val="18"/>
        <w:szCs w:val="18"/>
      </w:rPr>
      <w:fldChar w:fldCharType="end"/>
    </w:r>
  </w:p>
  <w:p w14:paraId="6AC06F24" w14:textId="77777777" w:rsidR="00DF68BD" w:rsidRPr="00484636" w:rsidRDefault="009C2810" w:rsidP="00A370F9">
    <w:pPr>
      <w:pStyle w:val="Footer"/>
      <w:rPr>
        <w:rStyle w:val="FontStyle38"/>
        <w:rFonts w:ascii="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1387" w14:textId="77777777" w:rsidR="004A6DEC" w:rsidRDefault="004A6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6FF3" w14:textId="77777777" w:rsidR="009C2810" w:rsidRDefault="009C2810">
      <w:r>
        <w:separator/>
      </w:r>
    </w:p>
  </w:footnote>
  <w:footnote w:type="continuationSeparator" w:id="0">
    <w:p w14:paraId="54F70F77" w14:textId="77777777" w:rsidR="009C2810" w:rsidRDefault="009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16A6" w14:textId="77777777" w:rsidR="004A6DEC" w:rsidRDefault="004A6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85DE" w14:textId="77777777" w:rsidR="004A6DEC" w:rsidRDefault="004A6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9FE1" w14:textId="77777777" w:rsidR="004A6DEC" w:rsidRDefault="004A6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A3E"/>
    <w:multiLevelType w:val="multilevel"/>
    <w:tmpl w:val="D012C774"/>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26BCF"/>
    <w:multiLevelType w:val="multilevel"/>
    <w:tmpl w:val="73C26ABE"/>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 w15:restartNumberingAfterBreak="0">
    <w:nsid w:val="128E0FF5"/>
    <w:multiLevelType w:val="hybridMultilevel"/>
    <w:tmpl w:val="431A891A"/>
    <w:lvl w:ilvl="0" w:tplc="0402000D">
      <w:start w:val="1"/>
      <w:numFmt w:val="bullet"/>
      <w:lvlText w:val=""/>
      <w:lvlJc w:val="left"/>
      <w:pPr>
        <w:ind w:left="1922" w:hanging="360"/>
      </w:pPr>
      <w:rPr>
        <w:rFonts w:ascii="Wingdings" w:hAnsi="Wingdings" w:hint="default"/>
      </w:rPr>
    </w:lvl>
    <w:lvl w:ilvl="1" w:tplc="2E0E454A">
      <w:numFmt w:val="bullet"/>
      <w:lvlText w:val="–"/>
      <w:lvlJc w:val="left"/>
      <w:pPr>
        <w:ind w:left="2642" w:hanging="360"/>
      </w:pPr>
      <w:rPr>
        <w:rFonts w:ascii="Bookman Old Style" w:eastAsia="Times New Roman" w:hAnsi="Bookman Old Style" w:cs="Times New Roman" w:hint="default"/>
      </w:rPr>
    </w:lvl>
    <w:lvl w:ilvl="2" w:tplc="0C705EC8">
      <w:numFmt w:val="bullet"/>
      <w:lvlText w:val="-"/>
      <w:lvlJc w:val="left"/>
      <w:pPr>
        <w:ind w:left="3362" w:hanging="360"/>
      </w:pPr>
      <w:rPr>
        <w:rFonts w:ascii="Bookman Old Style" w:eastAsia="Times New Roman" w:hAnsi="Bookman Old Style" w:cs="Times New Roman" w:hint="default"/>
      </w:rPr>
    </w:lvl>
    <w:lvl w:ilvl="3" w:tplc="04020001" w:tentative="1">
      <w:start w:val="1"/>
      <w:numFmt w:val="bullet"/>
      <w:lvlText w:val=""/>
      <w:lvlJc w:val="left"/>
      <w:pPr>
        <w:ind w:left="4082" w:hanging="360"/>
      </w:pPr>
      <w:rPr>
        <w:rFonts w:ascii="Symbol" w:hAnsi="Symbol" w:hint="default"/>
      </w:rPr>
    </w:lvl>
    <w:lvl w:ilvl="4" w:tplc="04020003" w:tentative="1">
      <w:start w:val="1"/>
      <w:numFmt w:val="bullet"/>
      <w:lvlText w:val="o"/>
      <w:lvlJc w:val="left"/>
      <w:pPr>
        <w:ind w:left="4802" w:hanging="360"/>
      </w:pPr>
      <w:rPr>
        <w:rFonts w:ascii="Courier New" w:hAnsi="Courier New" w:cs="Courier New" w:hint="default"/>
      </w:rPr>
    </w:lvl>
    <w:lvl w:ilvl="5" w:tplc="04020005" w:tentative="1">
      <w:start w:val="1"/>
      <w:numFmt w:val="bullet"/>
      <w:lvlText w:val=""/>
      <w:lvlJc w:val="left"/>
      <w:pPr>
        <w:ind w:left="5522" w:hanging="360"/>
      </w:pPr>
      <w:rPr>
        <w:rFonts w:ascii="Wingdings" w:hAnsi="Wingdings" w:hint="default"/>
      </w:rPr>
    </w:lvl>
    <w:lvl w:ilvl="6" w:tplc="04020001" w:tentative="1">
      <w:start w:val="1"/>
      <w:numFmt w:val="bullet"/>
      <w:lvlText w:val=""/>
      <w:lvlJc w:val="left"/>
      <w:pPr>
        <w:ind w:left="6242" w:hanging="360"/>
      </w:pPr>
      <w:rPr>
        <w:rFonts w:ascii="Symbol" w:hAnsi="Symbol" w:hint="default"/>
      </w:rPr>
    </w:lvl>
    <w:lvl w:ilvl="7" w:tplc="04020003" w:tentative="1">
      <w:start w:val="1"/>
      <w:numFmt w:val="bullet"/>
      <w:lvlText w:val="o"/>
      <w:lvlJc w:val="left"/>
      <w:pPr>
        <w:ind w:left="6962" w:hanging="360"/>
      </w:pPr>
      <w:rPr>
        <w:rFonts w:ascii="Courier New" w:hAnsi="Courier New" w:cs="Courier New" w:hint="default"/>
      </w:rPr>
    </w:lvl>
    <w:lvl w:ilvl="8" w:tplc="04020005" w:tentative="1">
      <w:start w:val="1"/>
      <w:numFmt w:val="bullet"/>
      <w:lvlText w:val=""/>
      <w:lvlJc w:val="left"/>
      <w:pPr>
        <w:ind w:left="7682" w:hanging="360"/>
      </w:pPr>
      <w:rPr>
        <w:rFonts w:ascii="Wingdings" w:hAnsi="Wingdings" w:hint="default"/>
      </w:rPr>
    </w:lvl>
  </w:abstractNum>
  <w:abstractNum w:abstractNumId="4" w15:restartNumberingAfterBreak="0">
    <w:nsid w:val="129212A7"/>
    <w:multiLevelType w:val="multilevel"/>
    <w:tmpl w:val="3D70642C"/>
    <w:lvl w:ilvl="0">
      <w:start w:val="6"/>
      <w:numFmt w:val="decimal"/>
      <w:lvlText w:val="%1."/>
      <w:lvlJc w:val="left"/>
      <w:pPr>
        <w:tabs>
          <w:tab w:val="num" w:pos="720"/>
        </w:tabs>
        <w:ind w:left="720" w:hanging="720"/>
      </w:pPr>
      <w:rPr>
        <w:rFonts w:ascii="Bookman Old Style" w:hAnsi="Bookman Old Style" w:hint="default"/>
        <w:b w:val="0"/>
        <w:i w:val="0"/>
        <w:sz w:val="22"/>
        <w:szCs w:val="22"/>
      </w:rPr>
    </w:lvl>
    <w:lvl w:ilvl="1">
      <w:start w:val="1"/>
      <w:numFmt w:val="decimal"/>
      <w:lvlText w:val="%1.%2."/>
      <w:lvlJc w:val="left"/>
      <w:pPr>
        <w:tabs>
          <w:tab w:val="num" w:pos="720"/>
        </w:tabs>
        <w:ind w:left="720" w:hanging="720"/>
      </w:pPr>
      <w:rPr>
        <w:rFonts w:ascii="Bookman Old Style" w:hAnsi="Bookman Old Style" w:hint="default"/>
        <w:b w:val="0"/>
        <w:i w:val="0"/>
        <w:strike w:val="0"/>
        <w:sz w:val="22"/>
        <w:szCs w:val="22"/>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53019DD"/>
    <w:multiLevelType w:val="hybridMultilevel"/>
    <w:tmpl w:val="573853D8"/>
    <w:lvl w:ilvl="0" w:tplc="DC4601A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EB76AB"/>
    <w:multiLevelType w:val="hybridMultilevel"/>
    <w:tmpl w:val="CCDA57E2"/>
    <w:lvl w:ilvl="0" w:tplc="9166860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AA43553"/>
    <w:multiLevelType w:val="hybridMultilevel"/>
    <w:tmpl w:val="F7DC5D6C"/>
    <w:lvl w:ilvl="0" w:tplc="0402000D">
      <w:start w:val="1"/>
      <w:numFmt w:val="bullet"/>
      <w:lvlText w:val=""/>
      <w:lvlJc w:val="left"/>
      <w:pPr>
        <w:ind w:left="1077" w:hanging="360"/>
      </w:pPr>
      <w:rPr>
        <w:rFonts w:ascii="Wingdings" w:hAnsi="Wingdings"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8" w15:restartNumberingAfterBreak="0">
    <w:nsid w:val="1D5F7523"/>
    <w:multiLevelType w:val="multilevel"/>
    <w:tmpl w:val="F5461A82"/>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cs="Times New Roman" w:hint="default"/>
        <w:sz w:val="20"/>
        <w:szCs w:val="20"/>
      </w:rPr>
    </w:lvl>
    <w:lvl w:ilvl="2">
      <w:start w:val="1"/>
      <w:numFmt w:val="decimal"/>
      <w:isLgl/>
      <w:lvlText w:val="%1.%2.%3"/>
      <w:lvlJc w:val="left"/>
      <w:pPr>
        <w:ind w:left="862" w:hanging="720"/>
      </w:pPr>
      <w:rPr>
        <w:rFonts w:cs="Times New Roman" w:hint="default"/>
        <w:sz w:val="20"/>
        <w:szCs w:val="20"/>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582" w:hanging="144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2302" w:hanging="216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9" w15:restartNumberingAfterBreak="0">
    <w:nsid w:val="26E13726"/>
    <w:multiLevelType w:val="multilevel"/>
    <w:tmpl w:val="6BB203AC"/>
    <w:lvl w:ilvl="0">
      <w:start w:val="10"/>
      <w:numFmt w:val="decimal"/>
      <w:lvlText w:val="%1."/>
      <w:lvlJc w:val="left"/>
      <w:pPr>
        <w:tabs>
          <w:tab w:val="num" w:pos="360"/>
        </w:tabs>
        <w:ind w:left="360" w:hanging="360"/>
      </w:pPr>
      <w:rPr>
        <w:rFonts w:hint="default"/>
        <w:b w:val="0"/>
        <w:strike w:val="0"/>
        <w:sz w:val="22"/>
        <w:szCs w:val="22"/>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232B51"/>
    <w:multiLevelType w:val="hybridMultilevel"/>
    <w:tmpl w:val="E654AA5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BC303F6"/>
    <w:multiLevelType w:val="multilevel"/>
    <w:tmpl w:val="DAF81BE2"/>
    <w:lvl w:ilvl="0">
      <w:start w:val="2"/>
      <w:numFmt w:val="decimal"/>
      <w:lvlText w:val="%1."/>
      <w:lvlJc w:val="left"/>
      <w:pPr>
        <w:ind w:left="367" w:hanging="367"/>
      </w:pPr>
      <w:rPr>
        <w:rFonts w:hint="default"/>
      </w:rPr>
    </w:lvl>
    <w:lvl w:ilvl="1">
      <w:start w:val="1"/>
      <w:numFmt w:val="decimal"/>
      <w:lvlText w:val="%2."/>
      <w:lvlJc w:val="left"/>
      <w:pPr>
        <w:ind w:left="367" w:hanging="367"/>
      </w:pPr>
      <w:rPr>
        <w:rFonts w:ascii="Bookman Old Style" w:eastAsia="Calibri" w:hAnsi="Bookman Old Style" w:cs="Times New Roman" w:hint="default"/>
      </w:rPr>
    </w:lvl>
    <w:lvl w:ilvl="2">
      <w:start w:val="8"/>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C06EE"/>
    <w:multiLevelType w:val="multilevel"/>
    <w:tmpl w:val="F0F0BAF4"/>
    <w:lvl w:ilvl="0">
      <w:start w:val="4"/>
      <w:numFmt w:val="decimal"/>
      <w:lvlText w:val="%1."/>
      <w:lvlJc w:val="left"/>
      <w:pPr>
        <w:ind w:left="450" w:hanging="450"/>
      </w:pPr>
      <w:rPr>
        <w:rFonts w:hint="default"/>
        <w:color w:val="auto"/>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5" w15:restartNumberingAfterBreak="0">
    <w:nsid w:val="3B4340AA"/>
    <w:multiLevelType w:val="hybridMultilevel"/>
    <w:tmpl w:val="C7D278A6"/>
    <w:lvl w:ilvl="0" w:tplc="FD2408D0">
      <w:start w:val="7"/>
      <w:numFmt w:val="bullet"/>
      <w:lvlText w:val="-"/>
      <w:lvlJc w:val="left"/>
      <w:pPr>
        <w:ind w:left="1059" w:hanging="360"/>
      </w:pPr>
      <w:rPr>
        <w:rFonts w:ascii="Verdana" w:eastAsia="Times New Roman" w:hAnsi="Verdana" w:cs="Times New Roman" w:hint="default"/>
        <w:sz w:val="20"/>
        <w:szCs w:val="20"/>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6" w15:restartNumberingAfterBreak="0">
    <w:nsid w:val="3D5B7C2F"/>
    <w:multiLevelType w:val="hybridMultilevel"/>
    <w:tmpl w:val="D180C79E"/>
    <w:lvl w:ilvl="0" w:tplc="649E9B3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E755F67"/>
    <w:multiLevelType w:val="multilevel"/>
    <w:tmpl w:val="78D4C7C0"/>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8" w15:restartNumberingAfterBreak="0">
    <w:nsid w:val="457310F4"/>
    <w:multiLevelType w:val="multilevel"/>
    <w:tmpl w:val="0402001F"/>
    <w:numStyleLink w:val="111111"/>
  </w:abstractNum>
  <w:abstractNum w:abstractNumId="19" w15:restartNumberingAfterBreak="0">
    <w:nsid w:val="4B8F70C4"/>
    <w:multiLevelType w:val="hybridMultilevel"/>
    <w:tmpl w:val="334433F2"/>
    <w:lvl w:ilvl="0" w:tplc="CD3E5B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5986389"/>
    <w:multiLevelType w:val="multilevel"/>
    <w:tmpl w:val="661835A0"/>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357352"/>
    <w:multiLevelType w:val="multilevel"/>
    <w:tmpl w:val="4AE0F1A6"/>
    <w:lvl w:ilvl="0">
      <w:start w:val="1"/>
      <w:numFmt w:val="decimal"/>
      <w:lvlText w:val="%1."/>
      <w:lvlJc w:val="left"/>
      <w:pPr>
        <w:ind w:left="367" w:hanging="367"/>
      </w:pPr>
      <w:rPr>
        <w:rFonts w:hint="default"/>
        <w:sz w:val="20"/>
        <w:szCs w:val="20"/>
      </w:rPr>
    </w:lvl>
    <w:lvl w:ilvl="1">
      <w:start w:val="1"/>
      <w:numFmt w:val="decimal"/>
      <w:lvlText w:val="%2."/>
      <w:lvlJc w:val="left"/>
      <w:pPr>
        <w:ind w:left="367" w:hanging="367"/>
      </w:pPr>
      <w:rPr>
        <w:rFonts w:ascii="Bookman Old Style" w:eastAsia="Calibri" w:hAnsi="Bookman Old Style"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6C6F4E"/>
    <w:multiLevelType w:val="multilevel"/>
    <w:tmpl w:val="35F08DCA"/>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D577D5"/>
    <w:multiLevelType w:val="hybridMultilevel"/>
    <w:tmpl w:val="F0103A20"/>
    <w:lvl w:ilvl="0" w:tplc="B59CBCA6">
      <w:start w:val="2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FC42385"/>
    <w:multiLevelType w:val="hybridMultilevel"/>
    <w:tmpl w:val="D90AF63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FDF2D49"/>
    <w:multiLevelType w:val="multilevel"/>
    <w:tmpl w:val="48F665BA"/>
    <w:lvl w:ilvl="0">
      <w:start w:val="1"/>
      <w:numFmt w:val="decimal"/>
      <w:lvlText w:val="2.%1. "/>
      <w:lvlJc w:val="left"/>
      <w:pPr>
        <w:ind w:left="360" w:hanging="360"/>
      </w:pPr>
      <w:rPr>
        <w:rFonts w:hint="default"/>
        <w:b w:val="0"/>
        <w:i w:val="0"/>
        <w:sz w:val="20"/>
        <w:szCs w:val="20"/>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4A1BF5"/>
    <w:multiLevelType w:val="multilevel"/>
    <w:tmpl w:val="50986D5E"/>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ascii="Verdana" w:hAnsi="Verdana"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791D07"/>
    <w:multiLevelType w:val="multilevel"/>
    <w:tmpl w:val="905A6A4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2)"/>
      <w:lvlJc w:val="left"/>
      <w:pPr>
        <w:tabs>
          <w:tab w:val="num" w:pos="1191"/>
        </w:tabs>
        <w:ind w:left="1191" w:hanging="624"/>
      </w:pPr>
      <w:rPr>
        <w:rFonts w:ascii="Bookman Old Style" w:eastAsia="Times New Roman" w:hAnsi="Bookman Old Style" w:cs="Times New Roman"/>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E8404D2"/>
    <w:multiLevelType w:val="multilevel"/>
    <w:tmpl w:val="DBA87924"/>
    <w:lvl w:ilvl="0">
      <w:start w:val="5"/>
      <w:numFmt w:val="decimal"/>
      <w:lvlText w:val="%1."/>
      <w:lvlJc w:val="left"/>
      <w:pPr>
        <w:ind w:left="450" w:hanging="450"/>
      </w:pPr>
      <w:rPr>
        <w:rFonts w:cs="Verdana" w:hint="default"/>
        <w:b w:val="0"/>
      </w:rPr>
    </w:lvl>
    <w:lvl w:ilvl="1">
      <w:start w:val="1"/>
      <w:numFmt w:val="decimal"/>
      <w:lvlText w:val="%1.%2."/>
      <w:lvlJc w:val="left"/>
      <w:pPr>
        <w:ind w:left="2133" w:hanging="720"/>
      </w:pPr>
      <w:rPr>
        <w:rFonts w:ascii="Verdana" w:hAnsi="Verdana" w:cs="Verdana" w:hint="default"/>
        <w:b w:val="0"/>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9" w15:restartNumberingAfterBreak="0">
    <w:nsid w:val="760D106D"/>
    <w:multiLevelType w:val="multilevel"/>
    <w:tmpl w:val="4922FF0E"/>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Verdana" w:eastAsia="Times New Roman"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7C800EA9"/>
    <w:multiLevelType w:val="hybridMultilevel"/>
    <w:tmpl w:val="C83EB060"/>
    <w:lvl w:ilvl="0" w:tplc="D95C5D74">
      <w:start w:val="1"/>
      <w:numFmt w:val="decimal"/>
      <w:lvlText w:val="%1."/>
      <w:lvlJc w:val="left"/>
      <w:pPr>
        <w:tabs>
          <w:tab w:val="num" w:pos="2520"/>
        </w:tabs>
        <w:ind w:left="2520" w:hanging="720"/>
      </w:pPr>
      <w:rPr>
        <w:rFonts w:ascii="Verdana" w:hAnsi="Verdana" w:hint="default"/>
        <w:b w:val="0"/>
        <w:i w:val="0"/>
        <w:sz w:val="20"/>
        <w:szCs w:val="20"/>
      </w:rPr>
    </w:lvl>
    <w:lvl w:ilvl="1" w:tplc="10866596">
      <w:start w:val="1"/>
      <w:numFmt w:val="lowerLetter"/>
      <w:lvlText w:val="%2."/>
      <w:lvlJc w:val="left"/>
      <w:pPr>
        <w:tabs>
          <w:tab w:val="num" w:pos="1440"/>
        </w:tabs>
        <w:ind w:left="1440" w:hanging="360"/>
      </w:pPr>
    </w:lvl>
    <w:lvl w:ilvl="2" w:tplc="BC12982A">
      <w:start w:val="1"/>
      <w:numFmt w:val="lowerRoman"/>
      <w:lvlText w:val="%3."/>
      <w:lvlJc w:val="right"/>
      <w:pPr>
        <w:tabs>
          <w:tab w:val="num" w:pos="2160"/>
        </w:tabs>
        <w:ind w:left="2160" w:hanging="180"/>
      </w:pPr>
    </w:lvl>
    <w:lvl w:ilvl="3" w:tplc="FC44680E">
      <w:start w:val="1"/>
      <w:numFmt w:val="decimal"/>
      <w:lvlText w:val="%4."/>
      <w:lvlJc w:val="left"/>
      <w:pPr>
        <w:tabs>
          <w:tab w:val="num" w:pos="2880"/>
        </w:tabs>
        <w:ind w:left="2880" w:hanging="360"/>
      </w:pPr>
    </w:lvl>
    <w:lvl w:ilvl="4" w:tplc="417C9248">
      <w:start w:val="1"/>
      <w:numFmt w:val="lowerLetter"/>
      <w:lvlText w:val="%5."/>
      <w:lvlJc w:val="left"/>
      <w:pPr>
        <w:tabs>
          <w:tab w:val="num" w:pos="3600"/>
        </w:tabs>
        <w:ind w:left="3600" w:hanging="360"/>
      </w:pPr>
    </w:lvl>
    <w:lvl w:ilvl="5" w:tplc="3A506118">
      <w:start w:val="1"/>
      <w:numFmt w:val="lowerRoman"/>
      <w:lvlText w:val="%6."/>
      <w:lvlJc w:val="right"/>
      <w:pPr>
        <w:tabs>
          <w:tab w:val="num" w:pos="4320"/>
        </w:tabs>
        <w:ind w:left="4320" w:hanging="180"/>
      </w:pPr>
    </w:lvl>
    <w:lvl w:ilvl="6" w:tplc="3CB69176">
      <w:start w:val="1"/>
      <w:numFmt w:val="decimal"/>
      <w:lvlText w:val="%7."/>
      <w:lvlJc w:val="left"/>
      <w:pPr>
        <w:tabs>
          <w:tab w:val="num" w:pos="5040"/>
        </w:tabs>
        <w:ind w:left="5040" w:hanging="360"/>
      </w:pPr>
    </w:lvl>
    <w:lvl w:ilvl="7" w:tplc="C6A2ABEE">
      <w:start w:val="1"/>
      <w:numFmt w:val="lowerLetter"/>
      <w:lvlText w:val="%8."/>
      <w:lvlJc w:val="left"/>
      <w:pPr>
        <w:tabs>
          <w:tab w:val="num" w:pos="5760"/>
        </w:tabs>
        <w:ind w:left="5760" w:hanging="360"/>
      </w:pPr>
    </w:lvl>
    <w:lvl w:ilvl="8" w:tplc="49B8AB46">
      <w:start w:val="1"/>
      <w:numFmt w:val="lowerRoman"/>
      <w:lvlText w:val="%9."/>
      <w:lvlJc w:val="right"/>
      <w:pPr>
        <w:tabs>
          <w:tab w:val="num" w:pos="6480"/>
        </w:tabs>
        <w:ind w:left="6480" w:hanging="180"/>
      </w:pPr>
    </w:lvl>
  </w:abstractNum>
  <w:num w:numId="1">
    <w:abstractNumId w:val="2"/>
  </w:num>
  <w:num w:numId="2">
    <w:abstractNumId w:val="29"/>
  </w:num>
  <w:num w:numId="3">
    <w:abstractNumId w:val="5"/>
  </w:num>
  <w:num w:numId="4">
    <w:abstractNumId w:val="26"/>
  </w:num>
  <w:num w:numId="5">
    <w:abstractNumId w:val="1"/>
  </w:num>
  <w:num w:numId="6">
    <w:abstractNumId w:val="13"/>
  </w:num>
  <w:num w:numId="7">
    <w:abstractNumId w:val="8"/>
  </w:num>
  <w:num w:numId="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4"/>
  </w:num>
  <w:num w:numId="11">
    <w:abstractNumId w:val="4"/>
  </w:num>
  <w:num w:numId="12">
    <w:abstractNumId w:val="9"/>
  </w:num>
  <w:num w:numId="13">
    <w:abstractNumId w:val="11"/>
  </w:num>
  <w:num w:numId="14">
    <w:abstractNumId w:val="30"/>
  </w:num>
  <w:num w:numId="15">
    <w:abstractNumId w:val="27"/>
  </w:num>
  <w:num w:numId="16">
    <w:abstractNumId w:val="18"/>
  </w:num>
  <w:num w:numId="17">
    <w:abstractNumId w:val="19"/>
  </w:num>
  <w:num w:numId="18">
    <w:abstractNumId w:val="16"/>
  </w:num>
  <w:num w:numId="19">
    <w:abstractNumId w:val="23"/>
  </w:num>
  <w:num w:numId="20">
    <w:abstractNumId w:val="25"/>
  </w:num>
  <w:num w:numId="21">
    <w:abstractNumId w:val="0"/>
  </w:num>
  <w:num w:numId="22">
    <w:abstractNumId w:val="20"/>
  </w:num>
  <w:num w:numId="23">
    <w:abstractNumId w:val="22"/>
  </w:num>
  <w:num w:numId="24">
    <w:abstractNumId w:val="28"/>
  </w:num>
  <w:num w:numId="25">
    <w:abstractNumId w:val="15"/>
  </w:num>
  <w:num w:numId="26">
    <w:abstractNumId w:val="17"/>
  </w:num>
  <w:num w:numId="27">
    <w:abstractNumId w:val="3"/>
  </w:num>
  <w:num w:numId="28">
    <w:abstractNumId w:val="7"/>
  </w:num>
  <w:num w:numId="29">
    <w:abstractNumId w:val="10"/>
  </w:num>
  <w:num w:numId="30">
    <w:abstractNumId w:val="2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E7"/>
    <w:rsid w:val="00031DCD"/>
    <w:rsid w:val="00072546"/>
    <w:rsid w:val="000A0B46"/>
    <w:rsid w:val="000A2CE7"/>
    <w:rsid w:val="000B6275"/>
    <w:rsid w:val="0021488C"/>
    <w:rsid w:val="00286249"/>
    <w:rsid w:val="00290C8E"/>
    <w:rsid w:val="003D3987"/>
    <w:rsid w:val="004A6DEC"/>
    <w:rsid w:val="004F0D56"/>
    <w:rsid w:val="0053210C"/>
    <w:rsid w:val="00571C95"/>
    <w:rsid w:val="005A437B"/>
    <w:rsid w:val="005B795C"/>
    <w:rsid w:val="005C024E"/>
    <w:rsid w:val="005F2105"/>
    <w:rsid w:val="006C29F6"/>
    <w:rsid w:val="006D0287"/>
    <w:rsid w:val="0071678F"/>
    <w:rsid w:val="00725F05"/>
    <w:rsid w:val="00727FCE"/>
    <w:rsid w:val="00732152"/>
    <w:rsid w:val="00734B97"/>
    <w:rsid w:val="00737DA9"/>
    <w:rsid w:val="0077534C"/>
    <w:rsid w:val="0084178E"/>
    <w:rsid w:val="008A3E0D"/>
    <w:rsid w:val="008D7F6B"/>
    <w:rsid w:val="00996290"/>
    <w:rsid w:val="009C2810"/>
    <w:rsid w:val="009E13D7"/>
    <w:rsid w:val="00A84603"/>
    <w:rsid w:val="00AE5120"/>
    <w:rsid w:val="00AF14D2"/>
    <w:rsid w:val="00B617CC"/>
    <w:rsid w:val="00BD58E5"/>
    <w:rsid w:val="00C701EC"/>
    <w:rsid w:val="00CE03FC"/>
    <w:rsid w:val="00D0755F"/>
    <w:rsid w:val="00D52BE8"/>
    <w:rsid w:val="00D8422A"/>
    <w:rsid w:val="00D95011"/>
    <w:rsid w:val="00E36164"/>
    <w:rsid w:val="00E83794"/>
    <w:rsid w:val="00EC6808"/>
    <w:rsid w:val="00ED2F6D"/>
    <w:rsid w:val="00F62B65"/>
    <w:rsid w:val="00FE5E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DEDA"/>
  <w15:chartTrackingRefBased/>
  <w15:docId w15:val="{EDADD346-006E-4E8B-B75D-1C4D950E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F05"/>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uiPriority w:val="9"/>
    <w:qFormat/>
    <w:rsid w:val="000A2CE7"/>
    <w:pPr>
      <w:keepNext/>
      <w:numPr>
        <w:numId w:val="5"/>
      </w:numPr>
      <w:tabs>
        <w:tab w:val="clear" w:pos="360"/>
      </w:tabs>
      <w:spacing w:before="240" w:after="60"/>
      <w:ind w:left="0" w:firstLine="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uiPriority w:val="9"/>
    <w:rsid w:val="000A2CE7"/>
    <w:rPr>
      <w:rFonts w:ascii="Arial" w:eastAsia="Times New Roman" w:hAnsi="Arial" w:cs="Times New Roman"/>
      <w:b/>
      <w:bCs/>
      <w:kern w:val="32"/>
      <w:sz w:val="32"/>
      <w:szCs w:val="32"/>
      <w:lang w:val="en-GB"/>
    </w:rPr>
  </w:style>
  <w:style w:type="paragraph" w:styleId="Header">
    <w:name w:val="header"/>
    <w:basedOn w:val="Normal"/>
    <w:link w:val="HeaderChar"/>
    <w:unhideWhenUsed/>
    <w:rsid w:val="000A2CE7"/>
    <w:pPr>
      <w:tabs>
        <w:tab w:val="center" w:pos="4536"/>
        <w:tab w:val="right" w:pos="9072"/>
      </w:tabs>
    </w:pPr>
  </w:style>
  <w:style w:type="character" w:customStyle="1" w:styleId="HeaderChar">
    <w:name w:val="Header Char"/>
    <w:basedOn w:val="DefaultParagraphFont"/>
    <w:link w:val="Header"/>
    <w:rsid w:val="000A2CE7"/>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0A2CE7"/>
    <w:pPr>
      <w:tabs>
        <w:tab w:val="center" w:pos="4536"/>
        <w:tab w:val="right" w:pos="9072"/>
      </w:tabs>
    </w:pPr>
  </w:style>
  <w:style w:type="character" w:customStyle="1" w:styleId="FooterChar">
    <w:name w:val="Footer Char"/>
    <w:basedOn w:val="DefaultParagraphFont"/>
    <w:link w:val="Footer"/>
    <w:uiPriority w:val="99"/>
    <w:rsid w:val="000A2CE7"/>
    <w:rPr>
      <w:rFonts w:ascii="Bookman Old Style" w:eastAsia="Times New Roman" w:hAnsi="Bookman Old Style" w:cs="Times New Roman"/>
      <w:sz w:val="24"/>
      <w:szCs w:val="24"/>
      <w:lang w:val="en-GB"/>
    </w:rPr>
  </w:style>
  <w:style w:type="paragraph" w:customStyle="1" w:styleId="p50">
    <w:name w:val="p50"/>
    <w:basedOn w:val="Normal"/>
    <w:link w:val="p50Char"/>
    <w:qFormat/>
    <w:rsid w:val="000A2CE7"/>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0A2CE7"/>
    <w:rPr>
      <w:color w:val="666633"/>
      <w:u w:val="single"/>
    </w:rPr>
  </w:style>
  <w:style w:type="paragraph" w:styleId="BodyText">
    <w:name w:val="Body Text"/>
    <w:basedOn w:val="Normal"/>
    <w:link w:val="BodyTextChar"/>
    <w:rsid w:val="000A2CE7"/>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0A2CE7"/>
    <w:rPr>
      <w:rFonts w:ascii="Lucida Sans Unicode" w:eastAsia="Times New Roman" w:hAnsi="Lucida Sans Unicode" w:cs="Times New Roman"/>
      <w:b/>
      <w:i/>
      <w:color w:val="000000"/>
      <w:sz w:val="24"/>
      <w:szCs w:val="20"/>
      <w:lang w:val="en-GB"/>
    </w:rPr>
  </w:style>
  <w:style w:type="character" w:customStyle="1" w:styleId="p50Char">
    <w:name w:val="p50 Char"/>
    <w:link w:val="p50"/>
    <w:rsid w:val="000A2CE7"/>
    <w:rPr>
      <w:rFonts w:ascii="CG Times" w:eastAsia="Times New Roman" w:hAnsi="CG Times" w:cs="Times New Roman"/>
      <w:snapToGrid w:val="0"/>
      <w:color w:val="000000"/>
      <w:sz w:val="24"/>
      <w:szCs w:val="24"/>
      <w:lang w:val="en-US" w:eastAsia="bg-BG"/>
    </w:rPr>
  </w:style>
  <w:style w:type="paragraph" w:styleId="BodyText3">
    <w:name w:val="Body Text 3"/>
    <w:basedOn w:val="Normal"/>
    <w:link w:val="BodyText3Char"/>
    <w:unhideWhenUsed/>
    <w:rsid w:val="000A2CE7"/>
    <w:pPr>
      <w:spacing w:after="120"/>
    </w:pPr>
    <w:rPr>
      <w:sz w:val="16"/>
      <w:szCs w:val="16"/>
    </w:rPr>
  </w:style>
  <w:style w:type="character" w:customStyle="1" w:styleId="BodyText3Char">
    <w:name w:val="Body Text 3 Char"/>
    <w:basedOn w:val="DefaultParagraphFont"/>
    <w:link w:val="BodyText3"/>
    <w:rsid w:val="000A2CE7"/>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0A2CE7"/>
    <w:pPr>
      <w:spacing w:after="120"/>
      <w:ind w:left="283"/>
    </w:pPr>
    <w:rPr>
      <w:sz w:val="16"/>
      <w:szCs w:val="16"/>
    </w:rPr>
  </w:style>
  <w:style w:type="character" w:customStyle="1" w:styleId="BodyTextIndent3Char">
    <w:name w:val="Body Text Indent 3 Char"/>
    <w:basedOn w:val="DefaultParagraphFont"/>
    <w:link w:val="BodyTextIndent3"/>
    <w:rsid w:val="000A2CE7"/>
    <w:rPr>
      <w:rFonts w:ascii="Bookman Old Style" w:eastAsia="Times New Roman" w:hAnsi="Bookman Old Style" w:cs="Times New Roman"/>
      <w:sz w:val="16"/>
      <w:szCs w:val="16"/>
      <w:lang w:val="en-GB"/>
    </w:rPr>
  </w:style>
  <w:style w:type="paragraph" w:customStyle="1" w:styleId="p24">
    <w:name w:val="p24"/>
    <w:basedOn w:val="Normal"/>
    <w:rsid w:val="000A2CE7"/>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ПАРАГРАФ,Numbered list"/>
    <w:basedOn w:val="Normal"/>
    <w:link w:val="ListParagraphChar"/>
    <w:uiPriority w:val="34"/>
    <w:qFormat/>
    <w:rsid w:val="000A2CE7"/>
    <w:pPr>
      <w:ind w:left="720"/>
      <w:contextualSpacing/>
    </w:pPr>
  </w:style>
  <w:style w:type="paragraph" w:customStyle="1" w:styleId="Default">
    <w:name w:val="Default"/>
    <w:rsid w:val="000A2CE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la54">
    <w:name w:val="al_a54"/>
    <w:rsid w:val="000A2CE7"/>
    <w:rPr>
      <w:rFonts w:cs="Times New Roman"/>
    </w:rPr>
  </w:style>
  <w:style w:type="character" w:customStyle="1" w:styleId="ListParagraphChar">
    <w:name w:val="List Paragraph Char"/>
    <w:aliases w:val="List1 Char,ПАРАГРАФ Char,Numbered list Char"/>
    <w:link w:val="ListParagraph"/>
    <w:uiPriority w:val="34"/>
    <w:qFormat/>
    <w:locked/>
    <w:rsid w:val="000A2CE7"/>
    <w:rPr>
      <w:rFonts w:ascii="Bookman Old Style" w:eastAsia="Times New Roman" w:hAnsi="Bookman Old Style" w:cs="Times New Roman"/>
      <w:sz w:val="24"/>
      <w:szCs w:val="24"/>
      <w:lang w:val="en-GB"/>
    </w:rPr>
  </w:style>
  <w:style w:type="numbering" w:styleId="111111">
    <w:name w:val="Outline List 2"/>
    <w:basedOn w:val="NoList"/>
    <w:uiPriority w:val="99"/>
    <w:unhideWhenUsed/>
    <w:rsid w:val="000A2CE7"/>
    <w:pPr>
      <w:numPr>
        <w:numId w:val="1"/>
      </w:numPr>
    </w:pPr>
  </w:style>
  <w:style w:type="paragraph" w:customStyle="1" w:styleId="Style4">
    <w:name w:val="Style4"/>
    <w:basedOn w:val="Normal"/>
    <w:uiPriority w:val="99"/>
    <w:rsid w:val="000A2CE7"/>
    <w:pPr>
      <w:widowControl w:val="0"/>
      <w:autoSpaceDE w:val="0"/>
      <w:autoSpaceDN w:val="0"/>
      <w:adjustRightInd w:val="0"/>
    </w:pPr>
    <w:rPr>
      <w:rFonts w:ascii="MS Reference Sans Serif" w:hAnsi="MS Reference Sans Serif"/>
      <w:lang w:val="en-US"/>
    </w:rPr>
  </w:style>
  <w:style w:type="character" w:customStyle="1" w:styleId="FontStyle38">
    <w:name w:val="Font Style38"/>
    <w:uiPriority w:val="99"/>
    <w:rsid w:val="000A2CE7"/>
    <w:rPr>
      <w:rFonts w:ascii="Candara" w:hAnsi="Candara" w:cs="Candara" w:hint="default"/>
      <w:spacing w:val="-20"/>
      <w:sz w:val="24"/>
      <w:szCs w:val="24"/>
    </w:rPr>
  </w:style>
  <w:style w:type="character" w:styleId="UnresolvedMention">
    <w:name w:val="Unresolved Mention"/>
    <w:basedOn w:val="DefaultParagraphFont"/>
    <w:uiPriority w:val="99"/>
    <w:semiHidden/>
    <w:unhideWhenUsed/>
    <w:rsid w:val="00734B97"/>
    <w:rPr>
      <w:color w:val="605E5C"/>
      <w:shd w:val="clear" w:color="auto" w:fill="E1DFDD"/>
    </w:rPr>
  </w:style>
  <w:style w:type="table" w:styleId="TableGrid">
    <w:name w:val="Table Grid"/>
    <w:basedOn w:val="TableNormal"/>
    <w:uiPriority w:val="39"/>
    <w:rsid w:val="000B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0B627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1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oli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2963F-C991-4B6E-AA1E-055E2F20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8678</Words>
  <Characters>49467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Kurtev, Diyan</dc:creator>
  <cp:keywords/>
  <dc:description/>
  <cp:lastModifiedBy>Kurtev, Diyan</cp:lastModifiedBy>
  <cp:revision>3</cp:revision>
  <cp:lastPrinted>2025-07-02T06:13:00Z</cp:lastPrinted>
  <dcterms:created xsi:type="dcterms:W3CDTF">2025-06-16T13:02:00Z</dcterms:created>
  <dcterms:modified xsi:type="dcterms:W3CDTF">2025-07-02T06:18:00Z</dcterms:modified>
</cp:coreProperties>
</file>