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337B" w:rsidRPr="00D95FC8" w:rsidRDefault="00897D14" w:rsidP="00897D14">
      <w:pPr>
        <w:pStyle w:val="Heading1"/>
        <w:keepNext w:val="0"/>
        <w:keepLines/>
        <w:numPr>
          <w:ilvl w:val="0"/>
          <w:numId w:val="0"/>
        </w:numPr>
        <w:jc w:val="center"/>
        <w:rPr>
          <w:rFonts w:ascii="Verdana" w:eastAsia="Verdana" w:hAnsi="Verdana" w:cs="Verdana"/>
          <w:sz w:val="20"/>
          <w:szCs w:val="20"/>
        </w:rPr>
      </w:pPr>
      <w:r w:rsidRPr="00D95FC8">
        <w:rPr>
          <w:rFonts w:ascii="Verdana" w:eastAsia="Verdana" w:hAnsi="Verdana" w:cs="Verdana"/>
          <w:sz w:val="20"/>
          <w:szCs w:val="20"/>
        </w:rPr>
        <w:t xml:space="preserve">ПРОЕКТОДОГОВОР </w:t>
      </w:r>
    </w:p>
    <w:p w:rsidR="0085337B" w:rsidRPr="00D95FC8" w:rsidRDefault="00897D14">
      <w:pPr>
        <w:keepLines/>
        <w:pBdr>
          <w:top w:val="nil"/>
          <w:left w:val="nil"/>
          <w:bottom w:val="nil"/>
          <w:right w:val="nil"/>
          <w:between w:val="nil"/>
        </w:pBdr>
        <w:spacing w:after="240" w:line="240" w:lineRule="auto"/>
        <w:ind w:left="0" w:hanging="2"/>
        <w:jc w:val="center"/>
        <w:rPr>
          <w:rFonts w:ascii="Verdana" w:eastAsia="Verdana" w:hAnsi="Verdana" w:cs="Verdana"/>
          <w:b/>
          <w:color w:val="000000"/>
          <w:sz w:val="20"/>
          <w:szCs w:val="20"/>
        </w:rPr>
      </w:pPr>
      <w:r w:rsidRPr="00D95FC8">
        <w:rPr>
          <w:rFonts w:ascii="Verdana" w:eastAsia="Verdana" w:hAnsi="Verdana" w:cs="Verdana"/>
          <w:b/>
          <w:color w:val="000000"/>
          <w:sz w:val="20"/>
          <w:szCs w:val="20"/>
        </w:rPr>
        <w:t>Настоящият договор се сключи на ........................, в гр. София.</w:t>
      </w:r>
    </w:p>
    <w:p w:rsidR="0085337B" w:rsidRPr="00D95FC8" w:rsidRDefault="00897D14">
      <w:pPr>
        <w:keepLines/>
        <w:spacing w:after="240"/>
        <w:ind w:left="0" w:hanging="2"/>
        <w:jc w:val="both"/>
        <w:rPr>
          <w:rFonts w:ascii="Verdana" w:eastAsia="Verdana" w:hAnsi="Verdana" w:cs="Verdana"/>
          <w:sz w:val="20"/>
          <w:szCs w:val="20"/>
        </w:rPr>
      </w:pPr>
      <w:r w:rsidRPr="00D95FC8">
        <w:rPr>
          <w:rFonts w:ascii="Verdana" w:eastAsia="Verdana" w:hAnsi="Verdana" w:cs="Verdana"/>
          <w:b/>
          <w:sz w:val="20"/>
          <w:szCs w:val="20"/>
        </w:rPr>
        <w:t>между:</w:t>
      </w:r>
    </w:p>
    <w:p w:rsidR="0085337B" w:rsidRPr="00D95FC8" w:rsidRDefault="00897D14">
      <w:pPr>
        <w:keepLines/>
        <w:ind w:left="0" w:hanging="2"/>
        <w:jc w:val="both"/>
        <w:rPr>
          <w:rFonts w:ascii="Verdana" w:eastAsia="Verdana" w:hAnsi="Verdana" w:cs="Verdana"/>
          <w:sz w:val="20"/>
          <w:szCs w:val="20"/>
        </w:rPr>
      </w:pPr>
      <w:r w:rsidRPr="00D95FC8">
        <w:rPr>
          <w:rFonts w:ascii="Verdana" w:eastAsia="Verdana" w:hAnsi="Verdana" w:cs="Verdana"/>
          <w:b/>
          <w:sz w:val="20"/>
          <w:szCs w:val="20"/>
        </w:rPr>
        <w:t xml:space="preserve">„СОФИЙСКА </w:t>
      </w:r>
      <w:proofErr w:type="gramStart"/>
      <w:r w:rsidRPr="00D95FC8">
        <w:rPr>
          <w:rFonts w:ascii="Verdana" w:eastAsia="Verdana" w:hAnsi="Verdana" w:cs="Verdana"/>
          <w:b/>
          <w:sz w:val="20"/>
          <w:szCs w:val="20"/>
        </w:rPr>
        <w:t>ВОДА“ АД</w:t>
      </w:r>
      <w:proofErr w:type="gramEnd"/>
      <w:r w:rsidRPr="00D95FC8">
        <w:rPr>
          <w:rFonts w:ascii="Verdana" w:eastAsia="Verdana" w:hAnsi="Verdana" w:cs="Verdana"/>
          <w:sz w:val="20"/>
          <w:szCs w:val="20"/>
        </w:rPr>
        <w:t>, регистрирано в Търговския регистър при Агенция по вписванията с ЕИК 130175000, със седалище и адрес на управление гр. София 1618, р-н Красно село, бул. „Цар Борис III“ 159, представлявано от Васил Тренев, в качеството му на Изпълнителен директор</w:t>
      </w:r>
      <w:r w:rsidRPr="00D95FC8">
        <w:rPr>
          <w:rFonts w:ascii="Verdana" w:eastAsia="Verdana" w:hAnsi="Verdana" w:cs="Verdana"/>
          <w:b/>
          <w:sz w:val="20"/>
          <w:szCs w:val="20"/>
        </w:rPr>
        <w:t>, наричано за краткост в този договор Възложител</w:t>
      </w:r>
    </w:p>
    <w:p w:rsidR="0085337B" w:rsidRPr="00D95FC8" w:rsidRDefault="00897D14">
      <w:pPr>
        <w:keepLines/>
        <w:spacing w:before="120" w:after="120"/>
        <w:ind w:left="0" w:hanging="2"/>
        <w:jc w:val="both"/>
        <w:rPr>
          <w:rFonts w:ascii="Verdana" w:eastAsia="Verdana" w:hAnsi="Verdana" w:cs="Verdana"/>
          <w:sz w:val="20"/>
          <w:szCs w:val="20"/>
        </w:rPr>
      </w:pPr>
      <w:r w:rsidRPr="00D95FC8">
        <w:rPr>
          <w:rFonts w:ascii="Verdana" w:eastAsia="Verdana" w:hAnsi="Verdana" w:cs="Verdana"/>
          <w:b/>
          <w:sz w:val="20"/>
          <w:szCs w:val="20"/>
        </w:rPr>
        <w:t>и</w:t>
      </w:r>
    </w:p>
    <w:p w:rsidR="0085337B" w:rsidRPr="00D95FC8" w:rsidRDefault="00897D14">
      <w:pPr>
        <w:keepLines/>
        <w:spacing w:before="120" w:after="120"/>
        <w:ind w:left="0" w:hanging="2"/>
        <w:jc w:val="both"/>
        <w:rPr>
          <w:rFonts w:ascii="Verdana" w:eastAsia="Verdana" w:hAnsi="Verdana" w:cs="Verdana"/>
          <w:sz w:val="20"/>
          <w:szCs w:val="20"/>
        </w:rPr>
      </w:pPr>
      <w:r w:rsidRPr="00D95FC8">
        <w:rPr>
          <w:rFonts w:ascii="Verdana" w:eastAsia="Verdana" w:hAnsi="Verdana" w:cs="Verdana"/>
          <w:sz w:val="20"/>
          <w:szCs w:val="20"/>
        </w:rPr>
        <w:t xml:space="preserve">...................................................., регистрирано в Търговския регистър при Агенция по вписванията с ЕИК …………………, седалище и адрес на управление: ..........................................................................., представлявано от ................................ в качеството му/й на ............................................., </w:t>
      </w:r>
      <w:r w:rsidRPr="00D95FC8">
        <w:rPr>
          <w:rFonts w:ascii="Verdana" w:eastAsia="Verdana" w:hAnsi="Verdana" w:cs="Verdana"/>
          <w:b/>
          <w:sz w:val="20"/>
          <w:szCs w:val="20"/>
        </w:rPr>
        <w:t>наричано за краткост в този договор Изпълнител.</w:t>
      </w:r>
    </w:p>
    <w:p w:rsidR="0085337B" w:rsidRPr="00D95FC8" w:rsidRDefault="0085337B">
      <w:pPr>
        <w:keepLines/>
        <w:spacing w:before="120" w:after="120"/>
        <w:ind w:left="0" w:hanging="2"/>
        <w:jc w:val="both"/>
        <w:rPr>
          <w:rFonts w:ascii="Verdana" w:eastAsia="Verdana" w:hAnsi="Verdana" w:cs="Verdana"/>
          <w:sz w:val="20"/>
          <w:szCs w:val="20"/>
        </w:rPr>
      </w:pPr>
    </w:p>
    <w:p w:rsidR="0085337B" w:rsidRPr="00D95FC8" w:rsidRDefault="00897D14">
      <w:pPr>
        <w:keepNext/>
        <w:keepLines/>
        <w:spacing w:before="120" w:after="120"/>
        <w:ind w:left="0" w:hanging="2"/>
        <w:jc w:val="both"/>
        <w:rPr>
          <w:rFonts w:ascii="Verdana" w:eastAsia="Verdana" w:hAnsi="Verdana" w:cs="Verdana"/>
          <w:sz w:val="20"/>
          <w:szCs w:val="20"/>
        </w:rPr>
      </w:pPr>
      <w:r w:rsidRPr="00D95FC8">
        <w:rPr>
          <w:rFonts w:ascii="Verdana" w:eastAsia="Verdana" w:hAnsi="Verdana" w:cs="Verdana"/>
          <w:sz w:val="20"/>
          <w:szCs w:val="20"/>
        </w:rPr>
        <w:t>Възложителят възлага, а Изпълнителят приема и се задължава да извършва услугите:</w:t>
      </w:r>
      <w:r w:rsidRPr="00D95FC8">
        <w:rPr>
          <w:rFonts w:ascii="Verdana" w:eastAsia="Verdana" w:hAnsi="Verdana" w:cs="Verdana"/>
          <w:b/>
          <w:sz w:val="20"/>
          <w:szCs w:val="20"/>
        </w:rPr>
        <w:t xml:space="preserve"> „Поддръжка на комуникационно </w:t>
      </w:r>
      <w:proofErr w:type="gramStart"/>
      <w:r w:rsidRPr="00D95FC8">
        <w:rPr>
          <w:rFonts w:ascii="Verdana" w:eastAsia="Verdana" w:hAnsi="Verdana" w:cs="Verdana"/>
          <w:b/>
          <w:sz w:val="20"/>
          <w:szCs w:val="20"/>
        </w:rPr>
        <w:t>обор</w:t>
      </w:r>
      <w:bookmarkStart w:id="0" w:name="_GoBack"/>
      <w:bookmarkEnd w:id="0"/>
      <w:r w:rsidRPr="00D95FC8">
        <w:rPr>
          <w:rFonts w:ascii="Verdana" w:eastAsia="Verdana" w:hAnsi="Verdana" w:cs="Verdana"/>
          <w:b/>
          <w:sz w:val="20"/>
          <w:szCs w:val="20"/>
        </w:rPr>
        <w:t>удване</w:t>
      </w:r>
      <w:r w:rsidRPr="00D95FC8">
        <w:rPr>
          <w:rFonts w:ascii="Verdana" w:eastAsia="Verdana" w:hAnsi="Verdana" w:cs="Verdana"/>
          <w:sz w:val="20"/>
          <w:szCs w:val="20"/>
        </w:rPr>
        <w:t>“</w:t>
      </w:r>
      <w:proofErr w:type="gramEnd"/>
      <w:r w:rsidRPr="00D95FC8">
        <w:rPr>
          <w:rFonts w:ascii="Verdana" w:eastAsia="Verdana" w:hAnsi="Verdana" w:cs="Verdana"/>
          <w:sz w:val="20"/>
          <w:szCs w:val="20"/>
        </w:rPr>
        <w:t>, съгласно одобрено от възложителя техническо - финансово предложение на Изпълнителя, което е неразделна част от настоящия Договор.</w:t>
      </w:r>
    </w:p>
    <w:p w:rsidR="0085337B" w:rsidRPr="00D95FC8" w:rsidRDefault="00897D14">
      <w:pPr>
        <w:keepLines/>
        <w:spacing w:before="120" w:after="120"/>
        <w:ind w:left="0" w:hanging="2"/>
        <w:jc w:val="both"/>
        <w:rPr>
          <w:rFonts w:ascii="Verdana" w:eastAsia="Verdana" w:hAnsi="Verdana" w:cs="Verdana"/>
          <w:sz w:val="20"/>
          <w:szCs w:val="20"/>
        </w:rPr>
      </w:pPr>
      <w:r w:rsidRPr="00D95FC8">
        <w:rPr>
          <w:rFonts w:ascii="Verdana" w:eastAsia="Verdana" w:hAnsi="Verdana" w:cs="Verdana"/>
          <w:b/>
          <w:sz w:val="20"/>
          <w:szCs w:val="20"/>
        </w:rPr>
        <w:t>Възложителят и Изпълнителят се договориха за следното:</w:t>
      </w:r>
    </w:p>
    <w:p w:rsidR="0085337B" w:rsidRPr="00D95FC8" w:rsidRDefault="00897D14">
      <w:pPr>
        <w:keepLines/>
        <w:numPr>
          <w:ilvl w:val="0"/>
          <w:numId w:val="1"/>
        </w:numPr>
        <w:pBdr>
          <w:top w:val="nil"/>
          <w:left w:val="nil"/>
          <w:bottom w:val="nil"/>
          <w:right w:val="nil"/>
          <w:between w:val="nil"/>
        </w:pBdr>
        <w:spacing w:before="120" w:line="240" w:lineRule="auto"/>
        <w:ind w:left="0" w:hanging="2"/>
        <w:jc w:val="both"/>
        <w:rPr>
          <w:rFonts w:ascii="Verdana" w:eastAsia="Verdana" w:hAnsi="Verdana" w:cs="Verdana"/>
          <w:color w:val="000000"/>
          <w:sz w:val="20"/>
          <w:szCs w:val="20"/>
        </w:rPr>
      </w:pPr>
      <w:r w:rsidRPr="00D95FC8">
        <w:rPr>
          <w:rFonts w:ascii="Verdana" w:eastAsia="Verdana" w:hAnsi="Verdana" w:cs="Verdana"/>
          <w:color w:val="000000"/>
          <w:sz w:val="20"/>
          <w:szCs w:val="20"/>
        </w:rPr>
        <w:t xml:space="preserve">В този Договор думите и изразите имат същите значения, както са посочени съответно в Раздел Г: „Общи условия на </w:t>
      </w:r>
      <w:proofErr w:type="gramStart"/>
      <w:r w:rsidRPr="00D95FC8">
        <w:rPr>
          <w:rFonts w:ascii="Verdana" w:eastAsia="Verdana" w:hAnsi="Verdana" w:cs="Verdana"/>
          <w:color w:val="000000"/>
          <w:sz w:val="20"/>
          <w:szCs w:val="20"/>
        </w:rPr>
        <w:t>договора“</w:t>
      </w:r>
      <w:proofErr w:type="gramEnd"/>
      <w:r w:rsidRPr="00D95FC8">
        <w:rPr>
          <w:rFonts w:ascii="Verdana" w:eastAsia="Verdana" w:hAnsi="Verdana" w:cs="Verdana"/>
          <w:color w:val="000000"/>
          <w:sz w:val="20"/>
          <w:szCs w:val="20"/>
        </w:rPr>
        <w:t>.</w:t>
      </w:r>
    </w:p>
    <w:p w:rsidR="0085337B" w:rsidRPr="00D95FC8" w:rsidRDefault="00897D14">
      <w:pPr>
        <w:keepLines/>
        <w:numPr>
          <w:ilvl w:val="0"/>
          <w:numId w:val="1"/>
        </w:numPr>
        <w:pBdr>
          <w:top w:val="nil"/>
          <w:left w:val="nil"/>
          <w:bottom w:val="nil"/>
          <w:right w:val="nil"/>
          <w:between w:val="nil"/>
        </w:pBdr>
        <w:spacing w:after="120" w:line="240" w:lineRule="auto"/>
        <w:ind w:left="0" w:hanging="2"/>
        <w:jc w:val="both"/>
        <w:rPr>
          <w:rFonts w:ascii="Verdana" w:eastAsia="Verdana" w:hAnsi="Verdana" w:cs="Verdana"/>
          <w:color w:val="000000"/>
          <w:sz w:val="20"/>
          <w:szCs w:val="20"/>
        </w:rPr>
      </w:pPr>
      <w:r w:rsidRPr="00D95FC8">
        <w:rPr>
          <w:rFonts w:ascii="Verdana" w:eastAsia="Verdana" w:hAnsi="Verdana" w:cs="Verdana"/>
          <w:color w:val="000000"/>
          <w:sz w:val="20"/>
          <w:szCs w:val="20"/>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rsidR="0085337B" w:rsidRPr="00D95FC8" w:rsidRDefault="00897D14">
      <w:pPr>
        <w:keepLines/>
        <w:numPr>
          <w:ilvl w:val="1"/>
          <w:numId w:val="11"/>
        </w:numPr>
        <w:tabs>
          <w:tab w:val="left" w:pos="993"/>
        </w:tabs>
        <w:spacing w:before="120" w:after="120"/>
        <w:ind w:left="0" w:hanging="2"/>
        <w:jc w:val="both"/>
        <w:rPr>
          <w:rFonts w:ascii="Verdana" w:eastAsia="Verdana" w:hAnsi="Verdana" w:cs="Verdana"/>
          <w:sz w:val="20"/>
          <w:szCs w:val="20"/>
        </w:rPr>
      </w:pPr>
      <w:r w:rsidRPr="00D95FC8">
        <w:rPr>
          <w:rFonts w:ascii="Verdana" w:eastAsia="Verdana" w:hAnsi="Verdana" w:cs="Verdana"/>
          <w:sz w:val="20"/>
          <w:szCs w:val="20"/>
        </w:rPr>
        <w:t>Раздел А: Техническо задание – предмет на договора;</w:t>
      </w:r>
    </w:p>
    <w:p w:rsidR="0085337B" w:rsidRPr="00D95FC8" w:rsidRDefault="00897D14">
      <w:pPr>
        <w:keepLines/>
        <w:numPr>
          <w:ilvl w:val="1"/>
          <w:numId w:val="11"/>
        </w:numPr>
        <w:tabs>
          <w:tab w:val="left" w:pos="993"/>
        </w:tabs>
        <w:spacing w:before="120" w:after="120"/>
        <w:ind w:left="0" w:hanging="2"/>
        <w:jc w:val="both"/>
        <w:rPr>
          <w:rFonts w:ascii="Verdana" w:eastAsia="Verdana" w:hAnsi="Verdana" w:cs="Verdana"/>
          <w:sz w:val="20"/>
          <w:szCs w:val="20"/>
        </w:rPr>
      </w:pPr>
      <w:r w:rsidRPr="00D95FC8">
        <w:rPr>
          <w:rFonts w:ascii="Verdana" w:eastAsia="Verdana" w:hAnsi="Verdana" w:cs="Verdana"/>
          <w:sz w:val="20"/>
          <w:szCs w:val="20"/>
        </w:rPr>
        <w:t>Раздел Б: Цени и данни;</w:t>
      </w:r>
    </w:p>
    <w:p w:rsidR="0085337B" w:rsidRPr="00D95FC8" w:rsidRDefault="00897D14">
      <w:pPr>
        <w:keepLines/>
        <w:numPr>
          <w:ilvl w:val="1"/>
          <w:numId w:val="11"/>
        </w:numPr>
        <w:tabs>
          <w:tab w:val="left" w:pos="993"/>
        </w:tabs>
        <w:spacing w:before="120" w:after="120"/>
        <w:ind w:left="0" w:hanging="2"/>
        <w:jc w:val="both"/>
        <w:rPr>
          <w:rFonts w:ascii="Verdana" w:eastAsia="Verdana" w:hAnsi="Verdana" w:cs="Verdana"/>
          <w:sz w:val="20"/>
          <w:szCs w:val="20"/>
        </w:rPr>
      </w:pPr>
      <w:r w:rsidRPr="00D95FC8">
        <w:rPr>
          <w:rFonts w:ascii="Verdana" w:eastAsia="Verdana" w:hAnsi="Verdana" w:cs="Verdana"/>
          <w:sz w:val="20"/>
          <w:szCs w:val="20"/>
        </w:rPr>
        <w:t>Раздел В: Специфични условия на договора;</w:t>
      </w:r>
    </w:p>
    <w:p w:rsidR="0085337B" w:rsidRPr="00D95FC8" w:rsidRDefault="00897D14">
      <w:pPr>
        <w:keepLines/>
        <w:numPr>
          <w:ilvl w:val="1"/>
          <w:numId w:val="11"/>
        </w:numPr>
        <w:tabs>
          <w:tab w:val="left" w:pos="993"/>
        </w:tabs>
        <w:spacing w:before="120" w:after="120"/>
        <w:ind w:left="0" w:hanging="2"/>
        <w:jc w:val="both"/>
        <w:rPr>
          <w:rFonts w:ascii="Verdana" w:eastAsia="Verdana" w:hAnsi="Verdana" w:cs="Verdana"/>
          <w:sz w:val="20"/>
          <w:szCs w:val="20"/>
        </w:rPr>
      </w:pPr>
      <w:r w:rsidRPr="00D95FC8">
        <w:rPr>
          <w:rFonts w:ascii="Verdana" w:eastAsia="Verdana" w:hAnsi="Verdana" w:cs="Verdana"/>
          <w:sz w:val="20"/>
          <w:szCs w:val="20"/>
        </w:rPr>
        <w:t>Раздел Г: Общи условия на договора за услуги;</w:t>
      </w:r>
    </w:p>
    <w:p w:rsidR="0085337B" w:rsidRPr="00D95FC8" w:rsidRDefault="00897D14">
      <w:pPr>
        <w:keepLines/>
        <w:numPr>
          <w:ilvl w:val="0"/>
          <w:numId w:val="1"/>
        </w:numPr>
        <w:pBdr>
          <w:top w:val="nil"/>
          <w:left w:val="nil"/>
          <w:bottom w:val="nil"/>
          <w:right w:val="nil"/>
          <w:between w:val="nil"/>
        </w:pBdr>
        <w:spacing w:before="120" w:line="240" w:lineRule="auto"/>
        <w:ind w:left="0" w:hanging="2"/>
        <w:jc w:val="both"/>
        <w:rPr>
          <w:rFonts w:ascii="Verdana" w:eastAsia="Verdana" w:hAnsi="Verdana" w:cs="Verdana"/>
          <w:color w:val="000000"/>
          <w:sz w:val="20"/>
          <w:szCs w:val="20"/>
        </w:rPr>
      </w:pPr>
      <w:r w:rsidRPr="00D95FC8">
        <w:rPr>
          <w:rFonts w:ascii="Verdana" w:eastAsia="Verdana" w:hAnsi="Verdana" w:cs="Verdana"/>
          <w:color w:val="000000"/>
          <w:sz w:val="20"/>
          <w:szCs w:val="20"/>
        </w:rPr>
        <w:t>Изпълнителят приема и се задължава да извършва услугите, предмет на настоящия Договор, в съответствие с изискванията на Договора.</w:t>
      </w:r>
    </w:p>
    <w:p w:rsidR="0085337B" w:rsidRPr="00D95FC8" w:rsidRDefault="00897D14">
      <w:pPr>
        <w:keepLines/>
        <w:numPr>
          <w:ilvl w:val="0"/>
          <w:numId w:val="1"/>
        </w:numPr>
        <w:pBdr>
          <w:top w:val="nil"/>
          <w:left w:val="nil"/>
          <w:bottom w:val="nil"/>
          <w:right w:val="nil"/>
          <w:between w:val="nil"/>
        </w:pBdr>
        <w:spacing w:after="120" w:line="240" w:lineRule="auto"/>
        <w:ind w:left="0" w:hanging="2"/>
        <w:jc w:val="both"/>
        <w:rPr>
          <w:rFonts w:ascii="Verdana" w:eastAsia="Verdana" w:hAnsi="Verdana" w:cs="Verdana"/>
          <w:color w:val="000000"/>
          <w:sz w:val="20"/>
          <w:szCs w:val="20"/>
        </w:rPr>
      </w:pPr>
      <w:r w:rsidRPr="00D95FC8">
        <w:rPr>
          <w:rFonts w:ascii="Verdana" w:eastAsia="Verdana" w:hAnsi="Verdana" w:cs="Verdana"/>
          <w:color w:val="000000"/>
          <w:sz w:val="20"/>
          <w:szCs w:val="20"/>
        </w:rPr>
        <w:t>В съответствие с качеството на извършваните услуги, Възложителят се задължава да заплаща на Изпълнителя съгласно единичната цена по Договора, вписана в ценовите таблици към настоящия Договор, по времето и начина, посочени в Раздел Б: Цени и данни и в Раздел Г: Общи условия на договора.</w:t>
      </w:r>
    </w:p>
    <w:p w:rsidR="0085337B" w:rsidRPr="00D95FC8" w:rsidRDefault="00897D14">
      <w:pPr>
        <w:numPr>
          <w:ilvl w:val="0"/>
          <w:numId w:val="1"/>
        </w:numPr>
        <w:spacing w:before="120"/>
        <w:ind w:left="0" w:hanging="2"/>
        <w:jc w:val="both"/>
        <w:rPr>
          <w:rFonts w:ascii="Verdana" w:eastAsia="Verdana" w:hAnsi="Verdana" w:cs="Verdana"/>
          <w:sz w:val="20"/>
          <w:szCs w:val="20"/>
        </w:rPr>
      </w:pPr>
      <w:r w:rsidRPr="00D95FC8">
        <w:rPr>
          <w:rFonts w:ascii="Verdana" w:eastAsia="Verdana" w:hAnsi="Verdana" w:cs="Verdana"/>
          <w:sz w:val="20"/>
          <w:szCs w:val="20"/>
        </w:rPr>
        <w:t>Договорът се сключва за срок от 24 месеца, считано от 22.12.2024 г.</w:t>
      </w:r>
    </w:p>
    <w:p w:rsidR="0085337B" w:rsidRPr="00D95FC8" w:rsidRDefault="00897D14">
      <w:pPr>
        <w:keepLines/>
        <w:numPr>
          <w:ilvl w:val="0"/>
          <w:numId w:val="1"/>
        </w:numPr>
        <w:pBdr>
          <w:top w:val="nil"/>
          <w:left w:val="nil"/>
          <w:bottom w:val="nil"/>
          <w:right w:val="nil"/>
          <w:between w:val="nil"/>
        </w:pBdr>
        <w:spacing w:before="120" w:line="240" w:lineRule="auto"/>
        <w:ind w:left="0" w:hanging="2"/>
        <w:jc w:val="both"/>
        <w:rPr>
          <w:rFonts w:ascii="Verdana" w:eastAsia="Verdana" w:hAnsi="Verdana" w:cs="Verdana"/>
          <w:color w:val="000000"/>
          <w:sz w:val="20"/>
          <w:szCs w:val="20"/>
        </w:rPr>
      </w:pPr>
      <w:r w:rsidRPr="00D95FC8">
        <w:rPr>
          <w:rFonts w:ascii="Verdana" w:eastAsia="Verdana" w:hAnsi="Verdana" w:cs="Verdana"/>
          <w:color w:val="000000"/>
          <w:sz w:val="20"/>
          <w:szCs w:val="20"/>
        </w:rPr>
        <w:t xml:space="preserve">През посочения по-горе срок за възлагане, Възложителят има право да възлага услуги на обща стойност 17 790 лв. без ДДС. </w:t>
      </w:r>
    </w:p>
    <w:p w:rsidR="0085337B" w:rsidRPr="00D95FC8" w:rsidRDefault="00897D14">
      <w:pPr>
        <w:keepLines/>
        <w:numPr>
          <w:ilvl w:val="0"/>
          <w:numId w:val="1"/>
        </w:numPr>
        <w:pBdr>
          <w:top w:val="nil"/>
          <w:left w:val="nil"/>
          <w:bottom w:val="nil"/>
          <w:right w:val="nil"/>
          <w:between w:val="nil"/>
        </w:pBdr>
        <w:spacing w:line="240" w:lineRule="auto"/>
        <w:ind w:left="0" w:hanging="2"/>
        <w:jc w:val="both"/>
        <w:rPr>
          <w:rFonts w:ascii="Verdana" w:eastAsia="Verdana" w:hAnsi="Verdana" w:cs="Verdana"/>
          <w:color w:val="000000"/>
          <w:sz w:val="20"/>
          <w:szCs w:val="20"/>
        </w:rPr>
      </w:pPr>
      <w:r w:rsidRPr="00D95FC8">
        <w:rPr>
          <w:rFonts w:ascii="Verdana" w:eastAsia="Verdana" w:hAnsi="Verdana" w:cs="Verdana"/>
          <w:color w:val="000000"/>
          <w:sz w:val="20"/>
          <w:szCs w:val="20"/>
        </w:rPr>
        <w:t>Изпълнителят е представил/внесъл гаранция за изпълнение на настоящия Договор в размер на 5% (пет процента) от стойността на договора. Гаранцията за изпълнение на договора е с валидност, считано от датата на подписването му, до изтичане на срока на действието му.</w:t>
      </w:r>
    </w:p>
    <w:p w:rsidR="0085337B" w:rsidRPr="00D95FC8" w:rsidRDefault="00897D14">
      <w:pPr>
        <w:keepLines/>
        <w:numPr>
          <w:ilvl w:val="0"/>
          <w:numId w:val="1"/>
        </w:numPr>
        <w:pBdr>
          <w:top w:val="nil"/>
          <w:left w:val="nil"/>
          <w:bottom w:val="nil"/>
          <w:right w:val="nil"/>
          <w:between w:val="nil"/>
        </w:pBdr>
        <w:spacing w:line="240" w:lineRule="auto"/>
        <w:ind w:left="0" w:hanging="2"/>
        <w:jc w:val="both"/>
        <w:rPr>
          <w:rFonts w:ascii="Verdana" w:eastAsia="Verdana" w:hAnsi="Verdana" w:cs="Verdana"/>
          <w:color w:val="000000"/>
          <w:sz w:val="20"/>
          <w:szCs w:val="20"/>
        </w:rPr>
      </w:pPr>
      <w:r w:rsidRPr="00D95FC8">
        <w:rPr>
          <w:rFonts w:ascii="Verdana" w:eastAsia="Verdana" w:hAnsi="Verdana" w:cs="Verdana"/>
          <w:color w:val="000000"/>
          <w:sz w:val="20"/>
          <w:szCs w:val="20"/>
        </w:rPr>
        <w:t xml:space="preserve">В случай че изпълнителят в офертата си се е позовал на капацитета на трето лице, за изпълнението на поръчката изпълнителят и третото лице, чийто капацитет е използван за доказване на съответствие с критериите, свързани с икономическото и финансовото състояние, </w:t>
      </w:r>
      <w:r w:rsidRPr="00D95FC8">
        <w:rPr>
          <w:rFonts w:ascii="Verdana" w:eastAsia="Verdana" w:hAnsi="Verdana" w:cs="Verdana"/>
          <w:b/>
          <w:color w:val="000000"/>
          <w:sz w:val="20"/>
          <w:szCs w:val="20"/>
        </w:rPr>
        <w:t>носят солидарна отговорност.</w:t>
      </w:r>
    </w:p>
    <w:p w:rsidR="0085337B" w:rsidRPr="00D95FC8" w:rsidRDefault="00897D14">
      <w:pPr>
        <w:keepLines/>
        <w:numPr>
          <w:ilvl w:val="0"/>
          <w:numId w:val="1"/>
        </w:numPr>
        <w:pBdr>
          <w:top w:val="nil"/>
          <w:left w:val="nil"/>
          <w:bottom w:val="nil"/>
          <w:right w:val="nil"/>
          <w:between w:val="nil"/>
        </w:pBdr>
        <w:spacing w:line="240" w:lineRule="auto"/>
        <w:ind w:left="0" w:hanging="2"/>
        <w:jc w:val="both"/>
        <w:rPr>
          <w:rFonts w:ascii="Verdana" w:eastAsia="Verdana" w:hAnsi="Verdana" w:cs="Verdana"/>
          <w:color w:val="000000"/>
          <w:sz w:val="20"/>
          <w:szCs w:val="20"/>
        </w:rPr>
      </w:pPr>
      <w:r w:rsidRPr="00D95FC8">
        <w:rPr>
          <w:rFonts w:ascii="Verdana" w:eastAsia="Verdana" w:hAnsi="Verdana" w:cs="Verdana"/>
          <w:color w:val="000000"/>
          <w:sz w:val="20"/>
          <w:szCs w:val="20"/>
        </w:rPr>
        <w:t>В случай че Изпълнителят е обявил в офертата си ползването на подизпълнител/и, то той е длъжен да сключи договор/и за подизпълнение.</w:t>
      </w:r>
    </w:p>
    <w:p w:rsidR="0085337B" w:rsidRPr="00D95FC8" w:rsidRDefault="0085337B">
      <w:pPr>
        <w:keepLines/>
        <w:pBdr>
          <w:top w:val="nil"/>
          <w:left w:val="nil"/>
          <w:bottom w:val="nil"/>
          <w:right w:val="nil"/>
          <w:between w:val="nil"/>
        </w:pBdr>
        <w:spacing w:line="240" w:lineRule="auto"/>
        <w:ind w:left="0" w:hanging="2"/>
        <w:jc w:val="both"/>
        <w:rPr>
          <w:rFonts w:ascii="Verdana" w:eastAsia="Verdana" w:hAnsi="Verdana" w:cs="Verdana"/>
          <w:color w:val="000000"/>
          <w:sz w:val="20"/>
          <w:szCs w:val="20"/>
        </w:rPr>
      </w:pPr>
      <w:bookmarkStart w:id="1" w:name="_heading=h.gjdgxs" w:colFirst="0" w:colLast="0"/>
      <w:bookmarkEnd w:id="1"/>
    </w:p>
    <w:p w:rsidR="0085337B" w:rsidRPr="00D95FC8" w:rsidRDefault="00897D14">
      <w:pPr>
        <w:keepLines/>
        <w:numPr>
          <w:ilvl w:val="0"/>
          <w:numId w:val="1"/>
        </w:numPr>
        <w:pBdr>
          <w:top w:val="nil"/>
          <w:left w:val="nil"/>
          <w:bottom w:val="nil"/>
          <w:right w:val="nil"/>
          <w:between w:val="nil"/>
        </w:pBdr>
        <w:spacing w:line="240" w:lineRule="auto"/>
        <w:ind w:left="0" w:hanging="2"/>
        <w:jc w:val="both"/>
        <w:rPr>
          <w:rFonts w:ascii="Verdana" w:eastAsia="Verdana" w:hAnsi="Verdana" w:cs="Verdana"/>
          <w:color w:val="000000"/>
          <w:sz w:val="20"/>
          <w:szCs w:val="20"/>
        </w:rPr>
      </w:pPr>
      <w:r w:rsidRPr="00D95FC8">
        <w:rPr>
          <w:rFonts w:ascii="Verdana" w:eastAsia="Verdana" w:hAnsi="Verdana" w:cs="Verdana"/>
          <w:b/>
          <w:color w:val="000000"/>
          <w:sz w:val="20"/>
          <w:szCs w:val="20"/>
        </w:rPr>
        <w:lastRenderedPageBreak/>
        <w:t>*</w:t>
      </w:r>
      <w:r w:rsidRPr="00D95FC8">
        <w:rPr>
          <w:rFonts w:ascii="Verdana" w:eastAsia="Verdana" w:hAnsi="Verdana" w:cs="Verdana"/>
          <w:color w:val="000000"/>
          <w:sz w:val="20"/>
          <w:szCs w:val="20"/>
        </w:rPr>
        <w:t xml:space="preserve"> Контролиращ служител по договора от страна на Възложителя:</w:t>
      </w:r>
      <w:r w:rsidRPr="00D95FC8">
        <w:rPr>
          <w:rFonts w:eastAsia="Bookman Old Style"/>
          <w:color w:val="000000"/>
          <w:sz w:val="20"/>
          <w:szCs w:val="20"/>
        </w:rPr>
        <w:t xml:space="preserve"> </w:t>
      </w:r>
      <w:r w:rsidRPr="00D95FC8">
        <w:rPr>
          <w:rFonts w:ascii="Verdana" w:eastAsia="Verdana" w:hAnsi="Verdana" w:cs="Verdana"/>
          <w:sz w:val="20"/>
          <w:szCs w:val="20"/>
        </w:rPr>
        <w:t>Георги Георгиев</w:t>
      </w:r>
      <w:r w:rsidRPr="00D95FC8">
        <w:rPr>
          <w:rFonts w:ascii="Verdana" w:eastAsia="Verdana" w:hAnsi="Verdana" w:cs="Verdana"/>
          <w:color w:val="000000"/>
          <w:sz w:val="20"/>
          <w:szCs w:val="20"/>
        </w:rPr>
        <w:t xml:space="preserve"> тел...........................  e mail...............................</w:t>
      </w:r>
    </w:p>
    <w:p w:rsidR="0085337B" w:rsidRPr="00D95FC8" w:rsidRDefault="00897D14">
      <w:pPr>
        <w:keepLines/>
        <w:numPr>
          <w:ilvl w:val="0"/>
          <w:numId w:val="1"/>
        </w:numPr>
        <w:pBdr>
          <w:top w:val="nil"/>
          <w:left w:val="nil"/>
          <w:bottom w:val="nil"/>
          <w:right w:val="nil"/>
          <w:between w:val="nil"/>
        </w:pBdr>
        <w:spacing w:line="240" w:lineRule="auto"/>
        <w:ind w:left="0" w:hanging="2"/>
        <w:jc w:val="both"/>
        <w:rPr>
          <w:rFonts w:ascii="Verdana" w:eastAsia="Verdana" w:hAnsi="Verdana" w:cs="Verdana"/>
          <w:color w:val="000000"/>
          <w:sz w:val="20"/>
          <w:szCs w:val="20"/>
        </w:rPr>
      </w:pPr>
      <w:r w:rsidRPr="00D95FC8">
        <w:rPr>
          <w:rFonts w:ascii="Verdana" w:eastAsia="Verdana" w:hAnsi="Verdana" w:cs="Verdana"/>
          <w:b/>
          <w:color w:val="000000"/>
          <w:sz w:val="20"/>
          <w:szCs w:val="20"/>
        </w:rPr>
        <w:t>*</w:t>
      </w:r>
      <w:r w:rsidRPr="00D95FC8">
        <w:rPr>
          <w:rFonts w:ascii="Verdana" w:eastAsia="Verdana" w:hAnsi="Verdana" w:cs="Verdana"/>
          <w:color w:val="000000"/>
          <w:sz w:val="20"/>
          <w:szCs w:val="20"/>
        </w:rPr>
        <w:t xml:space="preserve"> Контролиращ служител по договора от страна на Изпълнителя: име................................................................................... тел........................... </w:t>
      </w:r>
    </w:p>
    <w:p w:rsidR="0085337B" w:rsidRPr="00D95FC8" w:rsidRDefault="00897D14">
      <w:pPr>
        <w:keepLines/>
        <w:pBdr>
          <w:top w:val="nil"/>
          <w:left w:val="nil"/>
          <w:bottom w:val="nil"/>
          <w:right w:val="nil"/>
          <w:between w:val="nil"/>
        </w:pBdr>
        <w:tabs>
          <w:tab w:val="left" w:pos="0"/>
        </w:tabs>
        <w:spacing w:line="240" w:lineRule="auto"/>
        <w:ind w:left="0" w:hanging="2"/>
        <w:jc w:val="both"/>
        <w:rPr>
          <w:rFonts w:ascii="Verdana" w:eastAsia="Verdana" w:hAnsi="Verdana" w:cs="Verdana"/>
          <w:color w:val="000000"/>
          <w:sz w:val="20"/>
          <w:szCs w:val="20"/>
        </w:rPr>
      </w:pPr>
      <w:r w:rsidRPr="00D95FC8">
        <w:rPr>
          <w:rFonts w:ascii="Verdana" w:eastAsia="Verdana" w:hAnsi="Verdana" w:cs="Verdana"/>
          <w:i/>
          <w:color w:val="000000"/>
          <w:sz w:val="20"/>
          <w:szCs w:val="20"/>
        </w:rPr>
        <w:t xml:space="preserve">       e mail...............................</w:t>
      </w:r>
    </w:p>
    <w:p w:rsidR="0085337B" w:rsidRPr="00D95FC8" w:rsidRDefault="0085337B">
      <w:pPr>
        <w:keepLines/>
        <w:pBdr>
          <w:top w:val="nil"/>
          <w:left w:val="nil"/>
          <w:bottom w:val="nil"/>
          <w:right w:val="nil"/>
          <w:between w:val="nil"/>
        </w:pBdr>
        <w:tabs>
          <w:tab w:val="left" w:pos="0"/>
        </w:tabs>
        <w:spacing w:after="120" w:line="240" w:lineRule="auto"/>
        <w:ind w:left="0" w:hanging="2"/>
        <w:jc w:val="both"/>
        <w:rPr>
          <w:rFonts w:ascii="Verdana" w:eastAsia="Verdana" w:hAnsi="Verdana" w:cs="Verdana"/>
          <w:color w:val="000000"/>
          <w:sz w:val="20"/>
          <w:szCs w:val="20"/>
        </w:rPr>
      </w:pPr>
    </w:p>
    <w:p w:rsidR="0085337B" w:rsidRPr="00D95FC8" w:rsidRDefault="00897D14">
      <w:pPr>
        <w:keepLines/>
        <w:pBdr>
          <w:top w:val="nil"/>
          <w:left w:val="nil"/>
          <w:bottom w:val="nil"/>
          <w:right w:val="nil"/>
          <w:between w:val="nil"/>
        </w:pBdr>
        <w:tabs>
          <w:tab w:val="left" w:pos="0"/>
        </w:tabs>
        <w:spacing w:before="120" w:after="240" w:line="240" w:lineRule="auto"/>
        <w:ind w:left="0" w:hanging="2"/>
        <w:jc w:val="both"/>
        <w:rPr>
          <w:rFonts w:ascii="Verdana" w:eastAsia="Verdana" w:hAnsi="Verdana" w:cs="Verdana"/>
          <w:color w:val="000000"/>
          <w:sz w:val="20"/>
          <w:szCs w:val="20"/>
        </w:rPr>
      </w:pPr>
      <w:r w:rsidRPr="00D95FC8">
        <w:rPr>
          <w:rFonts w:ascii="Verdana" w:eastAsia="Verdana" w:hAnsi="Verdana" w:cs="Verdana"/>
          <w:color w:val="000000"/>
          <w:sz w:val="20"/>
          <w:szCs w:val="20"/>
        </w:rPr>
        <w:t>Настоящият Договор се сключи в два еднообразни екземпляра, по един за всяка от страните, въз основа и в съответствие с българското право.</w:t>
      </w:r>
    </w:p>
    <w:p w:rsidR="0085337B" w:rsidRPr="00D95FC8" w:rsidRDefault="0085337B">
      <w:pPr>
        <w:keepLines/>
        <w:pBdr>
          <w:top w:val="nil"/>
          <w:left w:val="nil"/>
          <w:bottom w:val="nil"/>
          <w:right w:val="nil"/>
          <w:between w:val="nil"/>
        </w:pBdr>
        <w:tabs>
          <w:tab w:val="left" w:pos="0"/>
        </w:tabs>
        <w:spacing w:before="120" w:after="240" w:line="240" w:lineRule="auto"/>
        <w:ind w:left="0" w:hanging="2"/>
        <w:jc w:val="both"/>
        <w:rPr>
          <w:rFonts w:ascii="Verdana" w:eastAsia="Verdana" w:hAnsi="Verdana" w:cs="Verdana"/>
          <w:color w:val="000000"/>
          <w:sz w:val="20"/>
          <w:szCs w:val="20"/>
        </w:rPr>
      </w:pPr>
    </w:p>
    <w:p w:rsidR="0085337B" w:rsidRPr="00D95FC8" w:rsidRDefault="0085337B">
      <w:pPr>
        <w:keepLines/>
        <w:pBdr>
          <w:top w:val="nil"/>
          <w:left w:val="nil"/>
          <w:bottom w:val="nil"/>
          <w:right w:val="nil"/>
          <w:between w:val="nil"/>
        </w:pBdr>
        <w:tabs>
          <w:tab w:val="left" w:pos="0"/>
        </w:tabs>
        <w:spacing w:before="120" w:after="240" w:line="240" w:lineRule="auto"/>
        <w:ind w:left="0" w:hanging="2"/>
        <w:jc w:val="both"/>
        <w:rPr>
          <w:rFonts w:ascii="Verdana" w:eastAsia="Verdana" w:hAnsi="Verdana" w:cs="Verdana"/>
          <w:color w:val="000000"/>
          <w:sz w:val="20"/>
          <w:szCs w:val="20"/>
        </w:rPr>
      </w:pPr>
    </w:p>
    <w:tbl>
      <w:tblPr>
        <w:tblStyle w:val="a"/>
        <w:tblW w:w="8522" w:type="dxa"/>
        <w:jc w:val="right"/>
        <w:tblLayout w:type="fixed"/>
        <w:tblLook w:val="0000" w:firstRow="0" w:lastRow="0" w:firstColumn="0" w:lastColumn="0" w:noHBand="0" w:noVBand="0"/>
      </w:tblPr>
      <w:tblGrid>
        <w:gridCol w:w="4261"/>
        <w:gridCol w:w="4261"/>
      </w:tblGrid>
      <w:tr w:rsidR="0085337B" w:rsidRPr="00D95FC8">
        <w:trPr>
          <w:jc w:val="right"/>
        </w:trPr>
        <w:tc>
          <w:tcPr>
            <w:tcW w:w="4261" w:type="dxa"/>
          </w:tcPr>
          <w:p w:rsidR="0085337B" w:rsidRPr="00D95FC8" w:rsidRDefault="00897D14">
            <w:pPr>
              <w:keepLines/>
              <w:ind w:left="0" w:hanging="2"/>
              <w:rPr>
                <w:rFonts w:ascii="Verdana" w:eastAsia="Verdana" w:hAnsi="Verdana" w:cs="Verdana"/>
                <w:sz w:val="20"/>
                <w:szCs w:val="20"/>
              </w:rPr>
            </w:pPr>
            <w:r w:rsidRPr="00D95FC8">
              <w:rPr>
                <w:rFonts w:ascii="Verdana" w:eastAsia="Verdana" w:hAnsi="Verdana" w:cs="Verdana"/>
                <w:sz w:val="20"/>
                <w:szCs w:val="20"/>
              </w:rPr>
              <w:t>/………………………………./</w:t>
            </w:r>
          </w:p>
          <w:p w:rsidR="0085337B" w:rsidRPr="00D95FC8" w:rsidRDefault="00897D14">
            <w:pPr>
              <w:keepLines/>
              <w:ind w:left="0" w:hanging="2"/>
              <w:rPr>
                <w:rFonts w:ascii="Verdana" w:eastAsia="Verdana" w:hAnsi="Verdana" w:cs="Verdana"/>
                <w:sz w:val="20"/>
                <w:szCs w:val="20"/>
              </w:rPr>
            </w:pPr>
            <w:r w:rsidRPr="00D95FC8">
              <w:rPr>
                <w:rFonts w:ascii="Verdana" w:eastAsia="Verdana" w:hAnsi="Verdana" w:cs="Verdana"/>
                <w:sz w:val="20"/>
                <w:szCs w:val="20"/>
              </w:rPr>
              <w:t>……………………………..….</w:t>
            </w:r>
          </w:p>
          <w:p w:rsidR="0085337B" w:rsidRPr="00D95FC8" w:rsidRDefault="00897D14">
            <w:pPr>
              <w:keepLines/>
              <w:ind w:left="0" w:hanging="2"/>
              <w:rPr>
                <w:rFonts w:ascii="Verdana" w:eastAsia="Verdana" w:hAnsi="Verdana" w:cs="Verdana"/>
                <w:sz w:val="20"/>
                <w:szCs w:val="20"/>
              </w:rPr>
            </w:pPr>
            <w:r w:rsidRPr="00D95FC8">
              <w:rPr>
                <w:rFonts w:ascii="Verdana" w:eastAsia="Verdana" w:hAnsi="Verdana" w:cs="Verdana"/>
                <w:sz w:val="20"/>
                <w:szCs w:val="20"/>
              </w:rPr>
              <w:t>…………………………………</w:t>
            </w:r>
          </w:p>
          <w:p w:rsidR="0085337B" w:rsidRPr="00D95FC8" w:rsidRDefault="00897D14">
            <w:pPr>
              <w:keepLines/>
              <w:ind w:left="0" w:hanging="2"/>
              <w:rPr>
                <w:rFonts w:ascii="Verdana" w:eastAsia="Verdana" w:hAnsi="Verdana" w:cs="Verdana"/>
                <w:sz w:val="20"/>
                <w:szCs w:val="20"/>
              </w:rPr>
            </w:pPr>
            <w:r w:rsidRPr="00D95FC8">
              <w:rPr>
                <w:rFonts w:ascii="Verdana" w:eastAsia="Verdana" w:hAnsi="Verdana" w:cs="Verdana"/>
                <w:sz w:val="20"/>
                <w:szCs w:val="20"/>
              </w:rPr>
              <w:t>……………………………………</w:t>
            </w:r>
          </w:p>
          <w:p w:rsidR="0085337B" w:rsidRPr="00D95FC8" w:rsidRDefault="00897D14">
            <w:pPr>
              <w:keepLines/>
              <w:ind w:left="0" w:hanging="2"/>
              <w:rPr>
                <w:rFonts w:ascii="Verdana" w:eastAsia="Verdana" w:hAnsi="Verdana" w:cs="Verdana"/>
                <w:sz w:val="20"/>
                <w:szCs w:val="20"/>
              </w:rPr>
            </w:pPr>
            <w:r w:rsidRPr="00D95FC8">
              <w:rPr>
                <w:rFonts w:ascii="Verdana" w:eastAsia="Verdana" w:hAnsi="Verdana" w:cs="Verdana"/>
                <w:b/>
                <w:sz w:val="20"/>
                <w:szCs w:val="20"/>
              </w:rPr>
              <w:t>Изпълнител</w:t>
            </w:r>
          </w:p>
        </w:tc>
        <w:tc>
          <w:tcPr>
            <w:tcW w:w="4261" w:type="dxa"/>
          </w:tcPr>
          <w:p w:rsidR="0085337B" w:rsidRPr="00D95FC8" w:rsidRDefault="00897D14">
            <w:pPr>
              <w:keepLines/>
              <w:ind w:left="0" w:hanging="2"/>
              <w:rPr>
                <w:rFonts w:ascii="Verdana" w:eastAsia="Verdana" w:hAnsi="Verdana" w:cs="Verdana"/>
                <w:sz w:val="20"/>
                <w:szCs w:val="20"/>
              </w:rPr>
            </w:pPr>
            <w:r w:rsidRPr="00D95FC8">
              <w:rPr>
                <w:rFonts w:ascii="Verdana" w:eastAsia="Verdana" w:hAnsi="Verdana" w:cs="Verdana"/>
                <w:sz w:val="20"/>
                <w:szCs w:val="20"/>
              </w:rPr>
              <w:t>/……………………………./</w:t>
            </w:r>
          </w:p>
          <w:p w:rsidR="0085337B" w:rsidRPr="00D95FC8" w:rsidRDefault="00897D14">
            <w:pPr>
              <w:keepLines/>
              <w:ind w:left="0" w:hanging="2"/>
              <w:rPr>
                <w:rFonts w:ascii="Verdana" w:eastAsia="Verdana" w:hAnsi="Verdana" w:cs="Verdana"/>
                <w:sz w:val="20"/>
                <w:szCs w:val="20"/>
              </w:rPr>
            </w:pPr>
            <w:r w:rsidRPr="00D95FC8">
              <w:rPr>
                <w:rFonts w:ascii="Verdana" w:eastAsia="Verdana" w:hAnsi="Verdana" w:cs="Verdana"/>
                <w:sz w:val="20"/>
                <w:szCs w:val="20"/>
              </w:rPr>
              <w:t>………………………………………..</w:t>
            </w:r>
          </w:p>
          <w:p w:rsidR="0085337B" w:rsidRPr="00D95FC8" w:rsidRDefault="00897D14">
            <w:pPr>
              <w:ind w:left="0" w:hanging="2"/>
              <w:rPr>
                <w:rFonts w:ascii="Verdana" w:eastAsia="Verdana" w:hAnsi="Verdana" w:cs="Verdana"/>
                <w:sz w:val="20"/>
                <w:szCs w:val="20"/>
              </w:rPr>
            </w:pPr>
            <w:r w:rsidRPr="00D95FC8">
              <w:rPr>
                <w:rFonts w:ascii="Verdana" w:eastAsia="Verdana" w:hAnsi="Verdana" w:cs="Verdana"/>
                <w:sz w:val="20"/>
                <w:szCs w:val="20"/>
              </w:rPr>
              <w:t xml:space="preserve">Васил Тренев </w:t>
            </w:r>
          </w:p>
          <w:p w:rsidR="0085337B" w:rsidRPr="00D95FC8" w:rsidRDefault="00897D14">
            <w:pPr>
              <w:ind w:left="0" w:hanging="2"/>
              <w:rPr>
                <w:rFonts w:ascii="Verdana" w:eastAsia="Verdana" w:hAnsi="Verdana" w:cs="Verdana"/>
                <w:sz w:val="20"/>
                <w:szCs w:val="20"/>
              </w:rPr>
            </w:pPr>
            <w:r w:rsidRPr="00D95FC8">
              <w:rPr>
                <w:rFonts w:ascii="Verdana" w:eastAsia="Verdana" w:hAnsi="Verdana" w:cs="Verdana"/>
                <w:sz w:val="20"/>
                <w:szCs w:val="20"/>
              </w:rPr>
              <w:t>Изпълнителен директор</w:t>
            </w:r>
          </w:p>
          <w:p w:rsidR="0085337B" w:rsidRPr="00D95FC8" w:rsidRDefault="00897D14">
            <w:pPr>
              <w:keepLines/>
              <w:ind w:left="0" w:hanging="2"/>
              <w:rPr>
                <w:rFonts w:ascii="Verdana" w:eastAsia="Verdana" w:hAnsi="Verdana" w:cs="Verdana"/>
                <w:sz w:val="20"/>
                <w:szCs w:val="20"/>
              </w:rPr>
            </w:pPr>
            <w:r w:rsidRPr="00D95FC8">
              <w:rPr>
                <w:rFonts w:ascii="Verdana" w:eastAsia="Verdana" w:hAnsi="Verdana" w:cs="Verdana"/>
                <w:sz w:val="20"/>
                <w:szCs w:val="20"/>
              </w:rPr>
              <w:t xml:space="preserve"> „Софийска </w:t>
            </w:r>
            <w:proofErr w:type="gramStart"/>
            <w:r w:rsidRPr="00D95FC8">
              <w:rPr>
                <w:rFonts w:ascii="Verdana" w:eastAsia="Verdana" w:hAnsi="Verdana" w:cs="Verdana"/>
                <w:sz w:val="20"/>
                <w:szCs w:val="20"/>
              </w:rPr>
              <w:t>вода“ АД</w:t>
            </w:r>
            <w:proofErr w:type="gramEnd"/>
          </w:p>
          <w:p w:rsidR="0085337B" w:rsidRPr="00D95FC8" w:rsidRDefault="00897D14">
            <w:pPr>
              <w:keepLines/>
              <w:ind w:left="0" w:hanging="2"/>
              <w:rPr>
                <w:rFonts w:ascii="Verdana" w:eastAsia="Verdana" w:hAnsi="Verdana" w:cs="Verdana"/>
                <w:sz w:val="20"/>
                <w:szCs w:val="20"/>
              </w:rPr>
            </w:pPr>
            <w:r w:rsidRPr="00D95FC8">
              <w:rPr>
                <w:rFonts w:ascii="Verdana" w:eastAsia="Verdana" w:hAnsi="Verdana" w:cs="Verdana"/>
                <w:b/>
                <w:sz w:val="20"/>
                <w:szCs w:val="20"/>
              </w:rPr>
              <w:t>Възложител</w:t>
            </w:r>
          </w:p>
        </w:tc>
      </w:tr>
    </w:tbl>
    <w:p w:rsidR="0085337B" w:rsidRPr="00D95FC8" w:rsidRDefault="0085337B">
      <w:pPr>
        <w:keepLines/>
        <w:pBdr>
          <w:top w:val="nil"/>
          <w:left w:val="nil"/>
          <w:bottom w:val="nil"/>
          <w:right w:val="nil"/>
          <w:between w:val="nil"/>
        </w:pBdr>
        <w:spacing w:after="240" w:line="240" w:lineRule="auto"/>
        <w:ind w:left="0" w:hanging="2"/>
        <w:jc w:val="both"/>
        <w:rPr>
          <w:rFonts w:ascii="Verdana" w:eastAsia="Verdana" w:hAnsi="Verdana" w:cs="Verdana"/>
          <w:color w:val="000000"/>
          <w:sz w:val="20"/>
          <w:szCs w:val="20"/>
        </w:rPr>
      </w:pPr>
    </w:p>
    <w:p w:rsidR="0085337B" w:rsidRPr="00D95FC8" w:rsidRDefault="0085337B">
      <w:pPr>
        <w:keepLines/>
        <w:pBdr>
          <w:top w:val="nil"/>
          <w:left w:val="nil"/>
          <w:bottom w:val="nil"/>
          <w:right w:val="nil"/>
          <w:between w:val="nil"/>
        </w:pBdr>
        <w:spacing w:after="240" w:line="240" w:lineRule="auto"/>
        <w:ind w:left="0" w:hanging="2"/>
        <w:jc w:val="both"/>
        <w:rPr>
          <w:rFonts w:ascii="Verdana" w:eastAsia="Verdana" w:hAnsi="Verdana" w:cs="Verdana"/>
          <w:color w:val="000000"/>
          <w:sz w:val="20"/>
          <w:szCs w:val="20"/>
        </w:rPr>
      </w:pPr>
    </w:p>
    <w:p w:rsidR="0085337B" w:rsidRPr="00D95FC8" w:rsidRDefault="00897D14">
      <w:pPr>
        <w:keepLines/>
        <w:pBdr>
          <w:top w:val="nil"/>
          <w:left w:val="nil"/>
          <w:bottom w:val="nil"/>
          <w:right w:val="nil"/>
          <w:between w:val="nil"/>
        </w:pBdr>
        <w:spacing w:after="240" w:line="240" w:lineRule="auto"/>
        <w:ind w:left="0" w:hanging="2"/>
        <w:jc w:val="both"/>
        <w:rPr>
          <w:rFonts w:ascii="Verdana" w:eastAsia="Verdana" w:hAnsi="Verdana" w:cs="Verdana"/>
          <w:color w:val="000000"/>
          <w:sz w:val="20"/>
          <w:szCs w:val="20"/>
        </w:rPr>
        <w:sectPr w:rsidR="0085337B" w:rsidRPr="00D95FC8">
          <w:footerReference w:type="default" r:id="rId9"/>
          <w:pgSz w:w="11906" w:h="16838"/>
          <w:pgMar w:top="907" w:right="991" w:bottom="794" w:left="1418" w:header="425" w:footer="527" w:gutter="0"/>
          <w:pgNumType w:start="1"/>
          <w:cols w:space="708"/>
        </w:sectPr>
      </w:pPr>
      <w:r w:rsidRPr="00D95FC8">
        <w:rPr>
          <w:rFonts w:ascii="Verdana" w:eastAsia="Verdana" w:hAnsi="Verdana" w:cs="Verdana"/>
          <w:b/>
          <w:color w:val="000000"/>
          <w:sz w:val="20"/>
          <w:szCs w:val="20"/>
        </w:rPr>
        <w:t>*</w:t>
      </w:r>
      <w:r w:rsidRPr="00D95FC8">
        <w:rPr>
          <w:rFonts w:ascii="Verdana" w:eastAsia="Verdana" w:hAnsi="Verdana" w:cs="Verdana"/>
          <w:color w:val="000000"/>
          <w:sz w:val="20"/>
          <w:szCs w:val="20"/>
        </w:rPr>
        <w:t xml:space="preserve"> Попълва се от Възложителя на етап подписване на договора.</w:t>
      </w: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85337B" w:rsidRPr="00213520" w:rsidRDefault="00897D14" w:rsidP="006B4334">
      <w:pPr>
        <w:pStyle w:val="Heading1"/>
        <w:keepNext w:val="0"/>
        <w:keepLines/>
        <w:numPr>
          <w:ilvl w:val="0"/>
          <w:numId w:val="0"/>
        </w:numPr>
        <w:jc w:val="center"/>
        <w:rPr>
          <w:rFonts w:ascii="Verdana" w:eastAsia="Verdana" w:hAnsi="Verdana" w:cs="Verdana"/>
          <w:sz w:val="18"/>
          <w:szCs w:val="18"/>
        </w:rPr>
        <w:sectPr w:rsidR="0085337B" w:rsidRPr="00213520">
          <w:pgSz w:w="11906" w:h="16838"/>
          <w:pgMar w:top="1440" w:right="1440" w:bottom="1440" w:left="1440" w:header="709" w:footer="303" w:gutter="0"/>
          <w:cols w:space="708"/>
        </w:sectPr>
      </w:pPr>
      <w:r w:rsidRPr="00213520">
        <w:rPr>
          <w:rFonts w:ascii="Verdana" w:eastAsia="Verdana" w:hAnsi="Verdana" w:cs="Verdana"/>
          <w:sz w:val="18"/>
          <w:szCs w:val="18"/>
        </w:rPr>
        <w:t xml:space="preserve">РАЗДЕЛ А: ТЕХНИЧЕСКО ЗАДАНИЕ – ПРЕДМЕТ НА ДОГОВОРА </w:t>
      </w:r>
    </w:p>
    <w:p w:rsidR="0085337B" w:rsidRPr="00213520" w:rsidRDefault="00897D14">
      <w:pPr>
        <w:keepNext/>
        <w:keepLines/>
        <w:pBdr>
          <w:top w:val="nil"/>
          <w:left w:val="nil"/>
          <w:bottom w:val="nil"/>
          <w:right w:val="nil"/>
          <w:between w:val="nil"/>
        </w:pBdr>
        <w:spacing w:before="120" w:line="240" w:lineRule="auto"/>
        <w:ind w:left="0" w:right="57" w:hanging="2"/>
        <w:jc w:val="center"/>
        <w:rPr>
          <w:rFonts w:ascii="Verdana" w:eastAsia="Verdana" w:hAnsi="Verdana" w:cs="Verdana"/>
          <w:color w:val="000000"/>
          <w:sz w:val="18"/>
          <w:szCs w:val="18"/>
        </w:rPr>
      </w:pPr>
      <w:r w:rsidRPr="00213520">
        <w:rPr>
          <w:rFonts w:ascii="Verdana" w:eastAsia="Verdana" w:hAnsi="Verdana" w:cs="Verdana"/>
          <w:b/>
          <w:color w:val="000000"/>
          <w:sz w:val="18"/>
          <w:szCs w:val="18"/>
        </w:rPr>
        <w:lastRenderedPageBreak/>
        <w:t>ТЕХНИЧЕСКА СПЕЦИФИКАЦИЯ</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1.</w:t>
      </w:r>
      <w:r w:rsidRPr="00213520">
        <w:rPr>
          <w:rFonts w:ascii="Verdana" w:eastAsia="Verdana" w:hAnsi="Verdana" w:cs="Verdana"/>
          <w:sz w:val="18"/>
          <w:szCs w:val="18"/>
        </w:rPr>
        <w:tab/>
        <w:t>Осъществяване на гаранционна поддръжка на оборудването, описано в Приложение 1, в съответствие с гаранционните условия на фирмата производител Cisco Systems, Inc. с ниво на предоставяне на услугата 8*5*365/5BD (Business Days)  - 8 часа на ден в рамките на стандартното работно време от 8:00 до 17:00 / 5 дни в седмицата от понеделник до петък / 365 дни в годината/, с време за отстраняване на възникнали повреди и възстановяване на нормалната работа на оборудване до 5 (пет) работни дни след информиране от страна на Възложителя.</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2.</w:t>
      </w:r>
      <w:r w:rsidRPr="00213520">
        <w:rPr>
          <w:rFonts w:ascii="Verdana" w:eastAsia="Verdana" w:hAnsi="Verdana" w:cs="Verdana"/>
          <w:sz w:val="18"/>
          <w:szCs w:val="18"/>
        </w:rPr>
        <w:tab/>
        <w:t>Гаранционната поддръжка трябва да се извършва след постъпване на заявка, подадена от ВЪЗЛОЖИТЕЛЯ по имейл, телефон, система за регистриране на инциденти и проблеми и след потвърждаване на заявката от Изпълнителя в писмена форма за кореспонденция (имейл, система за регистриране на инциденти и проблеми) към Възложителя.</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3.</w:t>
      </w:r>
      <w:r w:rsidRPr="00213520">
        <w:rPr>
          <w:rFonts w:ascii="Verdana" w:eastAsia="Verdana" w:hAnsi="Verdana" w:cs="Verdana"/>
          <w:sz w:val="18"/>
          <w:szCs w:val="18"/>
        </w:rPr>
        <w:tab/>
        <w:t>В гаранционната поддръжка на оборудването влизат:</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w:t>
      </w:r>
      <w:r w:rsidRPr="00213520">
        <w:rPr>
          <w:rFonts w:ascii="Verdana" w:eastAsia="Verdana" w:hAnsi="Verdana" w:cs="Verdana"/>
          <w:sz w:val="18"/>
          <w:szCs w:val="18"/>
        </w:rPr>
        <w:tab/>
        <w:t>разходи за оригинални резервни части или цяла машина/и;</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w:t>
      </w:r>
      <w:r w:rsidRPr="00213520">
        <w:rPr>
          <w:rFonts w:ascii="Verdana" w:eastAsia="Verdana" w:hAnsi="Verdana" w:cs="Verdana"/>
          <w:sz w:val="18"/>
          <w:szCs w:val="18"/>
        </w:rPr>
        <w:tab/>
        <w:t>обновявания, „</w:t>
      </w:r>
      <w:proofErr w:type="gramStart"/>
      <w:r w:rsidRPr="00213520">
        <w:rPr>
          <w:rFonts w:ascii="Verdana" w:eastAsia="Verdana" w:hAnsi="Verdana" w:cs="Verdana"/>
          <w:sz w:val="18"/>
          <w:szCs w:val="18"/>
        </w:rPr>
        <w:t>updates“ и</w:t>
      </w:r>
      <w:proofErr w:type="gramEnd"/>
      <w:r w:rsidRPr="00213520">
        <w:rPr>
          <w:rFonts w:ascii="Verdana" w:eastAsia="Verdana" w:hAnsi="Verdana" w:cs="Verdana"/>
          <w:sz w:val="18"/>
          <w:szCs w:val="18"/>
        </w:rPr>
        <w:t xml:space="preserve"> „patches” на операционната система;</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w:t>
      </w:r>
      <w:r w:rsidRPr="00213520">
        <w:rPr>
          <w:rFonts w:ascii="Verdana" w:eastAsia="Verdana" w:hAnsi="Verdana" w:cs="Verdana"/>
          <w:sz w:val="18"/>
          <w:szCs w:val="18"/>
        </w:rPr>
        <w:tab/>
        <w:t>разходи за труд;</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w:t>
      </w:r>
      <w:r w:rsidRPr="00213520">
        <w:rPr>
          <w:rFonts w:ascii="Verdana" w:eastAsia="Verdana" w:hAnsi="Verdana" w:cs="Verdana"/>
          <w:sz w:val="18"/>
          <w:szCs w:val="18"/>
        </w:rPr>
        <w:tab/>
        <w:t>транспортни и командировъчни разходи;</w:t>
      </w:r>
    </w:p>
    <w:p w:rsidR="0085337B" w:rsidRPr="00213520" w:rsidRDefault="00897D14">
      <w:pPr>
        <w:keepNext/>
        <w:keepLines/>
        <w:tabs>
          <w:tab w:val="left" w:pos="426"/>
        </w:tab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w:t>
      </w:r>
      <w:r w:rsidRPr="00213520">
        <w:rPr>
          <w:rFonts w:ascii="Verdana" w:eastAsia="Verdana" w:hAnsi="Verdana" w:cs="Verdana"/>
          <w:sz w:val="18"/>
          <w:szCs w:val="18"/>
        </w:rPr>
        <w:tab/>
        <w:t xml:space="preserve">    диагностика и текущ ремонт за поддържане или възстановяване на доброто работно състояние на оборудването.</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4.</w:t>
      </w:r>
      <w:r w:rsidRPr="00213520">
        <w:rPr>
          <w:rFonts w:ascii="Verdana" w:eastAsia="Verdana" w:hAnsi="Verdana" w:cs="Verdana"/>
          <w:sz w:val="18"/>
          <w:szCs w:val="18"/>
        </w:rPr>
        <w:tab/>
        <w:t>ИЗПЪЛНИТЕЛЯТ се задължава да извършва дейностите по гаранционна поддръжка, включително диагностика и ремонт - съгласно техническите изисквания за този вид оборудване на фирмата производител Cisco Systems, Inc.</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5.</w:t>
      </w:r>
      <w:r w:rsidRPr="00213520">
        <w:rPr>
          <w:rFonts w:ascii="Verdana" w:eastAsia="Verdana" w:hAnsi="Verdana" w:cs="Verdana"/>
          <w:sz w:val="18"/>
          <w:szCs w:val="18"/>
        </w:rPr>
        <w:tab/>
        <w:t>Изпълнителят трябва да прилага системи за управление на информационната сигурност съгласно стандарт ISO 27001 или еквивалент.</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6.</w:t>
      </w:r>
      <w:r w:rsidRPr="00213520">
        <w:rPr>
          <w:rFonts w:ascii="Verdana" w:eastAsia="Verdana" w:hAnsi="Verdana" w:cs="Verdana"/>
          <w:sz w:val="18"/>
          <w:szCs w:val="18"/>
        </w:rPr>
        <w:tab/>
        <w:t>ИЗПЪЛНИТЕЛЯТ се задължава да извършва и осигурява:</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6.1.</w:t>
      </w:r>
      <w:r w:rsidRPr="00213520">
        <w:rPr>
          <w:rFonts w:ascii="Verdana" w:eastAsia="Verdana" w:hAnsi="Verdana" w:cs="Verdana"/>
          <w:sz w:val="18"/>
          <w:szCs w:val="18"/>
        </w:rPr>
        <w:tab/>
        <w:t>Отдалечено или на място, съдействие за определяне на проблема, чрез квалифициран персонал за определяне и разрешаване на проблеми и да приключи описаните дейности не по-късно от осем работни часа (да идентифицира проблема) след информирането от страна на ВЪЗЛОЖИТЕЛЯ;</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6.2.</w:t>
      </w:r>
      <w:r w:rsidRPr="00213520">
        <w:rPr>
          <w:rFonts w:ascii="Verdana" w:eastAsia="Verdana" w:hAnsi="Verdana" w:cs="Verdana"/>
          <w:sz w:val="18"/>
          <w:szCs w:val="18"/>
        </w:rPr>
        <w:tab/>
        <w:t>Услуги по диагностика и ремонтно обслужване по отдалечен начин или на място в съответствие с официално публикувани спецификации на фирмата производител и чрез квалифициран персонал и оригинални, нови резервни части, за да се извършат дейностите по привеждане на оборудването в нормално работно състояние.</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7.</w:t>
      </w:r>
      <w:r w:rsidRPr="00213520">
        <w:rPr>
          <w:rFonts w:ascii="Verdana" w:eastAsia="Verdana" w:hAnsi="Verdana" w:cs="Verdana"/>
          <w:sz w:val="18"/>
          <w:szCs w:val="18"/>
        </w:rPr>
        <w:tab/>
        <w:t>Срок за реакция- ИЗПЪЛНИТЕЛЯТ се задължава в срок от 2 /два/ часа след получаване на заявка от Възложителя по имейл, телефон, или система за регистриране на инциденти и проблеми да потвърди писмено (по имейл, система за регистриране на инциденти и проблеми), че заявката е приета и да стартира процедура (започне изпълнението на необходимите дейности) с цел отстраняването на повредата. При необходимост, отстраняването на повреди се извършва в ремонтната база на ИЗПЪЛНИТЕЛЯ, като транспортирането на оборудването се извършва за сметка на ИЗПЪЛНИТЕЛЯ.</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8.</w:t>
      </w:r>
      <w:r w:rsidRPr="00213520">
        <w:rPr>
          <w:rFonts w:ascii="Verdana" w:eastAsia="Verdana" w:hAnsi="Verdana" w:cs="Verdana"/>
          <w:sz w:val="18"/>
          <w:szCs w:val="18"/>
        </w:rPr>
        <w:tab/>
        <w:t>ИЗПЪЛНИТЕЛЯТ ще извършва дейностите по гаранционно обслужване чрез ремонт или замяна на повредени модули или повредена част или чрез подмяна на цяла машина с нови, неупотребявани, изправни и оригинални модули или части. Всички заменени от ИЗПЪЛНИТЕЛЯ - съгласно настоящия договор, повредени части, модули или цели машини, стават собственост на ИЗПЪЛНИТЕЛЯ. Същевременно вложените от ИЗПЪЛНИТЕЛЯ изправни оригинални части, модули или цели машини стават собственост на ВЪЗЛОЖИТЕЛЯ.</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9.</w:t>
      </w:r>
      <w:r w:rsidRPr="00213520">
        <w:rPr>
          <w:rFonts w:ascii="Verdana" w:eastAsia="Verdana" w:hAnsi="Verdana" w:cs="Verdana"/>
          <w:sz w:val="18"/>
          <w:szCs w:val="18"/>
        </w:rPr>
        <w:tab/>
        <w:t>ИЗПЪЛНИТЕЛЯТ носи пълна отговорност за загуба или повреда на записите или данните на Възложителя вследствие на дефект на машината/ите, в случай че не е предприел необходимите действия в съответния срок за отстраняване на проблема/повредата.</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10.</w:t>
      </w:r>
      <w:r w:rsidRPr="00213520">
        <w:rPr>
          <w:rFonts w:ascii="Verdana" w:eastAsia="Verdana" w:hAnsi="Verdana" w:cs="Verdana"/>
          <w:sz w:val="18"/>
          <w:szCs w:val="18"/>
        </w:rPr>
        <w:tab/>
        <w:t>ИЗПЪЛНИТЕЛЯТ води отчетност за извършената работа по изпълнение на този договор, като за целта се изготвя протокол за типа на извършените работи, вложените оригинални резервни части и материали, описание на предприетите действия и резултатите от тях подписан от представители на двете страни по договора.</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lastRenderedPageBreak/>
        <w:t>11.</w:t>
      </w:r>
      <w:r w:rsidRPr="00213520">
        <w:rPr>
          <w:rFonts w:ascii="Verdana" w:eastAsia="Verdana" w:hAnsi="Verdana" w:cs="Verdana"/>
          <w:sz w:val="18"/>
          <w:szCs w:val="18"/>
        </w:rPr>
        <w:tab/>
        <w:t>Изпълнителят се задължава през целия период на договора да поддържа актуална оторизация от Производителя, в противен случай Възложителят има право да прекрати договора без предизвестие.</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12.</w:t>
      </w:r>
      <w:r w:rsidRPr="00213520">
        <w:rPr>
          <w:rFonts w:ascii="Verdana" w:eastAsia="Verdana" w:hAnsi="Verdana" w:cs="Verdana"/>
          <w:sz w:val="18"/>
          <w:szCs w:val="18"/>
        </w:rPr>
        <w:tab/>
        <w:t>Поддръжките по съответните позиции от Приложение 1 влизат в сила от дата, посочена за съответната позиция и са със срок до края на срока на договора.</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13.</w:t>
      </w:r>
      <w:r w:rsidRPr="00213520">
        <w:rPr>
          <w:rFonts w:ascii="Verdana" w:eastAsia="Verdana" w:hAnsi="Verdana" w:cs="Verdana"/>
          <w:sz w:val="18"/>
          <w:szCs w:val="18"/>
        </w:rPr>
        <w:tab/>
        <w:t xml:space="preserve">Поддръжките по съответните позиции от Приложение 1 всяка година се поръчват на Изпълнителя, с изпращане на възлагателно писмо от Възложителя с посочени дати на стартиране на поддръжка и позиция на артикул от Приложение 1. </w:t>
      </w:r>
    </w:p>
    <w:p w:rsidR="0085337B" w:rsidRPr="00213520" w:rsidRDefault="00897D14">
      <w:pPr>
        <w:keepNext/>
        <w:keepLines/>
        <w:spacing w:before="120" w:after="120"/>
        <w:ind w:left="0" w:hanging="2"/>
        <w:jc w:val="both"/>
        <w:rPr>
          <w:rFonts w:ascii="Verdana" w:eastAsia="Verdana" w:hAnsi="Verdana" w:cs="Verdana"/>
          <w:sz w:val="18"/>
          <w:szCs w:val="18"/>
        </w:rPr>
      </w:pPr>
      <w:r w:rsidRPr="00213520">
        <w:rPr>
          <w:rFonts w:ascii="Verdana" w:eastAsia="Verdana" w:hAnsi="Verdana" w:cs="Verdana"/>
          <w:sz w:val="18"/>
          <w:szCs w:val="18"/>
        </w:rPr>
        <w:t>14.</w:t>
      </w:r>
      <w:r w:rsidRPr="00213520">
        <w:rPr>
          <w:rFonts w:ascii="Verdana" w:eastAsia="Verdana" w:hAnsi="Verdana" w:cs="Verdana"/>
          <w:sz w:val="18"/>
          <w:szCs w:val="18"/>
        </w:rPr>
        <w:tab/>
        <w:t xml:space="preserve">На Изпълнителя не са гарантирани количества или продължителност на дейностите. </w:t>
      </w:r>
      <w:r w:rsidRPr="00213520">
        <w:rPr>
          <w:sz w:val="18"/>
          <w:szCs w:val="18"/>
        </w:rPr>
        <w:br w:type="page"/>
      </w:r>
    </w:p>
    <w:p w:rsidR="0085337B" w:rsidRPr="00213520" w:rsidRDefault="00897D14">
      <w:pPr>
        <w:keepNext/>
        <w:keepLines/>
        <w:numPr>
          <w:ilvl w:val="0"/>
          <w:numId w:val="8"/>
        </w:numPr>
        <w:spacing w:before="120" w:after="120"/>
        <w:ind w:left="0" w:hanging="2"/>
        <w:jc w:val="both"/>
        <w:rPr>
          <w:rFonts w:ascii="Verdana" w:eastAsia="Verdana" w:hAnsi="Verdana" w:cs="Verdana"/>
          <w:sz w:val="18"/>
          <w:szCs w:val="18"/>
        </w:rPr>
      </w:pPr>
      <w:r w:rsidRPr="00213520">
        <w:rPr>
          <w:rFonts w:ascii="Verdana" w:eastAsia="Verdana" w:hAnsi="Verdana" w:cs="Verdana"/>
          <w:b/>
          <w:sz w:val="18"/>
          <w:szCs w:val="18"/>
        </w:rPr>
        <w:lastRenderedPageBreak/>
        <w:t>Приложение 1:</w:t>
      </w:r>
    </w:p>
    <w:p w:rsidR="0085337B" w:rsidRPr="00213520" w:rsidRDefault="00897D14">
      <w:pPr>
        <w:keepNext/>
        <w:keepLines/>
        <w:numPr>
          <w:ilvl w:val="0"/>
          <w:numId w:val="8"/>
        </w:numPr>
        <w:spacing w:before="120" w:after="120"/>
        <w:ind w:left="0" w:hanging="2"/>
        <w:jc w:val="both"/>
        <w:rPr>
          <w:rFonts w:ascii="Verdana" w:eastAsia="Verdana" w:hAnsi="Verdana" w:cs="Verdana"/>
          <w:sz w:val="18"/>
          <w:szCs w:val="18"/>
        </w:rPr>
      </w:pPr>
      <w:r w:rsidRPr="00213520">
        <w:rPr>
          <w:rFonts w:ascii="Verdana" w:eastAsia="Verdana" w:hAnsi="Verdana" w:cs="Verdana"/>
          <w:b/>
          <w:sz w:val="18"/>
          <w:szCs w:val="18"/>
        </w:rPr>
        <w:t>Списък на комуникационното оборудване за поддръжка:</w:t>
      </w:r>
    </w:p>
    <w:tbl>
      <w:tblPr>
        <w:tblStyle w:val="a0"/>
        <w:tblW w:w="8326" w:type="dxa"/>
        <w:jc w:val="center"/>
        <w:tblLayout w:type="fixed"/>
        <w:tblLook w:val="0000" w:firstRow="0" w:lastRow="0" w:firstColumn="0" w:lastColumn="0" w:noHBand="0" w:noVBand="0"/>
      </w:tblPr>
      <w:tblGrid>
        <w:gridCol w:w="2263"/>
        <w:gridCol w:w="3534"/>
        <w:gridCol w:w="1569"/>
        <w:gridCol w:w="960"/>
      </w:tblGrid>
      <w:tr w:rsidR="0085337B" w:rsidRPr="00213520" w:rsidTr="00D95FC8">
        <w:trPr>
          <w:trHeight w:val="288"/>
          <w:jc w:val="center"/>
        </w:trPr>
        <w:tc>
          <w:tcPr>
            <w:tcW w:w="2263" w:type="dxa"/>
            <w:tcBorders>
              <w:top w:val="single" w:sz="4" w:space="0" w:color="000000"/>
              <w:left w:val="single" w:sz="4" w:space="0" w:color="000000"/>
              <w:bottom w:val="single" w:sz="4" w:space="0" w:color="000000"/>
              <w:right w:val="single" w:sz="4" w:space="0" w:color="000000"/>
            </w:tcBorders>
          </w:tcPr>
          <w:p w:rsidR="0085337B" w:rsidRPr="00213520" w:rsidRDefault="00897D14">
            <w:pPr>
              <w:keepNext/>
              <w:keepLines/>
              <w:ind w:left="0" w:hanging="2"/>
              <w:jc w:val="center"/>
              <w:rPr>
                <w:rFonts w:ascii="Verdana" w:eastAsia="Verdana" w:hAnsi="Verdana" w:cs="Verdana"/>
                <w:color w:val="000000"/>
                <w:sz w:val="18"/>
                <w:szCs w:val="18"/>
              </w:rPr>
            </w:pPr>
            <w:r w:rsidRPr="00213520">
              <w:rPr>
                <w:rFonts w:ascii="Verdana" w:eastAsia="Verdana" w:hAnsi="Verdana" w:cs="Verdana"/>
                <w:b/>
                <w:color w:val="000000"/>
                <w:sz w:val="18"/>
                <w:szCs w:val="18"/>
              </w:rPr>
              <w:t>Продуктов номер</w:t>
            </w:r>
          </w:p>
        </w:tc>
        <w:tc>
          <w:tcPr>
            <w:tcW w:w="3534" w:type="dxa"/>
            <w:tcBorders>
              <w:top w:val="single" w:sz="4" w:space="0" w:color="000000"/>
              <w:left w:val="nil"/>
              <w:bottom w:val="single" w:sz="4" w:space="0" w:color="000000"/>
              <w:right w:val="single" w:sz="4" w:space="0" w:color="000000"/>
            </w:tcBorders>
          </w:tcPr>
          <w:p w:rsidR="0085337B" w:rsidRPr="00213520" w:rsidRDefault="00897D14">
            <w:pPr>
              <w:keepNext/>
              <w:keepLines/>
              <w:ind w:left="0" w:hanging="2"/>
              <w:jc w:val="center"/>
              <w:rPr>
                <w:rFonts w:ascii="Verdana" w:eastAsia="Verdana" w:hAnsi="Verdana" w:cs="Verdana"/>
                <w:color w:val="000000"/>
                <w:sz w:val="18"/>
                <w:szCs w:val="18"/>
              </w:rPr>
            </w:pPr>
            <w:r w:rsidRPr="00213520">
              <w:rPr>
                <w:rFonts w:ascii="Verdana" w:eastAsia="Verdana" w:hAnsi="Verdana" w:cs="Verdana"/>
                <w:b/>
                <w:color w:val="000000"/>
                <w:sz w:val="18"/>
                <w:szCs w:val="18"/>
              </w:rPr>
              <w:t>Описание</w:t>
            </w:r>
          </w:p>
        </w:tc>
        <w:tc>
          <w:tcPr>
            <w:tcW w:w="1569" w:type="dxa"/>
            <w:tcBorders>
              <w:top w:val="single" w:sz="4" w:space="0" w:color="000000"/>
              <w:left w:val="nil"/>
              <w:bottom w:val="single" w:sz="4" w:space="0" w:color="000000"/>
              <w:right w:val="single" w:sz="4" w:space="0" w:color="000000"/>
            </w:tcBorders>
          </w:tcPr>
          <w:p w:rsidR="0085337B" w:rsidRPr="00213520" w:rsidRDefault="00897D14">
            <w:pPr>
              <w:keepNext/>
              <w:keepLines/>
              <w:ind w:left="0" w:hanging="2"/>
              <w:jc w:val="center"/>
              <w:rPr>
                <w:rFonts w:ascii="Verdana" w:eastAsia="Verdana" w:hAnsi="Verdana" w:cs="Verdana"/>
                <w:color w:val="000000"/>
                <w:sz w:val="18"/>
                <w:szCs w:val="18"/>
              </w:rPr>
            </w:pPr>
            <w:r w:rsidRPr="00213520">
              <w:rPr>
                <w:rFonts w:ascii="Verdana" w:eastAsia="Verdana" w:hAnsi="Verdana" w:cs="Verdana"/>
                <w:b/>
                <w:color w:val="000000"/>
                <w:sz w:val="18"/>
                <w:szCs w:val="18"/>
              </w:rPr>
              <w:t>Сериен номер</w:t>
            </w:r>
          </w:p>
        </w:tc>
        <w:tc>
          <w:tcPr>
            <w:tcW w:w="960" w:type="dxa"/>
            <w:tcBorders>
              <w:top w:val="single" w:sz="4" w:space="0" w:color="000000"/>
              <w:left w:val="nil"/>
              <w:bottom w:val="single" w:sz="4" w:space="0" w:color="000000"/>
              <w:right w:val="single" w:sz="4" w:space="0" w:color="000000"/>
            </w:tcBorders>
          </w:tcPr>
          <w:p w:rsidR="0085337B" w:rsidRPr="00213520" w:rsidRDefault="00897D14">
            <w:pPr>
              <w:keepNext/>
              <w:keepLines/>
              <w:ind w:left="0" w:hanging="2"/>
              <w:jc w:val="center"/>
              <w:rPr>
                <w:rFonts w:ascii="Verdana" w:eastAsia="Verdana" w:hAnsi="Verdana" w:cs="Verdana"/>
                <w:color w:val="000000"/>
                <w:sz w:val="18"/>
                <w:szCs w:val="18"/>
              </w:rPr>
            </w:pPr>
            <w:r w:rsidRPr="00213520">
              <w:rPr>
                <w:rFonts w:ascii="Verdana" w:eastAsia="Verdana" w:hAnsi="Verdana" w:cs="Verdana"/>
                <w:b/>
                <w:color w:val="000000"/>
                <w:sz w:val="18"/>
                <w:szCs w:val="18"/>
              </w:rPr>
              <w:t>Брой</w:t>
            </w:r>
          </w:p>
        </w:tc>
      </w:tr>
      <w:tr w:rsidR="0085337B" w:rsidRPr="00213520" w:rsidTr="00D95FC8">
        <w:trPr>
          <w:trHeight w:val="288"/>
          <w:jc w:val="center"/>
        </w:trPr>
        <w:tc>
          <w:tcPr>
            <w:tcW w:w="2263" w:type="dxa"/>
            <w:tcBorders>
              <w:top w:val="nil"/>
              <w:left w:val="single" w:sz="4" w:space="0" w:color="000000"/>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Cisco C931-4P</w:t>
            </w:r>
          </w:p>
        </w:tc>
        <w:tc>
          <w:tcPr>
            <w:tcW w:w="3534"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Cisco 900 Series Integrated Services Router</w:t>
            </w: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PSZ25251CGU</w:t>
            </w:r>
          </w:p>
        </w:tc>
        <w:tc>
          <w:tcPr>
            <w:tcW w:w="960" w:type="dxa"/>
            <w:tcBorders>
              <w:top w:val="nil"/>
              <w:left w:val="nil"/>
              <w:bottom w:val="single" w:sz="4" w:space="0" w:color="000000"/>
              <w:right w:val="single" w:sz="4" w:space="0" w:color="000000"/>
            </w:tcBorders>
          </w:tcPr>
          <w:p w:rsidR="0085337B" w:rsidRPr="00213520" w:rsidRDefault="00897D14">
            <w:pPr>
              <w:keepNext/>
              <w:keepLines/>
              <w:ind w:left="0" w:hanging="2"/>
              <w:jc w:val="right"/>
              <w:rPr>
                <w:rFonts w:ascii="Calibri" w:eastAsia="Calibri" w:hAnsi="Calibri" w:cs="Calibri"/>
                <w:color w:val="000000"/>
                <w:sz w:val="18"/>
                <w:szCs w:val="18"/>
              </w:rPr>
            </w:pPr>
            <w:r w:rsidRPr="00213520">
              <w:rPr>
                <w:rFonts w:ascii="Calibri" w:eastAsia="Calibri" w:hAnsi="Calibri" w:cs="Calibri"/>
                <w:color w:val="000000"/>
                <w:sz w:val="18"/>
                <w:szCs w:val="18"/>
              </w:rPr>
              <w:t>1</w:t>
            </w:r>
          </w:p>
        </w:tc>
      </w:tr>
      <w:tr w:rsidR="0085337B" w:rsidRPr="00213520" w:rsidTr="00D95FC8">
        <w:trPr>
          <w:cantSplit/>
          <w:trHeight w:val="288"/>
          <w:jc w:val="center"/>
        </w:trPr>
        <w:tc>
          <w:tcPr>
            <w:tcW w:w="2263" w:type="dxa"/>
            <w:vMerge w:val="restart"/>
            <w:tcBorders>
              <w:top w:val="nil"/>
              <w:left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Cisco AIR-AP1852E-E-K9</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tc>
        <w:tc>
          <w:tcPr>
            <w:tcW w:w="3534" w:type="dxa"/>
            <w:vMerge w:val="restart"/>
            <w:tcBorders>
              <w:top w:val="nil"/>
              <w:left w:val="nil"/>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Cisco Aironet 1850 Series Access Points</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KWC253707P2</w:t>
            </w:r>
          </w:p>
        </w:tc>
        <w:tc>
          <w:tcPr>
            <w:tcW w:w="960" w:type="dxa"/>
            <w:vMerge w:val="restart"/>
            <w:tcBorders>
              <w:top w:val="nil"/>
              <w:left w:val="nil"/>
              <w:right w:val="single" w:sz="4" w:space="0" w:color="000000"/>
            </w:tcBorders>
          </w:tcPr>
          <w:p w:rsidR="0085337B" w:rsidRPr="00213520" w:rsidRDefault="00897D14">
            <w:pPr>
              <w:keepNext/>
              <w:keepLines/>
              <w:ind w:left="0" w:hanging="2"/>
              <w:jc w:val="right"/>
              <w:rPr>
                <w:rFonts w:ascii="Calibri" w:eastAsia="Calibri" w:hAnsi="Calibri" w:cs="Calibri"/>
                <w:color w:val="000000"/>
                <w:sz w:val="18"/>
                <w:szCs w:val="18"/>
              </w:rPr>
            </w:pPr>
            <w:r w:rsidRPr="00213520">
              <w:rPr>
                <w:rFonts w:ascii="Calibri" w:eastAsia="Calibri" w:hAnsi="Calibri" w:cs="Calibri"/>
                <w:color w:val="000000"/>
                <w:sz w:val="18"/>
                <w:szCs w:val="18"/>
              </w:rPr>
              <w:t>20</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KWC253707R1</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KWC253707QH</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KWC253707NX</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KWC253707RD</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KWC2532018P</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KWC253707QK</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KWC253707NW</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KWC253707PK</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KWC253707R9</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KWC253707RY</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KWC2532016S</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KWC2532018M</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KWC253707RE</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KWC253707PL</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KWC253707NV</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KWC253707R4</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KWC2532017Y</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KWC253707NK</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cantSplit/>
          <w:trHeight w:val="288"/>
          <w:jc w:val="center"/>
        </w:trPr>
        <w:tc>
          <w:tcPr>
            <w:tcW w:w="2263" w:type="dxa"/>
            <w:vMerge/>
            <w:tcBorders>
              <w:top w:val="nil"/>
              <w:left w:val="single" w:sz="4" w:space="0" w:color="000000"/>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3534"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KWC253707NP</w:t>
            </w:r>
          </w:p>
        </w:tc>
        <w:tc>
          <w:tcPr>
            <w:tcW w:w="960" w:type="dxa"/>
            <w:vMerge/>
            <w:tcBorders>
              <w:top w:val="nil"/>
              <w:left w:val="nil"/>
              <w:right w:val="single" w:sz="4" w:space="0" w:color="000000"/>
            </w:tcBorders>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rsidTr="00D95FC8">
        <w:trPr>
          <w:trHeight w:val="288"/>
          <w:jc w:val="center"/>
        </w:trPr>
        <w:tc>
          <w:tcPr>
            <w:tcW w:w="2263" w:type="dxa"/>
            <w:tcBorders>
              <w:top w:val="nil"/>
              <w:left w:val="single" w:sz="4" w:space="0" w:color="000000"/>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Cisco C9800-L-C-K9</w:t>
            </w:r>
          </w:p>
        </w:tc>
        <w:tc>
          <w:tcPr>
            <w:tcW w:w="3534"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Cisco Catalyst 9800-L Wireless Controller</w:t>
            </w: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FCL2548007H</w:t>
            </w:r>
          </w:p>
        </w:tc>
        <w:tc>
          <w:tcPr>
            <w:tcW w:w="960" w:type="dxa"/>
            <w:tcBorders>
              <w:top w:val="nil"/>
              <w:left w:val="nil"/>
              <w:bottom w:val="single" w:sz="4" w:space="0" w:color="000000"/>
              <w:right w:val="single" w:sz="4" w:space="0" w:color="000000"/>
            </w:tcBorders>
          </w:tcPr>
          <w:p w:rsidR="0085337B" w:rsidRPr="00213520" w:rsidRDefault="00897D14">
            <w:pPr>
              <w:keepNext/>
              <w:keepLines/>
              <w:ind w:left="0" w:hanging="2"/>
              <w:jc w:val="right"/>
              <w:rPr>
                <w:rFonts w:ascii="Calibri" w:eastAsia="Calibri" w:hAnsi="Calibri" w:cs="Calibri"/>
                <w:color w:val="000000"/>
                <w:sz w:val="18"/>
                <w:szCs w:val="18"/>
              </w:rPr>
            </w:pPr>
            <w:r w:rsidRPr="00213520">
              <w:rPr>
                <w:rFonts w:ascii="Calibri" w:eastAsia="Calibri" w:hAnsi="Calibri" w:cs="Calibri"/>
                <w:color w:val="000000"/>
                <w:sz w:val="18"/>
                <w:szCs w:val="18"/>
              </w:rPr>
              <w:t>1</w:t>
            </w:r>
          </w:p>
        </w:tc>
      </w:tr>
      <w:tr w:rsidR="0085337B" w:rsidRPr="00213520" w:rsidTr="00D95FC8">
        <w:trPr>
          <w:trHeight w:val="341"/>
          <w:jc w:val="center"/>
        </w:trPr>
        <w:tc>
          <w:tcPr>
            <w:tcW w:w="2263" w:type="dxa"/>
            <w:tcBorders>
              <w:top w:val="nil"/>
              <w:left w:val="single" w:sz="4" w:space="0" w:color="000000"/>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Cisco AIR-DNA-E</w:t>
            </w:r>
          </w:p>
        </w:tc>
        <w:tc>
          <w:tcPr>
            <w:tcW w:w="3534"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Cisco DNA Essentials Licenses</w:t>
            </w:r>
          </w:p>
        </w:tc>
        <w:tc>
          <w:tcPr>
            <w:tcW w:w="1569" w:type="dxa"/>
            <w:tcBorders>
              <w:top w:val="nil"/>
              <w:left w:val="nil"/>
              <w:bottom w:val="single" w:sz="4" w:space="0" w:color="000000"/>
              <w:right w:val="single" w:sz="4" w:space="0" w:color="000000"/>
            </w:tcBorders>
          </w:tcPr>
          <w:p w:rsidR="0085337B" w:rsidRPr="00213520" w:rsidRDefault="00897D14">
            <w:pPr>
              <w:keepNext/>
              <w:keepLines/>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tc>
        <w:tc>
          <w:tcPr>
            <w:tcW w:w="960" w:type="dxa"/>
            <w:tcBorders>
              <w:top w:val="nil"/>
              <w:left w:val="nil"/>
              <w:bottom w:val="single" w:sz="4" w:space="0" w:color="000000"/>
              <w:right w:val="single" w:sz="4" w:space="0" w:color="000000"/>
            </w:tcBorders>
          </w:tcPr>
          <w:p w:rsidR="0085337B" w:rsidRPr="00213520" w:rsidRDefault="00897D14">
            <w:pPr>
              <w:keepNext/>
              <w:keepLines/>
              <w:ind w:left="0" w:hanging="2"/>
              <w:jc w:val="right"/>
              <w:rPr>
                <w:rFonts w:ascii="Calibri" w:eastAsia="Calibri" w:hAnsi="Calibri" w:cs="Calibri"/>
                <w:color w:val="000000"/>
                <w:sz w:val="18"/>
                <w:szCs w:val="18"/>
              </w:rPr>
            </w:pPr>
            <w:r w:rsidRPr="00213520">
              <w:rPr>
                <w:rFonts w:ascii="Calibri" w:eastAsia="Calibri" w:hAnsi="Calibri" w:cs="Calibri"/>
                <w:color w:val="000000"/>
                <w:sz w:val="18"/>
                <w:szCs w:val="18"/>
              </w:rPr>
              <w:t>40</w:t>
            </w:r>
          </w:p>
        </w:tc>
      </w:tr>
    </w:tbl>
    <w:p w:rsidR="0085337B" w:rsidRPr="00213520" w:rsidRDefault="0085337B">
      <w:pPr>
        <w:keepNext/>
        <w:keepLines/>
        <w:spacing w:before="120" w:after="120"/>
        <w:ind w:left="0" w:hanging="2"/>
        <w:rPr>
          <w:rFonts w:ascii="Verdana" w:eastAsia="Verdana" w:hAnsi="Verdana" w:cs="Verdana"/>
          <w:sz w:val="18"/>
          <w:szCs w:val="18"/>
        </w:rPr>
      </w:pPr>
    </w:p>
    <w:p w:rsidR="0085337B" w:rsidRPr="00213520" w:rsidRDefault="0085337B">
      <w:pPr>
        <w:keepNext/>
        <w:keepLines/>
        <w:spacing w:before="120" w:after="120"/>
        <w:ind w:left="0" w:hanging="2"/>
        <w:jc w:val="both"/>
        <w:rPr>
          <w:rFonts w:ascii="Verdana" w:eastAsia="Verdana" w:hAnsi="Verdana" w:cs="Verdana"/>
          <w:sz w:val="18"/>
          <w:szCs w:val="18"/>
        </w:rPr>
      </w:pPr>
    </w:p>
    <w:p w:rsidR="0085337B" w:rsidRPr="00213520" w:rsidRDefault="0085337B">
      <w:pPr>
        <w:keepLines/>
        <w:spacing w:after="200" w:line="276" w:lineRule="auto"/>
        <w:ind w:left="0" w:hanging="2"/>
        <w:jc w:val="center"/>
        <w:rPr>
          <w:rFonts w:ascii="Verdana" w:eastAsia="Verdana" w:hAnsi="Verdana" w:cs="Verdana"/>
          <w:sz w:val="18"/>
          <w:szCs w:val="18"/>
        </w:rPr>
      </w:pPr>
    </w:p>
    <w:p w:rsidR="0085337B" w:rsidRPr="00213520" w:rsidRDefault="00897D14">
      <w:pPr>
        <w:keepLines/>
        <w:spacing w:after="200" w:line="276" w:lineRule="auto"/>
        <w:ind w:left="0" w:hanging="2"/>
        <w:jc w:val="center"/>
        <w:rPr>
          <w:rFonts w:ascii="Verdana" w:eastAsia="Verdana" w:hAnsi="Verdana" w:cs="Verdana"/>
          <w:sz w:val="18"/>
          <w:szCs w:val="18"/>
        </w:rPr>
      </w:pPr>
      <w:r w:rsidRPr="00213520">
        <w:rPr>
          <w:sz w:val="18"/>
          <w:szCs w:val="18"/>
        </w:rPr>
        <w:br w:type="page"/>
      </w:r>
    </w:p>
    <w:p w:rsidR="0085337B" w:rsidRPr="00213520" w:rsidRDefault="0085337B">
      <w:pPr>
        <w:keepLines/>
        <w:spacing w:after="200" w:line="276" w:lineRule="auto"/>
        <w:ind w:left="0" w:hanging="2"/>
        <w:jc w:val="center"/>
        <w:rPr>
          <w:rFonts w:ascii="Verdana" w:eastAsia="Verdana" w:hAnsi="Verdana" w:cs="Verdana"/>
          <w:sz w:val="18"/>
          <w:szCs w:val="18"/>
        </w:rPr>
      </w:pPr>
    </w:p>
    <w:p w:rsidR="0085337B" w:rsidRPr="00213520" w:rsidRDefault="0085337B">
      <w:pPr>
        <w:keepLines/>
        <w:spacing w:after="200" w:line="276" w:lineRule="auto"/>
        <w:ind w:left="0" w:hanging="2"/>
        <w:jc w:val="center"/>
        <w:rPr>
          <w:rFonts w:ascii="Verdana" w:eastAsia="Verdana" w:hAnsi="Verdana" w:cs="Verdana"/>
          <w:sz w:val="18"/>
          <w:szCs w:val="18"/>
        </w:rPr>
      </w:pPr>
    </w:p>
    <w:p w:rsidR="0085337B" w:rsidRPr="00213520" w:rsidRDefault="0085337B">
      <w:pPr>
        <w:keepLines/>
        <w:spacing w:after="200" w:line="276" w:lineRule="auto"/>
        <w:ind w:left="0" w:hanging="2"/>
        <w:jc w:val="center"/>
        <w:rPr>
          <w:rFonts w:ascii="Verdana" w:eastAsia="Verdana" w:hAnsi="Verdana" w:cs="Verdana"/>
          <w:sz w:val="18"/>
          <w:szCs w:val="18"/>
        </w:rPr>
      </w:pPr>
    </w:p>
    <w:p w:rsidR="0085337B" w:rsidRPr="00213520" w:rsidRDefault="0085337B">
      <w:pPr>
        <w:keepLines/>
        <w:spacing w:after="200" w:line="276" w:lineRule="auto"/>
        <w:ind w:left="0" w:hanging="2"/>
        <w:jc w:val="center"/>
        <w:rPr>
          <w:rFonts w:ascii="Verdana" w:eastAsia="Verdana" w:hAnsi="Verdana" w:cs="Verdana"/>
          <w:sz w:val="18"/>
          <w:szCs w:val="18"/>
        </w:rPr>
      </w:pPr>
    </w:p>
    <w:p w:rsidR="0085337B" w:rsidRPr="00213520" w:rsidRDefault="0085337B">
      <w:pPr>
        <w:keepLines/>
        <w:spacing w:after="200" w:line="276" w:lineRule="auto"/>
        <w:ind w:left="0" w:hanging="2"/>
        <w:jc w:val="center"/>
        <w:rPr>
          <w:rFonts w:ascii="Verdana" w:eastAsia="Verdana" w:hAnsi="Verdana" w:cs="Verdana"/>
          <w:sz w:val="18"/>
          <w:szCs w:val="18"/>
        </w:rPr>
      </w:pPr>
    </w:p>
    <w:p w:rsidR="0085337B" w:rsidRPr="00213520" w:rsidRDefault="0085337B">
      <w:pPr>
        <w:keepLines/>
        <w:spacing w:after="200" w:line="276" w:lineRule="auto"/>
        <w:ind w:left="0" w:hanging="2"/>
        <w:jc w:val="center"/>
        <w:rPr>
          <w:rFonts w:ascii="Verdana" w:eastAsia="Verdana" w:hAnsi="Verdana" w:cs="Verdana"/>
          <w:sz w:val="18"/>
          <w:szCs w:val="18"/>
        </w:rPr>
      </w:pPr>
    </w:p>
    <w:p w:rsidR="0085337B" w:rsidRPr="00213520" w:rsidRDefault="0085337B">
      <w:pPr>
        <w:keepLines/>
        <w:spacing w:after="200" w:line="276" w:lineRule="auto"/>
        <w:ind w:left="0" w:hanging="2"/>
        <w:jc w:val="center"/>
        <w:rPr>
          <w:rFonts w:ascii="Verdana" w:eastAsia="Verdana" w:hAnsi="Verdana" w:cs="Verdana"/>
          <w:sz w:val="18"/>
          <w:szCs w:val="18"/>
        </w:rPr>
      </w:pPr>
    </w:p>
    <w:p w:rsidR="0085337B" w:rsidRPr="00213520" w:rsidRDefault="0085337B">
      <w:pPr>
        <w:keepLines/>
        <w:spacing w:after="200" w:line="276" w:lineRule="auto"/>
        <w:ind w:left="0" w:hanging="2"/>
        <w:jc w:val="center"/>
        <w:rPr>
          <w:rFonts w:ascii="Verdana" w:eastAsia="Verdana" w:hAnsi="Verdana" w:cs="Verdana"/>
          <w:sz w:val="18"/>
          <w:szCs w:val="18"/>
        </w:rPr>
      </w:pPr>
    </w:p>
    <w:p w:rsidR="0085337B" w:rsidRPr="00213520" w:rsidRDefault="0085337B">
      <w:pPr>
        <w:keepLines/>
        <w:spacing w:after="200" w:line="276" w:lineRule="auto"/>
        <w:ind w:left="0" w:hanging="2"/>
        <w:jc w:val="center"/>
        <w:rPr>
          <w:rFonts w:ascii="Verdana" w:eastAsia="Verdana" w:hAnsi="Verdana" w:cs="Verdana"/>
          <w:sz w:val="18"/>
          <w:szCs w:val="18"/>
        </w:rPr>
      </w:pPr>
    </w:p>
    <w:p w:rsidR="0085337B" w:rsidRPr="00213520" w:rsidRDefault="0085337B">
      <w:pPr>
        <w:keepLines/>
        <w:spacing w:after="200" w:line="276" w:lineRule="auto"/>
        <w:ind w:left="0" w:hanging="2"/>
        <w:jc w:val="center"/>
        <w:rPr>
          <w:rFonts w:ascii="Verdana" w:eastAsia="Verdana" w:hAnsi="Verdana" w:cs="Verdana"/>
          <w:sz w:val="18"/>
          <w:szCs w:val="18"/>
        </w:rPr>
      </w:pPr>
    </w:p>
    <w:p w:rsidR="0085337B" w:rsidRPr="00213520" w:rsidRDefault="0085337B">
      <w:pPr>
        <w:keepLines/>
        <w:spacing w:after="200" w:line="276" w:lineRule="auto"/>
        <w:ind w:left="0" w:hanging="2"/>
        <w:jc w:val="center"/>
        <w:rPr>
          <w:rFonts w:ascii="Verdana" w:eastAsia="Verdana" w:hAnsi="Verdana" w:cs="Verdana"/>
          <w:sz w:val="18"/>
          <w:szCs w:val="18"/>
        </w:rPr>
      </w:pPr>
    </w:p>
    <w:p w:rsidR="0085337B" w:rsidRPr="00213520" w:rsidRDefault="0085337B">
      <w:pPr>
        <w:keepLines/>
        <w:spacing w:after="200" w:line="276" w:lineRule="auto"/>
        <w:ind w:left="0" w:hanging="2"/>
        <w:jc w:val="center"/>
        <w:rPr>
          <w:rFonts w:ascii="Verdana" w:eastAsia="Verdana" w:hAnsi="Verdana" w:cs="Verdana"/>
          <w:sz w:val="18"/>
          <w:szCs w:val="18"/>
        </w:rPr>
      </w:pPr>
    </w:p>
    <w:p w:rsidR="0085337B" w:rsidRPr="00213520" w:rsidRDefault="0085337B">
      <w:pPr>
        <w:keepLines/>
        <w:spacing w:after="200" w:line="276" w:lineRule="auto"/>
        <w:ind w:left="0" w:hanging="2"/>
        <w:jc w:val="center"/>
        <w:rPr>
          <w:rFonts w:ascii="Verdana" w:eastAsia="Verdana" w:hAnsi="Verdana" w:cs="Verdana"/>
          <w:sz w:val="18"/>
          <w:szCs w:val="18"/>
        </w:rPr>
      </w:pPr>
    </w:p>
    <w:p w:rsidR="0085337B" w:rsidRPr="00213520" w:rsidRDefault="00897D14" w:rsidP="006B4334">
      <w:pPr>
        <w:pStyle w:val="Heading1"/>
        <w:keepNext w:val="0"/>
        <w:keepLines/>
        <w:numPr>
          <w:ilvl w:val="0"/>
          <w:numId w:val="0"/>
        </w:numPr>
        <w:jc w:val="center"/>
        <w:rPr>
          <w:rFonts w:ascii="Verdana" w:eastAsia="Verdana" w:hAnsi="Verdana" w:cs="Verdana"/>
          <w:sz w:val="18"/>
          <w:szCs w:val="18"/>
        </w:rPr>
      </w:pPr>
      <w:r w:rsidRPr="00213520">
        <w:rPr>
          <w:rFonts w:ascii="Verdana" w:eastAsia="Verdana" w:hAnsi="Verdana" w:cs="Verdana"/>
          <w:sz w:val="18"/>
          <w:szCs w:val="18"/>
        </w:rPr>
        <w:t>РАЗДЕЛ Б: ЦЕНИ И ДАННИ</w:t>
      </w:r>
    </w:p>
    <w:p w:rsidR="0085337B" w:rsidRPr="00213520" w:rsidRDefault="0085337B">
      <w:pPr>
        <w:keepLines/>
        <w:spacing w:after="200" w:line="276" w:lineRule="auto"/>
        <w:ind w:left="0" w:hanging="2"/>
        <w:rPr>
          <w:rFonts w:ascii="Verdana" w:eastAsia="Verdana" w:hAnsi="Verdana" w:cs="Verdana"/>
          <w:sz w:val="18"/>
          <w:szCs w:val="18"/>
        </w:rPr>
        <w:sectPr w:rsidR="0085337B" w:rsidRPr="00213520">
          <w:headerReference w:type="default" r:id="rId10"/>
          <w:footerReference w:type="default" r:id="rId11"/>
          <w:pgSz w:w="11906" w:h="16838"/>
          <w:pgMar w:top="992" w:right="1440" w:bottom="1276" w:left="1440" w:header="709" w:footer="462" w:gutter="0"/>
          <w:cols w:space="708"/>
        </w:sectPr>
      </w:pPr>
    </w:p>
    <w:p w:rsidR="0085337B" w:rsidRPr="00213520" w:rsidRDefault="00897D14">
      <w:pPr>
        <w:numPr>
          <w:ilvl w:val="0"/>
          <w:numId w:val="10"/>
        </w:numPr>
        <w:spacing w:after="120" w:line="276" w:lineRule="auto"/>
        <w:ind w:left="0" w:hanging="2"/>
        <w:jc w:val="both"/>
        <w:rPr>
          <w:rFonts w:ascii="Verdana" w:eastAsia="Verdana" w:hAnsi="Verdana" w:cs="Verdana"/>
          <w:sz w:val="18"/>
          <w:szCs w:val="18"/>
        </w:rPr>
      </w:pPr>
      <w:r w:rsidRPr="00213520">
        <w:rPr>
          <w:rFonts w:ascii="Verdana" w:eastAsia="Verdana" w:hAnsi="Verdana" w:cs="Verdana"/>
          <w:b/>
          <w:sz w:val="18"/>
          <w:szCs w:val="18"/>
        </w:rPr>
        <w:lastRenderedPageBreak/>
        <w:t>НАЧИН НА ПЛАЩАНЕ</w:t>
      </w:r>
    </w:p>
    <w:p w:rsidR="0085337B" w:rsidRPr="00213520" w:rsidRDefault="00D95FC8">
      <w:pPr>
        <w:numPr>
          <w:ilvl w:val="1"/>
          <w:numId w:val="10"/>
        </w:numPr>
        <w:tabs>
          <w:tab w:val="left" w:pos="12960"/>
        </w:tabs>
        <w:spacing w:before="120"/>
        <w:ind w:left="0" w:hanging="2"/>
        <w:jc w:val="both"/>
        <w:rPr>
          <w:rFonts w:ascii="Verdana" w:eastAsia="Verdana" w:hAnsi="Verdana" w:cs="Verdana"/>
          <w:sz w:val="18"/>
          <w:szCs w:val="18"/>
        </w:rPr>
      </w:pPr>
      <w:r>
        <w:rPr>
          <w:rFonts w:ascii="Verdana" w:eastAsia="Verdana" w:hAnsi="Verdana" w:cs="Verdana"/>
          <w:sz w:val="18"/>
          <w:szCs w:val="18"/>
          <w:lang w:val="bg-BG"/>
        </w:rPr>
        <w:t xml:space="preserve"> </w:t>
      </w:r>
      <w:r w:rsidR="00213520">
        <w:rPr>
          <w:rFonts w:ascii="Verdana" w:eastAsia="Verdana" w:hAnsi="Verdana" w:cs="Verdana"/>
          <w:sz w:val="18"/>
          <w:szCs w:val="18"/>
          <w:lang w:val="bg-BG"/>
        </w:rPr>
        <w:t>С</w:t>
      </w:r>
      <w:r w:rsidR="00897D14" w:rsidRPr="00213520">
        <w:rPr>
          <w:rFonts w:ascii="Verdana" w:eastAsia="Verdana" w:hAnsi="Verdana" w:cs="Verdana"/>
          <w:sz w:val="18"/>
          <w:szCs w:val="18"/>
        </w:rPr>
        <w:t>лед всяка извършена услуга, предмет на договора, извършена съгласно изискванията му, изпълнителят и възложителят подписват приемо-предавателен протокол.</w:t>
      </w:r>
    </w:p>
    <w:p w:rsidR="0085337B" w:rsidRPr="00213520" w:rsidRDefault="00897D14">
      <w:pPr>
        <w:numPr>
          <w:ilvl w:val="1"/>
          <w:numId w:val="10"/>
        </w:numPr>
        <w:spacing w:line="276" w:lineRule="auto"/>
        <w:ind w:left="0" w:hanging="2"/>
        <w:jc w:val="both"/>
        <w:rPr>
          <w:rFonts w:ascii="Verdana" w:eastAsia="Verdana" w:hAnsi="Verdana" w:cs="Verdana"/>
          <w:sz w:val="18"/>
          <w:szCs w:val="18"/>
        </w:rPr>
      </w:pPr>
      <w:r w:rsidRPr="00213520">
        <w:rPr>
          <w:rFonts w:ascii="Verdana" w:eastAsia="Verdana" w:hAnsi="Verdana" w:cs="Verdana"/>
          <w:sz w:val="18"/>
          <w:szCs w:val="18"/>
        </w:rPr>
        <w:t xml:space="preserve">Изпълнителят издава коректно попълнена фактура </w:t>
      </w:r>
      <w:r w:rsidR="006B4334" w:rsidRPr="00213520">
        <w:rPr>
          <w:rFonts w:ascii="Verdana" w:eastAsia="Verdana" w:hAnsi="Verdana" w:cs="Verdana"/>
          <w:sz w:val="18"/>
          <w:szCs w:val="18"/>
        </w:rPr>
        <w:t>в срок</w:t>
      </w:r>
      <w:r w:rsidRPr="00213520">
        <w:rPr>
          <w:rFonts w:ascii="Verdana" w:eastAsia="Verdana" w:hAnsi="Verdana" w:cs="Verdana"/>
          <w:sz w:val="18"/>
          <w:szCs w:val="18"/>
        </w:rPr>
        <w:t xml:space="preserve"> до 5 (пет) дни след подписването без възражения от страна на Възложителя на приемо-предавателен протокол.</w:t>
      </w:r>
    </w:p>
    <w:p w:rsidR="0085337B" w:rsidRPr="00213520" w:rsidRDefault="00897D14">
      <w:pPr>
        <w:numPr>
          <w:ilvl w:val="1"/>
          <w:numId w:val="10"/>
        </w:numPr>
        <w:spacing w:line="276" w:lineRule="auto"/>
        <w:ind w:left="0" w:hanging="2"/>
        <w:jc w:val="both"/>
        <w:rPr>
          <w:rFonts w:ascii="Verdana" w:eastAsia="Verdana" w:hAnsi="Verdana" w:cs="Verdana"/>
          <w:sz w:val="18"/>
          <w:szCs w:val="18"/>
        </w:rPr>
      </w:pPr>
      <w:r w:rsidRPr="00213520">
        <w:rPr>
          <w:rFonts w:ascii="Verdana" w:eastAsia="Verdana" w:hAnsi="Verdana" w:cs="Verdana"/>
          <w:sz w:val="18"/>
          <w:szCs w:val="18"/>
        </w:rPr>
        <w:t>Всяко плащане по този Договор, се извършва въз основа на фактура за дължимата сума, издадена от изпълнителя и изпратена/предадена на Контролиращия служител по Договора от страна на Възложителя. Всяка фактура трябва да бъде придружена с двустранно подписан приемо-предавателен протокол за извършената дейност.</w:t>
      </w:r>
    </w:p>
    <w:p w:rsidR="0085337B" w:rsidRPr="00213520" w:rsidRDefault="00897D14">
      <w:pPr>
        <w:numPr>
          <w:ilvl w:val="1"/>
          <w:numId w:val="10"/>
        </w:numPr>
        <w:spacing w:line="276" w:lineRule="auto"/>
        <w:ind w:left="0" w:hanging="2"/>
        <w:jc w:val="both"/>
        <w:rPr>
          <w:rFonts w:ascii="Verdana" w:eastAsia="Verdana" w:hAnsi="Verdana" w:cs="Verdana"/>
          <w:sz w:val="18"/>
          <w:szCs w:val="18"/>
        </w:rPr>
      </w:pPr>
      <w:r w:rsidRPr="00213520">
        <w:rPr>
          <w:rFonts w:ascii="Verdana" w:eastAsia="Verdana" w:hAnsi="Verdana" w:cs="Verdana"/>
          <w:sz w:val="18"/>
          <w:szCs w:val="18"/>
        </w:rPr>
        <w:t>В случай че Изпълнителят е обединение, представените от Изпълнителя фактури за плащане на изпълнени дейности по договора трябва да бъдат издадени от името на Обединението.</w:t>
      </w:r>
    </w:p>
    <w:p w:rsidR="0085337B" w:rsidRPr="00213520" w:rsidRDefault="00897D14">
      <w:pPr>
        <w:numPr>
          <w:ilvl w:val="1"/>
          <w:numId w:val="10"/>
        </w:numPr>
        <w:spacing w:line="276" w:lineRule="auto"/>
        <w:ind w:left="0" w:hanging="2"/>
        <w:jc w:val="both"/>
        <w:rPr>
          <w:rFonts w:ascii="Verdana" w:eastAsia="Verdana" w:hAnsi="Verdana" w:cs="Verdana"/>
          <w:sz w:val="18"/>
          <w:szCs w:val="18"/>
        </w:rPr>
      </w:pPr>
      <w:r w:rsidRPr="00213520">
        <w:rPr>
          <w:rFonts w:ascii="Verdana" w:eastAsia="Verdana" w:hAnsi="Verdana" w:cs="Verdana"/>
          <w:sz w:val="18"/>
          <w:szCs w:val="18"/>
        </w:rPr>
        <w:t xml:space="preserve">Банковата сметка в лева на Изпълнителя е както следва: </w:t>
      </w:r>
    </w:p>
    <w:p w:rsidR="0085337B" w:rsidRPr="00213520" w:rsidRDefault="00897D14">
      <w:pPr>
        <w:keepNext/>
        <w:keepLines/>
        <w:pBdr>
          <w:top w:val="nil"/>
          <w:left w:val="nil"/>
          <w:bottom w:val="nil"/>
          <w:right w:val="nil"/>
          <w:between w:val="nil"/>
        </w:pBdr>
        <w:spacing w:before="60"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Банка: ………………………………</w:t>
      </w:r>
    </w:p>
    <w:p w:rsidR="0085337B" w:rsidRPr="00213520" w:rsidRDefault="00897D14">
      <w:pPr>
        <w:keepNext/>
        <w:keepLines/>
        <w:pBdr>
          <w:top w:val="nil"/>
          <w:left w:val="nil"/>
          <w:bottom w:val="nil"/>
          <w:right w:val="nil"/>
          <w:between w:val="nil"/>
        </w:pBdr>
        <w:spacing w:before="60" w:line="240" w:lineRule="auto"/>
        <w:ind w:left="0" w:hanging="2"/>
        <w:jc w:val="both"/>
        <w:rPr>
          <w:rFonts w:ascii="Verdana" w:eastAsia="Verdana" w:hAnsi="Verdana" w:cs="Verdana"/>
          <w:color w:val="000000"/>
          <w:sz w:val="18"/>
          <w:szCs w:val="18"/>
          <w:lang w:val="bg-BG"/>
        </w:rPr>
      </w:pPr>
      <w:r w:rsidRPr="00213520">
        <w:rPr>
          <w:rFonts w:ascii="Verdana" w:eastAsia="Verdana" w:hAnsi="Verdana" w:cs="Verdana"/>
          <w:color w:val="000000"/>
          <w:sz w:val="18"/>
          <w:szCs w:val="18"/>
        </w:rPr>
        <w:t>BIC:     ………………………</w:t>
      </w:r>
      <w:r w:rsidR="00213520" w:rsidRPr="00213520">
        <w:rPr>
          <w:rFonts w:ascii="Verdana" w:eastAsia="Verdana" w:hAnsi="Verdana" w:cs="Verdana"/>
          <w:color w:val="000000"/>
          <w:sz w:val="18"/>
          <w:szCs w:val="18"/>
        </w:rPr>
        <w:t>…...</w:t>
      </w:r>
      <w:r w:rsidRPr="00213520">
        <w:rPr>
          <w:rFonts w:ascii="Verdana" w:eastAsia="Verdana" w:hAnsi="Verdana" w:cs="Verdana"/>
          <w:color w:val="000000"/>
          <w:sz w:val="18"/>
          <w:szCs w:val="18"/>
        </w:rPr>
        <w:t>…</w:t>
      </w:r>
    </w:p>
    <w:p w:rsidR="0085337B" w:rsidRPr="00213520" w:rsidRDefault="00897D14">
      <w:pPr>
        <w:keepNext/>
        <w:keepLines/>
        <w:pBdr>
          <w:top w:val="nil"/>
          <w:left w:val="nil"/>
          <w:bottom w:val="nil"/>
          <w:right w:val="nil"/>
          <w:between w:val="nil"/>
        </w:pBdr>
        <w:spacing w:before="60"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IBAN: ………………………………………………………………………………………………</w:t>
      </w:r>
    </w:p>
    <w:p w:rsidR="0085337B" w:rsidRPr="00213520" w:rsidRDefault="0085337B">
      <w:pPr>
        <w:keepNext/>
        <w:keepLines/>
        <w:pBdr>
          <w:top w:val="nil"/>
          <w:left w:val="nil"/>
          <w:bottom w:val="nil"/>
          <w:right w:val="nil"/>
          <w:between w:val="nil"/>
        </w:pBdr>
        <w:spacing w:before="60" w:line="240" w:lineRule="auto"/>
        <w:ind w:left="0" w:hanging="2"/>
        <w:jc w:val="both"/>
        <w:rPr>
          <w:rFonts w:ascii="Verdana" w:eastAsia="Verdana" w:hAnsi="Verdana" w:cs="Verdana"/>
          <w:color w:val="000000"/>
          <w:sz w:val="18"/>
          <w:szCs w:val="18"/>
        </w:rPr>
      </w:pPr>
    </w:p>
    <w:p w:rsidR="0085337B" w:rsidRPr="00213520" w:rsidRDefault="00897D14">
      <w:pPr>
        <w:numPr>
          <w:ilvl w:val="1"/>
          <w:numId w:val="10"/>
        </w:numPr>
        <w:spacing w:line="276" w:lineRule="auto"/>
        <w:ind w:left="0" w:hanging="2"/>
        <w:jc w:val="both"/>
        <w:rPr>
          <w:rFonts w:ascii="Verdana" w:eastAsia="Verdana" w:hAnsi="Verdana" w:cs="Verdana"/>
          <w:sz w:val="18"/>
          <w:szCs w:val="18"/>
        </w:rPr>
      </w:pPr>
      <w:r w:rsidRPr="00213520">
        <w:rPr>
          <w:rFonts w:ascii="Verdana" w:eastAsia="Verdana" w:hAnsi="Verdana" w:cs="Verdana"/>
          <w:sz w:val="18"/>
          <w:szCs w:val="18"/>
        </w:rPr>
        <w:t>Плащането ще се извършва по банков път съгласно т.6 ПЛАЩАНЕ, ДДС И ГАРАНЦИЯ ЗА ИЗПЪЛНЕНИЕ от РАЗДЕЛ Г: ОБЩИ УСЛОВИЯ НА ДОГОВОРА ЗА УСЛУГИ.</w:t>
      </w: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5337B">
      <w:pPr>
        <w:spacing w:line="276" w:lineRule="auto"/>
        <w:ind w:left="0" w:hanging="2"/>
        <w:jc w:val="both"/>
        <w:rPr>
          <w:rFonts w:ascii="Verdana" w:eastAsia="Verdana" w:hAnsi="Verdana" w:cs="Verdana"/>
          <w:sz w:val="18"/>
          <w:szCs w:val="18"/>
        </w:rPr>
      </w:pPr>
    </w:p>
    <w:p w:rsidR="0085337B" w:rsidRPr="00213520" w:rsidRDefault="00897D14">
      <w:pPr>
        <w:numPr>
          <w:ilvl w:val="0"/>
          <w:numId w:val="10"/>
        </w:numPr>
        <w:spacing w:after="200" w:line="276" w:lineRule="auto"/>
        <w:ind w:left="0" w:hanging="2"/>
        <w:rPr>
          <w:rFonts w:ascii="Verdana" w:eastAsia="Verdana" w:hAnsi="Verdana" w:cs="Verdana"/>
          <w:sz w:val="18"/>
          <w:szCs w:val="18"/>
        </w:rPr>
      </w:pPr>
      <w:r w:rsidRPr="00213520">
        <w:rPr>
          <w:sz w:val="18"/>
          <w:szCs w:val="18"/>
        </w:rPr>
        <w:br w:type="page"/>
      </w:r>
      <w:r w:rsidR="006B4334" w:rsidRPr="00213520">
        <w:rPr>
          <w:rFonts w:ascii="Verdana" w:eastAsia="Verdana" w:hAnsi="Verdana" w:cs="Verdana"/>
          <w:b/>
          <w:smallCaps/>
          <w:sz w:val="18"/>
          <w:szCs w:val="18"/>
        </w:rPr>
        <w:lastRenderedPageBreak/>
        <w:t>ЦЕНОВА ТАБЛИЦА</w:t>
      </w:r>
    </w:p>
    <w:p w:rsidR="0085337B" w:rsidRPr="00213520" w:rsidRDefault="0085337B">
      <w:pPr>
        <w:spacing w:after="200" w:line="276" w:lineRule="auto"/>
        <w:ind w:left="0" w:hanging="2"/>
        <w:rPr>
          <w:rFonts w:ascii="Verdana" w:eastAsia="Verdana" w:hAnsi="Verdana" w:cs="Verdana"/>
          <w:sz w:val="18"/>
          <w:szCs w:val="18"/>
        </w:rPr>
      </w:pPr>
      <w:bookmarkStart w:id="2" w:name="bookmark=id.30j0zll" w:colFirst="0" w:colLast="0"/>
      <w:bookmarkEnd w:id="2"/>
    </w:p>
    <w:tbl>
      <w:tblPr>
        <w:tblStyle w:val="a1"/>
        <w:tblW w:w="9732" w:type="dxa"/>
        <w:jc w:val="center"/>
        <w:tblLayout w:type="fixed"/>
        <w:tblLook w:val="0000" w:firstRow="0" w:lastRow="0" w:firstColumn="0" w:lastColumn="0" w:noHBand="0" w:noVBand="0"/>
      </w:tblPr>
      <w:tblGrid>
        <w:gridCol w:w="620"/>
        <w:gridCol w:w="1483"/>
        <w:gridCol w:w="1483"/>
        <w:gridCol w:w="1575"/>
        <w:gridCol w:w="788"/>
        <w:gridCol w:w="1492"/>
        <w:gridCol w:w="2291"/>
      </w:tblGrid>
      <w:tr w:rsidR="0085337B" w:rsidRPr="00213520">
        <w:trPr>
          <w:trHeight w:val="1849"/>
          <w:jc w:val="center"/>
        </w:trPr>
        <w:tc>
          <w:tcPr>
            <w:tcW w:w="620" w:type="dxa"/>
            <w:tcBorders>
              <w:top w:val="single" w:sz="4" w:space="0" w:color="000000"/>
              <w:left w:val="single" w:sz="4" w:space="0" w:color="000000"/>
              <w:bottom w:val="single" w:sz="4" w:space="0" w:color="000000"/>
              <w:right w:val="single" w:sz="4" w:space="0" w:color="000000"/>
            </w:tcBorders>
            <w:vAlign w:val="center"/>
          </w:tcPr>
          <w:p w:rsidR="0085337B" w:rsidRPr="00213520" w:rsidRDefault="00897D14">
            <w:pPr>
              <w:ind w:left="0" w:hanging="2"/>
              <w:jc w:val="center"/>
              <w:rPr>
                <w:rFonts w:ascii="Verdana" w:eastAsia="Verdana" w:hAnsi="Verdana" w:cs="Verdana"/>
                <w:color w:val="000000"/>
                <w:sz w:val="18"/>
                <w:szCs w:val="18"/>
              </w:rPr>
            </w:pPr>
            <w:sdt>
              <w:sdtPr>
                <w:rPr>
                  <w:sz w:val="18"/>
                  <w:szCs w:val="18"/>
                </w:rPr>
                <w:tag w:val="goog_rdk_0"/>
                <w:id w:val="1862002194"/>
              </w:sdtPr>
              <w:sdtContent>
                <w:r w:rsidRPr="00213520">
                  <w:rPr>
                    <w:rFonts w:ascii="Arial Unicode MS" w:eastAsia="Arial Unicode MS" w:hAnsi="Arial Unicode MS" w:cs="Arial Unicode MS"/>
                    <w:b/>
                    <w:color w:val="000000"/>
                    <w:sz w:val="18"/>
                    <w:szCs w:val="18"/>
                  </w:rPr>
                  <w:t>№</w:t>
                </w:r>
              </w:sdtContent>
            </w:sdt>
          </w:p>
        </w:tc>
        <w:tc>
          <w:tcPr>
            <w:tcW w:w="1483" w:type="dxa"/>
            <w:tcBorders>
              <w:top w:val="single" w:sz="4" w:space="0" w:color="000000"/>
              <w:left w:val="nil"/>
              <w:bottom w:val="single" w:sz="4" w:space="0" w:color="000000"/>
              <w:right w:val="single" w:sz="4" w:space="0" w:color="000000"/>
            </w:tcBorders>
            <w:vAlign w:val="center"/>
          </w:tcPr>
          <w:p w:rsidR="0085337B" w:rsidRPr="00213520" w:rsidRDefault="00897D14">
            <w:pPr>
              <w:ind w:left="0" w:hanging="2"/>
              <w:jc w:val="center"/>
              <w:rPr>
                <w:rFonts w:ascii="Verdana" w:eastAsia="Verdana" w:hAnsi="Verdana" w:cs="Verdana"/>
                <w:color w:val="000000"/>
                <w:sz w:val="18"/>
                <w:szCs w:val="18"/>
              </w:rPr>
            </w:pPr>
            <w:r w:rsidRPr="00213520">
              <w:rPr>
                <w:rFonts w:ascii="Verdana" w:eastAsia="Verdana" w:hAnsi="Verdana" w:cs="Verdana"/>
                <w:b/>
                <w:color w:val="000000"/>
                <w:sz w:val="18"/>
                <w:szCs w:val="18"/>
              </w:rPr>
              <w:t>Продуктов номер</w:t>
            </w:r>
          </w:p>
        </w:tc>
        <w:tc>
          <w:tcPr>
            <w:tcW w:w="1483" w:type="dxa"/>
            <w:tcBorders>
              <w:top w:val="single" w:sz="4" w:space="0" w:color="000000"/>
              <w:left w:val="nil"/>
              <w:bottom w:val="single" w:sz="4" w:space="0" w:color="000000"/>
              <w:right w:val="single" w:sz="4" w:space="0" w:color="000000"/>
            </w:tcBorders>
            <w:vAlign w:val="center"/>
          </w:tcPr>
          <w:p w:rsidR="0085337B" w:rsidRPr="00213520" w:rsidRDefault="00897D14">
            <w:pPr>
              <w:ind w:left="0" w:hanging="2"/>
              <w:jc w:val="center"/>
              <w:rPr>
                <w:rFonts w:ascii="Verdana" w:eastAsia="Verdana" w:hAnsi="Verdana" w:cs="Verdana"/>
                <w:color w:val="000000"/>
                <w:sz w:val="18"/>
                <w:szCs w:val="18"/>
              </w:rPr>
            </w:pPr>
            <w:r w:rsidRPr="00213520">
              <w:rPr>
                <w:rFonts w:ascii="Verdana" w:eastAsia="Verdana" w:hAnsi="Verdana" w:cs="Verdana"/>
                <w:b/>
                <w:color w:val="000000"/>
                <w:sz w:val="18"/>
                <w:szCs w:val="18"/>
              </w:rPr>
              <w:t>Описание</w:t>
            </w:r>
          </w:p>
        </w:tc>
        <w:tc>
          <w:tcPr>
            <w:tcW w:w="1575" w:type="dxa"/>
            <w:tcBorders>
              <w:top w:val="single" w:sz="4" w:space="0" w:color="000000"/>
              <w:left w:val="nil"/>
              <w:bottom w:val="single" w:sz="4" w:space="0" w:color="000000"/>
              <w:right w:val="single" w:sz="4" w:space="0" w:color="000000"/>
            </w:tcBorders>
            <w:vAlign w:val="center"/>
          </w:tcPr>
          <w:p w:rsidR="0085337B" w:rsidRPr="00213520" w:rsidRDefault="00897D14">
            <w:pPr>
              <w:ind w:left="0" w:hanging="2"/>
              <w:jc w:val="center"/>
              <w:rPr>
                <w:rFonts w:ascii="Verdana" w:eastAsia="Verdana" w:hAnsi="Verdana" w:cs="Verdana"/>
                <w:color w:val="000000"/>
                <w:sz w:val="18"/>
                <w:szCs w:val="18"/>
              </w:rPr>
            </w:pPr>
            <w:r w:rsidRPr="00213520">
              <w:rPr>
                <w:rFonts w:ascii="Verdana" w:eastAsia="Verdana" w:hAnsi="Verdana" w:cs="Verdana"/>
                <w:b/>
                <w:color w:val="000000"/>
                <w:sz w:val="18"/>
                <w:szCs w:val="18"/>
              </w:rPr>
              <w:t>Сериен номер</w:t>
            </w:r>
          </w:p>
        </w:tc>
        <w:tc>
          <w:tcPr>
            <w:tcW w:w="788" w:type="dxa"/>
            <w:tcBorders>
              <w:top w:val="single" w:sz="4" w:space="0" w:color="000000"/>
              <w:left w:val="nil"/>
              <w:bottom w:val="single" w:sz="4" w:space="0" w:color="000000"/>
              <w:right w:val="single" w:sz="4" w:space="0" w:color="000000"/>
            </w:tcBorders>
            <w:vAlign w:val="center"/>
          </w:tcPr>
          <w:p w:rsidR="0085337B" w:rsidRPr="00213520" w:rsidRDefault="00897D14">
            <w:pPr>
              <w:ind w:left="0" w:hanging="2"/>
              <w:jc w:val="center"/>
              <w:rPr>
                <w:rFonts w:ascii="Verdana" w:eastAsia="Verdana" w:hAnsi="Verdana" w:cs="Verdana"/>
                <w:color w:val="000000"/>
                <w:sz w:val="18"/>
                <w:szCs w:val="18"/>
              </w:rPr>
            </w:pPr>
            <w:r w:rsidRPr="00213520">
              <w:rPr>
                <w:rFonts w:ascii="Verdana" w:eastAsia="Verdana" w:hAnsi="Verdana" w:cs="Verdana"/>
                <w:b/>
                <w:color w:val="000000"/>
                <w:sz w:val="18"/>
                <w:szCs w:val="18"/>
              </w:rPr>
              <w:t>Брой</w:t>
            </w:r>
          </w:p>
        </w:tc>
        <w:tc>
          <w:tcPr>
            <w:tcW w:w="1492" w:type="dxa"/>
            <w:tcBorders>
              <w:top w:val="single" w:sz="4" w:space="0" w:color="000000"/>
              <w:left w:val="nil"/>
              <w:bottom w:val="single" w:sz="4" w:space="0" w:color="000000"/>
              <w:right w:val="single" w:sz="4" w:space="0" w:color="000000"/>
            </w:tcBorders>
            <w:vAlign w:val="center"/>
          </w:tcPr>
          <w:p w:rsidR="0085337B" w:rsidRPr="00213520" w:rsidRDefault="00897D14">
            <w:pPr>
              <w:ind w:left="0" w:hanging="2"/>
              <w:jc w:val="center"/>
              <w:rPr>
                <w:rFonts w:ascii="Verdana" w:eastAsia="Verdana" w:hAnsi="Verdana" w:cs="Verdana"/>
                <w:color w:val="000000"/>
                <w:sz w:val="18"/>
                <w:szCs w:val="18"/>
              </w:rPr>
            </w:pPr>
            <w:r w:rsidRPr="00213520">
              <w:rPr>
                <w:rFonts w:ascii="Verdana" w:eastAsia="Verdana" w:hAnsi="Verdana" w:cs="Verdana"/>
                <w:b/>
                <w:color w:val="000000"/>
                <w:sz w:val="18"/>
                <w:szCs w:val="18"/>
              </w:rPr>
              <w:t>Ед. цена в лв. без ДДС</w:t>
            </w:r>
          </w:p>
        </w:tc>
        <w:tc>
          <w:tcPr>
            <w:tcW w:w="2291" w:type="dxa"/>
            <w:tcBorders>
              <w:top w:val="single" w:sz="4" w:space="0" w:color="000000"/>
              <w:left w:val="nil"/>
              <w:bottom w:val="single" w:sz="4" w:space="0" w:color="000000"/>
              <w:right w:val="single" w:sz="4" w:space="0" w:color="000000"/>
            </w:tcBorders>
            <w:vAlign w:val="center"/>
          </w:tcPr>
          <w:p w:rsidR="0085337B" w:rsidRPr="00213520" w:rsidRDefault="00897D14">
            <w:pPr>
              <w:ind w:left="0" w:hanging="2"/>
              <w:jc w:val="center"/>
              <w:rPr>
                <w:rFonts w:ascii="Verdana" w:eastAsia="Verdana" w:hAnsi="Verdana" w:cs="Verdana"/>
                <w:color w:val="000000"/>
                <w:sz w:val="18"/>
                <w:szCs w:val="18"/>
              </w:rPr>
            </w:pPr>
            <w:r w:rsidRPr="00213520">
              <w:rPr>
                <w:rFonts w:ascii="Verdana" w:eastAsia="Verdana" w:hAnsi="Verdana" w:cs="Verdana"/>
                <w:b/>
                <w:color w:val="000000"/>
                <w:sz w:val="18"/>
                <w:szCs w:val="18"/>
              </w:rPr>
              <w:t xml:space="preserve">Обща цена за поддръжка /ед. цена по количество/ </w:t>
            </w:r>
          </w:p>
          <w:p w:rsidR="0085337B" w:rsidRPr="00213520" w:rsidRDefault="00897D14">
            <w:pPr>
              <w:ind w:left="0" w:hanging="2"/>
              <w:jc w:val="center"/>
              <w:rPr>
                <w:rFonts w:ascii="Verdana" w:eastAsia="Verdana" w:hAnsi="Verdana" w:cs="Verdana"/>
                <w:color w:val="000000"/>
                <w:sz w:val="18"/>
                <w:szCs w:val="18"/>
              </w:rPr>
            </w:pPr>
            <w:r w:rsidRPr="00213520">
              <w:rPr>
                <w:rFonts w:ascii="Verdana" w:eastAsia="Verdana" w:hAnsi="Verdana" w:cs="Verdana"/>
                <w:b/>
                <w:color w:val="000000"/>
                <w:sz w:val="18"/>
                <w:szCs w:val="18"/>
              </w:rPr>
              <w:t xml:space="preserve">за една календарна година </w:t>
            </w:r>
          </w:p>
          <w:p w:rsidR="0085337B" w:rsidRPr="00213520" w:rsidRDefault="00897D14">
            <w:pPr>
              <w:ind w:left="0" w:hanging="2"/>
              <w:jc w:val="center"/>
              <w:rPr>
                <w:rFonts w:ascii="Verdana" w:eastAsia="Verdana" w:hAnsi="Verdana" w:cs="Verdana"/>
                <w:color w:val="000000"/>
                <w:sz w:val="18"/>
                <w:szCs w:val="18"/>
              </w:rPr>
            </w:pPr>
            <w:r w:rsidRPr="00213520">
              <w:rPr>
                <w:rFonts w:ascii="Verdana" w:eastAsia="Verdana" w:hAnsi="Verdana" w:cs="Verdana"/>
                <w:b/>
                <w:color w:val="000000"/>
                <w:sz w:val="18"/>
                <w:szCs w:val="18"/>
              </w:rPr>
              <w:t>в лева без ДДС</w:t>
            </w:r>
          </w:p>
        </w:tc>
      </w:tr>
      <w:tr w:rsidR="0085337B" w:rsidRPr="00213520">
        <w:trPr>
          <w:trHeight w:val="894"/>
          <w:jc w:val="center"/>
        </w:trPr>
        <w:tc>
          <w:tcPr>
            <w:tcW w:w="620" w:type="dxa"/>
            <w:tcBorders>
              <w:top w:val="nil"/>
              <w:left w:val="single" w:sz="4" w:space="0" w:color="000000"/>
              <w:bottom w:val="single" w:sz="4" w:space="0" w:color="000000"/>
              <w:right w:val="single" w:sz="4" w:space="0" w:color="000000"/>
            </w:tcBorders>
            <w:vAlign w:val="center"/>
          </w:tcPr>
          <w:p w:rsidR="0085337B" w:rsidRPr="00213520" w:rsidRDefault="00897D14">
            <w:pPr>
              <w:ind w:left="0" w:hanging="2"/>
              <w:jc w:val="center"/>
              <w:rPr>
                <w:rFonts w:ascii="Calibri" w:eastAsia="Calibri" w:hAnsi="Calibri" w:cs="Calibri"/>
                <w:color w:val="000000"/>
                <w:sz w:val="18"/>
                <w:szCs w:val="18"/>
              </w:rPr>
            </w:pPr>
            <w:r w:rsidRPr="00213520">
              <w:rPr>
                <w:rFonts w:ascii="Calibri" w:eastAsia="Calibri" w:hAnsi="Calibri" w:cs="Calibri"/>
                <w:color w:val="000000"/>
                <w:sz w:val="18"/>
                <w:szCs w:val="18"/>
              </w:rPr>
              <w:t>1</w:t>
            </w:r>
          </w:p>
        </w:tc>
        <w:tc>
          <w:tcPr>
            <w:tcW w:w="1483"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Cisco C931-4P</w:t>
            </w:r>
          </w:p>
        </w:tc>
        <w:tc>
          <w:tcPr>
            <w:tcW w:w="1483"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Cisco 900 Series Integrated Services Router</w:t>
            </w: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PSZ25251CGU</w:t>
            </w:r>
          </w:p>
        </w:tc>
        <w:tc>
          <w:tcPr>
            <w:tcW w:w="788" w:type="dxa"/>
            <w:tcBorders>
              <w:top w:val="nil"/>
              <w:left w:val="nil"/>
              <w:bottom w:val="single" w:sz="4" w:space="0" w:color="000000"/>
              <w:right w:val="single" w:sz="4" w:space="0" w:color="000000"/>
            </w:tcBorders>
            <w:vAlign w:val="center"/>
          </w:tcPr>
          <w:p w:rsidR="0085337B" w:rsidRPr="00213520" w:rsidRDefault="00897D14">
            <w:pPr>
              <w:ind w:left="0" w:hanging="2"/>
              <w:jc w:val="center"/>
              <w:rPr>
                <w:rFonts w:ascii="Calibri" w:eastAsia="Calibri" w:hAnsi="Calibri" w:cs="Calibri"/>
                <w:color w:val="000000"/>
                <w:sz w:val="18"/>
                <w:szCs w:val="18"/>
              </w:rPr>
            </w:pPr>
            <w:r w:rsidRPr="00213520">
              <w:rPr>
                <w:rFonts w:ascii="Calibri" w:eastAsia="Calibri" w:hAnsi="Calibri" w:cs="Calibri"/>
                <w:color w:val="000000"/>
                <w:sz w:val="18"/>
                <w:szCs w:val="18"/>
              </w:rPr>
              <w:t>1</w:t>
            </w:r>
          </w:p>
        </w:tc>
        <w:tc>
          <w:tcPr>
            <w:tcW w:w="1492"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tc>
        <w:tc>
          <w:tcPr>
            <w:tcW w:w="2291"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tc>
      </w:tr>
      <w:tr w:rsidR="0085337B" w:rsidRPr="00213520">
        <w:trPr>
          <w:cantSplit/>
          <w:trHeight w:val="464"/>
          <w:jc w:val="center"/>
        </w:trPr>
        <w:tc>
          <w:tcPr>
            <w:tcW w:w="620" w:type="dxa"/>
            <w:vMerge w:val="restart"/>
            <w:tcBorders>
              <w:top w:val="nil"/>
              <w:left w:val="single" w:sz="4" w:space="0" w:color="000000"/>
              <w:bottom w:val="single" w:sz="4" w:space="0" w:color="000000"/>
              <w:right w:val="single" w:sz="4" w:space="0" w:color="000000"/>
            </w:tcBorders>
            <w:vAlign w:val="center"/>
          </w:tcPr>
          <w:p w:rsidR="0085337B" w:rsidRPr="00213520" w:rsidRDefault="00897D14">
            <w:pPr>
              <w:ind w:left="0" w:hanging="2"/>
              <w:jc w:val="center"/>
              <w:rPr>
                <w:rFonts w:ascii="Calibri" w:eastAsia="Calibri" w:hAnsi="Calibri" w:cs="Calibri"/>
                <w:color w:val="000000"/>
                <w:sz w:val="18"/>
                <w:szCs w:val="18"/>
              </w:rPr>
            </w:pPr>
            <w:r w:rsidRPr="00213520">
              <w:rPr>
                <w:rFonts w:ascii="Calibri" w:eastAsia="Calibri" w:hAnsi="Calibri" w:cs="Calibri"/>
                <w:color w:val="000000"/>
                <w:sz w:val="18"/>
                <w:szCs w:val="18"/>
              </w:rPr>
              <w:t>2</w:t>
            </w:r>
          </w:p>
        </w:tc>
        <w:tc>
          <w:tcPr>
            <w:tcW w:w="1483" w:type="dxa"/>
            <w:vMerge w:val="restart"/>
            <w:tcBorders>
              <w:top w:val="nil"/>
              <w:left w:val="single" w:sz="4" w:space="0" w:color="000000"/>
              <w:bottom w:val="single" w:sz="4" w:space="0" w:color="000000"/>
              <w:right w:val="single" w:sz="4" w:space="0" w:color="000000"/>
            </w:tcBorders>
            <w:vAlign w:val="center"/>
          </w:tcPr>
          <w:p w:rsidR="0085337B" w:rsidRPr="00213520" w:rsidRDefault="00897D14">
            <w:pPr>
              <w:ind w:left="0" w:hanging="2"/>
              <w:jc w:val="center"/>
              <w:rPr>
                <w:rFonts w:ascii="Calibri" w:eastAsia="Calibri" w:hAnsi="Calibri" w:cs="Calibri"/>
                <w:color w:val="000000"/>
                <w:sz w:val="18"/>
                <w:szCs w:val="18"/>
              </w:rPr>
            </w:pPr>
            <w:r w:rsidRPr="00213520">
              <w:rPr>
                <w:rFonts w:ascii="Calibri" w:eastAsia="Calibri" w:hAnsi="Calibri" w:cs="Calibri"/>
                <w:color w:val="000000"/>
                <w:sz w:val="18"/>
                <w:szCs w:val="18"/>
              </w:rPr>
              <w:t>Cisco AIR-AP1852E-E-K9</w:t>
            </w:r>
          </w:p>
        </w:tc>
        <w:tc>
          <w:tcPr>
            <w:tcW w:w="1483" w:type="dxa"/>
            <w:vMerge w:val="restart"/>
            <w:tcBorders>
              <w:top w:val="nil"/>
              <w:left w:val="single" w:sz="4" w:space="0" w:color="000000"/>
              <w:bottom w:val="single" w:sz="4" w:space="0" w:color="000000"/>
              <w:right w:val="single" w:sz="4" w:space="0" w:color="000000"/>
            </w:tcBorders>
            <w:vAlign w:val="center"/>
          </w:tcPr>
          <w:p w:rsidR="0085337B" w:rsidRPr="00213520" w:rsidRDefault="00897D14">
            <w:pPr>
              <w:ind w:left="0" w:hanging="2"/>
              <w:jc w:val="center"/>
              <w:rPr>
                <w:rFonts w:ascii="Calibri" w:eastAsia="Calibri" w:hAnsi="Calibri" w:cs="Calibri"/>
                <w:color w:val="000000"/>
                <w:sz w:val="18"/>
                <w:szCs w:val="18"/>
              </w:rPr>
            </w:pPr>
            <w:r w:rsidRPr="00213520">
              <w:rPr>
                <w:rFonts w:ascii="Calibri" w:eastAsia="Calibri" w:hAnsi="Calibri" w:cs="Calibri"/>
                <w:color w:val="000000"/>
                <w:sz w:val="18"/>
                <w:szCs w:val="18"/>
              </w:rPr>
              <w:t>Cisco Aironet 1850 Series Access Points</w:t>
            </w:r>
          </w:p>
        </w:tc>
        <w:tc>
          <w:tcPr>
            <w:tcW w:w="1575" w:type="dxa"/>
            <w:vMerge w:val="restart"/>
            <w:tcBorders>
              <w:top w:val="nil"/>
              <w:left w:val="single" w:sz="4" w:space="0" w:color="000000"/>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KWC253707P2</w:t>
            </w:r>
          </w:p>
        </w:tc>
        <w:tc>
          <w:tcPr>
            <w:tcW w:w="788" w:type="dxa"/>
            <w:vMerge w:val="restart"/>
            <w:tcBorders>
              <w:top w:val="nil"/>
              <w:left w:val="single" w:sz="4" w:space="0" w:color="000000"/>
              <w:bottom w:val="single" w:sz="4" w:space="0" w:color="000000"/>
              <w:right w:val="single" w:sz="4" w:space="0" w:color="000000"/>
            </w:tcBorders>
            <w:vAlign w:val="center"/>
          </w:tcPr>
          <w:p w:rsidR="0085337B" w:rsidRPr="00213520" w:rsidRDefault="00897D14">
            <w:pPr>
              <w:ind w:left="0" w:hanging="2"/>
              <w:jc w:val="center"/>
              <w:rPr>
                <w:rFonts w:ascii="Calibri" w:eastAsia="Calibri" w:hAnsi="Calibri" w:cs="Calibri"/>
                <w:color w:val="000000"/>
                <w:sz w:val="18"/>
                <w:szCs w:val="18"/>
              </w:rPr>
            </w:pPr>
            <w:r w:rsidRPr="00213520">
              <w:rPr>
                <w:rFonts w:ascii="Calibri" w:eastAsia="Calibri" w:hAnsi="Calibri" w:cs="Calibri"/>
                <w:color w:val="000000"/>
                <w:sz w:val="18"/>
                <w:szCs w:val="18"/>
              </w:rPr>
              <w:t>20</w:t>
            </w:r>
          </w:p>
        </w:tc>
        <w:tc>
          <w:tcPr>
            <w:tcW w:w="1492" w:type="dxa"/>
            <w:vMerge w:val="restart"/>
            <w:tcBorders>
              <w:top w:val="nil"/>
              <w:left w:val="single" w:sz="4" w:space="0" w:color="000000"/>
              <w:bottom w:val="single" w:sz="4" w:space="0" w:color="000000"/>
              <w:right w:val="single" w:sz="4" w:space="0" w:color="000000"/>
            </w:tcBorders>
            <w:vAlign w:val="center"/>
          </w:tcPr>
          <w:p w:rsidR="0085337B" w:rsidRPr="00213520" w:rsidRDefault="00897D14">
            <w:pPr>
              <w:ind w:left="0" w:hanging="2"/>
              <w:jc w:val="center"/>
              <w:rPr>
                <w:rFonts w:ascii="Calibri" w:eastAsia="Calibri" w:hAnsi="Calibri" w:cs="Calibri"/>
                <w:color w:val="000000"/>
                <w:sz w:val="18"/>
                <w:szCs w:val="18"/>
              </w:rPr>
            </w:pPr>
            <w:r w:rsidRPr="00213520">
              <w:rPr>
                <w:rFonts w:ascii="Calibri" w:eastAsia="Calibri" w:hAnsi="Calibri" w:cs="Calibri"/>
                <w:color w:val="000000"/>
                <w:sz w:val="18"/>
                <w:szCs w:val="18"/>
              </w:rPr>
              <w:t> </w:t>
            </w:r>
          </w:p>
        </w:tc>
        <w:tc>
          <w:tcPr>
            <w:tcW w:w="2291" w:type="dxa"/>
            <w:vMerge w:val="restart"/>
            <w:tcBorders>
              <w:top w:val="nil"/>
              <w:left w:val="single" w:sz="4" w:space="0" w:color="000000"/>
              <w:bottom w:val="single" w:sz="4" w:space="0" w:color="000000"/>
              <w:right w:val="single" w:sz="4" w:space="0" w:color="000000"/>
            </w:tcBorders>
            <w:vAlign w:val="center"/>
          </w:tcPr>
          <w:p w:rsidR="0085337B" w:rsidRPr="00213520" w:rsidRDefault="00897D14">
            <w:pPr>
              <w:ind w:left="0" w:hanging="2"/>
              <w:jc w:val="center"/>
              <w:rPr>
                <w:rFonts w:ascii="Calibri" w:eastAsia="Calibri" w:hAnsi="Calibri" w:cs="Calibri"/>
                <w:color w:val="000000"/>
                <w:sz w:val="18"/>
                <w:szCs w:val="18"/>
              </w:rPr>
            </w:pPr>
            <w:r w:rsidRPr="00213520">
              <w:rPr>
                <w:rFonts w:ascii="Calibri" w:eastAsia="Calibri" w:hAnsi="Calibri" w:cs="Calibri"/>
                <w:color w:val="000000"/>
                <w:sz w:val="18"/>
                <w:szCs w:val="18"/>
              </w:rPr>
              <w:t> </w:t>
            </w:r>
          </w:p>
        </w:tc>
      </w:tr>
      <w:tr w:rsidR="0085337B" w:rsidRPr="00213520">
        <w:trPr>
          <w:cantSplit/>
          <w:trHeight w:val="464"/>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KWC253707R1</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KWC253707QH</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KWC253707NX</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KWC253707RD</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KWC2532018P</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KWC253707QK</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KWC253707NW</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KWC253707PK</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KWC253707R9</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KWC253707RY</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KWC2532016S</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KWC2532018M</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KWC253707RE</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KWC253707PL</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KWC253707NV</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KWC253707R4</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KWC2532017Y</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KWC253707NK</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cantSplit/>
          <w:trHeight w:val="298"/>
          <w:jc w:val="center"/>
        </w:trPr>
        <w:tc>
          <w:tcPr>
            <w:tcW w:w="620"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83"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KWC253707NP</w:t>
            </w:r>
          </w:p>
        </w:tc>
        <w:tc>
          <w:tcPr>
            <w:tcW w:w="788"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1492"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c>
          <w:tcPr>
            <w:tcW w:w="2291" w:type="dxa"/>
            <w:vMerge/>
            <w:tcBorders>
              <w:top w:val="nil"/>
              <w:left w:val="single" w:sz="4" w:space="0" w:color="000000"/>
              <w:bottom w:val="single" w:sz="4" w:space="0" w:color="000000"/>
              <w:right w:val="single" w:sz="4" w:space="0" w:color="000000"/>
            </w:tcBorders>
            <w:vAlign w:val="center"/>
          </w:tcPr>
          <w:p w:rsidR="0085337B" w:rsidRPr="00213520" w:rsidRDefault="0085337B">
            <w:pPr>
              <w:widowControl w:val="0"/>
              <w:pBdr>
                <w:top w:val="nil"/>
                <w:left w:val="nil"/>
                <w:bottom w:val="nil"/>
                <w:right w:val="nil"/>
                <w:between w:val="nil"/>
              </w:pBdr>
              <w:spacing w:line="276" w:lineRule="auto"/>
              <w:ind w:left="0" w:hanging="2"/>
              <w:rPr>
                <w:rFonts w:ascii="Calibri" w:eastAsia="Calibri" w:hAnsi="Calibri" w:cs="Calibri"/>
                <w:color w:val="000000"/>
                <w:sz w:val="18"/>
                <w:szCs w:val="18"/>
              </w:rPr>
            </w:pPr>
          </w:p>
        </w:tc>
      </w:tr>
      <w:tr w:rsidR="0085337B" w:rsidRPr="00213520">
        <w:trPr>
          <w:trHeight w:val="805"/>
          <w:jc w:val="center"/>
        </w:trPr>
        <w:tc>
          <w:tcPr>
            <w:tcW w:w="620" w:type="dxa"/>
            <w:tcBorders>
              <w:top w:val="nil"/>
              <w:left w:val="single" w:sz="4" w:space="0" w:color="000000"/>
              <w:bottom w:val="single" w:sz="4" w:space="0" w:color="000000"/>
              <w:right w:val="single" w:sz="4" w:space="0" w:color="000000"/>
            </w:tcBorders>
            <w:vAlign w:val="center"/>
          </w:tcPr>
          <w:p w:rsidR="0085337B" w:rsidRPr="00213520" w:rsidRDefault="00897D14">
            <w:pPr>
              <w:ind w:left="0" w:hanging="2"/>
              <w:jc w:val="center"/>
              <w:rPr>
                <w:rFonts w:ascii="Calibri" w:eastAsia="Calibri" w:hAnsi="Calibri" w:cs="Calibri"/>
                <w:color w:val="000000"/>
                <w:sz w:val="18"/>
                <w:szCs w:val="18"/>
              </w:rPr>
            </w:pPr>
            <w:r w:rsidRPr="00213520">
              <w:rPr>
                <w:rFonts w:ascii="Calibri" w:eastAsia="Calibri" w:hAnsi="Calibri" w:cs="Calibri"/>
                <w:color w:val="000000"/>
                <w:sz w:val="18"/>
                <w:szCs w:val="18"/>
              </w:rPr>
              <w:t>3</w:t>
            </w:r>
          </w:p>
        </w:tc>
        <w:tc>
          <w:tcPr>
            <w:tcW w:w="1483"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Cisco C9800-L-C-K9</w:t>
            </w:r>
          </w:p>
        </w:tc>
        <w:tc>
          <w:tcPr>
            <w:tcW w:w="1483"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Cisco Catalyst 9800-L Wireless Controller</w:t>
            </w: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FCL2548007H</w:t>
            </w:r>
          </w:p>
        </w:tc>
        <w:tc>
          <w:tcPr>
            <w:tcW w:w="788" w:type="dxa"/>
            <w:tcBorders>
              <w:top w:val="nil"/>
              <w:left w:val="nil"/>
              <w:bottom w:val="single" w:sz="4" w:space="0" w:color="000000"/>
              <w:right w:val="single" w:sz="4" w:space="0" w:color="000000"/>
            </w:tcBorders>
            <w:vAlign w:val="center"/>
          </w:tcPr>
          <w:p w:rsidR="0085337B" w:rsidRPr="00213520" w:rsidRDefault="00897D14">
            <w:pPr>
              <w:ind w:left="0" w:hanging="2"/>
              <w:jc w:val="center"/>
              <w:rPr>
                <w:rFonts w:ascii="Calibri" w:eastAsia="Calibri" w:hAnsi="Calibri" w:cs="Calibri"/>
                <w:color w:val="000000"/>
                <w:sz w:val="18"/>
                <w:szCs w:val="18"/>
              </w:rPr>
            </w:pPr>
            <w:r w:rsidRPr="00213520">
              <w:rPr>
                <w:rFonts w:ascii="Calibri" w:eastAsia="Calibri" w:hAnsi="Calibri" w:cs="Calibri"/>
                <w:color w:val="000000"/>
                <w:sz w:val="18"/>
                <w:szCs w:val="18"/>
              </w:rPr>
              <w:t>1</w:t>
            </w:r>
          </w:p>
        </w:tc>
        <w:tc>
          <w:tcPr>
            <w:tcW w:w="1492"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tc>
        <w:tc>
          <w:tcPr>
            <w:tcW w:w="2291"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tc>
      </w:tr>
      <w:tr w:rsidR="0085337B" w:rsidRPr="00213520">
        <w:trPr>
          <w:trHeight w:val="805"/>
          <w:jc w:val="center"/>
        </w:trPr>
        <w:tc>
          <w:tcPr>
            <w:tcW w:w="620" w:type="dxa"/>
            <w:tcBorders>
              <w:top w:val="nil"/>
              <w:left w:val="single" w:sz="4" w:space="0" w:color="000000"/>
              <w:bottom w:val="single" w:sz="4" w:space="0" w:color="000000"/>
              <w:right w:val="single" w:sz="4" w:space="0" w:color="000000"/>
            </w:tcBorders>
            <w:vAlign w:val="center"/>
          </w:tcPr>
          <w:p w:rsidR="0085337B" w:rsidRPr="00213520" w:rsidRDefault="00897D14">
            <w:pPr>
              <w:ind w:left="0" w:hanging="2"/>
              <w:jc w:val="center"/>
              <w:rPr>
                <w:rFonts w:ascii="Calibri" w:eastAsia="Calibri" w:hAnsi="Calibri" w:cs="Calibri"/>
                <w:color w:val="000000"/>
                <w:sz w:val="18"/>
                <w:szCs w:val="18"/>
              </w:rPr>
            </w:pPr>
            <w:r w:rsidRPr="00213520">
              <w:rPr>
                <w:rFonts w:ascii="Calibri" w:eastAsia="Calibri" w:hAnsi="Calibri" w:cs="Calibri"/>
                <w:color w:val="000000"/>
                <w:sz w:val="18"/>
                <w:szCs w:val="18"/>
              </w:rPr>
              <w:t>4</w:t>
            </w:r>
          </w:p>
        </w:tc>
        <w:tc>
          <w:tcPr>
            <w:tcW w:w="1483"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Cisco AIR-DNA-E</w:t>
            </w:r>
          </w:p>
        </w:tc>
        <w:tc>
          <w:tcPr>
            <w:tcW w:w="1483"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Cisco DNA Essentials Licenses</w:t>
            </w:r>
          </w:p>
        </w:tc>
        <w:tc>
          <w:tcPr>
            <w:tcW w:w="1575"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tc>
        <w:tc>
          <w:tcPr>
            <w:tcW w:w="788" w:type="dxa"/>
            <w:tcBorders>
              <w:top w:val="nil"/>
              <w:left w:val="nil"/>
              <w:bottom w:val="single" w:sz="4" w:space="0" w:color="000000"/>
              <w:right w:val="single" w:sz="4" w:space="0" w:color="000000"/>
            </w:tcBorders>
            <w:vAlign w:val="center"/>
          </w:tcPr>
          <w:p w:rsidR="0085337B" w:rsidRPr="00213520" w:rsidRDefault="00897D14">
            <w:pPr>
              <w:ind w:left="0" w:hanging="2"/>
              <w:jc w:val="center"/>
              <w:rPr>
                <w:rFonts w:ascii="Calibri" w:eastAsia="Calibri" w:hAnsi="Calibri" w:cs="Calibri"/>
                <w:color w:val="000000"/>
                <w:sz w:val="18"/>
                <w:szCs w:val="18"/>
              </w:rPr>
            </w:pPr>
            <w:r w:rsidRPr="00213520">
              <w:rPr>
                <w:rFonts w:ascii="Calibri" w:eastAsia="Calibri" w:hAnsi="Calibri" w:cs="Calibri"/>
                <w:color w:val="000000"/>
                <w:sz w:val="18"/>
                <w:szCs w:val="18"/>
              </w:rPr>
              <w:t>40</w:t>
            </w:r>
          </w:p>
        </w:tc>
        <w:tc>
          <w:tcPr>
            <w:tcW w:w="1492"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tc>
        <w:tc>
          <w:tcPr>
            <w:tcW w:w="2291"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tc>
      </w:tr>
      <w:tr w:rsidR="0085337B" w:rsidRPr="00213520">
        <w:trPr>
          <w:trHeight w:val="581"/>
          <w:jc w:val="center"/>
        </w:trPr>
        <w:tc>
          <w:tcPr>
            <w:tcW w:w="7441" w:type="dxa"/>
            <w:gridSpan w:val="6"/>
            <w:tcBorders>
              <w:top w:val="single" w:sz="4" w:space="0" w:color="000000"/>
              <w:left w:val="single" w:sz="4" w:space="0" w:color="000000"/>
              <w:bottom w:val="single" w:sz="4" w:space="0" w:color="000000"/>
              <w:right w:val="single" w:sz="4" w:space="0" w:color="000000"/>
            </w:tcBorders>
            <w:vAlign w:val="center"/>
          </w:tcPr>
          <w:p w:rsidR="0085337B" w:rsidRPr="00213520" w:rsidRDefault="00897D14">
            <w:pPr>
              <w:ind w:left="0" w:hanging="2"/>
              <w:jc w:val="right"/>
              <w:rPr>
                <w:rFonts w:ascii="Calibri" w:eastAsia="Calibri" w:hAnsi="Calibri" w:cs="Calibri"/>
                <w:color w:val="000000"/>
                <w:sz w:val="18"/>
                <w:szCs w:val="18"/>
              </w:rPr>
            </w:pPr>
            <w:r w:rsidRPr="00213520">
              <w:rPr>
                <w:rFonts w:ascii="Calibri" w:eastAsia="Calibri" w:hAnsi="Calibri" w:cs="Calibri"/>
                <w:b/>
                <w:color w:val="000000"/>
                <w:sz w:val="18"/>
                <w:szCs w:val="18"/>
              </w:rPr>
              <w:t>ОБЩО:</w:t>
            </w:r>
          </w:p>
        </w:tc>
        <w:tc>
          <w:tcPr>
            <w:tcW w:w="2291" w:type="dxa"/>
            <w:tcBorders>
              <w:top w:val="nil"/>
              <w:left w:val="nil"/>
              <w:bottom w:val="single" w:sz="4" w:space="0" w:color="000000"/>
              <w:right w:val="single" w:sz="4" w:space="0" w:color="000000"/>
            </w:tcBorders>
            <w:vAlign w:val="center"/>
          </w:tcPr>
          <w:p w:rsidR="0085337B" w:rsidRPr="00213520" w:rsidRDefault="00897D14">
            <w:pPr>
              <w:ind w:left="0" w:hanging="2"/>
              <w:rPr>
                <w:rFonts w:ascii="Calibri" w:eastAsia="Calibri" w:hAnsi="Calibri" w:cs="Calibri"/>
                <w:color w:val="000000"/>
                <w:sz w:val="18"/>
                <w:szCs w:val="18"/>
              </w:rPr>
            </w:pPr>
            <w:r w:rsidRPr="00213520">
              <w:rPr>
                <w:rFonts w:ascii="Calibri" w:eastAsia="Calibri" w:hAnsi="Calibri" w:cs="Calibri"/>
                <w:color w:val="000000"/>
                <w:sz w:val="18"/>
                <w:szCs w:val="18"/>
              </w:rPr>
              <w:t> </w:t>
            </w:r>
          </w:p>
        </w:tc>
      </w:tr>
    </w:tbl>
    <w:p w:rsidR="0085337B" w:rsidRPr="00213520" w:rsidRDefault="00897D14" w:rsidP="00213520">
      <w:pPr>
        <w:keepNext/>
        <w:keepLines/>
        <w:spacing w:before="120" w:line="276" w:lineRule="auto"/>
        <w:ind w:left="-2" w:firstLineChars="0" w:firstLine="0"/>
        <w:jc w:val="both"/>
        <w:rPr>
          <w:rFonts w:ascii="Verdana" w:eastAsia="Verdana" w:hAnsi="Verdana" w:cs="Verdana"/>
          <w:color w:val="000000"/>
          <w:sz w:val="18"/>
          <w:szCs w:val="18"/>
        </w:rPr>
      </w:pPr>
      <w:r w:rsidRPr="00213520">
        <w:rPr>
          <w:rFonts w:ascii="Verdana" w:eastAsia="Verdana" w:hAnsi="Verdana" w:cs="Verdana"/>
          <w:b/>
          <w:color w:val="000000"/>
          <w:sz w:val="18"/>
          <w:szCs w:val="18"/>
        </w:rPr>
        <w:lastRenderedPageBreak/>
        <w:t xml:space="preserve">*ВЪЗЛОЖИТЕЛЯТ </w:t>
      </w:r>
      <w:r w:rsidRPr="00213520">
        <w:rPr>
          <w:rFonts w:ascii="Verdana" w:eastAsia="Verdana" w:hAnsi="Verdana" w:cs="Verdana"/>
          <w:b/>
          <w:sz w:val="18"/>
          <w:szCs w:val="18"/>
        </w:rPr>
        <w:t>заплаща</w:t>
      </w:r>
      <w:r w:rsidRPr="00213520">
        <w:rPr>
          <w:rFonts w:ascii="Verdana" w:eastAsia="Verdana" w:hAnsi="Verdana" w:cs="Verdana"/>
          <w:b/>
          <w:color w:val="000000"/>
          <w:sz w:val="18"/>
          <w:szCs w:val="18"/>
        </w:rPr>
        <w:t xml:space="preserve"> на ИЗПЪЛНИТЕЛЯ Цената по този договор, на годишна база, съгласно посочената в ценовата таблица, „Обща цена за поддръжка за една календарна година в лева без ДДС". Ако периодът на извършване на услугите е по-малък от една календарна година, фактурирането ще се извършва на пропорционална база за съответния период.</w:t>
      </w:r>
    </w:p>
    <w:p w:rsidR="0085337B" w:rsidRPr="00213520" w:rsidRDefault="0085337B">
      <w:pPr>
        <w:spacing w:after="200" w:line="276" w:lineRule="auto"/>
        <w:ind w:left="0" w:hanging="2"/>
        <w:rPr>
          <w:rFonts w:ascii="Verdana" w:eastAsia="Verdana" w:hAnsi="Verdana" w:cs="Verdana"/>
          <w:sz w:val="18"/>
          <w:szCs w:val="18"/>
        </w:rPr>
      </w:pPr>
    </w:p>
    <w:p w:rsidR="0085337B" w:rsidRPr="00213520" w:rsidRDefault="0085337B">
      <w:pPr>
        <w:spacing w:after="200" w:line="276" w:lineRule="auto"/>
        <w:ind w:left="0" w:hanging="2"/>
        <w:rPr>
          <w:rFonts w:ascii="Verdana" w:eastAsia="Verdana" w:hAnsi="Verdana" w:cs="Verdana"/>
          <w:sz w:val="18"/>
          <w:szCs w:val="18"/>
        </w:rPr>
      </w:pPr>
    </w:p>
    <w:p w:rsidR="0085337B" w:rsidRPr="00213520" w:rsidRDefault="00897D14">
      <w:pPr>
        <w:pStyle w:val="Heading1"/>
        <w:keepNext w:val="0"/>
        <w:keepLines/>
        <w:ind w:left="0" w:hanging="2"/>
        <w:jc w:val="center"/>
        <w:rPr>
          <w:rFonts w:ascii="Verdana" w:eastAsia="Verdana" w:hAnsi="Verdana" w:cs="Verdana"/>
          <w:b w:val="0"/>
          <w:sz w:val="18"/>
          <w:szCs w:val="18"/>
        </w:rPr>
      </w:pPr>
      <w:bookmarkStart w:id="3" w:name="_heading=h.f0ywy7lxajdc" w:colFirst="0" w:colLast="0"/>
      <w:bookmarkEnd w:id="3"/>
      <w:r w:rsidRPr="00213520">
        <w:rPr>
          <w:sz w:val="18"/>
          <w:szCs w:val="18"/>
        </w:rPr>
        <w:br w:type="page"/>
      </w:r>
    </w:p>
    <w:p w:rsidR="006B4334" w:rsidRPr="00213520" w:rsidRDefault="006B4334" w:rsidP="006B4334">
      <w:pPr>
        <w:pStyle w:val="Heading1"/>
        <w:keepNext w:val="0"/>
        <w:keepLines/>
        <w:numPr>
          <w:ilvl w:val="0"/>
          <w:numId w:val="0"/>
        </w:numPr>
        <w:rPr>
          <w:rFonts w:ascii="Verdana" w:eastAsia="Verdana" w:hAnsi="Verdana" w:cs="Verdana"/>
          <w:sz w:val="18"/>
          <w:szCs w:val="18"/>
        </w:rPr>
      </w:pPr>
      <w:bookmarkStart w:id="4" w:name="_heading=h.1fob9te" w:colFirst="0" w:colLast="0"/>
      <w:bookmarkEnd w:id="4"/>
    </w:p>
    <w:p w:rsidR="006B4334" w:rsidRPr="00213520" w:rsidRDefault="006B4334" w:rsidP="006B4334">
      <w:pPr>
        <w:pStyle w:val="Heading1"/>
        <w:keepNext w:val="0"/>
        <w:keepLines/>
        <w:numPr>
          <w:ilvl w:val="0"/>
          <w:numId w:val="0"/>
        </w:numPr>
        <w:rPr>
          <w:rFonts w:ascii="Verdana" w:eastAsia="Verdana" w:hAnsi="Verdana" w:cs="Verdana"/>
          <w:sz w:val="18"/>
          <w:szCs w:val="18"/>
        </w:rPr>
      </w:pPr>
    </w:p>
    <w:p w:rsidR="006B4334" w:rsidRPr="00213520" w:rsidRDefault="006B4334" w:rsidP="006B4334">
      <w:pPr>
        <w:pStyle w:val="Heading1"/>
        <w:keepNext w:val="0"/>
        <w:keepLines/>
        <w:numPr>
          <w:ilvl w:val="0"/>
          <w:numId w:val="0"/>
        </w:numPr>
        <w:rPr>
          <w:rFonts w:ascii="Verdana" w:eastAsia="Verdana" w:hAnsi="Verdana" w:cs="Verdana"/>
          <w:sz w:val="18"/>
          <w:szCs w:val="18"/>
        </w:rPr>
      </w:pPr>
    </w:p>
    <w:p w:rsidR="006B4334" w:rsidRPr="00213520" w:rsidRDefault="006B4334" w:rsidP="006B4334">
      <w:pPr>
        <w:pStyle w:val="Heading1"/>
        <w:keepNext w:val="0"/>
        <w:keepLines/>
        <w:numPr>
          <w:ilvl w:val="0"/>
          <w:numId w:val="0"/>
        </w:numP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6B4334" w:rsidRPr="00213520" w:rsidRDefault="006B4334" w:rsidP="006B4334">
      <w:pPr>
        <w:pStyle w:val="Heading1"/>
        <w:keepNext w:val="0"/>
        <w:keepLines/>
        <w:numPr>
          <w:ilvl w:val="0"/>
          <w:numId w:val="0"/>
        </w:numPr>
        <w:jc w:val="center"/>
        <w:rPr>
          <w:rFonts w:ascii="Verdana" w:eastAsia="Verdana" w:hAnsi="Verdana" w:cs="Verdana"/>
          <w:sz w:val="18"/>
          <w:szCs w:val="18"/>
        </w:rPr>
      </w:pPr>
    </w:p>
    <w:p w:rsidR="0085337B" w:rsidRPr="00213520" w:rsidRDefault="00897D14" w:rsidP="006B4334">
      <w:pPr>
        <w:pStyle w:val="Heading1"/>
        <w:keepNext w:val="0"/>
        <w:keepLines/>
        <w:numPr>
          <w:ilvl w:val="0"/>
          <w:numId w:val="0"/>
        </w:numPr>
        <w:jc w:val="center"/>
        <w:rPr>
          <w:rFonts w:ascii="Verdana" w:eastAsia="Verdana" w:hAnsi="Verdana" w:cs="Verdana"/>
          <w:sz w:val="18"/>
          <w:szCs w:val="18"/>
        </w:rPr>
      </w:pPr>
      <w:r w:rsidRPr="00213520">
        <w:rPr>
          <w:rFonts w:ascii="Verdana" w:eastAsia="Verdana" w:hAnsi="Verdana" w:cs="Verdana"/>
          <w:sz w:val="18"/>
          <w:szCs w:val="18"/>
        </w:rPr>
        <w:t>РАЗДЕЛ В: СПЕЦИФИЧНИ УСЛОВИЯ НА ДОГОВОРА</w:t>
      </w:r>
    </w:p>
    <w:p w:rsidR="0085337B" w:rsidRPr="00213520" w:rsidRDefault="0085337B">
      <w:pPr>
        <w:keepLines/>
        <w:ind w:left="0" w:hanging="2"/>
        <w:rPr>
          <w:rFonts w:ascii="Verdana" w:eastAsia="Verdana" w:hAnsi="Verdana" w:cs="Verdana"/>
          <w:sz w:val="18"/>
          <w:szCs w:val="18"/>
        </w:rPr>
        <w:sectPr w:rsidR="0085337B" w:rsidRPr="00213520">
          <w:pgSz w:w="11906" w:h="16838"/>
          <w:pgMar w:top="992" w:right="1440" w:bottom="1559" w:left="1440" w:header="709" w:footer="266" w:gutter="0"/>
          <w:cols w:space="708"/>
        </w:sectPr>
      </w:pPr>
    </w:p>
    <w:p w:rsidR="0085337B" w:rsidRPr="00213520" w:rsidRDefault="00897D14">
      <w:pPr>
        <w:keepLines/>
        <w:pBdr>
          <w:top w:val="nil"/>
          <w:left w:val="nil"/>
          <w:bottom w:val="nil"/>
          <w:right w:val="nil"/>
          <w:between w:val="nil"/>
        </w:pBdr>
        <w:spacing w:before="120" w:after="120" w:line="240" w:lineRule="auto"/>
        <w:ind w:left="0" w:hanging="2"/>
        <w:jc w:val="both"/>
        <w:rPr>
          <w:rFonts w:ascii="Verdana" w:eastAsia="Verdana" w:hAnsi="Verdana" w:cs="Verdana"/>
          <w:color w:val="000000"/>
          <w:sz w:val="18"/>
          <w:szCs w:val="18"/>
        </w:rPr>
      </w:pPr>
      <w:r w:rsidRPr="00213520">
        <w:rPr>
          <w:rFonts w:ascii="Verdana" w:eastAsia="Verdana" w:hAnsi="Verdana" w:cs="Verdana"/>
          <w:b/>
          <w:color w:val="000000"/>
          <w:sz w:val="18"/>
          <w:szCs w:val="18"/>
        </w:rPr>
        <w:lastRenderedPageBreak/>
        <w:t>СПЕЦИФИЧНИ УСЛОВИЯ НА ДОГОВОРА</w:t>
      </w:r>
    </w:p>
    <w:p w:rsidR="0085337B" w:rsidRPr="00213520" w:rsidRDefault="00897D14">
      <w:pPr>
        <w:keepLines/>
        <w:numPr>
          <w:ilvl w:val="0"/>
          <w:numId w:val="4"/>
        </w:numPr>
        <w:pBdr>
          <w:top w:val="nil"/>
          <w:left w:val="nil"/>
          <w:bottom w:val="nil"/>
          <w:right w:val="nil"/>
          <w:between w:val="nil"/>
        </w:pBdr>
        <w:spacing w:after="120" w:line="240" w:lineRule="auto"/>
        <w:ind w:left="0" w:hanging="2"/>
        <w:jc w:val="both"/>
        <w:rPr>
          <w:rFonts w:ascii="Verdana" w:eastAsia="Verdana" w:hAnsi="Verdana" w:cs="Verdana"/>
          <w:color w:val="000000"/>
          <w:sz w:val="18"/>
          <w:szCs w:val="18"/>
        </w:rPr>
      </w:pPr>
      <w:r w:rsidRPr="00213520">
        <w:rPr>
          <w:rFonts w:ascii="Verdana" w:eastAsia="Verdana" w:hAnsi="Verdana" w:cs="Verdana"/>
          <w:b/>
          <w:color w:val="000000"/>
          <w:sz w:val="18"/>
          <w:szCs w:val="18"/>
        </w:rPr>
        <w:t>НЕУСТОЙКИ</w:t>
      </w:r>
    </w:p>
    <w:p w:rsidR="0085337B" w:rsidRPr="00213520" w:rsidRDefault="00897D14" w:rsidP="006B4334">
      <w:pPr>
        <w:numPr>
          <w:ilvl w:val="1"/>
          <w:numId w:val="4"/>
        </w:numPr>
        <w:pBdr>
          <w:top w:val="nil"/>
          <w:left w:val="nil"/>
          <w:bottom w:val="nil"/>
          <w:right w:val="nil"/>
          <w:between w:val="nil"/>
        </w:pBdr>
        <w:shd w:val="clear" w:color="auto" w:fill="FFFFFF"/>
        <w:tabs>
          <w:tab w:val="left" w:pos="567"/>
        </w:tabs>
        <w:spacing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В случай че Изпълнителят просрочи времето за отстраняване на възникнали повреди и възстановяване на нормалната работа на оборудването и софтуера, предмет на договора, в съответния срок, съгласно т.1 от Техническа спецификация (Приложение 1) към договора, Изпълнителят дължи на Възложителя неустойка в размер на 1% от стойността на договора, без ДДС, за всеки работен ден забава, но не повече от 20% (двадесет процента) от максималната стойност на договора без ДДС</w:t>
      </w:r>
      <w:r w:rsidR="006B4334" w:rsidRPr="00213520">
        <w:rPr>
          <w:rFonts w:ascii="Verdana" w:eastAsia="Verdana" w:hAnsi="Verdana" w:cs="Verdana"/>
          <w:color w:val="000000"/>
          <w:sz w:val="18"/>
          <w:szCs w:val="18"/>
          <w:lang w:val="bg-BG"/>
        </w:rPr>
        <w:t>.</w:t>
      </w:r>
    </w:p>
    <w:p w:rsidR="0085337B" w:rsidRPr="00213520" w:rsidRDefault="00897D14" w:rsidP="006B4334">
      <w:pPr>
        <w:numPr>
          <w:ilvl w:val="1"/>
          <w:numId w:val="4"/>
        </w:numPr>
        <w:pBdr>
          <w:top w:val="nil"/>
          <w:left w:val="nil"/>
          <w:bottom w:val="nil"/>
          <w:right w:val="nil"/>
          <w:between w:val="nil"/>
        </w:pBdr>
        <w:tabs>
          <w:tab w:val="left" w:pos="567"/>
          <w:tab w:val="left" w:pos="1134"/>
          <w:tab w:val="left" w:pos="1701"/>
        </w:tabs>
        <w:spacing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В случай че Изпълнителят не спази срока за реакция от 2 (два) часа, съгласно т.7 от техническата спецификация, Изпълнителят дължи на Възложителя неустойка в размер на 0,4 % (нула цяло и четири процента) от максималната стойност на договора, без ДДС, за всеки час забава в рамките на стандартното работно време, но не повече от 20% (двадесет процента) от максималната стойност на договора без ДДС.</w:t>
      </w:r>
    </w:p>
    <w:p w:rsidR="0085337B" w:rsidRPr="00213520" w:rsidRDefault="00897D14" w:rsidP="006B4334">
      <w:pPr>
        <w:numPr>
          <w:ilvl w:val="1"/>
          <w:numId w:val="4"/>
        </w:numPr>
        <w:pBdr>
          <w:top w:val="nil"/>
          <w:left w:val="nil"/>
          <w:bottom w:val="nil"/>
          <w:right w:val="nil"/>
          <w:between w:val="nil"/>
        </w:pBdr>
        <w:tabs>
          <w:tab w:val="left" w:pos="567"/>
          <w:tab w:val="left" w:pos="1418"/>
        </w:tabs>
        <w:spacing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В случай че Изпълнителят забави изпълнението на дадена поръчка с толкова дни, че Възложителят има право да получи максималния размер на неустойката по чл.1, чл.2 от настоящия раздел, ще се счита, че Изпълнителят е в съществено неизпълнение на Договора, като в такъв случай Възложителят има право: </w:t>
      </w:r>
    </w:p>
    <w:p w:rsidR="0085337B" w:rsidRPr="00213520" w:rsidRDefault="00897D14">
      <w:pPr>
        <w:pBdr>
          <w:top w:val="nil"/>
          <w:left w:val="nil"/>
          <w:bottom w:val="nil"/>
          <w:right w:val="nil"/>
          <w:between w:val="nil"/>
        </w:pBdr>
        <w:tabs>
          <w:tab w:val="left" w:pos="1134"/>
          <w:tab w:val="left" w:pos="1276"/>
          <w:tab w:val="left" w:pos="1701"/>
        </w:tabs>
        <w:spacing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(1) да прекрати едностранно Договора поради неизпълнение от страна на Изпълнителя и да задържи представената от него гаранция за добро изпълнение и/или </w:t>
      </w:r>
    </w:p>
    <w:p w:rsidR="0085337B" w:rsidRPr="00213520" w:rsidRDefault="00897D14">
      <w:pPr>
        <w:pBdr>
          <w:top w:val="nil"/>
          <w:left w:val="nil"/>
          <w:bottom w:val="nil"/>
          <w:right w:val="nil"/>
          <w:between w:val="nil"/>
        </w:pBdr>
        <w:tabs>
          <w:tab w:val="left" w:pos="1134"/>
          <w:tab w:val="left" w:pos="1276"/>
          <w:tab w:val="left" w:pos="1701"/>
        </w:tabs>
        <w:spacing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(2) да поръча на трета страна да извърши услугата и/или доставката и/или да отстрани повредата, като изпълнението на последните е за сметка на Изпълнителя, както и всички разходи и/или щети и/или пропуснати ползи, претърпени от Възложителя в следствие на неизпълнението на Изпълнителя, страна по Договора.</w:t>
      </w:r>
    </w:p>
    <w:p w:rsidR="0085337B" w:rsidRPr="00213520" w:rsidRDefault="00897D14" w:rsidP="006B4334">
      <w:pPr>
        <w:numPr>
          <w:ilvl w:val="1"/>
          <w:numId w:val="4"/>
        </w:numPr>
        <w:pBdr>
          <w:top w:val="nil"/>
          <w:left w:val="nil"/>
          <w:bottom w:val="nil"/>
          <w:right w:val="nil"/>
          <w:between w:val="nil"/>
        </w:pBdr>
        <w:tabs>
          <w:tab w:val="left" w:pos="567"/>
          <w:tab w:val="left" w:pos="1276"/>
          <w:tab w:val="left" w:pos="1701"/>
        </w:tabs>
        <w:spacing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В случай че Изпълнителят предостави услуги, които не съответстват на уговореното по този Договор, независимо дали в качествено или количествено отношение, Изпълнителят дължи неустойка в размер на 2% (два процента) от максималната стойност на Договора, без ДДС, за всеки отделен случай.</w:t>
      </w:r>
    </w:p>
    <w:p w:rsidR="0085337B" w:rsidRPr="00213520" w:rsidRDefault="00897D14">
      <w:pPr>
        <w:pBdr>
          <w:top w:val="nil"/>
          <w:left w:val="nil"/>
          <w:bottom w:val="nil"/>
          <w:right w:val="nil"/>
          <w:between w:val="nil"/>
        </w:pBdr>
        <w:tabs>
          <w:tab w:val="left" w:pos="1134"/>
          <w:tab w:val="left" w:pos="1276"/>
          <w:tab w:val="left" w:pos="1701"/>
        </w:tabs>
        <w:spacing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(1) При повече от 5 (пет) случая по чл. 5, ще се счита, че Изпълнителят е в съществено неизпълнение на Договора, като в такъв случай Възложителят има право да прекрати едностранно Договора поради неизпълнение от страна на Изпълнителя и да наложи неустойка в размер на 20% (двадесет процента) от максималната стойност на договора.</w:t>
      </w:r>
    </w:p>
    <w:p w:rsidR="0085337B" w:rsidRPr="00213520" w:rsidRDefault="00897D14" w:rsidP="006B4334">
      <w:pPr>
        <w:numPr>
          <w:ilvl w:val="1"/>
          <w:numId w:val="4"/>
        </w:numPr>
        <w:pBdr>
          <w:top w:val="nil"/>
          <w:left w:val="nil"/>
          <w:bottom w:val="nil"/>
          <w:right w:val="nil"/>
          <w:between w:val="nil"/>
        </w:pBdr>
        <w:tabs>
          <w:tab w:val="left" w:pos="567"/>
          <w:tab w:val="left" w:pos="1276"/>
          <w:tab w:val="left" w:pos="1701"/>
        </w:tabs>
        <w:spacing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В случай че Изпълнителят прекрати едностранно Договора, без да има правно основание за това, същият дължи на Възложителя неустойка в размер на 20% /двадесет процента/ от стойността на Договора без ДДС. В този случай, Изпълнителят се задължава да върне частта от изплатената му сума, отнасяща се за периода от момента на прекратяването на договора до края на периода, за който е предплатено, изчислена пропорционално.</w:t>
      </w:r>
    </w:p>
    <w:p w:rsidR="0085337B" w:rsidRPr="00213520" w:rsidRDefault="00897D14" w:rsidP="006B4334">
      <w:pPr>
        <w:numPr>
          <w:ilvl w:val="1"/>
          <w:numId w:val="4"/>
        </w:numPr>
        <w:pBdr>
          <w:top w:val="nil"/>
          <w:left w:val="nil"/>
          <w:bottom w:val="nil"/>
          <w:right w:val="nil"/>
          <w:between w:val="nil"/>
        </w:pBdr>
        <w:tabs>
          <w:tab w:val="left" w:pos="567"/>
          <w:tab w:val="left" w:pos="1276"/>
          <w:tab w:val="left" w:pos="1701"/>
        </w:tabs>
        <w:spacing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В случай че Изпълнителят откаже да изплати неустойка, глоба или санкция, наложена съгласно изискванията на настоящия Договор, Възложителят има право да задържи плащане, да прихване сумите срещу насрещни дължими суми или да приспадне дължимата му сума от гаранцията за изпълнение на договора, внесена от Изпълнителя, за да гарантира изпълнението на настоящия Договор.</w:t>
      </w:r>
    </w:p>
    <w:p w:rsidR="0085337B" w:rsidRPr="00213520" w:rsidRDefault="00897D14">
      <w:pPr>
        <w:pBdr>
          <w:top w:val="nil"/>
          <w:left w:val="nil"/>
          <w:bottom w:val="nil"/>
          <w:right w:val="nil"/>
          <w:between w:val="nil"/>
        </w:pBdr>
        <w:tabs>
          <w:tab w:val="left" w:pos="1134"/>
          <w:tab w:val="left" w:pos="1276"/>
          <w:tab w:val="left" w:pos="1701"/>
        </w:tabs>
        <w:spacing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(1) Изпълнителят е длъжен да изплати наложените му неустойки в срок до 5 (пет) работни дни от получаването на писмено уведомление от Възложителя за налагането на съответната неустойка.</w:t>
      </w:r>
    </w:p>
    <w:p w:rsidR="0085337B" w:rsidRPr="00213520" w:rsidRDefault="00897D14" w:rsidP="006B4334">
      <w:pPr>
        <w:numPr>
          <w:ilvl w:val="1"/>
          <w:numId w:val="4"/>
        </w:numPr>
        <w:pBdr>
          <w:top w:val="nil"/>
          <w:left w:val="nil"/>
          <w:bottom w:val="nil"/>
          <w:right w:val="nil"/>
          <w:between w:val="nil"/>
        </w:pBdr>
        <w:tabs>
          <w:tab w:val="left" w:pos="567"/>
          <w:tab w:val="left" w:pos="1276"/>
          <w:tab w:val="left" w:pos="1701"/>
        </w:tabs>
        <w:spacing w:after="120"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Налагането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85337B" w:rsidRPr="00213520" w:rsidRDefault="0085337B">
      <w:pPr>
        <w:pBdr>
          <w:top w:val="nil"/>
          <w:left w:val="nil"/>
          <w:bottom w:val="nil"/>
          <w:right w:val="nil"/>
          <w:between w:val="nil"/>
        </w:pBdr>
        <w:tabs>
          <w:tab w:val="left" w:pos="993"/>
        </w:tabs>
        <w:spacing w:before="120" w:after="120" w:line="240" w:lineRule="auto"/>
        <w:ind w:left="0" w:hanging="2"/>
        <w:jc w:val="both"/>
        <w:rPr>
          <w:rFonts w:ascii="Verdana" w:eastAsia="Verdana" w:hAnsi="Verdana" w:cs="Verdana"/>
          <w:color w:val="000000"/>
          <w:sz w:val="18"/>
          <w:szCs w:val="18"/>
        </w:rPr>
      </w:pPr>
    </w:p>
    <w:p w:rsidR="0085337B" w:rsidRPr="00213520" w:rsidRDefault="00897D14">
      <w:pPr>
        <w:keepLines/>
        <w:numPr>
          <w:ilvl w:val="0"/>
          <w:numId w:val="4"/>
        </w:numPr>
        <w:pBdr>
          <w:top w:val="nil"/>
          <w:left w:val="nil"/>
          <w:bottom w:val="nil"/>
          <w:right w:val="nil"/>
          <w:between w:val="nil"/>
        </w:pBdr>
        <w:spacing w:after="120" w:line="240" w:lineRule="auto"/>
        <w:ind w:left="0" w:hanging="2"/>
        <w:jc w:val="both"/>
        <w:rPr>
          <w:rFonts w:ascii="Verdana" w:eastAsia="Verdana" w:hAnsi="Verdana" w:cs="Verdana"/>
          <w:color w:val="000000"/>
          <w:sz w:val="18"/>
          <w:szCs w:val="18"/>
        </w:rPr>
      </w:pPr>
      <w:r w:rsidRPr="00213520">
        <w:rPr>
          <w:rFonts w:ascii="Verdana" w:eastAsia="Verdana" w:hAnsi="Verdana" w:cs="Verdana"/>
          <w:b/>
          <w:color w:val="000000"/>
          <w:sz w:val="18"/>
          <w:szCs w:val="18"/>
        </w:rPr>
        <w:t>САНКЦИИ, НАЛАГАНИ НА “СОФИЙСКА ВОДА” АД</w:t>
      </w:r>
    </w:p>
    <w:p w:rsidR="00213520" w:rsidRDefault="00897D14">
      <w:pPr>
        <w:keepLines/>
        <w:numPr>
          <w:ilvl w:val="1"/>
          <w:numId w:val="4"/>
        </w:numPr>
        <w:pBdr>
          <w:top w:val="nil"/>
          <w:left w:val="nil"/>
          <w:bottom w:val="nil"/>
          <w:right w:val="nil"/>
          <w:between w:val="nil"/>
        </w:pBdr>
        <w:spacing w:after="120"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Ако в който и да е момент, поради действие или бездействие от страна на Изпълнителя и/или негови служители, на “Софийска вода” АД бъдат наложени санкции по силата на действащото законодателство, Изпълнителят се задължава да обезщети Възложителя по всички санкции в пълния им размер.</w:t>
      </w:r>
    </w:p>
    <w:p w:rsidR="00213520" w:rsidRDefault="00213520" w:rsidP="00213520">
      <w:pPr>
        <w:ind w:left="0" w:hanging="2"/>
        <w:rPr>
          <w:rFonts w:eastAsia="Verdana"/>
        </w:rPr>
      </w:pPr>
      <w:r>
        <w:rPr>
          <w:rFonts w:eastAsia="Verdana"/>
        </w:rPr>
        <w:br w:type="page"/>
      </w:r>
    </w:p>
    <w:p w:rsidR="0085337B" w:rsidRPr="00213520" w:rsidRDefault="00897D14">
      <w:pPr>
        <w:keepLines/>
        <w:numPr>
          <w:ilvl w:val="0"/>
          <w:numId w:val="4"/>
        </w:numPr>
        <w:pBdr>
          <w:top w:val="nil"/>
          <w:left w:val="nil"/>
          <w:bottom w:val="nil"/>
          <w:right w:val="nil"/>
          <w:between w:val="nil"/>
        </w:pBdr>
        <w:spacing w:after="120" w:line="240" w:lineRule="auto"/>
        <w:ind w:left="0" w:hanging="2"/>
        <w:jc w:val="both"/>
        <w:rPr>
          <w:rFonts w:ascii="Verdana" w:eastAsia="Verdana" w:hAnsi="Verdana" w:cs="Verdana"/>
          <w:color w:val="000000"/>
          <w:sz w:val="18"/>
          <w:szCs w:val="18"/>
        </w:rPr>
      </w:pPr>
      <w:r w:rsidRPr="00213520">
        <w:rPr>
          <w:rFonts w:ascii="Verdana" w:eastAsia="Verdana" w:hAnsi="Verdana" w:cs="Verdana"/>
          <w:b/>
          <w:color w:val="000000"/>
          <w:sz w:val="18"/>
          <w:szCs w:val="18"/>
        </w:rPr>
        <w:lastRenderedPageBreak/>
        <w:t>ГАРАНЦИЯ ЗА ИЗПЪЛНЕНИЕ НА ДОГОВОРА</w:t>
      </w:r>
    </w:p>
    <w:p w:rsidR="0085337B" w:rsidRPr="00213520" w:rsidRDefault="00897D14" w:rsidP="006B4334">
      <w:pPr>
        <w:keepLines/>
        <w:numPr>
          <w:ilvl w:val="1"/>
          <w:numId w:val="4"/>
        </w:numPr>
        <w:pBdr>
          <w:top w:val="nil"/>
          <w:left w:val="nil"/>
          <w:bottom w:val="nil"/>
          <w:right w:val="nil"/>
          <w:between w:val="nil"/>
        </w:pBdr>
        <w:tabs>
          <w:tab w:val="left" w:pos="426"/>
        </w:tabs>
        <w:spacing w:after="120"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Изпълнителят е внесъл/представил гаранция за изпълнение на настоящия Договор в размер на 5 % (пет процента) от стойността на договора, подчинена на Еднообразните правила за гаранции до поискване” (URDG – Uniform Rules for Demand (URDG – Uniform Rules for Demand Guarantees) на Международната търговска камара (ICC), Париж и тяхната последна действаща публикация и ревизия. Гаранцията е с валидност считано от датата на подписването на договора до датата на изтичане на срока му, като Възложителят не дължи лихви на Изпълнителя за периода, през който гаранцията е престояла при него.   </w:t>
      </w:r>
    </w:p>
    <w:p w:rsidR="0085337B" w:rsidRPr="00213520" w:rsidRDefault="00897D14" w:rsidP="006B4334">
      <w:pPr>
        <w:keepLines/>
        <w:numPr>
          <w:ilvl w:val="1"/>
          <w:numId w:val="4"/>
        </w:numPr>
        <w:pBdr>
          <w:top w:val="nil"/>
          <w:left w:val="nil"/>
          <w:bottom w:val="nil"/>
          <w:right w:val="nil"/>
          <w:between w:val="nil"/>
        </w:pBdr>
        <w:tabs>
          <w:tab w:val="left" w:pos="426"/>
        </w:tabs>
        <w:spacing w:after="120"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Изпълнителят отправя исканията за освобождаване на гаранцията за изпълнение към контролиращия служител по договора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(IBAN номер), по която следва да бъде възстановена гаранцията, име, данни за контакт и подпис на представляващия изпълнителя.</w:t>
      </w:r>
    </w:p>
    <w:p w:rsidR="0085337B" w:rsidRPr="00213520" w:rsidRDefault="00897D14" w:rsidP="006B4334">
      <w:pPr>
        <w:keepLines/>
        <w:numPr>
          <w:ilvl w:val="1"/>
          <w:numId w:val="4"/>
        </w:numPr>
        <w:pBdr>
          <w:top w:val="nil"/>
          <w:left w:val="nil"/>
          <w:bottom w:val="nil"/>
          <w:right w:val="nil"/>
          <w:between w:val="nil"/>
        </w:pBdr>
        <w:tabs>
          <w:tab w:val="left" w:pos="426"/>
        </w:tabs>
        <w:spacing w:after="120"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Изпълнителя има някакви допълнителни специфични изисквания.</w:t>
      </w:r>
    </w:p>
    <w:p w:rsidR="0085337B" w:rsidRPr="00213520" w:rsidRDefault="00897D14" w:rsidP="006B4334">
      <w:pPr>
        <w:keepLines/>
        <w:numPr>
          <w:ilvl w:val="1"/>
          <w:numId w:val="4"/>
        </w:numPr>
        <w:pBdr>
          <w:top w:val="nil"/>
          <w:left w:val="nil"/>
          <w:bottom w:val="nil"/>
          <w:right w:val="nil"/>
          <w:between w:val="nil"/>
        </w:pBdr>
        <w:tabs>
          <w:tab w:val="left" w:pos="426"/>
        </w:tabs>
        <w:spacing w:after="120"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w:t>
      </w:r>
    </w:p>
    <w:p w:rsidR="0085337B" w:rsidRPr="00213520" w:rsidRDefault="00897D14" w:rsidP="006B4334">
      <w:pPr>
        <w:keepLines/>
        <w:numPr>
          <w:ilvl w:val="1"/>
          <w:numId w:val="4"/>
        </w:numPr>
        <w:pBdr>
          <w:top w:val="nil"/>
          <w:left w:val="nil"/>
          <w:bottom w:val="nil"/>
          <w:right w:val="nil"/>
          <w:between w:val="nil"/>
        </w:pBdr>
        <w:tabs>
          <w:tab w:val="left" w:pos="426"/>
        </w:tabs>
        <w:spacing w:after="120"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Когато като Гаранция за изпълнение се представя застраховка, Изпълнителят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(бенефициер)/, която трябва да отговаря на следните изисквания:</w:t>
      </w:r>
    </w:p>
    <w:p w:rsidR="0085337B" w:rsidRPr="00213520" w:rsidRDefault="00897D14" w:rsidP="006B4334">
      <w:pPr>
        <w:numPr>
          <w:ilvl w:val="2"/>
          <w:numId w:val="4"/>
        </w:numPr>
        <w:spacing w:before="120" w:after="120"/>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да обезпечава изпълнението на този Договор чрез покритие на отговорността на Изпълнителя;</w:t>
      </w:r>
    </w:p>
    <w:p w:rsidR="0085337B" w:rsidRPr="00213520" w:rsidRDefault="00897D14" w:rsidP="006B4334">
      <w:pPr>
        <w:numPr>
          <w:ilvl w:val="2"/>
          <w:numId w:val="4"/>
        </w:numPr>
        <w:spacing w:before="120" w:after="120"/>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да бъде за изискания в договора срок;</w:t>
      </w:r>
    </w:p>
    <w:p w:rsidR="0085337B" w:rsidRPr="00213520" w:rsidRDefault="00897D14" w:rsidP="006B4334">
      <w:pPr>
        <w:numPr>
          <w:ilvl w:val="1"/>
          <w:numId w:val="4"/>
        </w:numPr>
        <w:tabs>
          <w:tab w:val="left" w:pos="426"/>
          <w:tab w:val="left" w:pos="1701"/>
          <w:tab w:val="left" w:pos="1985"/>
        </w:tabs>
        <w:spacing w:before="120" w:after="120"/>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p>
    <w:p w:rsidR="0085337B" w:rsidRPr="00213520" w:rsidRDefault="00897D14" w:rsidP="006B4334">
      <w:pPr>
        <w:numPr>
          <w:ilvl w:val="1"/>
          <w:numId w:val="4"/>
        </w:numPr>
        <w:tabs>
          <w:tab w:val="left" w:pos="426"/>
          <w:tab w:val="left" w:pos="1701"/>
          <w:tab w:val="left" w:pos="1985"/>
        </w:tabs>
        <w:spacing w:before="120" w:after="120"/>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rsidR="0085337B" w:rsidRPr="00213520" w:rsidRDefault="00897D14" w:rsidP="006B4334">
      <w:pPr>
        <w:numPr>
          <w:ilvl w:val="1"/>
          <w:numId w:val="4"/>
        </w:numPr>
        <w:tabs>
          <w:tab w:val="left" w:pos="426"/>
        </w:tabs>
        <w:spacing w:before="120" w:after="120"/>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85337B" w:rsidRPr="00213520" w:rsidRDefault="00897D14" w:rsidP="001A1EC6">
      <w:pPr>
        <w:numPr>
          <w:ilvl w:val="1"/>
          <w:numId w:val="4"/>
        </w:numPr>
        <w:tabs>
          <w:tab w:val="left" w:pos="426"/>
          <w:tab w:val="left" w:pos="1701"/>
        </w:tabs>
        <w:spacing w:before="120" w:after="120"/>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В случай че Изпълнителят откаже да изплати неустойка, глоба или санкция, наложена съгласно изискванията на настоящия Договор, Възложителят има право да задържи плащане, да прихване сумите срещу насрещни дължими суми или да приспадне дължимата му сума от гаранцията за изпълнение на договора, внесена от Изпълнителя, за да гарантира изпълнението на настоящия Договор.</w:t>
      </w:r>
    </w:p>
    <w:p w:rsidR="0085337B" w:rsidRPr="00213520" w:rsidRDefault="00897D14" w:rsidP="001A1EC6">
      <w:pPr>
        <w:numPr>
          <w:ilvl w:val="1"/>
          <w:numId w:val="4"/>
        </w:numPr>
        <w:tabs>
          <w:tab w:val="left" w:pos="567"/>
          <w:tab w:val="left" w:pos="1701"/>
        </w:tabs>
        <w:spacing w:before="120" w:after="120"/>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В случай че гаранцията за обезпечаване на изпълнението бъде напълно или частично усвоена през срока на договора, Изпълнителят се задължава в срок от 5 работни дни да я допълни до нейния пълен размер.</w:t>
      </w:r>
    </w:p>
    <w:p w:rsidR="0085337B" w:rsidRPr="00213520" w:rsidRDefault="00897D14" w:rsidP="001A1EC6">
      <w:pPr>
        <w:numPr>
          <w:ilvl w:val="1"/>
          <w:numId w:val="4"/>
        </w:numPr>
        <w:tabs>
          <w:tab w:val="left" w:pos="567"/>
          <w:tab w:val="left" w:pos="1701"/>
        </w:tabs>
        <w:spacing w:before="120" w:after="120"/>
        <w:ind w:left="0" w:hanging="2"/>
        <w:jc w:val="both"/>
        <w:rPr>
          <w:rFonts w:ascii="Verdana" w:eastAsia="Verdana" w:hAnsi="Verdana" w:cs="Verdana"/>
          <w:color w:val="000000"/>
          <w:sz w:val="18"/>
          <w:szCs w:val="18"/>
        </w:rPr>
      </w:pPr>
      <w:bookmarkStart w:id="5" w:name="bookmark=id.3znysh7" w:colFirst="0" w:colLast="0"/>
      <w:bookmarkEnd w:id="5"/>
      <w:r w:rsidRPr="00213520">
        <w:rPr>
          <w:rFonts w:ascii="Verdana" w:eastAsia="Verdana" w:hAnsi="Verdana" w:cs="Verdana"/>
          <w:color w:val="000000"/>
          <w:sz w:val="18"/>
          <w:szCs w:val="18"/>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обезпечаване на изпълнението, представена от Изпълнителя.</w:t>
      </w:r>
    </w:p>
    <w:p w:rsidR="0085337B" w:rsidRPr="00213520" w:rsidRDefault="00897D14" w:rsidP="00213520">
      <w:pPr>
        <w:pStyle w:val="Heading1"/>
        <w:keepNext w:val="0"/>
        <w:keepLines/>
        <w:numPr>
          <w:ilvl w:val="0"/>
          <w:numId w:val="0"/>
        </w:numPr>
        <w:jc w:val="center"/>
        <w:rPr>
          <w:rFonts w:ascii="Verdana" w:eastAsia="Verdana" w:hAnsi="Verdana" w:cs="Verdana"/>
          <w:sz w:val="18"/>
          <w:szCs w:val="18"/>
        </w:rPr>
      </w:pPr>
      <w:bookmarkStart w:id="6" w:name="_heading=h.2et92p0" w:colFirst="0" w:colLast="0"/>
      <w:bookmarkEnd w:id="6"/>
      <w:r w:rsidRPr="00213520">
        <w:rPr>
          <w:sz w:val="18"/>
          <w:szCs w:val="18"/>
        </w:rPr>
        <w:br w:type="page"/>
      </w:r>
      <w:r w:rsidRPr="00213520">
        <w:rPr>
          <w:rFonts w:ascii="Verdana" w:eastAsia="Verdana" w:hAnsi="Verdana" w:cs="Verdana"/>
          <w:sz w:val="18"/>
          <w:szCs w:val="18"/>
        </w:rPr>
        <w:lastRenderedPageBreak/>
        <w:t>РАЗДЕЛ Г: ОБЩИ УСЛОВИЯ НА ДОГОВОРА ЗА УСЛУГИ</w:t>
      </w:r>
    </w:p>
    <w:p w:rsidR="0085337B" w:rsidRPr="00213520" w:rsidRDefault="0085337B">
      <w:pPr>
        <w:spacing w:before="60" w:after="60"/>
        <w:ind w:left="0" w:hanging="2"/>
        <w:rPr>
          <w:rFonts w:ascii="Verdana" w:eastAsia="Verdana" w:hAnsi="Verdana" w:cs="Verdana"/>
          <w:sz w:val="18"/>
          <w:szCs w:val="18"/>
        </w:rPr>
      </w:pPr>
    </w:p>
    <w:p w:rsidR="0085337B" w:rsidRPr="00213520" w:rsidRDefault="00897D14">
      <w:pPr>
        <w:spacing w:before="60" w:after="60"/>
        <w:ind w:left="0" w:hanging="2"/>
        <w:rPr>
          <w:rFonts w:ascii="Verdana" w:eastAsia="Verdana" w:hAnsi="Verdana" w:cs="Verdana"/>
          <w:sz w:val="18"/>
          <w:szCs w:val="18"/>
        </w:rPr>
      </w:pPr>
      <w:r w:rsidRPr="00213520">
        <w:rPr>
          <w:rFonts w:ascii="Verdana" w:eastAsia="Verdana" w:hAnsi="Verdana" w:cs="Verdana"/>
          <w:b/>
          <w:sz w:val="18"/>
          <w:szCs w:val="18"/>
        </w:rPr>
        <w:t>Съдържание:</w:t>
      </w:r>
    </w:p>
    <w:p w:rsidR="0085337B" w:rsidRPr="00213520" w:rsidRDefault="0085337B">
      <w:pPr>
        <w:keepLines/>
        <w:pBdr>
          <w:bottom w:val="single" w:sz="4" w:space="1" w:color="000000"/>
        </w:pBdr>
        <w:tabs>
          <w:tab w:val="left" w:pos="1080"/>
          <w:tab w:val="left" w:pos="1260"/>
          <w:tab w:val="left" w:pos="1440"/>
          <w:tab w:val="left" w:pos="2700"/>
        </w:tabs>
        <w:spacing w:before="60" w:after="60"/>
        <w:ind w:left="0" w:hanging="2"/>
        <w:jc w:val="both"/>
        <w:rPr>
          <w:rFonts w:ascii="Verdana" w:eastAsia="Verdana" w:hAnsi="Verdana" w:cs="Verdana"/>
          <w:sz w:val="18"/>
          <w:szCs w:val="18"/>
        </w:rPr>
      </w:pPr>
    </w:p>
    <w:p w:rsidR="0085337B" w:rsidRPr="00213520" w:rsidRDefault="00897D14">
      <w:pPr>
        <w:keepLines/>
        <w:pBdr>
          <w:bottom w:val="single" w:sz="4" w:space="1" w:color="000000"/>
        </w:pBdr>
        <w:tabs>
          <w:tab w:val="left" w:pos="1080"/>
          <w:tab w:val="left" w:pos="126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 xml:space="preserve">Член </w:t>
      </w:r>
      <w:r w:rsidRPr="00213520">
        <w:rPr>
          <w:rFonts w:ascii="Verdana" w:eastAsia="Verdana" w:hAnsi="Verdana" w:cs="Verdana"/>
          <w:b/>
          <w:sz w:val="18"/>
          <w:szCs w:val="18"/>
        </w:rPr>
        <w:tab/>
        <w:t>Наименование</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ДЕФИНИЦИИ</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ОБЩИ ПОЛОЖЕНИЯ</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ЗАДЪЛЖЕНИЯ НА ИЗПЪЛНИТЕЛЯ</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ЗАДЪЛЖЕНИЯ НА ВЪЗЛОЖИТЕЛЯ</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НЕУСТОЙКИ</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ПЛАЩАНЕ, ДДС И ГАРАНЦИЯ ЗА ИЗПЪЛНЕНИЕ</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ИНТЕЛЕКТУАЛНА СОБСТВЕНОСТ</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КОНФИДЕНЦИАЛНОСТ</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ПУБЛИЧНОСТ</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СПЕЦИФИКАЦИЯ</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ВЪТРЕШНИ ПРАВИЛА</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ЗАПОЗНАВАНЕ С УСЛОВИЯТА НА ОБЕКТИТЕ</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ИНСПЕКТИРАНЕ И ДОСТЪП ДО ОБЕКТИ И СЪОРЪЖЕНИЯ</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ПРЕДОСТАВЕНИ АКТИВИ</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СЛУЖИТЕЛИ НА ИЗПЪЛНИТЕЛЯ</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УВЕДОМЯВАНЕ ЗА ИНЦИДЕНТИ</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ПРИЕМАНЕ</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НЕИЗПЪЛНЕНИЕ</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 xml:space="preserve">ФОРС МАЖОР </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ЗАСТРАХОВАНЕ И ОТГОВОРНОСТ</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ПРЕОТСТЪПВАНЕ И ПРЕХВЪРЛЯНЕ НА ЗАДЪЛЖЕНИЯ</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ПРЕКРАТЯВАНЕ</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РАЗДЕЛНОСТ</w:t>
      </w:r>
    </w:p>
    <w:p w:rsidR="0085337B" w:rsidRPr="00213520" w:rsidRDefault="00897D14">
      <w:pPr>
        <w:keepLines/>
        <w:numPr>
          <w:ilvl w:val="0"/>
          <w:numId w:val="9"/>
        </w:numPr>
        <w:tabs>
          <w:tab w:val="left" w:pos="1080"/>
          <w:tab w:val="left" w:pos="1440"/>
          <w:tab w:val="left" w:pos="2700"/>
        </w:tabs>
        <w:spacing w:before="60" w:after="60"/>
        <w:ind w:left="0" w:hanging="2"/>
        <w:jc w:val="both"/>
        <w:rPr>
          <w:rFonts w:ascii="Verdana" w:eastAsia="Verdana" w:hAnsi="Verdana" w:cs="Verdana"/>
          <w:sz w:val="18"/>
          <w:szCs w:val="18"/>
        </w:rPr>
        <w:sectPr w:rsidR="0085337B" w:rsidRPr="00213520">
          <w:pgSz w:w="11906" w:h="16838"/>
          <w:pgMar w:top="1440" w:right="1440" w:bottom="1440" w:left="1440" w:header="708" w:footer="680" w:gutter="0"/>
          <w:cols w:space="708"/>
        </w:sectPr>
      </w:pPr>
      <w:r w:rsidRPr="00213520">
        <w:rPr>
          <w:rFonts w:ascii="Verdana" w:eastAsia="Verdana" w:hAnsi="Verdana" w:cs="Verdana"/>
          <w:sz w:val="18"/>
          <w:szCs w:val="18"/>
        </w:rPr>
        <w:t>ПРИЛОЖИМО ПРАВО</w:t>
      </w:r>
    </w:p>
    <w:p w:rsidR="0085337B" w:rsidRPr="00213520" w:rsidRDefault="00897D14">
      <w:pPr>
        <w:tabs>
          <w:tab w:val="right" w:pos="9000"/>
        </w:tabs>
        <w:spacing w:before="60" w:after="60" w:line="360" w:lineRule="auto"/>
        <w:ind w:left="0" w:hanging="2"/>
        <w:jc w:val="center"/>
        <w:rPr>
          <w:rFonts w:ascii="Verdana" w:eastAsia="Verdana" w:hAnsi="Verdana" w:cs="Verdana"/>
          <w:sz w:val="18"/>
          <w:szCs w:val="18"/>
        </w:rPr>
      </w:pPr>
      <w:r w:rsidRPr="00213520">
        <w:rPr>
          <w:rFonts w:ascii="Verdana" w:eastAsia="Verdana" w:hAnsi="Verdana" w:cs="Verdana"/>
          <w:b/>
          <w:sz w:val="18"/>
          <w:szCs w:val="18"/>
        </w:rPr>
        <w:lastRenderedPageBreak/>
        <w:t>Общи условия на договора за услуги</w:t>
      </w:r>
    </w:p>
    <w:p w:rsidR="0085337B" w:rsidRPr="00213520" w:rsidRDefault="00897D14">
      <w:pPr>
        <w:pBdr>
          <w:top w:val="nil"/>
          <w:left w:val="nil"/>
          <w:bottom w:val="nil"/>
          <w:right w:val="nil"/>
          <w:between w:val="nil"/>
        </w:pBdr>
        <w:spacing w:before="60" w:after="60" w:line="240" w:lineRule="auto"/>
        <w:ind w:left="0" w:hanging="2"/>
        <w:rPr>
          <w:rFonts w:ascii="Verdana" w:eastAsia="Verdana" w:hAnsi="Verdana" w:cs="Verdana"/>
          <w:color w:val="000000"/>
          <w:sz w:val="18"/>
          <w:szCs w:val="18"/>
        </w:rPr>
      </w:pPr>
      <w:bookmarkStart w:id="7" w:name="_heading=h.tyjcwt" w:colFirst="0" w:colLast="0"/>
      <w:bookmarkEnd w:id="7"/>
      <w:r w:rsidRPr="00213520">
        <w:rPr>
          <w:rFonts w:ascii="Verdana" w:eastAsia="Verdana" w:hAnsi="Verdana" w:cs="Verdana"/>
          <w:b/>
          <w:i/>
          <w:color w:val="000000"/>
          <w:sz w:val="18"/>
          <w:szCs w:val="18"/>
        </w:rPr>
        <w:t>Общите условия на договора за услуги, са както следва:</w:t>
      </w:r>
    </w:p>
    <w:p w:rsidR="0085337B" w:rsidRPr="00213520" w:rsidRDefault="00897D14">
      <w:pPr>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 xml:space="preserve">ДЕФИНИЦИИ </w:t>
      </w:r>
    </w:p>
    <w:p w:rsidR="0085337B" w:rsidRPr="00213520" w:rsidRDefault="00897D14">
      <w:pPr>
        <w:keepLines/>
        <w:pBdr>
          <w:top w:val="nil"/>
          <w:left w:val="nil"/>
          <w:bottom w:val="nil"/>
          <w:right w:val="nil"/>
          <w:between w:val="nil"/>
        </w:pBdr>
        <w:tabs>
          <w:tab w:val="left" w:pos="1440"/>
        </w:tabs>
        <w:spacing w:before="60" w:after="60" w:line="240" w:lineRule="auto"/>
        <w:ind w:left="0" w:hanging="2"/>
        <w:rPr>
          <w:rFonts w:ascii="Verdana" w:eastAsia="Verdana" w:hAnsi="Verdana" w:cs="Verdana"/>
          <w:color w:val="000000"/>
          <w:sz w:val="18"/>
          <w:szCs w:val="18"/>
        </w:rPr>
      </w:pPr>
      <w:r w:rsidRPr="00213520">
        <w:rPr>
          <w:rFonts w:ascii="Verdana" w:eastAsia="Verdana" w:hAnsi="Verdana" w:cs="Verdana"/>
          <w:color w:val="000000"/>
          <w:sz w:val="18"/>
          <w:szCs w:val="18"/>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rsidR="0085337B" w:rsidRPr="00213520" w:rsidRDefault="00897D14">
      <w:pPr>
        <w:keepLines/>
        <w:pBdr>
          <w:top w:val="nil"/>
          <w:left w:val="nil"/>
          <w:bottom w:val="nil"/>
          <w:right w:val="nil"/>
          <w:between w:val="nil"/>
        </w:pBdr>
        <w:tabs>
          <w:tab w:val="left" w:pos="1440"/>
        </w:tabs>
        <w:spacing w:before="60" w:after="60" w:line="240" w:lineRule="auto"/>
        <w:ind w:left="0" w:hanging="2"/>
        <w:rPr>
          <w:rFonts w:ascii="Verdana" w:eastAsia="Verdana" w:hAnsi="Verdana" w:cs="Verdana"/>
          <w:color w:val="000000"/>
          <w:sz w:val="18"/>
          <w:szCs w:val="18"/>
        </w:rPr>
      </w:pPr>
      <w:r w:rsidRPr="00213520">
        <w:rPr>
          <w:rFonts w:ascii="Verdana" w:eastAsia="Verdana" w:hAnsi="Verdana" w:cs="Verdana"/>
          <w:color w:val="000000"/>
          <w:sz w:val="18"/>
          <w:szCs w:val="18"/>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“Възложител”</w:t>
      </w:r>
      <w:r w:rsidRPr="00213520">
        <w:rPr>
          <w:rFonts w:ascii="Verdana" w:eastAsia="Verdana" w:hAnsi="Verdana" w:cs="Verdana"/>
          <w:sz w:val="18"/>
          <w:szCs w:val="18"/>
        </w:rPr>
        <w:t xml:space="preserve"> означава “Софийска вода” АД, което възлага изпълнението на услугите по договора.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w:t>
      </w:r>
      <w:bookmarkStart w:id="8" w:name="bookmark=id.3dy6vkm" w:colFirst="0" w:colLast="0"/>
      <w:bookmarkEnd w:id="8"/>
      <w:r w:rsidRPr="00213520">
        <w:rPr>
          <w:rFonts w:ascii="Verdana" w:eastAsia="Verdana" w:hAnsi="Verdana" w:cs="Verdana"/>
          <w:b/>
          <w:sz w:val="18"/>
          <w:szCs w:val="18"/>
        </w:rPr>
        <w:t>Изпълнител</w:t>
      </w:r>
      <w:r w:rsidRPr="00213520">
        <w:rPr>
          <w:rFonts w:ascii="Verdana" w:eastAsia="Verdana" w:hAnsi="Verdana" w:cs="Verdana"/>
          <w:sz w:val="18"/>
          <w:szCs w:val="18"/>
        </w:rPr>
        <w:t>” означава физическото или юридическо лице, посочено в договора като изпълнител на съответните услуги, както и техни обединения, и неговите представители и правоприемници.</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w:t>
      </w:r>
      <w:r w:rsidRPr="00213520">
        <w:rPr>
          <w:rFonts w:ascii="Verdana" w:eastAsia="Verdana" w:hAnsi="Verdana" w:cs="Verdana"/>
          <w:b/>
          <w:sz w:val="18"/>
          <w:szCs w:val="18"/>
        </w:rPr>
        <w:t>Контролиращ</w:t>
      </w:r>
      <w:r w:rsidRPr="00213520">
        <w:rPr>
          <w:rFonts w:ascii="Verdana" w:eastAsia="Verdana" w:hAnsi="Verdana" w:cs="Verdana"/>
          <w:sz w:val="18"/>
          <w:szCs w:val="18"/>
        </w:rPr>
        <w:t xml:space="preserve"> </w:t>
      </w:r>
      <w:r w:rsidRPr="00213520">
        <w:rPr>
          <w:rFonts w:ascii="Verdana" w:eastAsia="Verdana" w:hAnsi="Verdana" w:cs="Verdana"/>
          <w:b/>
          <w:sz w:val="18"/>
          <w:szCs w:val="18"/>
        </w:rPr>
        <w:t>служител</w:t>
      </w:r>
      <w:r w:rsidRPr="00213520">
        <w:rPr>
          <w:rFonts w:ascii="Verdana" w:eastAsia="Verdana" w:hAnsi="Verdana" w:cs="Verdana"/>
          <w:sz w:val="18"/>
          <w:szCs w:val="18"/>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w:t>
      </w:r>
      <w:r w:rsidRPr="00213520">
        <w:rPr>
          <w:rFonts w:ascii="Verdana" w:eastAsia="Verdana" w:hAnsi="Verdana" w:cs="Verdana"/>
          <w:b/>
          <w:sz w:val="18"/>
          <w:szCs w:val="18"/>
        </w:rPr>
        <w:t>Договор</w:t>
      </w:r>
      <w:r w:rsidRPr="00213520">
        <w:rPr>
          <w:rFonts w:ascii="Verdana" w:eastAsia="Verdana" w:hAnsi="Verdana" w:cs="Verdana"/>
          <w:sz w:val="18"/>
          <w:szCs w:val="18"/>
        </w:rPr>
        <w:t>” означава цялостното съглашение между Възложителя и Изпълнителя, състоящо се от следните части, които в случай на несъответствие при тълкуване имат предимство в посочения по – долу ред:</w:t>
      </w:r>
    </w:p>
    <w:p w:rsidR="0085337B" w:rsidRPr="00213520" w:rsidRDefault="00897D14">
      <w:pPr>
        <w:numPr>
          <w:ilvl w:val="0"/>
          <w:numId w:val="6"/>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Договор;</w:t>
      </w:r>
    </w:p>
    <w:p w:rsidR="0085337B" w:rsidRPr="00213520" w:rsidRDefault="00897D14">
      <w:pPr>
        <w:numPr>
          <w:ilvl w:val="0"/>
          <w:numId w:val="6"/>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Раздел А: Техническо задание – предмет на договора;</w:t>
      </w:r>
    </w:p>
    <w:p w:rsidR="0085337B" w:rsidRPr="00213520" w:rsidRDefault="00897D14">
      <w:pPr>
        <w:numPr>
          <w:ilvl w:val="0"/>
          <w:numId w:val="6"/>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Раздел Б: Цени и данни;</w:t>
      </w:r>
    </w:p>
    <w:p w:rsidR="0085337B" w:rsidRPr="00213520" w:rsidRDefault="00897D14">
      <w:pPr>
        <w:numPr>
          <w:ilvl w:val="0"/>
          <w:numId w:val="6"/>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Раздел В: Специфични условия;</w:t>
      </w:r>
    </w:p>
    <w:p w:rsidR="0085337B" w:rsidRPr="00213520" w:rsidRDefault="00897D14">
      <w:pPr>
        <w:numPr>
          <w:ilvl w:val="0"/>
          <w:numId w:val="6"/>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Раздел Г: Общи условия.</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w:t>
      </w:r>
      <w:r w:rsidRPr="00213520">
        <w:rPr>
          <w:rFonts w:ascii="Verdana" w:eastAsia="Verdana" w:hAnsi="Verdana" w:cs="Verdana"/>
          <w:b/>
          <w:sz w:val="18"/>
          <w:szCs w:val="18"/>
        </w:rPr>
        <w:t>Цена</w:t>
      </w:r>
      <w:r w:rsidRPr="00213520">
        <w:rPr>
          <w:rFonts w:ascii="Verdana" w:eastAsia="Verdana" w:hAnsi="Verdana" w:cs="Verdana"/>
          <w:sz w:val="18"/>
          <w:szCs w:val="18"/>
        </w:rPr>
        <w:t xml:space="preserve"> </w:t>
      </w:r>
      <w:r w:rsidRPr="00213520">
        <w:rPr>
          <w:rFonts w:ascii="Verdana" w:eastAsia="Verdana" w:hAnsi="Verdana" w:cs="Verdana"/>
          <w:b/>
          <w:sz w:val="18"/>
          <w:szCs w:val="18"/>
        </w:rPr>
        <w:t>по</w:t>
      </w:r>
      <w:r w:rsidRPr="00213520">
        <w:rPr>
          <w:rFonts w:ascii="Verdana" w:eastAsia="Verdana" w:hAnsi="Verdana" w:cs="Verdana"/>
          <w:sz w:val="18"/>
          <w:szCs w:val="18"/>
        </w:rPr>
        <w:t xml:space="preserve"> </w:t>
      </w:r>
      <w:r w:rsidRPr="00213520">
        <w:rPr>
          <w:rFonts w:ascii="Verdana" w:eastAsia="Verdana" w:hAnsi="Verdana" w:cs="Verdana"/>
          <w:b/>
          <w:sz w:val="18"/>
          <w:szCs w:val="18"/>
        </w:rPr>
        <w:t>договора</w:t>
      </w:r>
      <w:r w:rsidRPr="00213520">
        <w:rPr>
          <w:rFonts w:ascii="Verdana" w:eastAsia="Verdana" w:hAnsi="Verdana" w:cs="Verdana"/>
          <w:sz w:val="18"/>
          <w:szCs w:val="18"/>
        </w:rPr>
        <w:t>” означава цената/те, посочена/и в Раздел Б: Цени и данни</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„Максимална стойност на договора”</w:t>
      </w:r>
      <w:r w:rsidRPr="00213520">
        <w:rPr>
          <w:rFonts w:ascii="Verdana" w:eastAsia="Verdana" w:hAnsi="Verdana" w:cs="Verdana"/>
          <w:sz w:val="18"/>
          <w:szCs w:val="18"/>
        </w:rPr>
        <w:t xml:space="preserve"> означава пределната сума, която не може да бъде надвишавана при възлагане и изпълнение на договора.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“Услуги”</w:t>
      </w:r>
      <w:r w:rsidRPr="00213520">
        <w:rPr>
          <w:rFonts w:ascii="Verdana" w:eastAsia="Verdana" w:hAnsi="Verdana" w:cs="Verdana"/>
          <w:sz w:val="18"/>
          <w:szCs w:val="18"/>
        </w:rPr>
        <w:t xml:space="preserve"> – означава всички услуги, описани в Раздел А: Техническо задание – предмет на договора.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w:t>
      </w:r>
      <w:r w:rsidRPr="00213520">
        <w:rPr>
          <w:rFonts w:ascii="Verdana" w:eastAsia="Verdana" w:hAnsi="Verdana" w:cs="Verdana"/>
          <w:b/>
          <w:sz w:val="18"/>
          <w:szCs w:val="18"/>
        </w:rPr>
        <w:t>Обект</w:t>
      </w:r>
      <w:r w:rsidRPr="00213520">
        <w:rPr>
          <w:rFonts w:ascii="Verdana" w:eastAsia="Verdana" w:hAnsi="Verdana" w:cs="Verdana"/>
          <w:sz w:val="18"/>
          <w:szCs w:val="18"/>
        </w:rPr>
        <w:t xml:space="preserve">” означава всяко местоположение (земя или сграда), в което се предоставят услугите или е предоставено от </w:t>
      </w:r>
      <w:hyperlink w:anchor="bookmark=id.3znysh7">
        <w:r w:rsidRPr="00213520">
          <w:rPr>
            <w:rFonts w:ascii="Verdana" w:eastAsia="Verdana" w:hAnsi="Verdana" w:cs="Verdana"/>
            <w:color w:val="000000"/>
            <w:sz w:val="18"/>
            <w:szCs w:val="18"/>
            <w:u w:val="single"/>
          </w:rPr>
          <w:t>Възложителя</w:t>
        </w:r>
      </w:hyperlink>
      <w:r w:rsidRPr="00213520">
        <w:rPr>
          <w:rFonts w:ascii="Verdana" w:eastAsia="Verdana" w:hAnsi="Verdana" w:cs="Verdana"/>
          <w:sz w:val="18"/>
          <w:szCs w:val="18"/>
        </w:rPr>
        <w:t xml:space="preserve"> за </w:t>
      </w:r>
      <w:r w:rsidR="006B4334" w:rsidRPr="00213520">
        <w:rPr>
          <w:rFonts w:ascii="Verdana" w:eastAsia="Verdana" w:hAnsi="Verdana" w:cs="Verdana"/>
          <w:sz w:val="18"/>
          <w:szCs w:val="18"/>
        </w:rPr>
        <w:t>целите на</w:t>
      </w:r>
      <w:r w:rsidRPr="00213520">
        <w:rPr>
          <w:rFonts w:ascii="Verdana" w:eastAsia="Verdana" w:hAnsi="Verdana" w:cs="Verdana"/>
          <w:sz w:val="18"/>
          <w:szCs w:val="18"/>
        </w:rPr>
        <w:t xml:space="preserve"> договора.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w:t>
      </w:r>
      <w:r w:rsidRPr="00213520">
        <w:rPr>
          <w:rFonts w:ascii="Verdana" w:eastAsia="Verdana" w:hAnsi="Verdana" w:cs="Verdana"/>
          <w:b/>
          <w:sz w:val="18"/>
          <w:szCs w:val="18"/>
        </w:rPr>
        <w:t>Системи</w:t>
      </w:r>
      <w:r w:rsidRPr="00213520">
        <w:rPr>
          <w:rFonts w:ascii="Verdana" w:eastAsia="Verdana" w:hAnsi="Verdana" w:cs="Verdana"/>
          <w:sz w:val="18"/>
          <w:szCs w:val="18"/>
        </w:rPr>
        <w:t xml:space="preserve"> </w:t>
      </w:r>
      <w:r w:rsidRPr="00213520">
        <w:rPr>
          <w:rFonts w:ascii="Verdana" w:eastAsia="Verdana" w:hAnsi="Verdana" w:cs="Verdana"/>
          <w:b/>
          <w:sz w:val="18"/>
          <w:szCs w:val="18"/>
        </w:rPr>
        <w:t>за</w:t>
      </w:r>
      <w:r w:rsidRPr="00213520">
        <w:rPr>
          <w:rFonts w:ascii="Verdana" w:eastAsia="Verdana" w:hAnsi="Verdana" w:cs="Verdana"/>
          <w:sz w:val="18"/>
          <w:szCs w:val="18"/>
        </w:rPr>
        <w:t xml:space="preserve"> </w:t>
      </w:r>
      <w:r w:rsidRPr="00213520">
        <w:rPr>
          <w:rFonts w:ascii="Verdana" w:eastAsia="Verdana" w:hAnsi="Verdana" w:cs="Verdana"/>
          <w:b/>
          <w:sz w:val="18"/>
          <w:szCs w:val="18"/>
        </w:rPr>
        <w:t>безопасност</w:t>
      </w:r>
      <w:r w:rsidRPr="00213520">
        <w:rPr>
          <w:rFonts w:ascii="Verdana" w:eastAsia="Verdana" w:hAnsi="Verdana" w:cs="Verdana"/>
          <w:sz w:val="18"/>
          <w:szCs w:val="18"/>
        </w:rPr>
        <w:t xml:space="preserve"> </w:t>
      </w:r>
      <w:r w:rsidRPr="00213520">
        <w:rPr>
          <w:rFonts w:ascii="Verdana" w:eastAsia="Verdana" w:hAnsi="Verdana" w:cs="Verdana"/>
          <w:b/>
          <w:sz w:val="18"/>
          <w:szCs w:val="18"/>
        </w:rPr>
        <w:t>на</w:t>
      </w:r>
      <w:r w:rsidRPr="00213520">
        <w:rPr>
          <w:rFonts w:ascii="Verdana" w:eastAsia="Verdana" w:hAnsi="Verdana" w:cs="Verdana"/>
          <w:sz w:val="18"/>
          <w:szCs w:val="18"/>
        </w:rPr>
        <w:t xml:space="preserve"> </w:t>
      </w:r>
      <w:r w:rsidRPr="00213520">
        <w:rPr>
          <w:rFonts w:ascii="Verdana" w:eastAsia="Verdana" w:hAnsi="Verdana" w:cs="Verdana"/>
          <w:b/>
          <w:sz w:val="18"/>
          <w:szCs w:val="18"/>
        </w:rPr>
        <w:t>работата</w:t>
      </w:r>
      <w:r w:rsidRPr="00213520">
        <w:rPr>
          <w:rFonts w:ascii="Verdana" w:eastAsia="Verdana" w:hAnsi="Verdana" w:cs="Verdana"/>
          <w:sz w:val="18"/>
          <w:szCs w:val="18"/>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предоставяне на услугите, предмет на договора.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“Дата на влизане в сила на договора”</w:t>
      </w:r>
      <w:r w:rsidRPr="00213520">
        <w:rPr>
          <w:rFonts w:ascii="Verdana" w:eastAsia="Verdana" w:hAnsi="Verdana" w:cs="Verdana"/>
          <w:sz w:val="18"/>
          <w:szCs w:val="18"/>
        </w:rPr>
        <w:t xml:space="preserve"> означава датата на подписване на договора, освен ако не е уговорено друго.</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“Срок на Договора”</w:t>
      </w:r>
      <w:r w:rsidRPr="00213520">
        <w:rPr>
          <w:rFonts w:ascii="Verdana" w:eastAsia="Verdana" w:hAnsi="Verdana" w:cs="Verdana"/>
          <w:sz w:val="18"/>
          <w:szCs w:val="18"/>
        </w:rPr>
        <w:t xml:space="preserve"> означава предвидената продължителност на предоставяне на услугите, както е определено в договора.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 xml:space="preserve">“Официална инструкция” </w:t>
      </w:r>
      <w:r w:rsidRPr="00213520">
        <w:rPr>
          <w:rFonts w:ascii="Verdana" w:eastAsia="Verdana" w:hAnsi="Verdana" w:cs="Verdana"/>
          <w:sz w:val="18"/>
          <w:szCs w:val="18"/>
        </w:rPr>
        <w:t>означава възлагане, чрез което Възложителят определя началната дата на предоставяне на конкретни услуги, съобразно Раздел А: Техническо задание – предмет на договора.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“Неустойки”</w:t>
      </w:r>
      <w:r w:rsidRPr="00213520">
        <w:rPr>
          <w:rFonts w:ascii="Verdana" w:eastAsia="Verdana" w:hAnsi="Verdana" w:cs="Verdana"/>
          <w:sz w:val="18"/>
          <w:szCs w:val="18"/>
        </w:rPr>
        <w:t xml:space="preserve"> означава санкции или обезщетения, които могат да бъдат налагани на Изпълнителя, в случай, че услугите не бъдат предоставени в съответствие с изискванията, установени в договора и действащата нормативна уредба.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“Машини и съоръжения”</w:t>
      </w:r>
      <w:r w:rsidRPr="00213520">
        <w:rPr>
          <w:rFonts w:ascii="Verdana" w:eastAsia="Verdana" w:hAnsi="Verdana" w:cs="Verdana"/>
          <w:sz w:val="18"/>
          <w:szCs w:val="18"/>
        </w:rPr>
        <w:t xml:space="preserve"> означава всички активи, материали, хардуер и други подобни, предоставени от Възложителя на Изпълнителя във връзка с предоставянето на услугите.</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“Отговорно лице”</w:t>
      </w:r>
      <w:r w:rsidRPr="00213520">
        <w:rPr>
          <w:rFonts w:ascii="Verdana" w:eastAsia="Verdana" w:hAnsi="Verdana" w:cs="Verdana"/>
          <w:sz w:val="18"/>
          <w:szCs w:val="18"/>
        </w:rPr>
        <w:t xml:space="preserve"> означава лицето, определено от Изпълнителя, което осъществява задълженията на Изпълнителя, посочени или произтичащи от договора.</w:t>
      </w:r>
    </w:p>
    <w:p w:rsidR="0085337B" w:rsidRPr="00213520" w:rsidRDefault="00897D14">
      <w:pPr>
        <w:numPr>
          <w:ilvl w:val="1"/>
          <w:numId w:val="2"/>
        </w:numPr>
        <w:spacing w:before="60" w:after="60"/>
        <w:ind w:left="0" w:hanging="2"/>
        <w:jc w:val="both"/>
        <w:rPr>
          <w:rFonts w:ascii="Verdana" w:eastAsia="Verdana" w:hAnsi="Verdana" w:cs="Verdana"/>
          <w:sz w:val="18"/>
          <w:szCs w:val="18"/>
        </w:rPr>
      </w:pPr>
      <w:bookmarkStart w:id="9" w:name="_heading=h.1t3h5sf" w:colFirst="0" w:colLast="0"/>
      <w:bookmarkEnd w:id="9"/>
      <w:r w:rsidRPr="00213520">
        <w:rPr>
          <w:rFonts w:ascii="Verdana" w:eastAsia="Verdana" w:hAnsi="Verdana" w:cs="Verdana"/>
          <w:b/>
          <w:sz w:val="18"/>
          <w:szCs w:val="18"/>
        </w:rPr>
        <w:t xml:space="preserve">“Гаранция за изпълнение” </w:t>
      </w:r>
      <w:r w:rsidRPr="00213520">
        <w:rPr>
          <w:rFonts w:ascii="Verdana" w:eastAsia="Verdana" w:hAnsi="Verdana" w:cs="Verdana"/>
          <w:sz w:val="18"/>
          <w:szCs w:val="18"/>
        </w:rPr>
        <w:t>означава паричната сума или банковата гаранция, която Изпълнителят предоставя на Възложителя, за да гарантира доброто изпълнение на задълженията си по договора.</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lastRenderedPageBreak/>
        <w:t>ОБЩИ ПОЛОЖЕНИЯ</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При изпълнение на условията на настоящия договор, Възложителят възлага на Изпълнителя да предоставя услугите за срока на договора срещу заплащане на договорната цена.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 xml:space="preserve">Всяка страна приема, че този договор представлява цялостното споразумение между страните, както и че не се базира на различна информация, предоставена от другата страна или нейни служители. </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 xml:space="preserve">Номерът и </w:t>
      </w:r>
      <w:hyperlink w:anchor="bookmark=id.147n2zr">
        <w:r w:rsidRPr="00213520">
          <w:rPr>
            <w:rFonts w:ascii="Verdana" w:eastAsia="Verdana" w:hAnsi="Verdana" w:cs="Verdana"/>
            <w:sz w:val="18"/>
            <w:szCs w:val="18"/>
          </w:rPr>
          <w:t>датата</w:t>
        </w:r>
      </w:hyperlink>
      <w:r w:rsidRPr="00213520">
        <w:rPr>
          <w:rFonts w:ascii="Verdana" w:eastAsia="Verdana" w:hAnsi="Verdana" w:cs="Verdana"/>
          <w:sz w:val="18"/>
          <w:szCs w:val="18"/>
        </w:rPr>
        <w:t xml:space="preserve"> на влизане в сила на договора следва да се цитират на всяка релевантна кореспонденция.</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Заглавията в този договор са само с цел препращане и не следва да се ползват като водещи при тълкуването на клаузите, до които се отнасят.</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Всяка страна трябва да уведоми другата за промяна или придобиване на нов адрес, телефонен или факс номер за кореспонденция при най-ранна възможност, но не по-късно от четиридесет и осем (48) часа след такава промяна.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Неуспехът или невъзможността на някоя от страните да изпълни, в който и да е момент, някое от условията на настоящия договор не трябва да се приема като отмяна на съответното условие или на правото да се прилагат всички условия на настоящия договор.</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Приема се, че на Изпълнителя е известна отговорността, която би могъл да понесе, съгласно българското законодателство по повод на дейността му, касаеща предоставянето на услугите по договора. Отговорности или разходи, възникнали в резултат на сключването на договора се приема, че са включени в договорната цена.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Евентуален спор или разногласие във връзка с тълкуването 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предоставянето на услугите.</w:t>
      </w:r>
    </w:p>
    <w:p w:rsidR="0085337B" w:rsidRPr="00213520" w:rsidRDefault="00897D14">
      <w:pPr>
        <w:numPr>
          <w:ilvl w:val="1"/>
          <w:numId w:val="2"/>
        </w:numPr>
        <w:spacing w:before="60" w:after="60"/>
        <w:ind w:left="0" w:hanging="2"/>
        <w:jc w:val="both"/>
        <w:rPr>
          <w:rFonts w:ascii="Verdana" w:eastAsia="Verdana" w:hAnsi="Verdana" w:cs="Verdana"/>
          <w:sz w:val="18"/>
          <w:szCs w:val="18"/>
        </w:rPr>
      </w:pPr>
      <w:bookmarkStart w:id="10" w:name="_heading=h.4d34og8" w:colFirst="0" w:colLast="0"/>
      <w:bookmarkEnd w:id="10"/>
      <w:r w:rsidRPr="00213520">
        <w:rPr>
          <w:rFonts w:ascii="Verdana" w:eastAsia="Verdana" w:hAnsi="Verdana" w:cs="Verdana"/>
          <w:sz w:val="18"/>
          <w:szCs w:val="18"/>
        </w:rPr>
        <w:t>Никоя клауза извън чл.8 КОНФИДЕНЦИАЛНОСТ не продължава действието си след изтичане срока или прекратяването на договора, освен ако изрично не е определено друго в договора.</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ЗАДЪЛЖЕНИЯ НА ИЗПЪЛНИТЕЛЯ</w:t>
      </w:r>
    </w:p>
    <w:p w:rsidR="0085337B" w:rsidRPr="00213520" w:rsidRDefault="00897D14">
      <w:pPr>
        <w:widowControl w:val="0"/>
        <w:pBdr>
          <w:top w:val="nil"/>
          <w:left w:val="nil"/>
          <w:bottom w:val="nil"/>
          <w:right w:val="nil"/>
          <w:between w:val="nil"/>
        </w:pBdr>
        <w:spacing w:before="60" w:after="60"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Без да се ограничават специфичните задължения </w:t>
      </w:r>
      <w:r w:rsidR="006B4334" w:rsidRPr="00213520">
        <w:rPr>
          <w:rFonts w:ascii="Verdana" w:eastAsia="Verdana" w:hAnsi="Verdana" w:cs="Verdana"/>
          <w:color w:val="000000"/>
          <w:sz w:val="18"/>
          <w:szCs w:val="18"/>
        </w:rPr>
        <w:t>на Изпълнителя</w:t>
      </w:r>
      <w:r w:rsidRPr="00213520">
        <w:rPr>
          <w:rFonts w:ascii="Verdana" w:eastAsia="Verdana" w:hAnsi="Verdana" w:cs="Verdana"/>
          <w:color w:val="000000"/>
          <w:sz w:val="18"/>
          <w:szCs w:val="18"/>
        </w:rPr>
        <w:t xml:space="preserve"> съгласно договора, общите му задължения са, както следва: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Изпълнителят ще предоставя услугите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способи за предоставянето на услугите.</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Изпълнителят следва да предприеме необходимото предоставените услуги да отговарят на поетите задължения и гаранции за качество, както са посочени в договора.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За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Изпълнителят следва да се съобразява с инструкциите на Възложителя, както и да пази добросъвестно интересите на последния, във всеки един момент.</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Изпълнителят предоставя услугите съгласно изискванията на договора, а когато те не са подробно описани, по начин, приемлив за Възложителя.</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Изпълнителят договаря подходящи условия с подизпълнители,</w:t>
      </w:r>
      <w:hyperlink w:anchor="bookmark=id.3o7alnk">
        <w:r w:rsidRPr="00213520">
          <w:rPr>
            <w:rFonts w:ascii="Verdana" w:eastAsia="Verdana" w:hAnsi="Verdana" w:cs="Verdana"/>
            <w:sz w:val="18"/>
            <w:szCs w:val="18"/>
          </w:rPr>
          <w:t xml:space="preserve"> когато е допуснато използването на подизпълнители, които условия да отговарят на разпоредбите на настоящия договор.</w:t>
        </w:r>
      </w:hyperlink>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lastRenderedPageBreak/>
        <w:t xml:space="preserve">Изпълнителят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 </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Изпълнителят носи отговорност за предоставянето на услугите, включително и за тези, предоставени от подизпълнителите му.</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Изпълнителят представя фактури за плащане съгласно чл.6 ПЛАЩАНЕ, ДДС И ГАРАНЦИЯ ЗА ИЗПЪЛНЕНИЕ.</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 xml:space="preserve">Изпълнителят трябва да предостави на Възложителя документи и/или </w:t>
      </w:r>
      <w:r w:rsidR="006B4334" w:rsidRPr="00213520">
        <w:rPr>
          <w:rFonts w:ascii="Verdana" w:eastAsia="Verdana" w:hAnsi="Verdana" w:cs="Verdana"/>
          <w:sz w:val="18"/>
          <w:szCs w:val="18"/>
        </w:rPr>
        <w:t>сертификати,</w:t>
      </w:r>
      <w:r w:rsidRPr="00213520">
        <w:rPr>
          <w:rFonts w:ascii="Verdana" w:eastAsia="Verdana" w:hAnsi="Verdana" w:cs="Verdana"/>
          <w:sz w:val="18"/>
          <w:szCs w:val="18"/>
        </w:rPr>
        <w:t xml:space="preserve"> които доказват качеството на използваните от него материали.</w:t>
      </w:r>
    </w:p>
    <w:p w:rsidR="0085337B" w:rsidRPr="00213520" w:rsidRDefault="00897D14">
      <w:pPr>
        <w:numPr>
          <w:ilvl w:val="1"/>
          <w:numId w:val="2"/>
        </w:numPr>
        <w:spacing w:before="60" w:after="60"/>
        <w:ind w:left="0" w:hanging="2"/>
        <w:jc w:val="both"/>
        <w:rPr>
          <w:rFonts w:ascii="Verdana" w:eastAsia="Verdana" w:hAnsi="Verdana" w:cs="Verdana"/>
          <w:sz w:val="18"/>
          <w:szCs w:val="18"/>
        </w:rPr>
      </w:pPr>
      <w:bookmarkStart w:id="11" w:name="_heading=h.2s8eyo1" w:colFirst="0" w:colLast="0"/>
      <w:bookmarkEnd w:id="11"/>
      <w:r w:rsidRPr="00213520">
        <w:rPr>
          <w:rFonts w:ascii="Verdana" w:eastAsia="Verdana" w:hAnsi="Verdana" w:cs="Verdana"/>
          <w:sz w:val="18"/>
          <w:szCs w:val="18"/>
        </w:rPr>
        <w:t>Изпълнителят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 xml:space="preserve">ЗАДЪЛЖЕНИЯ НА ВЪЗЛОЖИТЕЛЯ </w:t>
      </w:r>
    </w:p>
    <w:p w:rsidR="0085337B" w:rsidRPr="00213520" w:rsidRDefault="00897D14">
      <w:pPr>
        <w:pBdr>
          <w:top w:val="nil"/>
          <w:left w:val="nil"/>
          <w:bottom w:val="nil"/>
          <w:right w:val="nil"/>
          <w:between w:val="nil"/>
        </w:pBdr>
        <w:spacing w:before="60" w:after="60"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Без да се ограничават специфичните задължения на Възложителя съгласно договора, общите му задължения са, както следва: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 xml:space="preserve">Възложителят определя Контролиращ служител, за което своевременно уведомява Изпълнителя. Възложителят може да заменя Контролиращия служител за срока на договора по свое усмотрение. </w:t>
      </w:r>
    </w:p>
    <w:p w:rsidR="0085337B" w:rsidRPr="00213520" w:rsidRDefault="00897D14">
      <w:pPr>
        <w:numPr>
          <w:ilvl w:val="1"/>
          <w:numId w:val="2"/>
        </w:numPr>
        <w:tabs>
          <w:tab w:val="left" w:pos="108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rsidR="0085337B" w:rsidRPr="00213520" w:rsidRDefault="00897D14">
      <w:pPr>
        <w:numPr>
          <w:ilvl w:val="1"/>
          <w:numId w:val="2"/>
        </w:numPr>
        <w:tabs>
          <w:tab w:val="left" w:pos="108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 xml:space="preserve">Контролиращият служител може да определи Представител на контролиращия служител, като писмено уведомява Изпълнителя за това. </w:t>
      </w:r>
    </w:p>
    <w:p w:rsidR="0085337B" w:rsidRPr="00213520" w:rsidRDefault="00897D14">
      <w:pPr>
        <w:tabs>
          <w:tab w:val="left" w:pos="1080"/>
        </w:tabs>
        <w:spacing w:before="60" w:after="60"/>
        <w:ind w:left="0" w:hanging="2"/>
        <w:jc w:val="both"/>
        <w:rPr>
          <w:rFonts w:ascii="Verdana" w:eastAsia="Verdana" w:hAnsi="Verdana" w:cs="Verdana"/>
          <w:sz w:val="18"/>
          <w:szCs w:val="18"/>
        </w:rPr>
      </w:pPr>
      <w:bookmarkStart w:id="12" w:name="_heading=h.17dp8vu" w:colFirst="0" w:colLast="0"/>
      <w:bookmarkEnd w:id="12"/>
      <w:r w:rsidRPr="00213520">
        <w:rPr>
          <w:rFonts w:ascii="Verdana" w:eastAsia="Verdana" w:hAnsi="Verdana" w:cs="Verdana"/>
          <w:sz w:val="18"/>
          <w:szCs w:val="18"/>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НЕУСТОЙКИ</w:t>
      </w:r>
    </w:p>
    <w:p w:rsidR="0085337B" w:rsidRPr="00213520" w:rsidRDefault="00897D14">
      <w:pPr>
        <w:spacing w:before="60" w:after="60"/>
        <w:ind w:left="0" w:hanging="2"/>
        <w:jc w:val="both"/>
        <w:rPr>
          <w:rFonts w:ascii="Verdana" w:eastAsia="Verdana" w:hAnsi="Verdana" w:cs="Verdana"/>
          <w:sz w:val="18"/>
          <w:szCs w:val="18"/>
        </w:rPr>
      </w:pPr>
      <w:bookmarkStart w:id="13" w:name="_heading=h.3rdcrjn" w:colFirst="0" w:colLast="0"/>
      <w:bookmarkEnd w:id="13"/>
      <w:r w:rsidRPr="00213520">
        <w:rPr>
          <w:rFonts w:ascii="Verdana" w:eastAsia="Verdana" w:hAnsi="Verdana" w:cs="Verdana"/>
          <w:sz w:val="18"/>
          <w:szCs w:val="18"/>
        </w:rPr>
        <w:t>Неустойките за забава при предоставяне на услугите и некачествено изпълнение на предоставените услуги, предмет на договора, са определени в Раздел В: Специфични условия на договора.</w:t>
      </w:r>
    </w:p>
    <w:p w:rsidR="0085337B" w:rsidRPr="00213520" w:rsidRDefault="00897D14">
      <w:pPr>
        <w:keepNext/>
        <w:widowControl w:val="0"/>
        <w:numPr>
          <w:ilvl w:val="0"/>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ПЛАЩАНЕ, ДДС И ГАРАНЦИЯ ЗА ИЗПЪЛНЕНИЕ</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Контактите между Възложителя и Изпълнителя по повод на ежедневното предоставяне на услугите се осъществяват между Контролиращия служител или Представителя на контролиращия служител и Изпълнителя.</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След предоставяне на всички услуги Изпълнителят изготвя Приемо-предавателен протокол и го представя на Контролиращия служител за одобрение. След получаване на Приемо-предавателния протокол Контролиращият служител проверява данните по него не по-късно от 15 (петнадесет) работни дни след получаването. Възникнали въпроси се разрешат в рамките на този срок.</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След като протоколът се подпише от двете страни без възражения, Изпълнителят издава коректно съставена фактура в петдневен срок от възникване на основанието за плащане, съгласно документите, потвърждаващи изпълнението на услугата.</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Плащането се извършва в срок от 60 (шестдесет)дни от датата на представяне от Изпълнителя на коректно съставена фактура в дирекция “Финанси” на Възложителя.</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сумите.</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bookmarkStart w:id="14" w:name="_heading=h.26in1rg" w:colFirst="0" w:colLast="0"/>
      <w:bookmarkEnd w:id="14"/>
      <w:r w:rsidRPr="00213520">
        <w:rPr>
          <w:rFonts w:ascii="Verdana" w:eastAsia="Verdana" w:hAnsi="Verdana" w:cs="Verdana"/>
          <w:sz w:val="18"/>
          <w:szCs w:val="18"/>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ИНТЕЛЕКТУАЛНА СОБСТВЕНОСТ</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 xml:space="preserve">Извън права на Изпълнителя или трети лица, съществуващи преди подписването на договора, документи, включително проекти, чертежи, обяснителни записки и други резултати, </w:t>
      </w:r>
      <w:r w:rsidRPr="00213520">
        <w:rPr>
          <w:rFonts w:ascii="Verdana" w:eastAsia="Verdana" w:hAnsi="Verdana" w:cs="Verdana"/>
          <w:sz w:val="18"/>
          <w:szCs w:val="18"/>
        </w:rPr>
        <w:lastRenderedPageBreak/>
        <w:t>следствие от работата по договора, включително изобретения, става собственост на Възложителя, освен ако изрично не е уговорено друго.</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Всяко изобретение, проект, откритие, полезен модел или подобрение в процедурите, направени от Изпълнителя или негови служители по време на изпълнението на договора с Възложителя или отнасящи се по какъвто и да е начин към дейността на Възложителя, или биха могли да бъдат използвани от Възложителя, следва да бъдат предоставени на Възложителя като негова собственост. Изпълнителят следва веднага да съобщи на Възложителя и да му предостави цялата необходима информация по повод на направата на такова изобретение, проект, откритие, полезен модел, или подобрение.</w:t>
      </w:r>
    </w:p>
    <w:p w:rsidR="0085337B" w:rsidRPr="00213520" w:rsidRDefault="00897D14">
      <w:pPr>
        <w:numPr>
          <w:ilvl w:val="1"/>
          <w:numId w:val="2"/>
        </w:numPr>
        <w:pBdr>
          <w:top w:val="nil"/>
          <w:left w:val="nil"/>
          <w:bottom w:val="nil"/>
          <w:right w:val="nil"/>
          <w:between w:val="nil"/>
        </w:pBdr>
        <w:spacing w:before="60" w:after="60" w:line="240" w:lineRule="auto"/>
        <w:ind w:left="0" w:hanging="2"/>
        <w:jc w:val="both"/>
        <w:rPr>
          <w:rFonts w:ascii="Verdana" w:eastAsia="Verdana" w:hAnsi="Verdana" w:cs="Verdana"/>
          <w:color w:val="000000"/>
          <w:sz w:val="18"/>
          <w:szCs w:val="18"/>
        </w:rPr>
      </w:pPr>
      <w:bookmarkStart w:id="15" w:name="_heading=h.lnxbz9" w:colFirst="0" w:colLast="0"/>
      <w:bookmarkEnd w:id="15"/>
      <w:r w:rsidRPr="00213520">
        <w:rPr>
          <w:rFonts w:ascii="Verdana" w:eastAsia="Verdana" w:hAnsi="Verdana" w:cs="Verdana"/>
          <w:color w:val="000000"/>
          <w:sz w:val="18"/>
          <w:szCs w:val="18"/>
        </w:rPr>
        <w:t>Изпълнителят следва да отбелязва или да осигури отбелязването на правата на интелектуалната собственост на Възложителя, както следва: “Собственост на “Софийска вода” АД ............(дата)”.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Възложителя, и предприема всичко необходимо така, че правата на интелектуална собственост да са за Възложителя. В случай, че се наложи и бъде поискано от Възложителя, Изпълнителят следва да предприеме всички действия за прехвърлянето на право на интелектуална собственост на Възложителя, като възможността на Възложителя да ползва обектите на такава собственост следва да е неограничена.</w:t>
      </w:r>
    </w:p>
    <w:p w:rsidR="0085337B" w:rsidRPr="00213520" w:rsidRDefault="00897D14">
      <w:pPr>
        <w:numPr>
          <w:ilvl w:val="1"/>
          <w:numId w:val="2"/>
        </w:numPr>
        <w:spacing w:before="60" w:after="60"/>
        <w:ind w:left="0" w:hanging="2"/>
        <w:jc w:val="both"/>
        <w:rPr>
          <w:rFonts w:ascii="Verdana" w:eastAsia="Verdana" w:hAnsi="Verdana" w:cs="Verdana"/>
          <w:sz w:val="18"/>
          <w:szCs w:val="18"/>
        </w:rPr>
      </w:pPr>
      <w:bookmarkStart w:id="16" w:name="_heading=h.35nkun2" w:colFirst="0" w:colLast="0"/>
      <w:bookmarkEnd w:id="16"/>
      <w:r w:rsidRPr="00213520">
        <w:rPr>
          <w:rFonts w:ascii="Verdana" w:eastAsia="Verdana" w:hAnsi="Verdana" w:cs="Verdana"/>
          <w:sz w:val="18"/>
          <w:szCs w:val="18"/>
        </w:rPr>
        <w:t>Правото на интелектуална собственост върху компютърна програма, проект за такава или друг софтуерен обект на интелектуална собственост, изготвен от Изпълнителя, негови служители, или подизпълнители за Възложителя във връзка с изпълнението на този договор, се прехвърля върху Възложителя при получаването от Изпълнителя на плащането по договора и от този момент Възложителят отговаря за предприемането на всички стъпки за защита на правата на интелектуална собственост, както Възложителят намери за добре.</w:t>
      </w:r>
    </w:p>
    <w:p w:rsidR="0085337B" w:rsidRPr="00213520" w:rsidRDefault="00897D14">
      <w:pPr>
        <w:numPr>
          <w:ilvl w:val="1"/>
          <w:numId w:val="2"/>
        </w:numPr>
        <w:spacing w:before="60" w:after="60"/>
        <w:ind w:left="0" w:hanging="2"/>
        <w:jc w:val="both"/>
        <w:rPr>
          <w:rFonts w:ascii="Verdana" w:eastAsia="Verdana" w:hAnsi="Verdana" w:cs="Verdana"/>
          <w:sz w:val="18"/>
          <w:szCs w:val="18"/>
        </w:rPr>
      </w:pPr>
      <w:bookmarkStart w:id="17" w:name="_heading=h.1ksv4uv" w:colFirst="0" w:colLast="0"/>
      <w:bookmarkEnd w:id="17"/>
      <w:r w:rsidRPr="00213520">
        <w:rPr>
          <w:rFonts w:ascii="Verdana" w:eastAsia="Verdana" w:hAnsi="Verdana" w:cs="Verdana"/>
          <w:sz w:val="18"/>
          <w:szCs w:val="18"/>
        </w:rPr>
        <w:t>Разходи, направени от Изпълнителя и предварително одобрени от Възложителя в изпълнение на чл.7.4 и чл.7.5 от този раздел, следва да се възстановят от Възложителя.</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КОНФИДЕНЦИАЛНОСТ</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 xml:space="preserve">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w:t>
      </w:r>
      <w:r w:rsidR="006B4334" w:rsidRPr="00213520">
        <w:rPr>
          <w:rFonts w:ascii="Verdana" w:eastAsia="Verdana" w:hAnsi="Verdana" w:cs="Verdana"/>
          <w:sz w:val="18"/>
          <w:szCs w:val="18"/>
        </w:rPr>
        <w:t>всякаква информация</w:t>
      </w:r>
      <w:r w:rsidRPr="00213520">
        <w:rPr>
          <w:rFonts w:ascii="Verdana" w:eastAsia="Verdana" w:hAnsi="Verdana" w:cs="Verdana"/>
          <w:sz w:val="18"/>
          <w:szCs w:val="18"/>
        </w:rPr>
        <w:t>,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rsidR="0085337B" w:rsidRPr="00213520" w:rsidRDefault="00897D14">
      <w:pPr>
        <w:numPr>
          <w:ilvl w:val="1"/>
          <w:numId w:val="2"/>
        </w:numPr>
        <w:spacing w:before="60" w:after="60"/>
        <w:ind w:left="0" w:hanging="2"/>
        <w:jc w:val="both"/>
        <w:rPr>
          <w:rFonts w:ascii="Verdana" w:eastAsia="Verdana" w:hAnsi="Verdana" w:cs="Verdana"/>
          <w:sz w:val="18"/>
          <w:szCs w:val="18"/>
        </w:rPr>
      </w:pPr>
      <w:bookmarkStart w:id="18" w:name="_heading=h.44sinio" w:colFirst="0" w:colLast="0"/>
      <w:bookmarkEnd w:id="18"/>
      <w:r w:rsidRPr="00213520">
        <w:rPr>
          <w:rFonts w:ascii="Verdana" w:eastAsia="Verdana" w:hAnsi="Verdana" w:cs="Verdana"/>
          <w:sz w:val="18"/>
          <w:szCs w:val="18"/>
        </w:rPr>
        <w:t>В случай, че Възложителят поиска, Изпълнителят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ПУБЛИЧНОСТ</w:t>
      </w:r>
    </w:p>
    <w:p w:rsidR="0085337B" w:rsidRPr="00213520" w:rsidRDefault="00897D14">
      <w:pPr>
        <w:spacing w:before="60" w:after="60"/>
        <w:ind w:left="0" w:hanging="2"/>
        <w:jc w:val="both"/>
        <w:rPr>
          <w:rFonts w:ascii="Verdana" w:eastAsia="Verdana" w:hAnsi="Verdana" w:cs="Verdana"/>
          <w:sz w:val="18"/>
          <w:szCs w:val="18"/>
        </w:rPr>
      </w:pPr>
      <w:bookmarkStart w:id="19" w:name="_heading=h.2jxsxqh" w:colFirst="0" w:colLast="0"/>
      <w:bookmarkEnd w:id="19"/>
      <w:r w:rsidRPr="00213520">
        <w:rPr>
          <w:rFonts w:ascii="Verdana" w:eastAsia="Verdana" w:hAnsi="Verdana" w:cs="Verdana"/>
          <w:sz w:val="18"/>
          <w:szCs w:val="18"/>
        </w:rPr>
        <w:t xml:space="preserve">Освен ако не е необходимо за подписването или е уговорено като необходимо за изпълнението на договора, Изпълнителят не публикува по своя инициатива и не разрешава </w:t>
      </w:r>
      <w:r w:rsidR="006B4334" w:rsidRPr="00213520">
        <w:rPr>
          <w:rFonts w:ascii="Verdana" w:eastAsia="Verdana" w:hAnsi="Verdana" w:cs="Verdana"/>
          <w:sz w:val="18"/>
          <w:szCs w:val="18"/>
        </w:rPr>
        <w:t>публикуването, заедно</w:t>
      </w:r>
      <w:r w:rsidRPr="00213520">
        <w:rPr>
          <w:rFonts w:ascii="Verdana" w:eastAsia="Verdana" w:hAnsi="Verdana" w:cs="Verdana"/>
          <w:sz w:val="18"/>
          <w:szCs w:val="18"/>
        </w:rPr>
        <w:t xml:space="preserve">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СПЕЦИФИКАЦИЯ</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Изпълнителят се задължава да изпълнява услугите съгласно Раздел А: Техническо задание – предмет на договора, спецификациите, чертежите, мострите или други описания на услугите, част от договора.</w:t>
      </w:r>
    </w:p>
    <w:p w:rsidR="0085337B" w:rsidRPr="00213520" w:rsidRDefault="00897D14">
      <w:pPr>
        <w:numPr>
          <w:ilvl w:val="1"/>
          <w:numId w:val="2"/>
        </w:numPr>
        <w:spacing w:before="60" w:after="60"/>
        <w:ind w:left="0" w:hanging="2"/>
        <w:jc w:val="both"/>
        <w:rPr>
          <w:rFonts w:ascii="Verdana" w:eastAsia="Verdana" w:hAnsi="Verdana" w:cs="Verdana"/>
          <w:sz w:val="18"/>
          <w:szCs w:val="18"/>
        </w:rPr>
      </w:pPr>
      <w:bookmarkStart w:id="20" w:name="_heading=h.z337ya" w:colFirst="0" w:colLast="0"/>
      <w:bookmarkEnd w:id="20"/>
      <w:r w:rsidRPr="00213520">
        <w:rPr>
          <w:rFonts w:ascii="Verdana" w:eastAsia="Verdana" w:hAnsi="Verdana" w:cs="Verdana"/>
          <w:sz w:val="18"/>
          <w:szCs w:val="18"/>
        </w:rPr>
        <w:t>Ако Изпълнителят предостави услуги, които не отговарят на изискванията на договора, Възложителят може да откаже да приеме тези услуги и да търси обезщетение за претърпени вреди и пропуснати ползи. Възложителят може да представи на Изпълнителя възможност да повтори изпълнението на неприетите услуги преди да потърси други изпълнители.</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ВЪТРЕШНИ ПРАВИЛА</w:t>
      </w:r>
    </w:p>
    <w:p w:rsidR="0085337B" w:rsidRPr="00213520" w:rsidRDefault="00897D14">
      <w:pPr>
        <w:spacing w:before="60" w:after="60"/>
        <w:ind w:left="0" w:hanging="2"/>
        <w:jc w:val="both"/>
        <w:rPr>
          <w:rFonts w:ascii="Verdana" w:eastAsia="Verdana" w:hAnsi="Verdana" w:cs="Verdana"/>
          <w:sz w:val="18"/>
          <w:szCs w:val="18"/>
        </w:rPr>
      </w:pPr>
      <w:bookmarkStart w:id="21" w:name="_heading=h.3j2qqm3" w:colFirst="0" w:colLast="0"/>
      <w:bookmarkEnd w:id="21"/>
      <w:r w:rsidRPr="00213520">
        <w:rPr>
          <w:rFonts w:ascii="Verdana" w:eastAsia="Verdana" w:hAnsi="Verdana" w:cs="Verdana"/>
          <w:sz w:val="18"/>
          <w:szCs w:val="18"/>
        </w:rPr>
        <w:t>Преди започване на предоставяне на услугите или на някоя част от тях, Изпълнителят уведомява за това Контролиращият служител и подписва декларация, че е запознат с приложимите вътрешни правила на Възложителя, ако има такива, и ще ги спазва в процеса на работата си.</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ЗАПОЗНАВАНЕ С УСЛОВИЯТА НА ОБЕКТИТЕ</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 xml:space="preserve">Приема се, че Изпълнителят се е запознал и приел достъпа и другите комуникации към даден обект, рисковете от наранявания и увреждане на собственост на или около обекта, както </w:t>
      </w:r>
      <w:r w:rsidRPr="00213520">
        <w:rPr>
          <w:rFonts w:ascii="Verdana" w:eastAsia="Verdana" w:hAnsi="Verdana" w:cs="Verdana"/>
          <w:sz w:val="18"/>
          <w:szCs w:val="18"/>
        </w:rPr>
        <w:lastRenderedPageBreak/>
        <w:t>и на живеещите около обекта лица, условията, при които ще бъдат предоставяни услугите, условията на труд, местата за получаване на материали и друга информация, необходима на Изпълнителя за осъществяване на услугите на този обект.</w:t>
      </w:r>
    </w:p>
    <w:p w:rsidR="0085337B" w:rsidRPr="00213520" w:rsidRDefault="00897D14">
      <w:pPr>
        <w:numPr>
          <w:ilvl w:val="1"/>
          <w:numId w:val="2"/>
        </w:numPr>
        <w:spacing w:before="60" w:after="60"/>
        <w:ind w:left="0" w:hanging="2"/>
        <w:jc w:val="both"/>
        <w:rPr>
          <w:rFonts w:ascii="Verdana" w:eastAsia="Verdana" w:hAnsi="Verdana" w:cs="Verdana"/>
          <w:sz w:val="18"/>
          <w:szCs w:val="18"/>
        </w:rPr>
      </w:pPr>
      <w:bookmarkStart w:id="22" w:name="_heading=h.1y810tw" w:colFirst="0" w:colLast="0"/>
      <w:bookmarkEnd w:id="22"/>
      <w:r w:rsidRPr="00213520">
        <w:rPr>
          <w:rFonts w:ascii="Verdana" w:eastAsia="Verdana" w:hAnsi="Verdana" w:cs="Verdana"/>
          <w:sz w:val="18"/>
          <w:szCs w:val="18"/>
        </w:rPr>
        <w:t>Изпълнителят няма право да търси допълнителни плащания поради недоразумение или неправилно възприемане на условията на обектите или на основание, че не му е била предоставена точна информация от Възложителя или негови служители или че не е успял да получи правилна информация, или да предвиди възникването на някакви условия, които да повлияят на работата му. Изпълнителят няма право да търси освобождаване или облекчаване на отговорност или някое от задълженията му по договора на същите основания.</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ИНСПЕКТИРАНЕ И ДОСТЪП ДО ОБЕКТИ И СЪОРЪЖЕНИЯ</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Във всеки момент Възложителят има право на достъп до обекта (обектите), на които се предоставят услугите, за да провежда инспектиране или по други причини.</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Възложителят предоставя на оторизирани представители на Изпълнителя достъп до обекта, където се предоставя услугата. Достъпът се предоставя след предварително предизвестие от страна на Изпълнителя.</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Изпълнителят предприема необходимите действия оторизираните му служители да не навлизат в части от обекта, където не е необходимо, и да ползват посочените от Възложителя пътища, маршрути, подстъпи и др.</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 xml:space="preserve">Изпълнителят осигурява за своя сметка всичко необходимо за предоставянето на услугите, освен ако писмено не е уговорено друго. </w:t>
      </w:r>
    </w:p>
    <w:p w:rsidR="0085337B" w:rsidRPr="00213520" w:rsidRDefault="00897D14">
      <w:pPr>
        <w:numPr>
          <w:ilvl w:val="1"/>
          <w:numId w:val="2"/>
        </w:numPr>
        <w:pBdr>
          <w:top w:val="nil"/>
          <w:left w:val="nil"/>
          <w:bottom w:val="nil"/>
          <w:right w:val="nil"/>
          <w:between w:val="nil"/>
        </w:pBdr>
        <w:spacing w:before="60" w:after="60"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Изпълнителят осигурява за собствена сметка и риск доставката, разтоварването и извеждането от обекта на цялата необходима му апаратура, машини и съоръжения. Освен ако страните не се споразумеят друго, Изпълнителят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rsidR="0085337B" w:rsidRPr="00213520" w:rsidRDefault="00897D14">
      <w:pPr>
        <w:numPr>
          <w:ilvl w:val="1"/>
          <w:numId w:val="2"/>
        </w:numPr>
        <w:spacing w:before="60" w:after="60"/>
        <w:ind w:left="0" w:hanging="2"/>
        <w:jc w:val="both"/>
        <w:rPr>
          <w:rFonts w:ascii="Verdana" w:eastAsia="Verdana" w:hAnsi="Verdana" w:cs="Verdana"/>
          <w:sz w:val="18"/>
          <w:szCs w:val="18"/>
        </w:rPr>
      </w:pPr>
      <w:bookmarkStart w:id="23" w:name="_heading=h.4i7ojhp" w:colFirst="0" w:colLast="0"/>
      <w:bookmarkEnd w:id="23"/>
      <w:r w:rsidRPr="00213520">
        <w:rPr>
          <w:rFonts w:ascii="Verdana" w:eastAsia="Verdana" w:hAnsi="Verdana" w:cs="Verdana"/>
          <w:sz w:val="18"/>
          <w:szCs w:val="18"/>
        </w:rPr>
        <w:t xml:space="preserve">Изпълнителят се задължава в процеса на предоставяне на услугите да не пречи или възпрепятства дейността на Възложителя или на друг </w:t>
      </w:r>
      <w:hyperlink w:anchor="bookmark=id.3dy6vkm">
        <w:r w:rsidRPr="00213520">
          <w:rPr>
            <w:rFonts w:ascii="Verdana" w:eastAsia="Verdana" w:hAnsi="Verdana" w:cs="Verdana"/>
            <w:color w:val="000000"/>
            <w:sz w:val="18"/>
            <w:szCs w:val="18"/>
            <w:u w:val="single"/>
          </w:rPr>
          <w:t>изпълнител</w:t>
        </w:r>
      </w:hyperlink>
      <w:r w:rsidRPr="00213520">
        <w:rPr>
          <w:rFonts w:ascii="Verdana" w:eastAsia="Verdana" w:hAnsi="Verdana" w:cs="Verdana"/>
          <w:sz w:val="18"/>
          <w:szCs w:val="18"/>
        </w:rPr>
        <w:t xml:space="preserve"> или да не се пречи на правата на трети лица да ползват дадени обекти, освен ако подобно възпрепятстване е неизбежно, като в този случай следва да е минимално.</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ПРЕДОСТАВЕНИ АКТИВИ</w:t>
      </w:r>
    </w:p>
    <w:p w:rsidR="0085337B" w:rsidRPr="00213520" w:rsidRDefault="00897D14">
      <w:pPr>
        <w:numPr>
          <w:ilvl w:val="1"/>
          <w:numId w:val="2"/>
        </w:numPr>
        <w:pBdr>
          <w:top w:val="nil"/>
          <w:left w:val="nil"/>
          <w:bottom w:val="nil"/>
          <w:right w:val="nil"/>
          <w:between w:val="nil"/>
        </w:pBdr>
        <w:spacing w:before="60" w:after="60" w:line="240" w:lineRule="auto"/>
        <w:ind w:left="0" w:hanging="2"/>
        <w:jc w:val="both"/>
        <w:rPr>
          <w:rFonts w:ascii="Verdana" w:eastAsia="Verdana" w:hAnsi="Verdana" w:cs="Verdana"/>
          <w:color w:val="000000"/>
          <w:sz w:val="18"/>
          <w:szCs w:val="18"/>
        </w:rPr>
      </w:pPr>
      <w:bookmarkStart w:id="24" w:name="_heading=h.2xcytpi" w:colFirst="0" w:colLast="0"/>
      <w:bookmarkEnd w:id="24"/>
      <w:r w:rsidRPr="00213520">
        <w:rPr>
          <w:rFonts w:ascii="Verdana" w:eastAsia="Verdana" w:hAnsi="Verdana" w:cs="Verdana"/>
          <w:color w:val="000000"/>
          <w:sz w:val="18"/>
          <w:szCs w:val="18"/>
        </w:rPr>
        <w:t xml:space="preserve">В случай, че Възложителят предоставя Машини и съоръжения на Изпълнителя, те остават собственост на Възложителя. Изпълнителят поддържа тези Машини и съоръжения в добро състояние съгласно добрата търговска практика и отговаря за тях, от момента на предоставяне до приемането им обратно от Възложителя. Изпълнителят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Изпълнителя, се поправят за сметка на Изпълнителя. </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СЛУЖИТЕЛИ НА ИЗПЪЛНИТЕЛЯ</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 xml:space="preserve">Изпълнителят осигурява компетентен персонал за изпълнение предмета на договора. Възложителят може да инструктира този персонал. Инструкции, получени от служителите на Изпълнителя във връзка с изпълнението на настоящия договор, са обвързващи за Изпълнителя. </w:t>
      </w:r>
    </w:p>
    <w:p w:rsidR="0085337B" w:rsidRPr="00213520" w:rsidRDefault="00897D14">
      <w:pPr>
        <w:numPr>
          <w:ilvl w:val="1"/>
          <w:numId w:val="2"/>
        </w:numPr>
        <w:pBdr>
          <w:top w:val="nil"/>
          <w:left w:val="nil"/>
          <w:bottom w:val="nil"/>
          <w:right w:val="nil"/>
          <w:between w:val="nil"/>
        </w:pBdr>
        <w:tabs>
          <w:tab w:val="left" w:pos="720"/>
        </w:tabs>
        <w:spacing w:before="60" w:after="60"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Възложителят има право да поиска удостоверение за компетентността на лицата, наети от Изпълнителя за предоставяне на услугите. </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Възложителят има право да отхвърли участието на даден служител или представител на Изпълнителя при предоставянето на услугите на даден обект в случай, че той/ тя наруши трудовата дисциплина, прояви небрежност или некомпетентност. От този момент Изпълнителят не може да ползва това лице за предоставянето на услугите по настоящия договор и не може да го включи отново, освен със съгласието на Възложителя. Прилагането на този член не може да бъде причина за забава или неизпълнение на услугите съгласно договора.</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bookmarkStart w:id="25" w:name="_heading=h.1ci93xb" w:colFirst="0" w:colLast="0"/>
      <w:bookmarkEnd w:id="25"/>
      <w:r w:rsidRPr="00213520">
        <w:rPr>
          <w:rFonts w:ascii="Verdana" w:eastAsia="Verdana" w:hAnsi="Verdana" w:cs="Verdana"/>
          <w:sz w:val="18"/>
          <w:szCs w:val="18"/>
        </w:rPr>
        <w:t>Извършването на заваръчни, огневи и други работи с повишена опасност от Изпълнителя, се започва след предварително получаване на разрешително за това от Възложителя /ръководителя на обекта, на чиято територия се предоставят услугите/, когато това е необходимо за изпълнение предмета на договора.</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УВЕДОМЯВАНЕ ЗА ИНЦИДЕНТИ</w:t>
      </w:r>
    </w:p>
    <w:p w:rsidR="0085337B" w:rsidRPr="00213520" w:rsidRDefault="00897D14">
      <w:pPr>
        <w:numPr>
          <w:ilvl w:val="1"/>
          <w:numId w:val="2"/>
        </w:numPr>
        <w:pBdr>
          <w:top w:val="nil"/>
          <w:left w:val="nil"/>
          <w:bottom w:val="nil"/>
          <w:right w:val="nil"/>
          <w:between w:val="nil"/>
        </w:pBdr>
        <w:tabs>
          <w:tab w:val="left" w:pos="720"/>
        </w:tabs>
        <w:spacing w:before="60" w:after="60"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rsidR="0085337B" w:rsidRPr="00213520" w:rsidRDefault="00897D14">
      <w:pPr>
        <w:numPr>
          <w:ilvl w:val="1"/>
          <w:numId w:val="2"/>
        </w:numPr>
        <w:pBdr>
          <w:top w:val="nil"/>
          <w:left w:val="nil"/>
          <w:bottom w:val="nil"/>
          <w:right w:val="nil"/>
          <w:between w:val="nil"/>
        </w:pBdr>
        <w:tabs>
          <w:tab w:val="left" w:pos="720"/>
        </w:tabs>
        <w:spacing w:before="60" w:after="60" w:line="240" w:lineRule="auto"/>
        <w:ind w:left="0" w:hanging="2"/>
        <w:jc w:val="both"/>
        <w:rPr>
          <w:rFonts w:ascii="Verdana" w:eastAsia="Verdana" w:hAnsi="Verdana" w:cs="Verdana"/>
          <w:color w:val="000000"/>
          <w:sz w:val="18"/>
          <w:szCs w:val="18"/>
        </w:rPr>
      </w:pPr>
      <w:bookmarkStart w:id="26" w:name="_heading=h.3whwml4" w:colFirst="0" w:colLast="0"/>
      <w:bookmarkEnd w:id="26"/>
      <w:r w:rsidRPr="00213520">
        <w:rPr>
          <w:rFonts w:ascii="Verdana" w:eastAsia="Verdana" w:hAnsi="Verdana" w:cs="Verdana"/>
          <w:color w:val="000000"/>
          <w:sz w:val="18"/>
          <w:szCs w:val="18"/>
        </w:rPr>
        <w:lastRenderedPageBreak/>
        <w:t>Сигнали за аварийни ситуации, възникнали при или в резултат на изпълнението на услугите, незабавно се докладват на Контролиращия служител.</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ПРИЕМАНЕ</w:t>
      </w:r>
    </w:p>
    <w:p w:rsidR="0085337B" w:rsidRPr="00213520" w:rsidRDefault="00897D14">
      <w:p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Предоставените услуги се приемат съгласно уговореното в Раздел А: Техническо задание – предмет на договора и/или Раздел Б: Цени и данни.</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 xml:space="preserve">НЕИЗПЪЛНЕНИЕ </w:t>
      </w:r>
    </w:p>
    <w:p w:rsidR="0085337B" w:rsidRPr="00213520" w:rsidRDefault="00897D14">
      <w:pPr>
        <w:numPr>
          <w:ilvl w:val="1"/>
          <w:numId w:val="2"/>
        </w:num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 xml:space="preserve">В случай на неточно и/или некачествено изпълнение, за което Изпълнителят е отговорен, Възложителят писмено уведомява Изпълнителя. Изпълнителят трябва да отстрани последиците от некачественото изпълнение в срок, указан от Възложителя, който не може да бъде по-кратък от 3 дни от получаване на уведомлението или ако това не е възможно, да обоснове писмено защо не е възможно да се отстранят. </w:t>
      </w:r>
    </w:p>
    <w:p w:rsidR="0085337B" w:rsidRPr="00213520" w:rsidRDefault="00897D14">
      <w:pPr>
        <w:numPr>
          <w:ilvl w:val="1"/>
          <w:numId w:val="2"/>
        </w:numPr>
        <w:spacing w:before="60" w:after="60"/>
        <w:ind w:left="0" w:hanging="2"/>
        <w:jc w:val="both"/>
        <w:rPr>
          <w:rFonts w:ascii="Verdana" w:eastAsia="Verdana" w:hAnsi="Verdana" w:cs="Verdana"/>
          <w:sz w:val="18"/>
          <w:szCs w:val="18"/>
        </w:rPr>
      </w:pPr>
      <w:bookmarkStart w:id="27" w:name="_heading=h.2bn6wsx" w:colFirst="0" w:colLast="0"/>
      <w:bookmarkEnd w:id="27"/>
      <w:r w:rsidRPr="00213520">
        <w:rPr>
          <w:rFonts w:ascii="Verdana" w:eastAsia="Verdana" w:hAnsi="Verdana" w:cs="Verdana"/>
          <w:sz w:val="18"/>
          <w:szCs w:val="18"/>
        </w:rPr>
        <w:t xml:space="preserve">Ако Изпълнителят не отстрани последиците от неточното и/или некачественото изпълнение в предписания срок, Възложителят има право да поиска друг изпълнител да ги отстрани за сметка на Изпълнителя или Възложителят да ги отстрани за своя сметка и да приспадне направените разходи, ако Изпълнителя не заплати доброволно съответните разноски. </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 xml:space="preserve">ФОРС МАЖОР </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При възникване на форсмажорни обстоятелства по смисъла на чл.306 от Търговския закон на Република България, водещи до неизпълнение на договора, Изпълнителят или негов представител уведомяват писмено Възложителя в какво се състои непреодолимата сила и възможните последици от нея за изпълнението на договора.</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bookmarkStart w:id="28" w:name="_heading=h.qsh70q" w:colFirst="0" w:colLast="0"/>
      <w:bookmarkEnd w:id="28"/>
      <w:r w:rsidRPr="00213520">
        <w:rPr>
          <w:rFonts w:ascii="Verdana" w:eastAsia="Verdana" w:hAnsi="Verdana" w:cs="Verdana"/>
          <w:sz w:val="18"/>
          <w:szCs w:val="18"/>
        </w:rPr>
        <w:t xml:space="preserve">Изпълнителят или неговите представители трябва да направят това уведомление до 3 (три) дни от настъпването на обстоятелствата.  </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ЗАСТРАХОВАНЕ И ОТГОВОРНОСТ</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Изпълнителят носи пълна имуществена отговорност за вреди, причинени по повод предоставянето на услугите, предмет на този договор, както следва:</w:t>
      </w:r>
    </w:p>
    <w:p w:rsidR="0085337B" w:rsidRPr="00213520" w:rsidRDefault="00897D14">
      <w:pPr>
        <w:numPr>
          <w:ilvl w:val="2"/>
          <w:numId w:val="2"/>
        </w:numPr>
        <w:tabs>
          <w:tab w:val="left" w:pos="720"/>
          <w:tab w:val="left" w:pos="16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Нараняване или смърт на някое лице (служител на Възложителя, служител на Изпълнителя или наето от него лице или на трети лица, намиращи се в границите на обекта);</w:t>
      </w:r>
    </w:p>
    <w:p w:rsidR="0085337B" w:rsidRPr="00213520" w:rsidRDefault="00897D14">
      <w:pPr>
        <w:numPr>
          <w:ilvl w:val="2"/>
          <w:numId w:val="2"/>
        </w:numPr>
        <w:tabs>
          <w:tab w:val="left" w:pos="720"/>
          <w:tab w:val="left" w:pos="16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Повреда или погиване имуществото на Възложителя или на трети лица, намиращи се в границите на обекта.</w:t>
      </w:r>
    </w:p>
    <w:p w:rsidR="0085337B" w:rsidRPr="00213520" w:rsidRDefault="00897D14">
      <w:pPr>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 xml:space="preserve">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w:t>
      </w:r>
      <w:r w:rsidR="006B4334" w:rsidRPr="00213520">
        <w:rPr>
          <w:rFonts w:ascii="Verdana" w:eastAsia="Verdana" w:hAnsi="Verdana" w:cs="Verdana"/>
          <w:sz w:val="18"/>
          <w:szCs w:val="18"/>
        </w:rPr>
        <w:t>рисковете професионална</w:t>
      </w:r>
      <w:r w:rsidRPr="00213520">
        <w:rPr>
          <w:rFonts w:ascii="Verdana" w:eastAsia="Verdana" w:hAnsi="Verdana" w:cs="Verdana"/>
          <w:sz w:val="18"/>
          <w:szCs w:val="18"/>
        </w:rPr>
        <w:t xml:space="preserve">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w:t>
      </w:r>
    </w:p>
    <w:p w:rsidR="0085337B" w:rsidRPr="00213520" w:rsidRDefault="00897D14">
      <w:pPr>
        <w:numPr>
          <w:ilvl w:val="1"/>
          <w:numId w:val="2"/>
        </w:numPr>
        <w:tabs>
          <w:tab w:val="left" w:pos="720"/>
          <w:tab w:val="left" w:pos="7200"/>
        </w:tabs>
        <w:spacing w:before="60" w:after="60"/>
        <w:ind w:left="0" w:hanging="2"/>
        <w:jc w:val="both"/>
        <w:rPr>
          <w:rFonts w:ascii="Verdana" w:eastAsia="Verdana" w:hAnsi="Verdana" w:cs="Verdana"/>
          <w:sz w:val="18"/>
          <w:szCs w:val="18"/>
        </w:rPr>
      </w:pPr>
      <w:bookmarkStart w:id="29" w:name="_heading=h.3as4poj" w:colFirst="0" w:colLast="0"/>
      <w:bookmarkEnd w:id="29"/>
      <w:r w:rsidRPr="00213520">
        <w:rPr>
          <w:rFonts w:ascii="Verdana" w:eastAsia="Verdana" w:hAnsi="Verdana" w:cs="Verdana"/>
          <w:sz w:val="18"/>
          <w:szCs w:val="18"/>
        </w:rPr>
        <w:t>Застрахователните полици се представят на Възложителя при поискване.</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ПРЕОТСТЪПВАНЕ И ПРЕХВЪРЛЯНЕ НА ЗАДЪЛЖЕНИЯ</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bookmarkStart w:id="30" w:name="_heading=h.1pxezwc" w:colFirst="0" w:colLast="0"/>
      <w:bookmarkEnd w:id="30"/>
      <w:r w:rsidRPr="00213520">
        <w:rPr>
          <w:rFonts w:ascii="Verdana" w:eastAsia="Verdana" w:hAnsi="Verdana" w:cs="Verdana"/>
          <w:sz w:val="18"/>
          <w:szCs w:val="18"/>
        </w:rPr>
        <w:t xml:space="preserve">Договорът не може да бъде прехвърлен или преотстъпен като цяло на трето лице. </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ПРЕКРАТЯВАНЕ</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 xml:space="preserve">Възложителят </w:t>
      </w:r>
      <w:r w:rsidR="006B4334" w:rsidRPr="00213520">
        <w:rPr>
          <w:rFonts w:ascii="Verdana" w:eastAsia="Verdana" w:hAnsi="Verdana" w:cs="Verdana"/>
          <w:sz w:val="18"/>
          <w:szCs w:val="18"/>
        </w:rPr>
        <w:t>може да</w:t>
      </w:r>
      <w:r w:rsidRPr="00213520">
        <w:rPr>
          <w:rFonts w:ascii="Verdana" w:eastAsia="Verdana" w:hAnsi="Verdana" w:cs="Verdana"/>
          <w:sz w:val="18"/>
          <w:szCs w:val="18"/>
        </w:rPr>
        <w:t xml:space="preserve"> прекрати договора без каквито и да е компенсации или обезщетения с писмено известие до Изпълнителя при следните обстоятелства:</w:t>
      </w:r>
    </w:p>
    <w:p w:rsidR="0085337B" w:rsidRPr="00213520" w:rsidRDefault="00897D14">
      <w:pPr>
        <w:numPr>
          <w:ilvl w:val="2"/>
          <w:numId w:val="2"/>
        </w:numPr>
        <w:tabs>
          <w:tab w:val="left" w:pos="16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ако Изпълнителят и/или служителите на Изпълнителя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 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Изпълнителя, които могат да доведат до прекратяване на договора по реда на настоящата точка, са описани в Раздел В: Специфични условия на договора.</w:t>
      </w:r>
    </w:p>
    <w:p w:rsidR="0085337B" w:rsidRPr="00213520" w:rsidRDefault="00897D14">
      <w:pPr>
        <w:numPr>
          <w:ilvl w:val="2"/>
          <w:numId w:val="2"/>
        </w:numPr>
        <w:tabs>
          <w:tab w:val="left" w:pos="16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ако за Изпълнителя е започнала процедура е открито производство по несъстоятелност.</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Изпълнителя.</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lastRenderedPageBreak/>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Страните могат да прекратят договора по всяко време по взаимно съгласие.</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r w:rsidRPr="00213520">
        <w:rPr>
          <w:rFonts w:ascii="Verdana" w:eastAsia="Verdana" w:hAnsi="Verdana" w:cs="Verdana"/>
          <w:sz w:val="18"/>
          <w:szCs w:val="18"/>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rsidR="0085337B" w:rsidRPr="00213520" w:rsidRDefault="00897D14">
      <w:pPr>
        <w:numPr>
          <w:ilvl w:val="1"/>
          <w:numId w:val="2"/>
        </w:numPr>
        <w:tabs>
          <w:tab w:val="left" w:pos="720"/>
        </w:tabs>
        <w:spacing w:before="60" w:after="60"/>
        <w:ind w:left="0" w:hanging="2"/>
        <w:jc w:val="both"/>
        <w:rPr>
          <w:rFonts w:ascii="Verdana" w:eastAsia="Verdana" w:hAnsi="Verdana" w:cs="Verdana"/>
          <w:sz w:val="18"/>
          <w:szCs w:val="18"/>
        </w:rPr>
      </w:pPr>
      <w:bookmarkStart w:id="31" w:name="_heading=h.49x2ik5" w:colFirst="0" w:colLast="0"/>
      <w:bookmarkEnd w:id="31"/>
      <w:r w:rsidRPr="00213520">
        <w:rPr>
          <w:rFonts w:ascii="Verdana" w:eastAsia="Verdana" w:hAnsi="Verdana" w:cs="Verdana"/>
          <w:sz w:val="18"/>
          <w:szCs w:val="18"/>
        </w:rPr>
        <w:t>При изтичане или прекратяване на договора Изпълнителят се задължава да съдейства на нов изпълнител за поемане изпълнението на услугите съгласно инструкциите на Възложителя. Направените от Изпълнителя разходи за това се поемат от Възложителя, след неговото предварително одобрение.</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РАЗДЕЛНОСТ</w:t>
      </w:r>
    </w:p>
    <w:p w:rsidR="0085337B" w:rsidRPr="00213520" w:rsidRDefault="00897D14">
      <w:pPr>
        <w:pBdr>
          <w:top w:val="nil"/>
          <w:left w:val="nil"/>
          <w:bottom w:val="nil"/>
          <w:right w:val="nil"/>
          <w:between w:val="nil"/>
        </w:pBdr>
        <w:spacing w:before="60" w:after="60" w:line="240" w:lineRule="auto"/>
        <w:ind w:left="0" w:hanging="2"/>
        <w:jc w:val="both"/>
        <w:rPr>
          <w:rFonts w:ascii="Verdana" w:eastAsia="Verdana" w:hAnsi="Verdana" w:cs="Verdana"/>
          <w:color w:val="000000"/>
          <w:sz w:val="18"/>
          <w:szCs w:val="18"/>
        </w:rPr>
      </w:pPr>
      <w:bookmarkStart w:id="32" w:name="_heading=h.2p2csry" w:colFirst="0" w:colLast="0"/>
      <w:bookmarkEnd w:id="32"/>
      <w:r w:rsidRPr="00213520">
        <w:rPr>
          <w:rFonts w:ascii="Verdana" w:eastAsia="Verdana" w:hAnsi="Verdana" w:cs="Verdana"/>
          <w:color w:val="000000"/>
          <w:sz w:val="18"/>
          <w:szCs w:val="18"/>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rsidR="0085337B" w:rsidRPr="00213520" w:rsidRDefault="00897D14">
      <w:pPr>
        <w:keepNext/>
        <w:widowControl w:val="0"/>
        <w:numPr>
          <w:ilvl w:val="0"/>
          <w:numId w:val="2"/>
        </w:numPr>
        <w:spacing w:before="60" w:after="60"/>
        <w:ind w:left="0" w:hanging="2"/>
        <w:jc w:val="both"/>
        <w:rPr>
          <w:rFonts w:ascii="Verdana" w:eastAsia="Verdana" w:hAnsi="Verdana" w:cs="Verdana"/>
          <w:sz w:val="18"/>
          <w:szCs w:val="18"/>
        </w:rPr>
      </w:pPr>
      <w:r w:rsidRPr="00213520">
        <w:rPr>
          <w:rFonts w:ascii="Verdana" w:eastAsia="Verdana" w:hAnsi="Verdana" w:cs="Verdana"/>
          <w:b/>
          <w:sz w:val="18"/>
          <w:szCs w:val="18"/>
        </w:rPr>
        <w:t>ПРИЛОЖИМО ПРАВО</w:t>
      </w:r>
    </w:p>
    <w:p w:rsidR="0085337B" w:rsidRPr="00213520" w:rsidRDefault="00897D14">
      <w:pPr>
        <w:pBdr>
          <w:top w:val="nil"/>
          <w:left w:val="nil"/>
          <w:bottom w:val="nil"/>
          <w:right w:val="nil"/>
          <w:between w:val="nil"/>
        </w:pBdr>
        <w:spacing w:before="60" w:after="60" w:line="240"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Към този договор ще се прилагат и той ще се тълкува съобразно разпоредбите на българското право. </w:t>
      </w:r>
    </w:p>
    <w:p w:rsidR="0085337B" w:rsidRPr="00213520" w:rsidRDefault="00897D14">
      <w:pPr>
        <w:keepNext/>
        <w:numPr>
          <w:ilvl w:val="0"/>
          <w:numId w:val="2"/>
        </w:numPr>
        <w:tabs>
          <w:tab w:val="left" w:pos="567"/>
        </w:tabs>
        <w:spacing w:before="120" w:after="120"/>
        <w:ind w:left="0" w:hanging="2"/>
        <w:jc w:val="both"/>
        <w:rPr>
          <w:rFonts w:ascii="Verdana" w:eastAsia="Verdana" w:hAnsi="Verdana" w:cs="Verdana"/>
          <w:color w:val="000000"/>
          <w:sz w:val="18"/>
          <w:szCs w:val="18"/>
        </w:rPr>
      </w:pPr>
      <w:r w:rsidRPr="00213520">
        <w:rPr>
          <w:rFonts w:ascii="Verdana" w:eastAsia="Verdana" w:hAnsi="Verdana" w:cs="Verdana"/>
          <w:b/>
          <w:color w:val="000000"/>
          <w:sz w:val="18"/>
          <w:szCs w:val="18"/>
        </w:rPr>
        <w:t>ЗАЩИТА НА ЛИЧНИТЕ ДАННИ</w:t>
      </w:r>
    </w:p>
    <w:p w:rsidR="0085337B" w:rsidRPr="00213520" w:rsidRDefault="00897D14">
      <w:pPr>
        <w:numPr>
          <w:ilvl w:val="1"/>
          <w:numId w:val="2"/>
        </w:numPr>
        <w:spacing w:line="276"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rsidR="0085337B" w:rsidRPr="00213520" w:rsidRDefault="00897D14">
      <w:pPr>
        <w:numPr>
          <w:ilvl w:val="1"/>
          <w:numId w:val="2"/>
        </w:numPr>
        <w:spacing w:line="276"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rsidR="0085337B" w:rsidRPr="00213520" w:rsidRDefault="00897D14">
      <w:p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Във връзка с обработването на лични данни Изпълнителят е длъжен:</w:t>
      </w:r>
    </w:p>
    <w:p w:rsidR="0085337B" w:rsidRPr="00213520" w:rsidRDefault="00897D14">
      <w:p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a) да обработва личните данни само по документирано нареждане на Възложителя;</w:t>
      </w:r>
    </w:p>
    <w:p w:rsidR="0085337B" w:rsidRPr="00213520" w:rsidRDefault="00897D14">
      <w:p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rsidR="0085337B" w:rsidRPr="00213520" w:rsidRDefault="00897D14">
      <w:p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в) да вземе всички необходими мерки съгласно чл. 32 от Регламента, гарантиращи сигурността на обработването на данните;</w:t>
      </w:r>
    </w:p>
    <w:p w:rsidR="0085337B" w:rsidRPr="00213520" w:rsidRDefault="00897D14">
      <w:p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г) да спазва условията за включване на друг обработващ лични данни;</w:t>
      </w:r>
    </w:p>
    <w:p w:rsidR="0085337B" w:rsidRPr="00213520" w:rsidRDefault="00897D14">
      <w:p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rsidR="0085337B" w:rsidRPr="00213520" w:rsidRDefault="00897D14">
      <w:p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rsidR="0085337B" w:rsidRPr="00213520" w:rsidRDefault="00897D14">
      <w:p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rsidR="0085337B" w:rsidRPr="00213520" w:rsidRDefault="00897D14">
      <w:p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rsidR="0085337B" w:rsidRPr="00213520" w:rsidRDefault="00897D14">
      <w:p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з) незабавно да уведоми Възложителя, ако счита, че дадено нареждане нарушава Регламента или други разпоредби относно защитата на данни.</w:t>
      </w:r>
    </w:p>
    <w:p w:rsidR="0085337B" w:rsidRPr="00213520" w:rsidRDefault="00897D14">
      <w:pPr>
        <w:numPr>
          <w:ilvl w:val="1"/>
          <w:numId w:val="2"/>
        </w:numPr>
        <w:spacing w:after="200" w:line="276" w:lineRule="auto"/>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rsidR="0085337B" w:rsidRPr="00213520" w:rsidRDefault="00897D14">
      <w:pPr>
        <w:numPr>
          <w:ilvl w:val="0"/>
          <w:numId w:val="7"/>
        </w:numPr>
        <w:pBdr>
          <w:top w:val="nil"/>
          <w:left w:val="nil"/>
          <w:bottom w:val="nil"/>
          <w:right w:val="nil"/>
          <w:between w:val="nil"/>
        </w:pBdr>
        <w:spacing w:line="240" w:lineRule="auto"/>
        <w:ind w:left="0" w:hanging="2"/>
        <w:jc w:val="both"/>
        <w:rPr>
          <w:rFonts w:ascii="Verdana" w:eastAsia="Verdana" w:hAnsi="Verdana" w:cs="Verdana"/>
          <w:color w:val="000000"/>
          <w:sz w:val="18"/>
          <w:szCs w:val="18"/>
        </w:rPr>
      </w:pPr>
      <w:r w:rsidRPr="00213520">
        <w:rPr>
          <w:rFonts w:ascii="Verdana" w:eastAsia="Verdana" w:hAnsi="Verdana" w:cs="Verdana"/>
          <w:b/>
          <w:color w:val="000000"/>
          <w:sz w:val="18"/>
          <w:szCs w:val="18"/>
        </w:rPr>
        <w:lastRenderedPageBreak/>
        <w:t>АНТИКОРУПЦИОННА КЛАУЗА</w:t>
      </w:r>
    </w:p>
    <w:p w:rsidR="0085337B" w:rsidRPr="00213520" w:rsidRDefault="00897D14">
      <w:p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При изпълнение на настоящия договор, страните се задължават да спазват стриктно приложимите закони, забраняващи подкупването на лица, заемащи публични длъжности, и физически лица, търговията с влияние, прането на пари, които по-конкретно могат да доведат до недопускане до обществена поръчка, включително Закона за чуждестранните корупционни практики на САЩ от 1977 г.; Закона за подкупите на Обединеното Кралство от 2010 г., Френския антикорупционен закон „Сапен“ от 2016 г., както и Закона за противодействие на корупцията и за отнемане на незаконно придобитото имущество, Закона за мерките срещу изпиране на пари, както и всички други приложими нормативни и административни актове.</w:t>
      </w:r>
    </w:p>
    <w:p w:rsidR="0085337B" w:rsidRPr="00213520" w:rsidRDefault="00897D14">
      <w:p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Страните се задължават да внедрят и изпълняват всички необходими и разумни политики и мерки с цел предотвратяване на корупция. </w:t>
      </w:r>
    </w:p>
    <w:p w:rsidR="0085337B" w:rsidRPr="00213520" w:rsidRDefault="00897D14">
      <w:p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Изпълнителят декларира, че доколкото му е известно, законните му представители, директори, служители, представители и всяко лице, което извършва услуги, съгласно този договор за или от името на Възложителя и/или други дружества от групата Веолия, не е и няма пряко или косвено да предлага, дава, съгласява се да дава, разрешава, иска или приема даването на пари или друга облага, или да предоставя предимство или подарък на лице, компания или предприятие, включително държавни чиновници или служители, представители на политически партии, кандидати за политически длъжности, лице, заемащо длъжност в административен орган или орган на законодателната или съдебна власт, за или от името на страна, държавна агенция или държавна компания, длъжностно лице от публична организация или международна организация,  за целите на корупционно влияние върху такова лице в заеманата от него служебна длъжност, или за целите на възнаграждаване на или склоняване към неточно изпълнение на съответно задължение или дейност от лице, за да се постигне или запази даден бизнес за Възложителя и/или други дружества от групата Веолия или да се извлече полза при осъществяването на бизнес за Възложителя и/или други дружества от групата Веолия. </w:t>
      </w:r>
    </w:p>
    <w:p w:rsidR="0085337B" w:rsidRPr="00213520" w:rsidRDefault="00897D14">
      <w:p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Изпълнителят приема да уведомява Възложителя за всяко нарушаване на условие от този член в разумен срок.   </w:t>
      </w:r>
    </w:p>
    <w:p w:rsidR="0085337B" w:rsidRPr="00213520" w:rsidRDefault="00897D14">
      <w:p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В случай че Възложителят уведоми Изпълнителят, че има основателни причини да счита, че Изпълнителят е нарушил условие от този раздел:   </w:t>
      </w:r>
    </w:p>
    <w:p w:rsidR="0085337B" w:rsidRPr="00213520" w:rsidRDefault="00897D14">
      <w:pPr>
        <w:numPr>
          <w:ilvl w:val="0"/>
          <w:numId w:val="5"/>
        </w:num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Възложителят има право да спре изпълнението на настоящия Договор без предизвестие, доколкото Възложителят счита за необходимо да разследва съответното поведение, без това да води до възникването на каквито и да било задължения или отговорност пред Изпълнителят за такова спиране; </w:t>
      </w:r>
    </w:p>
    <w:p w:rsidR="0085337B" w:rsidRPr="00213520" w:rsidRDefault="00897D14">
      <w:pPr>
        <w:numPr>
          <w:ilvl w:val="0"/>
          <w:numId w:val="5"/>
        </w:num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Изпълнителят се задължава да предприеме всички разумни стъпки, за да предотврати загубата или унищожаването на документални доказателства във връзка със съответното поведение. </w:t>
      </w:r>
    </w:p>
    <w:p w:rsidR="0085337B" w:rsidRPr="00213520" w:rsidRDefault="00897D14">
      <w:p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Ако Изпълнителят наруши някое условие на настоящия раздел: </w:t>
      </w:r>
    </w:p>
    <w:p w:rsidR="0085337B" w:rsidRPr="00213520" w:rsidRDefault="00897D14">
      <w:pPr>
        <w:numPr>
          <w:ilvl w:val="0"/>
          <w:numId w:val="3"/>
        </w:num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 xml:space="preserve">Възложителят може незабавно да прекрати този Договор без предизвестие и без да има каквито и да било задължения. </w:t>
      </w:r>
    </w:p>
    <w:p w:rsidR="0085337B" w:rsidRPr="00213520" w:rsidRDefault="00897D14">
      <w:pPr>
        <w:numPr>
          <w:ilvl w:val="0"/>
          <w:numId w:val="3"/>
        </w:numPr>
        <w:ind w:left="0" w:hanging="2"/>
        <w:jc w:val="both"/>
        <w:rPr>
          <w:rFonts w:ascii="Verdana" w:eastAsia="Verdana" w:hAnsi="Verdana" w:cs="Verdana"/>
          <w:color w:val="000000"/>
          <w:sz w:val="18"/>
          <w:szCs w:val="18"/>
        </w:rPr>
      </w:pPr>
      <w:r w:rsidRPr="00213520">
        <w:rPr>
          <w:rFonts w:ascii="Verdana" w:eastAsia="Verdana" w:hAnsi="Verdana" w:cs="Verdana"/>
          <w:color w:val="000000"/>
          <w:sz w:val="18"/>
          <w:szCs w:val="18"/>
        </w:rPr>
        <w:t>Изпълнителят се задължава да обезщети Възложителя, до максималната степен, позволена от закона, за загуби, вреди или разходи, понесени от Възложителя, възникващи от такова нарушение.</w:t>
      </w:r>
    </w:p>
    <w:p w:rsidR="0085337B" w:rsidRPr="00213520" w:rsidRDefault="00897D14">
      <w:pPr>
        <w:spacing w:after="120"/>
        <w:ind w:left="0" w:hanging="2"/>
        <w:rPr>
          <w:rFonts w:ascii="Verdana" w:eastAsia="Verdana" w:hAnsi="Verdana" w:cs="Verdana"/>
          <w:sz w:val="18"/>
          <w:szCs w:val="18"/>
        </w:rPr>
      </w:pPr>
      <w:r w:rsidRPr="00213520">
        <w:rPr>
          <w:rFonts w:ascii="Verdana" w:eastAsia="Verdana" w:hAnsi="Verdana" w:cs="Verdana"/>
          <w:b/>
          <w:sz w:val="18"/>
          <w:szCs w:val="18"/>
        </w:rPr>
        <w:t xml:space="preserve"> </w:t>
      </w:r>
    </w:p>
    <w:p w:rsidR="0085337B" w:rsidRPr="00213520" w:rsidRDefault="0085337B">
      <w:pPr>
        <w:ind w:left="0" w:hanging="2"/>
        <w:rPr>
          <w:rFonts w:ascii="Verdana" w:eastAsia="Verdana" w:hAnsi="Verdana" w:cs="Verdana"/>
          <w:color w:val="000000"/>
          <w:sz w:val="18"/>
          <w:szCs w:val="18"/>
        </w:rPr>
      </w:pPr>
    </w:p>
    <w:sectPr w:rsidR="0085337B" w:rsidRPr="00213520">
      <w:headerReference w:type="default" r:id="rId12"/>
      <w:pgSz w:w="11906" w:h="16838"/>
      <w:pgMar w:top="737" w:right="1416" w:bottom="907" w:left="1276" w:header="709" w:footer="61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7D14" w:rsidRDefault="00897D14">
      <w:pPr>
        <w:spacing w:line="240" w:lineRule="auto"/>
        <w:ind w:left="0" w:hanging="2"/>
      </w:pPr>
      <w:r>
        <w:separator/>
      </w:r>
    </w:p>
  </w:endnote>
  <w:endnote w:type="continuationSeparator" w:id="0">
    <w:p w:rsidR="00897D14" w:rsidRDefault="00897D1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CC"/>
    <w:family w:val="swiss"/>
    <w:pitch w:val="variable"/>
    <w:sig w:usb0="A00006FF" w:usb1="4000205B" w:usb2="00000010" w:usb3="00000000" w:csb0="0000019F" w:csb1="00000000"/>
  </w:font>
  <w:font w:name="Times New Roman">
    <w:panose1 w:val="02020603050405020304"/>
    <w:charset w:val="00"/>
    <w:family w:val="roman"/>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00"/>
    <w:family w:val="roman"/>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w:panose1 w:val="020703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Unicode MS">
    <w:altName w:val="Arial"/>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D14" w:rsidRDefault="00897D14">
    <w:pPr>
      <w:pBdr>
        <w:top w:val="nil"/>
        <w:left w:val="nil"/>
        <w:bottom w:val="nil"/>
        <w:right w:val="nil"/>
        <w:between w:val="nil"/>
      </w:pBdr>
      <w:spacing w:line="240" w:lineRule="auto"/>
      <w:ind w:left="0" w:hanging="2"/>
      <w:jc w:val="right"/>
      <w:rPr>
        <w:rFonts w:eastAsia="Bookman Old Style"/>
        <w:color w:val="000000"/>
        <w:sz w:val="18"/>
        <w:szCs w:val="18"/>
      </w:rPr>
    </w:pPr>
    <w:r>
      <w:rPr>
        <w:rFonts w:eastAsia="Bookman Old Style"/>
        <w:color w:val="000000"/>
        <w:sz w:val="18"/>
        <w:szCs w:val="18"/>
      </w:rPr>
      <w:t xml:space="preserve">Стр. </w:t>
    </w:r>
    <w:r>
      <w:rPr>
        <w:rFonts w:eastAsia="Bookman Old Style"/>
        <w:color w:val="000000"/>
        <w:sz w:val="18"/>
        <w:szCs w:val="18"/>
      </w:rPr>
      <w:fldChar w:fldCharType="begin"/>
    </w:r>
    <w:r>
      <w:rPr>
        <w:rFonts w:eastAsia="Bookman Old Style"/>
        <w:color w:val="000000"/>
        <w:sz w:val="18"/>
        <w:szCs w:val="18"/>
      </w:rPr>
      <w:instrText>PAGE</w:instrText>
    </w:r>
    <w:r>
      <w:rPr>
        <w:rFonts w:eastAsia="Bookman Old Style"/>
        <w:color w:val="000000"/>
        <w:sz w:val="18"/>
        <w:szCs w:val="18"/>
      </w:rPr>
      <w:fldChar w:fldCharType="separate"/>
    </w:r>
    <w:r>
      <w:rPr>
        <w:rFonts w:eastAsia="Bookman Old Style"/>
        <w:noProof/>
        <w:color w:val="000000"/>
        <w:sz w:val="18"/>
        <w:szCs w:val="18"/>
      </w:rPr>
      <w:t>1</w:t>
    </w:r>
    <w:r>
      <w:rPr>
        <w:rFonts w:eastAsia="Bookman Old Style"/>
        <w:color w:val="000000"/>
        <w:sz w:val="18"/>
        <w:szCs w:val="18"/>
      </w:rPr>
      <w:fldChar w:fldCharType="end"/>
    </w:r>
  </w:p>
  <w:p w:rsidR="00897D14" w:rsidRDefault="00897D14">
    <w:pPr>
      <w:ind w:left="0" w:hanging="2"/>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D14" w:rsidRDefault="00897D14">
    <w:pPr>
      <w:pBdr>
        <w:top w:val="nil"/>
        <w:left w:val="nil"/>
        <w:bottom w:val="nil"/>
        <w:right w:val="nil"/>
        <w:between w:val="nil"/>
      </w:pBdr>
      <w:spacing w:line="240" w:lineRule="auto"/>
      <w:ind w:left="0" w:hanging="2"/>
      <w:jc w:val="right"/>
      <w:rPr>
        <w:rFonts w:ascii="Verdana" w:eastAsia="Verdana" w:hAnsi="Verdana" w:cs="Verdana"/>
        <w:color w:val="000000"/>
        <w:sz w:val="18"/>
        <w:szCs w:val="18"/>
      </w:rPr>
    </w:pPr>
    <w:r>
      <w:rPr>
        <w:rFonts w:ascii="Verdana" w:eastAsia="Verdana" w:hAnsi="Verdana" w:cs="Verdana"/>
        <w:color w:val="000000"/>
        <w:sz w:val="18"/>
        <w:szCs w:val="18"/>
      </w:rPr>
      <w:t xml:space="preserve">Стр. </w:t>
    </w:r>
    <w:r>
      <w:rPr>
        <w:rFonts w:ascii="Verdana" w:eastAsia="Verdana" w:hAnsi="Verdana" w:cs="Verdana"/>
        <w:color w:val="000000"/>
        <w:sz w:val="18"/>
        <w:szCs w:val="18"/>
      </w:rPr>
      <w:fldChar w:fldCharType="begin"/>
    </w:r>
    <w:r>
      <w:rPr>
        <w:rFonts w:ascii="Verdana" w:eastAsia="Verdana" w:hAnsi="Verdana" w:cs="Verdana"/>
        <w:color w:val="000000"/>
        <w:sz w:val="18"/>
        <w:szCs w:val="18"/>
      </w:rPr>
      <w:instrText>PAGE</w:instrText>
    </w:r>
    <w:r>
      <w:rPr>
        <w:rFonts w:ascii="Verdana" w:eastAsia="Verdana" w:hAnsi="Verdana" w:cs="Verdana"/>
        <w:color w:val="000000"/>
        <w:sz w:val="18"/>
        <w:szCs w:val="18"/>
      </w:rPr>
      <w:fldChar w:fldCharType="separate"/>
    </w:r>
    <w:r>
      <w:rPr>
        <w:rFonts w:ascii="Verdana" w:eastAsia="Verdana" w:hAnsi="Verdana" w:cs="Verdana"/>
        <w:noProof/>
        <w:color w:val="000000"/>
        <w:sz w:val="18"/>
        <w:szCs w:val="18"/>
      </w:rPr>
      <w:t>4</w:t>
    </w:r>
    <w:r>
      <w:rPr>
        <w:rFonts w:ascii="Verdana" w:eastAsia="Verdana" w:hAnsi="Verdana" w:cs="Verdana"/>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7D14" w:rsidRDefault="00897D14">
      <w:pPr>
        <w:spacing w:line="240" w:lineRule="auto"/>
        <w:ind w:left="0" w:hanging="2"/>
      </w:pPr>
      <w:r>
        <w:separator/>
      </w:r>
    </w:p>
  </w:footnote>
  <w:footnote w:type="continuationSeparator" w:id="0">
    <w:p w:rsidR="00897D14" w:rsidRDefault="00897D14">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D14" w:rsidRDefault="00897D14">
    <w:pPr>
      <w:pBdr>
        <w:top w:val="nil"/>
        <w:left w:val="nil"/>
        <w:bottom w:val="nil"/>
        <w:right w:val="nil"/>
        <w:between w:val="nil"/>
      </w:pBdr>
      <w:spacing w:line="240" w:lineRule="auto"/>
      <w:ind w:left="0" w:hanging="2"/>
      <w:rPr>
        <w:rFonts w:eastAsia="Bookman Old Style"/>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D14" w:rsidRDefault="00897D14">
    <w:pPr>
      <w:pBdr>
        <w:top w:val="nil"/>
        <w:left w:val="nil"/>
        <w:bottom w:val="nil"/>
        <w:right w:val="nil"/>
        <w:between w:val="nil"/>
      </w:pBdr>
      <w:spacing w:line="240" w:lineRule="auto"/>
      <w:ind w:left="0" w:hanging="2"/>
      <w:rPr>
        <w:rFonts w:eastAsia="Bookman Old Style"/>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64094"/>
    <w:multiLevelType w:val="multilevel"/>
    <w:tmpl w:val="7E4A4AF2"/>
    <w:lvl w:ilvl="0">
      <w:start w:val="1"/>
      <w:numFmt w:val="decimal"/>
      <w:lvlText w:val="%1."/>
      <w:lvlJc w:val="left"/>
      <w:pPr>
        <w:ind w:left="720" w:hanging="720"/>
      </w:pPr>
      <w:rPr>
        <w:rFonts w:ascii="Verdana" w:eastAsia="Verdana" w:hAnsi="Verdana" w:cs="Verdana"/>
        <w:b/>
        <w:i w:val="0"/>
        <w:sz w:val="18"/>
        <w:szCs w:val="18"/>
        <w:vertAlign w:val="baseline"/>
      </w:rPr>
    </w:lvl>
    <w:lvl w:ilvl="1">
      <w:start w:val="1"/>
      <w:numFmt w:val="decimal"/>
      <w:lvlText w:val="%1.%2"/>
      <w:lvlJc w:val="left"/>
      <w:pPr>
        <w:ind w:left="720" w:hanging="720"/>
      </w:pPr>
      <w:rPr>
        <w:rFonts w:ascii="Verdana" w:eastAsia="Verdana" w:hAnsi="Verdana" w:cs="Verdana"/>
        <w:b/>
        <w:i w:val="0"/>
        <w:sz w:val="18"/>
        <w:szCs w:val="18"/>
        <w:vertAlign w:val="baseline"/>
      </w:rPr>
    </w:lvl>
    <w:lvl w:ilvl="2">
      <w:start w:val="1"/>
      <w:numFmt w:val="decimal"/>
      <w:lvlText w:val="%1.%2.%3"/>
      <w:lvlJc w:val="left"/>
      <w:pPr>
        <w:ind w:left="720" w:hanging="720"/>
      </w:pPr>
      <w:rPr>
        <w:b/>
        <w:vertAlign w:val="baseline"/>
      </w:rPr>
    </w:lvl>
    <w:lvl w:ilvl="3">
      <w:start w:val="1"/>
      <w:numFmt w:val="decimal"/>
      <w:lvlText w:val="%1.%2.%3.%4"/>
      <w:lvlJc w:val="left"/>
      <w:pPr>
        <w:ind w:left="3491" w:hanging="1080"/>
      </w:pPr>
      <w:rPr>
        <w:b/>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1" w15:restartNumberingAfterBreak="0">
    <w:nsid w:val="104C7383"/>
    <w:multiLevelType w:val="multilevel"/>
    <w:tmpl w:val="6C44CD18"/>
    <w:lvl w:ilvl="0">
      <w:start w:val="25"/>
      <w:numFmt w:val="decimal"/>
      <w:pStyle w:val="Tiret1"/>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120338ED"/>
    <w:multiLevelType w:val="multilevel"/>
    <w:tmpl w:val="531487DC"/>
    <w:lvl w:ilvl="0">
      <w:start w:val="1"/>
      <w:numFmt w:val="decimal"/>
      <w:lvlText w:val="%1."/>
      <w:lvlJc w:val="left"/>
      <w:pPr>
        <w:ind w:left="720" w:hanging="720"/>
      </w:pPr>
      <w:rPr>
        <w:rFonts w:ascii="Bookman Old Style" w:eastAsia="Bookman Old Style" w:hAnsi="Bookman Old Style" w:cs="Bookman Old Style"/>
        <w:b/>
        <w:i w:val="0"/>
        <w:sz w:val="20"/>
        <w:szCs w:val="20"/>
        <w:vertAlign w:val="baseline"/>
      </w:rPr>
    </w:lvl>
    <w:lvl w:ilvl="1">
      <w:start w:val="1"/>
      <w:numFmt w:val="decimal"/>
      <w:lvlText w:val="%1.%2."/>
      <w:lvlJc w:val="left"/>
      <w:pPr>
        <w:ind w:left="720" w:hanging="720"/>
      </w:pPr>
      <w:rPr>
        <w:rFonts w:ascii="Bookman Old Style" w:eastAsia="Bookman Old Style" w:hAnsi="Bookman Old Style" w:cs="Bookman Old Style"/>
        <w:b/>
        <w:i w:val="0"/>
        <w:strike w:val="0"/>
        <w:sz w:val="20"/>
        <w:szCs w:val="20"/>
        <w:vertAlign w:val="baseline"/>
      </w:rPr>
    </w:lvl>
    <w:lvl w:ilvl="2">
      <w:start w:val="1"/>
      <w:numFmt w:val="decimal"/>
      <w:lvlText w:val="%1.%2.%3"/>
      <w:lvlJc w:val="left"/>
      <w:pPr>
        <w:ind w:left="720" w:hanging="720"/>
      </w:pPr>
      <w:rPr>
        <w:b/>
        <w:sz w:val="20"/>
        <w:szCs w:val="20"/>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3" w15:restartNumberingAfterBreak="0">
    <w:nsid w:val="13670EE3"/>
    <w:multiLevelType w:val="multilevel"/>
    <w:tmpl w:val="941C635A"/>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B542DD2"/>
    <w:multiLevelType w:val="multilevel"/>
    <w:tmpl w:val="18FCD8CE"/>
    <w:lvl w:ilvl="0">
      <w:numFmt w:val="bullet"/>
      <w:pStyle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351E0100"/>
    <w:multiLevelType w:val="multilevel"/>
    <w:tmpl w:val="06B491F6"/>
    <w:lvl w:ilvl="0">
      <w:start w:val="1"/>
      <w:numFmt w:val="bullet"/>
      <w:pStyle w:val="Tiret0"/>
      <w:lvlText w:val="●"/>
      <w:lvlJc w:val="left"/>
      <w:pPr>
        <w:ind w:left="2160" w:hanging="360"/>
      </w:pPr>
      <w:rPr>
        <w:rFonts w:ascii="Noto Sans Symbols" w:eastAsia="Noto Sans Symbols" w:hAnsi="Noto Sans Symbols" w:cs="Noto Sans Symbols"/>
        <w:color w:val="000000"/>
        <w:sz w:val="24"/>
        <w:szCs w:val="24"/>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3AE64A22"/>
    <w:multiLevelType w:val="multilevel"/>
    <w:tmpl w:val="78A85912"/>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52F30584"/>
    <w:multiLevelType w:val="multilevel"/>
    <w:tmpl w:val="471EC25A"/>
    <w:lvl w:ilvl="0">
      <w:start w:val="1"/>
      <w:numFmt w:val="decimal"/>
      <w:lvlText w:val="%1."/>
      <w:lvlJc w:val="left"/>
      <w:pPr>
        <w:ind w:left="720" w:hanging="720"/>
      </w:pPr>
      <w:rPr>
        <w:rFonts w:ascii="Verdana" w:eastAsia="Verdana" w:hAnsi="Verdana" w:cs="Verdana"/>
        <w:b/>
        <w:i w:val="0"/>
        <w:sz w:val="18"/>
        <w:szCs w:val="18"/>
        <w:vertAlign w:val="baseline"/>
      </w:rPr>
    </w:lvl>
    <w:lvl w:ilvl="1">
      <w:start w:val="1"/>
      <w:numFmt w:val="decimal"/>
      <w:lvlText w:val="%1.%2."/>
      <w:lvlJc w:val="left"/>
      <w:pPr>
        <w:ind w:left="360" w:hanging="360"/>
      </w:pPr>
      <w:rPr>
        <w:rFonts w:ascii="Verdana" w:eastAsia="Verdana" w:hAnsi="Verdana" w:cs="Verdana"/>
        <w:b/>
        <w:i w:val="0"/>
        <w:sz w:val="18"/>
        <w:szCs w:val="18"/>
        <w:vertAlign w:val="baseline"/>
      </w:rPr>
    </w:lvl>
    <w:lvl w:ilvl="2">
      <w:start w:val="1"/>
      <w:numFmt w:val="decimal"/>
      <w:lvlText w:val="%1.%2.%3."/>
      <w:lvlJc w:val="left"/>
      <w:pPr>
        <w:ind w:left="1440" w:hanging="720"/>
      </w:pPr>
      <w:rPr>
        <w:rFonts w:ascii="Verdana" w:eastAsia="Bookman Old Style" w:hAnsi="Verdana" w:cs="Bookman Old Style" w:hint="default"/>
        <w:b/>
        <w:i w:val="0"/>
        <w:sz w:val="18"/>
        <w:szCs w:val="18"/>
        <w:vertAlign w:val="baseline"/>
      </w:rPr>
    </w:lvl>
    <w:lvl w:ilvl="3">
      <w:start w:val="1"/>
      <w:numFmt w:val="decimal"/>
      <w:lvlText w:val="%1.%2.%3.%4."/>
      <w:lvlJc w:val="left"/>
      <w:pPr>
        <w:ind w:left="2880" w:hanging="720"/>
      </w:pPr>
      <w:rPr>
        <w:vertAlign w:val="baseline"/>
      </w:rPr>
    </w:lvl>
    <w:lvl w:ilvl="4">
      <w:start w:val="1"/>
      <w:numFmt w:val="decimal"/>
      <w:lvlText w:val="%1.%2.%3.%4.%5."/>
      <w:lvlJc w:val="left"/>
      <w:pPr>
        <w:ind w:left="3960" w:hanging="1080"/>
      </w:pPr>
      <w:rPr>
        <w:vertAlign w:val="baseline"/>
      </w:rPr>
    </w:lvl>
    <w:lvl w:ilvl="5">
      <w:start w:val="1"/>
      <w:numFmt w:val="decimal"/>
      <w:lvlText w:val="%1.%2.%3.%4.%5.%6."/>
      <w:lvlJc w:val="left"/>
      <w:pPr>
        <w:ind w:left="4680" w:hanging="1080"/>
      </w:pPr>
      <w:rPr>
        <w:vertAlign w:val="baseline"/>
      </w:rPr>
    </w:lvl>
    <w:lvl w:ilvl="6">
      <w:start w:val="1"/>
      <w:numFmt w:val="decimal"/>
      <w:lvlText w:val="%1.%2.%3.%4.%5.%6.%7."/>
      <w:lvlJc w:val="left"/>
      <w:pPr>
        <w:ind w:left="5400" w:hanging="1080"/>
      </w:pPr>
      <w:rPr>
        <w:vertAlign w:val="baseline"/>
      </w:rPr>
    </w:lvl>
    <w:lvl w:ilvl="7">
      <w:start w:val="1"/>
      <w:numFmt w:val="decimal"/>
      <w:lvlText w:val="%1.%2.%3.%4.%5.%6.%7.%8."/>
      <w:lvlJc w:val="left"/>
      <w:pPr>
        <w:ind w:left="6480" w:hanging="1440"/>
      </w:pPr>
      <w:rPr>
        <w:vertAlign w:val="baseline"/>
      </w:rPr>
    </w:lvl>
    <w:lvl w:ilvl="8">
      <w:start w:val="1"/>
      <w:numFmt w:val="decimal"/>
      <w:lvlText w:val="%1.%2.%3.%4.%5.%6.%7.%8.%9."/>
      <w:lvlJc w:val="left"/>
      <w:pPr>
        <w:ind w:left="7200" w:hanging="1440"/>
      </w:pPr>
      <w:rPr>
        <w:vertAlign w:val="baseline"/>
      </w:rPr>
    </w:lvl>
  </w:abstractNum>
  <w:abstractNum w:abstractNumId="8" w15:restartNumberingAfterBreak="0">
    <w:nsid w:val="52F95410"/>
    <w:multiLevelType w:val="multilevel"/>
    <w:tmpl w:val="6C6A870A"/>
    <w:lvl w:ilvl="0">
      <w:start w:val="2"/>
      <w:numFmt w:val="decimal"/>
      <w:lvlText w:val="%1."/>
      <w:lvlJc w:val="left"/>
      <w:pPr>
        <w:ind w:left="450" w:hanging="450"/>
      </w:pPr>
      <w:rPr>
        <w:color w:val="FF0000"/>
        <w:vertAlign w:val="baseline"/>
      </w:rPr>
    </w:lvl>
    <w:lvl w:ilvl="1">
      <w:start w:val="1"/>
      <w:numFmt w:val="decimal"/>
      <w:lvlText w:val="%1.%2."/>
      <w:lvlJc w:val="left"/>
      <w:pPr>
        <w:ind w:left="1571" w:hanging="720"/>
      </w:pPr>
      <w:rPr>
        <w:b/>
        <w:color w:val="000000"/>
        <w:vertAlign w:val="baseline"/>
      </w:rPr>
    </w:lvl>
    <w:lvl w:ilvl="2">
      <w:start w:val="1"/>
      <w:numFmt w:val="decimal"/>
      <w:lvlText w:val="%1.%2.%3."/>
      <w:lvlJc w:val="left"/>
      <w:pPr>
        <w:ind w:left="2782" w:hanging="1080"/>
      </w:pPr>
      <w:rPr>
        <w:color w:val="FF0000"/>
        <w:vertAlign w:val="baseline"/>
      </w:rPr>
    </w:lvl>
    <w:lvl w:ilvl="3">
      <w:start w:val="1"/>
      <w:numFmt w:val="decimal"/>
      <w:lvlText w:val="%1.%2.%3.%4."/>
      <w:lvlJc w:val="left"/>
      <w:pPr>
        <w:ind w:left="3633" w:hanging="1080"/>
      </w:pPr>
      <w:rPr>
        <w:color w:val="FF0000"/>
        <w:vertAlign w:val="baseline"/>
      </w:rPr>
    </w:lvl>
    <w:lvl w:ilvl="4">
      <w:start w:val="1"/>
      <w:numFmt w:val="decimal"/>
      <w:lvlText w:val="%1.%2.%3.%4.%5."/>
      <w:lvlJc w:val="left"/>
      <w:pPr>
        <w:ind w:left="4844" w:hanging="1440"/>
      </w:pPr>
      <w:rPr>
        <w:color w:val="FF0000"/>
        <w:vertAlign w:val="baseline"/>
      </w:rPr>
    </w:lvl>
    <w:lvl w:ilvl="5">
      <w:start w:val="1"/>
      <w:numFmt w:val="decimal"/>
      <w:lvlText w:val="%1.%2.%3.%4.%5.%6."/>
      <w:lvlJc w:val="left"/>
      <w:pPr>
        <w:ind w:left="6055" w:hanging="1800"/>
      </w:pPr>
      <w:rPr>
        <w:color w:val="FF0000"/>
        <w:vertAlign w:val="baseline"/>
      </w:rPr>
    </w:lvl>
    <w:lvl w:ilvl="6">
      <w:start w:val="1"/>
      <w:numFmt w:val="decimal"/>
      <w:lvlText w:val="%1.%2.%3.%4.%5.%6.%7."/>
      <w:lvlJc w:val="left"/>
      <w:pPr>
        <w:ind w:left="7266" w:hanging="2160"/>
      </w:pPr>
      <w:rPr>
        <w:color w:val="FF0000"/>
        <w:vertAlign w:val="baseline"/>
      </w:rPr>
    </w:lvl>
    <w:lvl w:ilvl="7">
      <w:start w:val="1"/>
      <w:numFmt w:val="decimal"/>
      <w:lvlText w:val="%1.%2.%3.%4.%5.%6.%7.%8."/>
      <w:lvlJc w:val="left"/>
      <w:pPr>
        <w:ind w:left="8117" w:hanging="2160"/>
      </w:pPr>
      <w:rPr>
        <w:color w:val="FF0000"/>
        <w:vertAlign w:val="baseline"/>
      </w:rPr>
    </w:lvl>
    <w:lvl w:ilvl="8">
      <w:start w:val="1"/>
      <w:numFmt w:val="decimal"/>
      <w:lvlText w:val="%1.%2.%3.%4.%5.%6.%7.%8.%9."/>
      <w:lvlJc w:val="left"/>
      <w:pPr>
        <w:ind w:left="9328" w:hanging="2520"/>
      </w:pPr>
      <w:rPr>
        <w:color w:val="FF0000"/>
        <w:vertAlign w:val="baseline"/>
      </w:rPr>
    </w:lvl>
  </w:abstractNum>
  <w:abstractNum w:abstractNumId="9" w15:restartNumberingAfterBreak="0">
    <w:nsid w:val="55CA614E"/>
    <w:multiLevelType w:val="multilevel"/>
    <w:tmpl w:val="7A5EF1FE"/>
    <w:lvl w:ilvl="0">
      <w:start w:val="1"/>
      <w:numFmt w:val="decimal"/>
      <w:lvlText w:val="%1."/>
      <w:lvlJc w:val="left"/>
      <w:pPr>
        <w:ind w:left="2520" w:hanging="720"/>
      </w:pPr>
      <w:rPr>
        <w:rFonts w:ascii="Bookman Old Style" w:eastAsia="Bookman Old Style" w:hAnsi="Bookman Old Style" w:cs="Bookman Old Style"/>
        <w:b w:val="0"/>
        <w:i w:val="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56944124"/>
    <w:multiLevelType w:val="multilevel"/>
    <w:tmpl w:val="72246694"/>
    <w:lvl w:ilvl="0">
      <w:start w:val="1"/>
      <w:numFmt w:val="decimal"/>
      <w:pStyle w:val="NumPar1"/>
      <w:lvlText w:val="%1."/>
      <w:lvlJc w:val="left"/>
      <w:pPr>
        <w:ind w:left="674" w:hanging="389"/>
      </w:pPr>
      <w:rPr>
        <w:rFonts w:ascii="Verdana" w:eastAsia="Verdana" w:hAnsi="Verdana" w:cs="Verdana"/>
        <w:b/>
        <w:color w:val="000000"/>
        <w:sz w:val="20"/>
        <w:szCs w:val="20"/>
        <w:vertAlign w:val="baseline"/>
      </w:rPr>
    </w:lvl>
    <w:lvl w:ilvl="1">
      <w:start w:val="1"/>
      <w:numFmt w:val="decimal"/>
      <w:pStyle w:val="NumPar2"/>
      <w:lvlText w:val="%1.%2."/>
      <w:lvlJc w:val="left"/>
      <w:pPr>
        <w:ind w:left="1080" w:hanging="720"/>
      </w:pPr>
      <w:rPr>
        <w:b w:val="0"/>
        <w:color w:val="000000"/>
        <w:sz w:val="20"/>
        <w:szCs w:val="20"/>
        <w:vertAlign w:val="baseline"/>
      </w:rPr>
    </w:lvl>
    <w:lvl w:ilvl="2">
      <w:start w:val="1"/>
      <w:numFmt w:val="decimal"/>
      <w:pStyle w:val="NumPar3"/>
      <w:lvlText w:val="%1.%2.%3."/>
      <w:lvlJc w:val="left"/>
      <w:pPr>
        <w:ind w:left="1440" w:hanging="720"/>
      </w:pPr>
      <w:rPr>
        <w:b/>
        <w:color w:val="000000"/>
        <w:sz w:val="18"/>
        <w:szCs w:val="18"/>
        <w:vertAlign w:val="baseline"/>
      </w:rPr>
    </w:lvl>
    <w:lvl w:ilvl="3">
      <w:start w:val="1"/>
      <w:numFmt w:val="decimal"/>
      <w:pStyle w:val="NumPar4"/>
      <w:lvlText w:val="%1.%2.%3.%4."/>
      <w:lvlJc w:val="left"/>
      <w:pPr>
        <w:ind w:left="2160" w:hanging="1080"/>
      </w:pPr>
      <w:rPr>
        <w:b/>
        <w:color w:val="000000"/>
        <w:sz w:val="18"/>
        <w:szCs w:val="18"/>
        <w:vertAlign w:val="baseline"/>
      </w:rPr>
    </w:lvl>
    <w:lvl w:ilvl="4">
      <w:start w:val="1"/>
      <w:numFmt w:val="decimal"/>
      <w:lvlText w:val="%1.%2.%3.%4.%5."/>
      <w:lvlJc w:val="left"/>
      <w:pPr>
        <w:ind w:left="2880" w:hanging="1440"/>
      </w:pPr>
      <w:rPr>
        <w:b/>
        <w:color w:val="000000"/>
        <w:sz w:val="18"/>
        <w:szCs w:val="18"/>
        <w:vertAlign w:val="baseline"/>
      </w:rPr>
    </w:lvl>
    <w:lvl w:ilvl="5">
      <w:start w:val="1"/>
      <w:numFmt w:val="decimal"/>
      <w:lvlText w:val="%1.%2.%3.%4.%5.%6."/>
      <w:lvlJc w:val="left"/>
      <w:pPr>
        <w:ind w:left="3240" w:hanging="1440"/>
      </w:pPr>
      <w:rPr>
        <w:b/>
        <w:color w:val="000000"/>
        <w:sz w:val="18"/>
        <w:szCs w:val="18"/>
        <w:vertAlign w:val="baseline"/>
      </w:rPr>
    </w:lvl>
    <w:lvl w:ilvl="6">
      <w:start w:val="1"/>
      <w:numFmt w:val="decimal"/>
      <w:lvlText w:val="%1.%2.%3.%4.%5.%6.%7."/>
      <w:lvlJc w:val="left"/>
      <w:pPr>
        <w:ind w:left="3960" w:hanging="1800"/>
      </w:pPr>
      <w:rPr>
        <w:b/>
        <w:color w:val="000000"/>
        <w:sz w:val="18"/>
        <w:szCs w:val="18"/>
        <w:vertAlign w:val="baseline"/>
      </w:rPr>
    </w:lvl>
    <w:lvl w:ilvl="7">
      <w:start w:val="1"/>
      <w:numFmt w:val="decimal"/>
      <w:lvlText w:val="%1.%2.%3.%4.%5.%6.%7.%8."/>
      <w:lvlJc w:val="left"/>
      <w:pPr>
        <w:ind w:left="4680" w:hanging="2160"/>
      </w:pPr>
      <w:rPr>
        <w:b/>
        <w:color w:val="000000"/>
        <w:sz w:val="18"/>
        <w:szCs w:val="18"/>
        <w:vertAlign w:val="baseline"/>
      </w:rPr>
    </w:lvl>
    <w:lvl w:ilvl="8">
      <w:start w:val="1"/>
      <w:numFmt w:val="decimal"/>
      <w:lvlText w:val="%1.%2.%3.%4.%5.%6.%7.%8.%9."/>
      <w:lvlJc w:val="left"/>
      <w:pPr>
        <w:ind w:left="5040" w:hanging="2160"/>
      </w:pPr>
      <w:rPr>
        <w:b/>
        <w:color w:val="000000"/>
        <w:sz w:val="18"/>
        <w:szCs w:val="18"/>
        <w:vertAlign w:val="baseline"/>
      </w:rPr>
    </w:lvl>
  </w:abstractNum>
  <w:abstractNum w:abstractNumId="11" w15:restartNumberingAfterBreak="0">
    <w:nsid w:val="7AD63BA5"/>
    <w:multiLevelType w:val="multilevel"/>
    <w:tmpl w:val="E49855A2"/>
    <w:lvl w:ilvl="0">
      <w:start w:val="1"/>
      <w:numFmt w:val="decimal"/>
      <w:lvlText w:val="%1."/>
      <w:lvlJc w:val="left"/>
      <w:pPr>
        <w:ind w:left="720" w:hanging="720"/>
      </w:pPr>
      <w:rPr>
        <w:rFonts w:ascii="Verdana" w:eastAsia="Verdana" w:hAnsi="Verdana" w:cs="Verdana"/>
        <w:b/>
        <w:i w:val="0"/>
        <w:color w:val="000000"/>
        <w:sz w:val="20"/>
        <w:szCs w:val="20"/>
        <w:vertAlign w:val="baseline"/>
      </w:rPr>
    </w:lvl>
    <w:lvl w:ilvl="1">
      <w:start w:val="1"/>
      <w:numFmt w:val="decimal"/>
      <w:lvlText w:val="%1.%2."/>
      <w:lvlJc w:val="left"/>
      <w:pPr>
        <w:ind w:left="502" w:hanging="360"/>
      </w:pPr>
      <w:rPr>
        <w:rFonts w:ascii="Verdana" w:eastAsia="Verdana" w:hAnsi="Verdana" w:cs="Verdana"/>
        <w:b/>
        <w:i w:val="0"/>
        <w:color w:val="000000"/>
        <w:sz w:val="20"/>
        <w:szCs w:val="20"/>
        <w:vertAlign w:val="baseline"/>
      </w:rPr>
    </w:lvl>
    <w:lvl w:ilvl="2">
      <w:start w:val="1"/>
      <w:numFmt w:val="decimal"/>
      <w:lvlText w:val="%1.%2.%3."/>
      <w:lvlJc w:val="left"/>
      <w:pPr>
        <w:ind w:left="1855" w:hanging="720"/>
      </w:pPr>
      <w:rPr>
        <w:rFonts w:ascii="Verdana" w:eastAsia="Verdana" w:hAnsi="Verdana" w:cs="Verdana"/>
        <w:b/>
        <w:i w:val="0"/>
        <w:color w:val="000000"/>
        <w:sz w:val="20"/>
        <w:szCs w:val="20"/>
        <w:vertAlign w:val="baseline"/>
      </w:rPr>
    </w:lvl>
    <w:lvl w:ilvl="3">
      <w:start w:val="1"/>
      <w:numFmt w:val="decimal"/>
      <w:lvlText w:val="%1.%2.%3.%4."/>
      <w:lvlJc w:val="left"/>
      <w:pPr>
        <w:ind w:left="2880" w:hanging="720"/>
      </w:pPr>
      <w:rPr>
        <w:b w:val="0"/>
        <w:vertAlign w:val="baseline"/>
      </w:rPr>
    </w:lvl>
    <w:lvl w:ilvl="4">
      <w:start w:val="1"/>
      <w:numFmt w:val="decimal"/>
      <w:lvlText w:val="%1.%2.%3.%4.%5."/>
      <w:lvlJc w:val="left"/>
      <w:pPr>
        <w:ind w:left="3960" w:hanging="1080"/>
      </w:pPr>
      <w:rPr>
        <w:vertAlign w:val="baseline"/>
      </w:rPr>
    </w:lvl>
    <w:lvl w:ilvl="5">
      <w:start w:val="1"/>
      <w:numFmt w:val="decimal"/>
      <w:lvlText w:val="%1.%2.%3.%4.%5.%6."/>
      <w:lvlJc w:val="left"/>
      <w:pPr>
        <w:ind w:left="4680" w:hanging="1080"/>
      </w:pPr>
      <w:rPr>
        <w:vertAlign w:val="baseline"/>
      </w:rPr>
    </w:lvl>
    <w:lvl w:ilvl="6">
      <w:start w:val="1"/>
      <w:numFmt w:val="decimal"/>
      <w:lvlText w:val="%1.%2.%3.%4.%5.%6.%7."/>
      <w:lvlJc w:val="left"/>
      <w:pPr>
        <w:ind w:left="5400" w:hanging="1080"/>
      </w:pPr>
      <w:rPr>
        <w:vertAlign w:val="baseline"/>
      </w:rPr>
    </w:lvl>
    <w:lvl w:ilvl="7">
      <w:start w:val="1"/>
      <w:numFmt w:val="decimal"/>
      <w:lvlText w:val="%1.%2.%3.%4.%5.%6.%7.%8."/>
      <w:lvlJc w:val="left"/>
      <w:pPr>
        <w:ind w:left="6480" w:hanging="1440"/>
      </w:pPr>
      <w:rPr>
        <w:vertAlign w:val="baseline"/>
      </w:rPr>
    </w:lvl>
    <w:lvl w:ilvl="8">
      <w:start w:val="1"/>
      <w:numFmt w:val="decimal"/>
      <w:lvlText w:val="%1.%2.%3.%4.%5.%6.%7.%8.%9."/>
      <w:lvlJc w:val="left"/>
      <w:pPr>
        <w:ind w:left="7200" w:hanging="1440"/>
      </w:pPr>
      <w:rPr>
        <w:vertAlign w:val="baseline"/>
      </w:rPr>
    </w:lvl>
  </w:abstractNum>
  <w:num w:numId="1">
    <w:abstractNumId w:val="11"/>
  </w:num>
  <w:num w:numId="2">
    <w:abstractNumId w:val="7"/>
  </w:num>
  <w:num w:numId="3">
    <w:abstractNumId w:val="4"/>
  </w:num>
  <w:num w:numId="4">
    <w:abstractNumId w:val="0"/>
  </w:num>
  <w:num w:numId="5">
    <w:abstractNumId w:val="6"/>
  </w:num>
  <w:num w:numId="6">
    <w:abstractNumId w:val="5"/>
  </w:num>
  <w:num w:numId="7">
    <w:abstractNumId w:val="1"/>
  </w:num>
  <w:num w:numId="8">
    <w:abstractNumId w:val="10"/>
  </w:num>
  <w:num w:numId="9">
    <w:abstractNumId w:val="9"/>
  </w:num>
  <w:num w:numId="10">
    <w:abstractNumId w:val="2"/>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37B"/>
    <w:rsid w:val="001A1EC6"/>
    <w:rsid w:val="00213520"/>
    <w:rsid w:val="0041295D"/>
    <w:rsid w:val="006B4334"/>
    <w:rsid w:val="0085337B"/>
    <w:rsid w:val="00897D14"/>
    <w:rsid w:val="00D95FC8"/>
    <w:rsid w:val="00E84A0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286E4"/>
  <w15:docId w15:val="{9B2E7A37-05F5-4481-BF8C-4671049BF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Bookman Old Style" w:eastAsia="Bookman Old Style" w:hAnsi="Bookman Old Style" w:cs="Bookman Old Style"/>
        <w:sz w:val="24"/>
        <w:szCs w:val="24"/>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rFonts w:eastAsia="Times New Roman"/>
      <w:position w:val="-1"/>
      <w:lang w:val="en-GB" w:eastAsia="en-US"/>
    </w:rPr>
  </w:style>
  <w:style w:type="paragraph" w:styleId="Heading1">
    <w:name w:val="heading 1"/>
    <w:basedOn w:val="Normal"/>
    <w:next w:val="Normal"/>
    <w:uiPriority w:val="9"/>
    <w:qFormat/>
    <w:pPr>
      <w:keepNext/>
      <w:numPr>
        <w:numId w:val="12"/>
      </w:numPr>
      <w:spacing w:before="240" w:after="60"/>
      <w:ind w:left="-1" w:hanging="1"/>
    </w:pPr>
    <w:rPr>
      <w:rFonts w:ascii="Arial" w:hAnsi="Arial"/>
      <w:b/>
      <w:bCs/>
      <w:kern w:val="32"/>
      <w:sz w:val="32"/>
      <w:szCs w:val="32"/>
    </w:rPr>
  </w:style>
  <w:style w:type="paragraph" w:styleId="Heading2">
    <w:name w:val="heading 2"/>
    <w:basedOn w:val="Normal"/>
    <w:next w:val="Normal"/>
    <w:uiPriority w:val="9"/>
    <w:semiHidden/>
    <w:unhideWhenUsed/>
    <w:qFormat/>
    <w:pPr>
      <w:keepNext/>
      <w:outlineLvl w:val="1"/>
    </w:pPr>
    <w:rPr>
      <w:rFonts w:ascii="Times New Roman" w:hAnsi="Times New Roman"/>
      <w:color w:val="333333"/>
      <w:sz w:val="36"/>
      <w:szCs w:val="36"/>
    </w:rPr>
  </w:style>
  <w:style w:type="paragraph" w:styleId="Heading3">
    <w:name w:val="heading 3"/>
    <w:basedOn w:val="Normal"/>
    <w:next w:val="Normal"/>
    <w:uiPriority w:val="9"/>
    <w:semiHidden/>
    <w:unhideWhenUsed/>
    <w:qFormat/>
    <w:pPr>
      <w:keepNext/>
      <w:spacing w:before="240" w:after="60"/>
      <w:outlineLvl w:val="2"/>
    </w:pPr>
    <w:rPr>
      <w:rFonts w:ascii="Cambria" w:hAnsi="Cambria"/>
      <w:b/>
      <w:bCs/>
      <w:sz w:val="26"/>
      <w:szCs w:val="26"/>
    </w:rPr>
  </w:style>
  <w:style w:type="paragraph" w:styleId="Heading4">
    <w:name w:val="heading 4"/>
    <w:basedOn w:val="Normal"/>
    <w:next w:val="Normal"/>
    <w:uiPriority w:val="9"/>
    <w:semiHidden/>
    <w:unhideWhenUsed/>
    <w:qFormat/>
    <w:pPr>
      <w:keepNext/>
      <w:spacing w:before="240" w:after="60"/>
      <w:outlineLvl w:val="3"/>
    </w:pPr>
    <w:rPr>
      <w:rFonts w:ascii="Times New Roman" w:hAnsi="Times New Roman"/>
      <w:b/>
      <w:bCs/>
      <w:sz w:val="28"/>
      <w:szCs w:val="28"/>
    </w:rPr>
  </w:style>
  <w:style w:type="paragraph" w:styleId="Heading5">
    <w:name w:val="heading 5"/>
    <w:basedOn w:val="Normal"/>
    <w:next w:val="Normal"/>
    <w:uiPriority w:val="9"/>
    <w:semiHidden/>
    <w:unhideWhenUsed/>
    <w:qFormat/>
    <w:pPr>
      <w:widowControl w:val="0"/>
      <w:autoSpaceDE w:val="0"/>
      <w:autoSpaceDN w:val="0"/>
      <w:adjustRightInd w:val="0"/>
      <w:outlineLvl w:val="4"/>
    </w:pPr>
    <w:rPr>
      <w:rFonts w:ascii="Arial CYR" w:hAnsi="Arial CYR"/>
      <w:lang w:val="en-US"/>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7">
    <w:name w:val="heading 7"/>
    <w:basedOn w:val="Normal"/>
    <w:next w:val="Normal"/>
    <w:qFormat/>
    <w:pPr>
      <w:keepNext/>
      <w:keepLines/>
      <w:spacing w:before="200"/>
      <w:outlineLvl w:val="6"/>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rPr>
      <w:rFonts w:ascii="Arial" w:eastAsia="Times New Roman" w:hAnsi="Arial" w:cs="Times New Roman"/>
      <w:b/>
      <w:bCs/>
      <w:w w:val="100"/>
      <w:kern w:val="32"/>
      <w:position w:val="-1"/>
      <w:sz w:val="32"/>
      <w:szCs w:val="32"/>
      <w:effect w:val="none"/>
      <w:vertAlign w:val="baseline"/>
      <w:cs w:val="0"/>
      <w:em w:val="none"/>
      <w:lang w:val="en-GB"/>
    </w:rPr>
  </w:style>
  <w:style w:type="character" w:customStyle="1" w:styleId="Heading2Char">
    <w:name w:val="Heading 2 Char"/>
    <w:rPr>
      <w:rFonts w:ascii="Times New Roman" w:eastAsia="Times New Roman" w:hAnsi="Times New Roman" w:cs="Times New Roman"/>
      <w:color w:val="333333"/>
      <w:w w:val="100"/>
      <w:position w:val="-1"/>
      <w:sz w:val="36"/>
      <w:szCs w:val="36"/>
      <w:effect w:val="none"/>
      <w:vertAlign w:val="baseline"/>
      <w:cs w:val="0"/>
      <w:em w:val="none"/>
      <w:lang w:val="en-GB"/>
    </w:rPr>
  </w:style>
  <w:style w:type="character" w:customStyle="1" w:styleId="Heading3Char">
    <w:name w:val="Heading 3 Char"/>
    <w:rPr>
      <w:rFonts w:ascii="Cambria" w:eastAsia="Times New Roman" w:hAnsi="Cambria" w:cs="Times New Roman"/>
      <w:b/>
      <w:bCs/>
      <w:w w:val="100"/>
      <w:position w:val="-1"/>
      <w:sz w:val="26"/>
      <w:szCs w:val="26"/>
      <w:effect w:val="none"/>
      <w:vertAlign w:val="baseline"/>
      <w:cs w:val="0"/>
      <w:em w:val="none"/>
      <w:lang w:val="en-GB"/>
    </w:rPr>
  </w:style>
  <w:style w:type="character" w:customStyle="1" w:styleId="Heading7Char">
    <w:name w:val="Heading 7 Char"/>
    <w:rPr>
      <w:rFonts w:ascii="Cambria" w:eastAsia="Times New Roman" w:hAnsi="Cambria" w:cs="Times New Roman"/>
      <w:i/>
      <w:iCs/>
      <w:color w:val="404040"/>
      <w:w w:val="100"/>
      <w:position w:val="-1"/>
      <w:sz w:val="24"/>
      <w:szCs w:val="24"/>
      <w:effect w:val="none"/>
      <w:vertAlign w:val="baseline"/>
      <w:cs w:val="0"/>
      <w:em w:val="none"/>
      <w:lang w:val="en-GB"/>
    </w:rPr>
  </w:style>
  <w:style w:type="paragraph" w:styleId="Header">
    <w:name w:val="header"/>
    <w:basedOn w:val="Normal"/>
    <w:qFormat/>
  </w:style>
  <w:style w:type="character" w:customStyle="1" w:styleId="HeaderChar">
    <w:name w:val="Header Char"/>
    <w:rPr>
      <w:rFonts w:ascii="Bookman Old Style" w:eastAsia="Times New Roman" w:hAnsi="Bookman Old Style" w:cs="Times New Roman"/>
      <w:w w:val="100"/>
      <w:position w:val="-1"/>
      <w:sz w:val="24"/>
      <w:szCs w:val="24"/>
      <w:effect w:val="none"/>
      <w:vertAlign w:val="baseline"/>
      <w:cs w:val="0"/>
      <w:em w:val="none"/>
      <w:lang w:val="en-GB"/>
    </w:rPr>
  </w:style>
  <w:style w:type="paragraph" w:styleId="Footer">
    <w:name w:val="footer"/>
    <w:basedOn w:val="Normal"/>
    <w:qFormat/>
  </w:style>
  <w:style w:type="character" w:customStyle="1" w:styleId="FooterChar">
    <w:name w:val="Footer Char"/>
    <w:rPr>
      <w:rFonts w:ascii="Bookman Old Style" w:eastAsia="Times New Roman" w:hAnsi="Bookman Old Style" w:cs="Times New Roman"/>
      <w:w w:val="100"/>
      <w:position w:val="-1"/>
      <w:sz w:val="24"/>
      <w:szCs w:val="24"/>
      <w:effect w:val="none"/>
      <w:vertAlign w:val="baseline"/>
      <w:cs w:val="0"/>
      <w:em w:val="none"/>
      <w:lang w:val="en-GB"/>
    </w:rPr>
  </w:style>
  <w:style w:type="paragraph" w:styleId="BalloonText">
    <w:name w:val="Balloon Text"/>
    <w:basedOn w:val="Normal"/>
    <w:qFormat/>
    <w:rPr>
      <w:rFonts w:ascii="Tahoma" w:eastAsia="Calibri" w:hAnsi="Tahoma"/>
      <w:sz w:val="16"/>
      <w:szCs w:val="16"/>
    </w:rPr>
  </w:style>
  <w:style w:type="character" w:customStyle="1" w:styleId="BalloonTextChar">
    <w:name w:val="Balloon Text Char"/>
    <w:rPr>
      <w:rFonts w:ascii="Tahoma" w:eastAsia="Calibri" w:hAnsi="Tahoma" w:cs="Times New Roman"/>
      <w:w w:val="100"/>
      <w:position w:val="-1"/>
      <w:sz w:val="16"/>
      <w:szCs w:val="16"/>
      <w:effect w:val="none"/>
      <w:vertAlign w:val="baseline"/>
      <w:cs w:val="0"/>
      <w:em w:val="none"/>
      <w:lang w:val="en-GB"/>
    </w:rPr>
  </w:style>
  <w:style w:type="paragraph" w:customStyle="1" w:styleId="p50">
    <w:name w:val="p50"/>
    <w:basedOn w:val="Normal"/>
    <w:pPr>
      <w:spacing w:line="240" w:lineRule="atLeast"/>
      <w:ind w:left="720" w:hanging="720"/>
      <w:jc w:val="both"/>
    </w:pPr>
    <w:rPr>
      <w:rFonts w:ascii="CG Times" w:hAnsi="CG Times"/>
      <w:color w:val="000000"/>
      <w:lang w:val="en-US"/>
    </w:rPr>
  </w:style>
  <w:style w:type="character" w:styleId="Hyperlink">
    <w:name w:val="Hyperlink"/>
    <w:rPr>
      <w:color w:val="666633"/>
      <w:w w:val="100"/>
      <w:position w:val="-1"/>
      <w:u w:val="single"/>
      <w:effect w:val="none"/>
      <w:vertAlign w:val="baseline"/>
      <w:cs w:val="0"/>
      <w:em w:val="none"/>
    </w:rPr>
  </w:style>
  <w:style w:type="paragraph" w:styleId="BodyTextIndent">
    <w:name w:val="Body Text Indent"/>
    <w:basedOn w:val="Normal"/>
    <w:pPr>
      <w:spacing w:before="240"/>
      <w:ind w:left="720" w:hanging="720"/>
      <w:jc w:val="both"/>
    </w:pPr>
    <w:rPr>
      <w:rFonts w:ascii="Verdana" w:hAnsi="Verdana"/>
      <w:color w:val="000000"/>
      <w:szCs w:val="20"/>
    </w:rPr>
  </w:style>
  <w:style w:type="character" w:customStyle="1" w:styleId="BodyTextIndentChar">
    <w:name w:val="Body Text Indent Char"/>
    <w:rPr>
      <w:rFonts w:ascii="Verdana" w:eastAsia="Times New Roman" w:hAnsi="Verdana" w:cs="Times New Roman"/>
      <w:color w:val="000000"/>
      <w:w w:val="100"/>
      <w:position w:val="-1"/>
      <w:sz w:val="24"/>
      <w:szCs w:val="20"/>
      <w:effect w:val="none"/>
      <w:vertAlign w:val="baseline"/>
      <w:cs w:val="0"/>
      <w:em w:val="none"/>
      <w:lang w:val="en-GB"/>
    </w:rPr>
  </w:style>
  <w:style w:type="paragraph" w:customStyle="1" w:styleId="TitleChar">
    <w:name w:val="Title;Char"/>
    <w:basedOn w:val="Normal"/>
    <w:pPr>
      <w:jc w:val="center"/>
    </w:pPr>
    <w:rPr>
      <w:rFonts w:ascii="Times New Roman" w:hAnsi="Times New Roman"/>
      <w:b/>
      <w:bCs/>
    </w:rPr>
  </w:style>
  <w:style w:type="character" w:customStyle="1" w:styleId="TitleCharCharChar">
    <w:name w:val="Title Char;Char Char"/>
    <w:rPr>
      <w:rFonts w:ascii="Times New Roman" w:eastAsia="Times New Roman" w:hAnsi="Times New Roman" w:cs="Times New Roman"/>
      <w:b/>
      <w:bCs/>
      <w:w w:val="100"/>
      <w:position w:val="-1"/>
      <w:sz w:val="24"/>
      <w:szCs w:val="24"/>
      <w:effect w:val="none"/>
      <w:vertAlign w:val="baseline"/>
      <w:cs w:val="0"/>
      <w:em w:val="none"/>
      <w:lang w:val="en-GB"/>
    </w:rPr>
  </w:style>
  <w:style w:type="character" w:styleId="PageNumber">
    <w:name w:val="page number"/>
    <w:basedOn w:val="DefaultParagraphFont"/>
    <w:rPr>
      <w:w w:val="100"/>
      <w:position w:val="-1"/>
      <w:effect w:val="none"/>
      <w:vertAlign w:val="baseline"/>
      <w:cs w:val="0"/>
      <w:em w:val="none"/>
    </w:rPr>
  </w:style>
  <w:style w:type="paragraph" w:customStyle="1" w:styleId="c51">
    <w:name w:val="c51"/>
    <w:basedOn w:val="Normal"/>
    <w:pPr>
      <w:spacing w:line="240" w:lineRule="atLeast"/>
      <w:jc w:val="center"/>
    </w:pPr>
    <w:rPr>
      <w:rFonts w:ascii="CG Times" w:hAnsi="CG Times"/>
      <w:color w:val="000000"/>
      <w:lang w:val="en-US"/>
    </w:rPr>
  </w:style>
  <w:style w:type="paragraph" w:styleId="BodyText">
    <w:name w:val="Body Text"/>
    <w:basedOn w:val="Normal"/>
    <w:rPr>
      <w:rFonts w:ascii="Lucida Sans Unicode" w:hAnsi="Lucida Sans Unicode"/>
      <w:b/>
      <w:i/>
      <w:color w:val="000000"/>
      <w:szCs w:val="20"/>
    </w:rPr>
  </w:style>
  <w:style w:type="character" w:customStyle="1" w:styleId="BodyTextChar">
    <w:name w:val="Body Text Char"/>
    <w:rPr>
      <w:rFonts w:ascii="Lucida Sans Unicode" w:eastAsia="Times New Roman" w:hAnsi="Lucida Sans Unicode" w:cs="Times New Roman"/>
      <w:b/>
      <w:i/>
      <w:color w:val="000000"/>
      <w:w w:val="100"/>
      <w:position w:val="-1"/>
      <w:sz w:val="24"/>
      <w:szCs w:val="20"/>
      <w:effect w:val="none"/>
      <w:vertAlign w:val="baseline"/>
      <w:cs w:val="0"/>
      <w:em w:val="none"/>
      <w:lang w:val="en-GB"/>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rPr>
      <w:rFonts w:ascii="Times New Roman" w:hAnsi="Times New Roman"/>
      <w:color w:val="000000"/>
      <w:sz w:val="20"/>
      <w:szCs w:val="20"/>
      <w:lang w:val="en-US"/>
    </w:rPr>
  </w:style>
  <w:style w:type="character" w:customStyle="1" w:styleId="CommentTextChar">
    <w:name w:val="Comment Text Char"/>
    <w:rPr>
      <w:rFonts w:ascii="Times New Roman" w:eastAsia="Times New Roman" w:hAnsi="Times New Roman" w:cs="Times New Roman"/>
      <w:color w:val="000000"/>
      <w:w w:val="100"/>
      <w:position w:val="-1"/>
      <w:sz w:val="20"/>
      <w:szCs w:val="20"/>
      <w:effect w:val="none"/>
      <w:vertAlign w:val="baseline"/>
      <w:cs w:val="0"/>
      <w:em w:val="none"/>
      <w:lang w:val="en-US"/>
    </w:rPr>
  </w:style>
  <w:style w:type="character" w:customStyle="1" w:styleId="p50Char">
    <w:name w:val="p50 Char"/>
    <w:rPr>
      <w:rFonts w:ascii="CG Times" w:eastAsia="Times New Roman" w:hAnsi="CG Times" w:cs="Times New Roman"/>
      <w:snapToGrid/>
      <w:color w:val="000000"/>
      <w:w w:val="100"/>
      <w:position w:val="-1"/>
      <w:sz w:val="24"/>
      <w:szCs w:val="24"/>
      <w:effect w:val="none"/>
      <w:vertAlign w:val="baseline"/>
      <w:cs w:val="0"/>
      <w:em w:val="none"/>
      <w:lang w:val="en-US"/>
    </w:rPr>
  </w:style>
  <w:style w:type="character" w:customStyle="1" w:styleId="alafa">
    <w:name w:val="al_a fa"/>
    <w:rPr>
      <w:w w:val="100"/>
      <w:position w:val="-1"/>
      <w:effect w:val="none"/>
      <w:vertAlign w:val="baseline"/>
      <w:cs w:val="0"/>
      <w:em w:val="none"/>
    </w:rPr>
  </w:style>
  <w:style w:type="character" w:customStyle="1" w:styleId="hiddenref1">
    <w:name w:val="hiddenref1"/>
    <w:rPr>
      <w:color w:val="000000"/>
      <w:w w:val="100"/>
      <w:position w:val="-1"/>
      <w:u w:val="single"/>
      <w:effect w:val="none"/>
      <w:vertAlign w:val="baseline"/>
      <w:cs w:val="0"/>
      <w:em w:val="none"/>
    </w:rPr>
  </w:style>
  <w:style w:type="paragraph" w:customStyle="1" w:styleId="BodyText3BodyText3CharCharBodyText3Char1CharCharBodyText3CharCharCharCharBodyText3Char1CharCharCharCharBodyText3CharCharCharCharCharCharBodyText3Char1CharCharCharCharCharChar">
    <w:name w:val="Body Text 3;Body Text 3 Char Char;Body Text 3 Char1 Char Char;Body Text 3 Char Char Char Char;Body Text 3 Char1 Char Char Char Char;Body Text 3 Char Char Char Char Char Char;Body Text 3 Char1 Char Char Char Char Char Char"/>
    <w:basedOn w:val="Normal"/>
    <w:qFormat/>
    <w:pPr>
      <w:spacing w:after="120"/>
    </w:pPr>
    <w:rPr>
      <w:sz w:val="16"/>
      <w:szCs w:val="16"/>
    </w:rPr>
  </w:style>
  <w:style w:type="character" w:customStyle="1" w:styleId="BodyText3CharBodyText3CharCharCharBodyText3Char1CharCharCharBodyText3CharCharCharCharCharBodyText3Char1CharCharCharCharCharBodyText3CharCharCharCharCharCharChar">
    <w:name w:val="Body Text 3 Char;Body Text 3 Char Char Char;Body Text 3 Char1 Char Char Char;Body Text 3 Char Char Char Char Char;Body Text 3 Char1 Char Char Char Char Char;Body Text 3 Char Char Char Char Char Char Char"/>
    <w:rPr>
      <w:rFonts w:ascii="Bookman Old Style" w:eastAsia="Times New Roman" w:hAnsi="Bookman Old Style" w:cs="Times New Roman"/>
      <w:w w:val="100"/>
      <w:position w:val="-1"/>
      <w:sz w:val="16"/>
      <w:szCs w:val="16"/>
      <w:effect w:val="none"/>
      <w:vertAlign w:val="baseline"/>
      <w:cs w:val="0"/>
      <w:em w:val="none"/>
      <w:lang w:val="en-GB"/>
    </w:rPr>
  </w:style>
  <w:style w:type="paragraph" w:styleId="BodyTextIndent3">
    <w:name w:val="Body Text Indent 3"/>
    <w:basedOn w:val="Normal"/>
    <w:qFormat/>
    <w:pPr>
      <w:spacing w:after="120"/>
      <w:ind w:left="283"/>
    </w:pPr>
    <w:rPr>
      <w:sz w:val="16"/>
      <w:szCs w:val="16"/>
    </w:rPr>
  </w:style>
  <w:style w:type="character" w:customStyle="1" w:styleId="BodyTextIndent3Char">
    <w:name w:val="Body Text Indent 3 Char"/>
    <w:rPr>
      <w:rFonts w:ascii="Bookman Old Style" w:eastAsia="Times New Roman" w:hAnsi="Bookman Old Style" w:cs="Times New Roman"/>
      <w:w w:val="100"/>
      <w:position w:val="-1"/>
      <w:sz w:val="16"/>
      <w:szCs w:val="16"/>
      <w:effect w:val="none"/>
      <w:vertAlign w:val="baseline"/>
      <w:cs w:val="0"/>
      <w:em w:val="none"/>
      <w:lang w:val="en-GB"/>
    </w:rPr>
  </w:style>
  <w:style w:type="paragraph" w:customStyle="1" w:styleId="p24">
    <w:name w:val="p24"/>
    <w:basedOn w:val="Normal"/>
    <w:pPr>
      <w:spacing w:line="280" w:lineRule="atLeast"/>
      <w:ind w:left="720" w:hanging="720"/>
    </w:pPr>
    <w:rPr>
      <w:rFonts w:ascii="CG Times" w:hAnsi="CG Times"/>
      <w:color w:val="000000"/>
      <w:lang w:val="en-US"/>
    </w:rPr>
  </w:style>
  <w:style w:type="paragraph" w:customStyle="1" w:styleId="ListParagraphList1NumberedlistListParagraph2ColorfulListAccent1ListParagraph1Style1C1">
    <w:name w:val="List Paragraph;List1;ПАРАГРАФ;Numbered list;List Paragraph2;Colorful List Accent 1;Списък на абзаци;List Paragraph1;Гл точки;Style 1;C 1"/>
    <w:basedOn w:val="Normal"/>
    <w:pPr>
      <w:ind w:left="720"/>
      <w:contextualSpacing/>
    </w:pPr>
  </w:style>
  <w:style w:type="paragraph" w:styleId="BodyText2">
    <w:name w:val="Body Text 2"/>
    <w:basedOn w:val="Normal"/>
    <w:qFormat/>
    <w:pPr>
      <w:spacing w:after="120" w:line="480" w:lineRule="auto"/>
    </w:pPr>
  </w:style>
  <w:style w:type="character" w:customStyle="1" w:styleId="BodyText2Char">
    <w:name w:val="Body Text 2 Char"/>
    <w:rPr>
      <w:rFonts w:ascii="Bookman Old Style" w:eastAsia="Times New Roman" w:hAnsi="Bookman Old Style" w:cs="Times New Roman"/>
      <w:w w:val="100"/>
      <w:position w:val="-1"/>
      <w:sz w:val="24"/>
      <w:szCs w:val="24"/>
      <w:effect w:val="none"/>
      <w:vertAlign w:val="baseline"/>
      <w:cs w:val="0"/>
      <w:em w:val="none"/>
      <w:lang w:val="en-GB"/>
    </w:rPr>
  </w:style>
  <w:style w:type="paragraph" w:styleId="BodyTextIndent2">
    <w:name w:val="Body Text Indent 2"/>
    <w:basedOn w:val="Normal"/>
    <w:qFormat/>
    <w:pPr>
      <w:spacing w:after="120" w:line="480" w:lineRule="auto"/>
      <w:ind w:left="283"/>
    </w:pPr>
  </w:style>
  <w:style w:type="character" w:customStyle="1" w:styleId="BodyTextIndent2Char">
    <w:name w:val="Body Text Indent 2 Char"/>
    <w:rPr>
      <w:rFonts w:ascii="Bookman Old Style" w:eastAsia="Times New Roman" w:hAnsi="Bookman Old Style" w:cs="Times New Roman"/>
      <w:w w:val="100"/>
      <w:position w:val="-1"/>
      <w:sz w:val="24"/>
      <w:szCs w:val="24"/>
      <w:effect w:val="none"/>
      <w:vertAlign w:val="baseline"/>
      <w:cs w:val="0"/>
      <w:em w:val="none"/>
      <w:lang w:val="en-GB"/>
    </w:rPr>
  </w:style>
  <w:style w:type="paragraph" w:customStyle="1" w:styleId="p17">
    <w:name w:val="p17"/>
    <w:basedOn w:val="Normal"/>
    <w:pPr>
      <w:spacing w:line="280" w:lineRule="atLeast"/>
    </w:pPr>
    <w:rPr>
      <w:rFonts w:ascii="CG Times" w:hAnsi="CG Times"/>
      <w:color w:val="000000"/>
      <w:lang w:val="en-US"/>
    </w:rPr>
  </w:style>
  <w:style w:type="paragraph" w:customStyle="1" w:styleId="Bullet">
    <w:name w:val="Bullet"/>
    <w:basedOn w:val="Normal"/>
    <w:pPr>
      <w:numPr>
        <w:numId w:val="3"/>
      </w:numPr>
      <w:ind w:left="-1" w:hanging="1"/>
    </w:pPr>
    <w:rPr>
      <w:rFonts w:ascii="Arial CYR" w:hAnsi="Arial CYR"/>
    </w:rPr>
  </w:style>
  <w:style w:type="paragraph" w:styleId="CommentSubject">
    <w:name w:val="annotation subject"/>
    <w:basedOn w:val="CommentText"/>
    <w:next w:val="CommentText"/>
    <w:qFormat/>
    <w:rPr>
      <w:rFonts w:ascii="Bookman Old Style" w:hAnsi="Bookman Old Style"/>
      <w:b/>
      <w:bCs/>
      <w:lang w:val="en-GB"/>
    </w:rPr>
  </w:style>
  <w:style w:type="character" w:customStyle="1" w:styleId="CommentSubjectChar">
    <w:name w:val="Comment Subject Char"/>
    <w:rPr>
      <w:rFonts w:ascii="Bookman Old Style" w:eastAsia="Times New Roman" w:hAnsi="Bookman Old Style" w:cs="Times New Roman"/>
      <w:b/>
      <w:bCs/>
      <w:color w:val="000000"/>
      <w:w w:val="100"/>
      <w:position w:val="-1"/>
      <w:sz w:val="20"/>
      <w:szCs w:val="20"/>
      <w:effect w:val="none"/>
      <w:vertAlign w:val="baseline"/>
      <w:cs w:val="0"/>
      <w:em w:val="none"/>
      <w:lang w:val="en-GB"/>
    </w:rPr>
  </w:style>
  <w:style w:type="character" w:styleId="Strong">
    <w:name w:val="Strong"/>
    <w:rPr>
      <w:b/>
      <w:bCs/>
      <w:w w:val="100"/>
      <w:position w:val="-1"/>
      <w:effect w:val="none"/>
      <w:vertAlign w:val="baseline"/>
      <w:cs w:val="0"/>
      <w:em w:val="none"/>
    </w:rPr>
  </w:style>
  <w:style w:type="table" w:styleId="TableGrid">
    <w:name w:val="Table Grid"/>
    <w:basedOn w:val="TableNormal"/>
    <w:pPr>
      <w:suppressAutoHyphens/>
      <w:ind w:leftChars="-1" w:left="-1" w:hangingChars="1" w:hanging="1"/>
      <w:textDirection w:val="btLr"/>
      <w:textAlignment w:val="top"/>
      <w:outlineLvl w:val="0"/>
    </w:pPr>
    <w:rPr>
      <w:rFonts w:ascii="Verdana" w:eastAsia="Calibri" w:hAnsi="Verdana" w:cs="Times New Roman"/>
      <w:position w:val="-1"/>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pPr>
      <w:widowControl w:val="0"/>
      <w:suppressAutoHyphens/>
      <w:spacing w:line="1" w:lineRule="atLeast"/>
      <w:ind w:leftChars="-1" w:left="-1" w:hangingChars="1" w:hanging="1"/>
      <w:textDirection w:val="btLr"/>
      <w:textAlignment w:val="top"/>
      <w:outlineLvl w:val="0"/>
    </w:pPr>
    <w:rPr>
      <w:rFonts w:ascii="Times New Roman" w:eastAsia="Times New Roman" w:hAnsi="Times New Roman"/>
      <w:position w:val="-1"/>
      <w:lang w:val="en-US" w:eastAsia="en-US"/>
    </w:rPr>
  </w:style>
  <w:style w:type="paragraph" w:customStyle="1" w:styleId="Aeeaoaeaa1">
    <w:name w:val="A?eeaoae?aa 1"/>
    <w:basedOn w:val="Aaoeeu"/>
    <w:next w:val="Aaoeeu"/>
    <w:pPr>
      <w:keepNext/>
      <w:jc w:val="right"/>
    </w:pPr>
    <w:rPr>
      <w:b/>
    </w:rPr>
  </w:style>
  <w:style w:type="paragraph" w:customStyle="1" w:styleId="Eaoaeaa">
    <w:name w:val="Eaoae?aa"/>
    <w:basedOn w:val="Aaoeeu"/>
  </w:style>
  <w:style w:type="paragraph" w:customStyle="1" w:styleId="OiaeaeiYiio2">
    <w:name w:val="O?ia eaeiYiio 2"/>
    <w:basedOn w:val="Aaoeeu"/>
    <w:pPr>
      <w:jc w:val="right"/>
    </w:pPr>
    <w:rPr>
      <w:i/>
      <w:sz w:val="16"/>
    </w:rPr>
  </w:style>
  <w:style w:type="paragraph" w:customStyle="1" w:styleId="Style">
    <w:name w:val="Style"/>
    <w:pPr>
      <w:widowControl w:val="0"/>
      <w:suppressAutoHyphens/>
      <w:autoSpaceDE w:val="0"/>
      <w:autoSpaceDN w:val="0"/>
      <w:adjustRightInd w:val="0"/>
      <w:spacing w:line="1" w:lineRule="atLeast"/>
      <w:ind w:leftChars="-1" w:left="140" w:right="140" w:hangingChars="1" w:firstLine="840"/>
      <w:jc w:val="both"/>
      <w:textDirection w:val="btLr"/>
      <w:textAlignment w:val="top"/>
      <w:outlineLvl w:val="0"/>
    </w:pPr>
    <w:rPr>
      <w:position w:val="-1"/>
    </w:rPr>
  </w:style>
  <w:style w:type="paragraph" w:styleId="Revision">
    <w:name w:val="Revision"/>
    <w:pPr>
      <w:suppressAutoHyphens/>
      <w:spacing w:line="1" w:lineRule="atLeast"/>
      <w:ind w:leftChars="-1" w:left="-1" w:hangingChars="1" w:hanging="1"/>
      <w:textDirection w:val="btLr"/>
      <w:textAlignment w:val="top"/>
      <w:outlineLvl w:val="0"/>
    </w:pPr>
    <w:rPr>
      <w:rFonts w:eastAsia="Times New Roman"/>
      <w:position w:val="-1"/>
      <w:lang w:val="en-GB" w:eastAsia="en-US"/>
    </w:rPr>
  </w:style>
  <w:style w:type="paragraph" w:styleId="PlainText">
    <w:name w:val="Plain Text"/>
    <w:basedOn w:val="Normal"/>
    <w:qFormat/>
    <w:rPr>
      <w:rFonts w:ascii="Consolas" w:hAnsi="Consolas"/>
      <w:color w:val="000000"/>
      <w:sz w:val="21"/>
      <w:szCs w:val="21"/>
      <w:lang w:val="en-US"/>
    </w:rPr>
  </w:style>
  <w:style w:type="character" w:customStyle="1" w:styleId="PlainTextChar">
    <w:name w:val="Plain Text Char"/>
    <w:rPr>
      <w:rFonts w:ascii="Consolas" w:eastAsia="Times New Roman" w:hAnsi="Consolas" w:cs="Times New Roman"/>
      <w:color w:val="000000"/>
      <w:w w:val="100"/>
      <w:position w:val="-1"/>
      <w:sz w:val="21"/>
      <w:szCs w:val="21"/>
      <w:effect w:val="none"/>
      <w:vertAlign w:val="baseline"/>
      <w:cs w:val="0"/>
      <w:em w:val="none"/>
      <w:lang w:val="en-US"/>
    </w:rPr>
  </w:style>
  <w:style w:type="character" w:styleId="FollowedHyperlink">
    <w:name w:val="FollowedHyperlink"/>
    <w:qFormat/>
    <w:rPr>
      <w:color w:val="800080"/>
      <w:w w:val="100"/>
      <w:position w:val="-1"/>
      <w:u w:val="single"/>
      <w:effect w:val="none"/>
      <w:vertAlign w:val="baseline"/>
      <w:cs w:val="0"/>
      <w:em w:val="none"/>
    </w:rPr>
  </w:style>
  <w:style w:type="character" w:customStyle="1" w:styleId="apple-converted-space">
    <w:name w:val="apple-converted-space"/>
    <w:rPr>
      <w:w w:val="100"/>
      <w:position w:val="-1"/>
      <w:effect w:val="none"/>
      <w:vertAlign w:val="baseline"/>
      <w:cs w:val="0"/>
      <w:em w:val="none"/>
    </w:rPr>
  </w:style>
  <w:style w:type="character" w:customStyle="1" w:styleId="alt2">
    <w:name w:val="al_t2"/>
    <w:rPr>
      <w:w w:val="100"/>
      <w:position w:val="-1"/>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Times New Roman" w:hAnsi="Times New Roman"/>
      <w:color w:val="000000"/>
      <w:position w:val="-1"/>
      <w:lang w:eastAsia="en-US"/>
    </w:rPr>
  </w:style>
  <w:style w:type="paragraph" w:customStyle="1" w:styleId="htleft">
    <w:name w:val="htleft"/>
    <w:basedOn w:val="Normal"/>
    <w:pPr>
      <w:spacing w:before="100" w:beforeAutospacing="1" w:after="100" w:afterAutospacing="1"/>
    </w:pPr>
    <w:rPr>
      <w:rFonts w:ascii="Times New Roman" w:hAnsi="Times New Roman"/>
      <w:lang w:val="bg-BG" w:eastAsia="bg-BG"/>
    </w:rPr>
  </w:style>
  <w:style w:type="paragraph" w:styleId="FootnoteText">
    <w:name w:val="footnote text"/>
    <w:basedOn w:val="Normal"/>
    <w:qFormat/>
    <w:rPr>
      <w:sz w:val="20"/>
      <w:szCs w:val="20"/>
    </w:rPr>
  </w:style>
  <w:style w:type="character" w:customStyle="1" w:styleId="FootnoteTextChar">
    <w:name w:val="Footnote Text Char"/>
    <w:rPr>
      <w:rFonts w:ascii="Bookman Old Style" w:eastAsia="Times New Roman" w:hAnsi="Bookman Old Style" w:cs="Times New Roman"/>
      <w:w w:val="100"/>
      <w:position w:val="-1"/>
      <w:sz w:val="20"/>
      <w:szCs w:val="20"/>
      <w:effect w:val="none"/>
      <w:vertAlign w:val="baseline"/>
      <w:cs w:val="0"/>
      <w:em w:val="none"/>
      <w:lang w:val="en-GB"/>
    </w:rPr>
  </w:style>
  <w:style w:type="character" w:styleId="FootnoteReference">
    <w:name w:val="footnote reference"/>
    <w:qFormat/>
    <w:rPr>
      <w:w w:val="100"/>
      <w:position w:val="-1"/>
      <w:effect w:val="none"/>
      <w:vertAlign w:val="superscript"/>
      <w:cs w:val="0"/>
      <w:em w:val="none"/>
    </w:rPr>
  </w:style>
  <w:style w:type="character" w:customStyle="1" w:styleId="FontStyle44">
    <w:name w:val="Font Style44"/>
    <w:rPr>
      <w:rFonts w:ascii="Times New Roman" w:hAnsi="Times New Roman" w:cs="Times New Roman" w:hint="default"/>
      <w:b/>
      <w:bCs/>
      <w:w w:val="100"/>
      <w:position w:val="-1"/>
      <w:sz w:val="20"/>
      <w:szCs w:val="20"/>
      <w:effect w:val="none"/>
      <w:vertAlign w:val="baseline"/>
      <w:cs w:val="0"/>
      <w:em w:val="none"/>
    </w:rPr>
  </w:style>
  <w:style w:type="character" w:customStyle="1" w:styleId="Heading4Char">
    <w:name w:val="Heading 4 Char"/>
    <w:rPr>
      <w:rFonts w:ascii="Times New Roman" w:eastAsia="Times New Roman" w:hAnsi="Times New Roman" w:cs="Times New Roman"/>
      <w:b/>
      <w:bCs/>
      <w:w w:val="100"/>
      <w:position w:val="-1"/>
      <w:sz w:val="28"/>
      <w:szCs w:val="28"/>
      <w:effect w:val="none"/>
      <w:vertAlign w:val="baseline"/>
      <w:cs w:val="0"/>
      <w:em w:val="none"/>
      <w:lang w:val="en-GB"/>
    </w:rPr>
  </w:style>
  <w:style w:type="character" w:customStyle="1" w:styleId="Heading5Char">
    <w:name w:val="Heading 5 Char"/>
    <w:rPr>
      <w:rFonts w:ascii="Arial CYR" w:eastAsia="Times New Roman" w:hAnsi="Arial CYR" w:cs="Times New Roman"/>
      <w:w w:val="100"/>
      <w:position w:val="-1"/>
      <w:sz w:val="24"/>
      <w:szCs w:val="24"/>
      <w:effect w:val="none"/>
      <w:vertAlign w:val="baseline"/>
      <w:cs w:val="0"/>
      <w:em w:val="none"/>
      <w:lang w:val="en-US"/>
    </w:rPr>
  </w:style>
  <w:style w:type="character" w:customStyle="1" w:styleId="FontStyle13">
    <w:name w:val="Font Style13"/>
    <w:rPr>
      <w:rFonts w:ascii="Times New Roman" w:hAnsi="Times New Roman" w:cs="Times New Roman" w:hint="default"/>
      <w:w w:val="100"/>
      <w:position w:val="-1"/>
      <w:effect w:val="none"/>
      <w:vertAlign w:val="baseline"/>
      <w:cs w:val="0"/>
      <w:em w:val="none"/>
    </w:rPr>
  </w:style>
  <w:style w:type="paragraph" w:styleId="TOC1">
    <w:name w:val="toc 1"/>
    <w:basedOn w:val="Normal"/>
    <w:next w:val="Normal"/>
    <w:rPr>
      <w:b/>
      <w:color w:val="000000"/>
      <w:lang w:val="bg-BG"/>
    </w:rPr>
  </w:style>
  <w:style w:type="paragraph" w:styleId="ListBullet2">
    <w:name w:val="List Bullet 2"/>
    <w:basedOn w:val="Normal"/>
    <w:pPr>
      <w:ind w:left="851" w:hanging="170"/>
      <w:jc w:val="both"/>
    </w:pPr>
    <w:rPr>
      <w:rFonts w:ascii="Courier New" w:hAnsi="Courier New"/>
      <w:szCs w:val="20"/>
      <w:lang w:val="bg-BG"/>
    </w:rPr>
  </w:style>
  <w:style w:type="paragraph" w:styleId="Index1">
    <w:name w:val="index 1"/>
    <w:basedOn w:val="Normal"/>
    <w:next w:val="Normal"/>
    <w:pPr>
      <w:ind w:left="1191" w:hanging="624"/>
    </w:pPr>
    <w:rPr>
      <w:rFonts w:ascii="Times New Roman" w:hAnsi="Times New Roman"/>
      <w:color w:val="000000"/>
      <w:lang w:val="en-US"/>
    </w:rPr>
  </w:style>
  <w:style w:type="paragraph" w:customStyle="1" w:styleId="Normal12pt">
    <w:name w:val="Normal + 12 pt"/>
    <w:basedOn w:val="Normal"/>
    <w:rPr>
      <w:rFonts w:ascii="Times New Roman" w:hAnsi="Times New Roman"/>
      <w:sz w:val="28"/>
      <w:szCs w:val="28"/>
      <w:lang w:val="bg-BG" w:eastAsia="bg-BG"/>
    </w:rPr>
  </w:style>
  <w:style w:type="paragraph" w:customStyle="1" w:styleId="p29">
    <w:name w:val="p29"/>
    <w:basedOn w:val="Normal"/>
    <w:pPr>
      <w:spacing w:line="280" w:lineRule="atLeast"/>
      <w:ind w:hanging="720"/>
    </w:pPr>
    <w:rPr>
      <w:rFonts w:ascii="CG Times" w:hAnsi="CG Times"/>
      <w:color w:val="000000"/>
      <w:lang w:val="en-US"/>
    </w:rPr>
  </w:style>
  <w:style w:type="paragraph" w:customStyle="1" w:styleId="BodyText1">
    <w:name w:val="Body Text1"/>
    <w:pPr>
      <w:widowControl w:val="0"/>
      <w:suppressAutoHyphens/>
      <w:overflowPunct w:val="0"/>
      <w:autoSpaceDE w:val="0"/>
      <w:autoSpaceDN w:val="0"/>
      <w:adjustRightInd w:val="0"/>
      <w:spacing w:before="198" w:line="250" w:lineRule="atLeast"/>
      <w:ind w:leftChars="-1" w:left="170" w:right="170" w:hangingChars="1" w:firstLine="454"/>
      <w:jc w:val="both"/>
      <w:textDirection w:val="btLr"/>
      <w:textAlignment w:val="baseline"/>
      <w:outlineLvl w:val="0"/>
    </w:pPr>
    <w:rPr>
      <w:rFonts w:ascii="Wingdings" w:eastAsia="Times New Roman" w:hAnsi="Wingdings"/>
      <w:color w:val="000000"/>
      <w:position w:val="-1"/>
      <w:sz w:val="22"/>
      <w:lang w:val="en-GB"/>
    </w:rPr>
  </w:style>
  <w:style w:type="paragraph" w:styleId="NormalWeb">
    <w:name w:val="Normal (Web)"/>
    <w:basedOn w:val="Normal"/>
    <w:qFormat/>
    <w:pPr>
      <w:spacing w:before="100" w:beforeAutospacing="1" w:after="100" w:afterAutospacing="1"/>
    </w:pPr>
    <w:rPr>
      <w:rFonts w:ascii="Times New Roman" w:hAnsi="Times New Roman"/>
      <w:lang w:val="bg-BG" w:eastAsia="bg-BG"/>
    </w:rPr>
  </w:style>
  <w:style w:type="character" w:customStyle="1" w:styleId="subheads1">
    <w:name w:val="subheads1"/>
    <w:rPr>
      <w:rFonts w:ascii="Arial" w:hAnsi="Arial" w:cs="Arial" w:hint="default"/>
      <w:b/>
      <w:bCs/>
      <w:dstrike w:val="0"/>
      <w:color w:val="000000"/>
      <w:w w:val="100"/>
      <w:position w:val="-1"/>
      <w:sz w:val="20"/>
      <w:szCs w:val="20"/>
      <w:u w:val="none"/>
      <w:effect w:val="none"/>
      <w:vertAlign w:val="baseline"/>
      <w:cs w:val="0"/>
      <w:em w:val="none"/>
    </w:rPr>
  </w:style>
  <w:style w:type="paragraph" w:customStyle="1" w:styleId="firstline">
    <w:name w:val="firstline"/>
    <w:basedOn w:val="Normal"/>
    <w:pPr>
      <w:spacing w:before="100" w:beforeAutospacing="1" w:after="100" w:afterAutospacing="1"/>
    </w:pPr>
    <w:rPr>
      <w:rFonts w:ascii="Times New Roman" w:hAnsi="Times New Roman"/>
      <w:lang w:val="bg-BG" w:eastAsia="bg-BG"/>
    </w:rPr>
  </w:style>
  <w:style w:type="character" w:customStyle="1" w:styleId="content">
    <w:name w:val="content"/>
    <w:rPr>
      <w:w w:val="100"/>
      <w:position w:val="-1"/>
      <w:effect w:val="none"/>
      <w:vertAlign w:val="baseline"/>
      <w:cs w:val="0"/>
      <w:em w:val="none"/>
    </w:rPr>
  </w:style>
  <w:style w:type="numbering" w:customStyle="1" w:styleId="NoList1">
    <w:name w:val="No List1"/>
    <w:next w:val="NoList"/>
    <w:qFormat/>
  </w:style>
  <w:style w:type="numbering" w:customStyle="1" w:styleId="NoList11">
    <w:name w:val="No List11"/>
    <w:next w:val="NoList"/>
    <w:qFormat/>
  </w:style>
  <w:style w:type="table" w:customStyle="1" w:styleId="TableGrid1">
    <w:name w:val="Table Grid1"/>
    <w:basedOn w:val="TableNormal"/>
    <w:next w:val="TableGrid"/>
    <w:pPr>
      <w:suppressAutoHyphens/>
      <w:ind w:leftChars="-1" w:left="-1" w:hangingChars="1" w:hanging="1"/>
      <w:textDirection w:val="btLr"/>
      <w:textAlignment w:val="top"/>
      <w:outlineLvl w:val="0"/>
    </w:pPr>
    <w:rPr>
      <w:rFonts w:ascii="Verdana" w:eastAsia="Times New Roman" w:hAnsi="Verdana" w:cs="Times New Roman"/>
      <w:position w:val="-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0">
    <w:name w:val="Body Text1"/>
    <w:pPr>
      <w:widowControl w:val="0"/>
      <w:suppressAutoHyphens/>
      <w:overflowPunct w:val="0"/>
      <w:autoSpaceDE w:val="0"/>
      <w:autoSpaceDN w:val="0"/>
      <w:adjustRightInd w:val="0"/>
      <w:spacing w:before="198" w:line="250" w:lineRule="atLeast"/>
      <w:ind w:leftChars="-1" w:left="170" w:right="170" w:hangingChars="1" w:firstLine="454"/>
      <w:jc w:val="both"/>
      <w:textDirection w:val="btLr"/>
      <w:textAlignment w:val="baseline"/>
      <w:outlineLvl w:val="0"/>
    </w:pPr>
    <w:rPr>
      <w:rFonts w:ascii="Wingdings" w:eastAsia="Times New Roman" w:hAnsi="Wingdings"/>
      <w:color w:val="000000"/>
      <w:position w:val="-1"/>
      <w:sz w:val="22"/>
      <w:lang w:val="en-GB"/>
    </w:rPr>
  </w:style>
  <w:style w:type="numbering" w:customStyle="1" w:styleId="Style1">
    <w:name w:val="Style1"/>
  </w:style>
  <w:style w:type="character" w:customStyle="1" w:styleId="2">
    <w:name w:val="Основен текст (2)_"/>
    <w:rPr>
      <w:rFonts w:ascii="Times New Roman" w:eastAsia="Times New Roman" w:hAnsi="Times New Roman" w:cs="Times New Roman"/>
      <w:w w:val="100"/>
      <w:position w:val="-1"/>
      <w:effect w:val="none"/>
      <w:shd w:val="clear" w:color="auto" w:fill="FFFFFF"/>
      <w:vertAlign w:val="baseline"/>
      <w:cs w:val="0"/>
      <w:em w:val="none"/>
    </w:rPr>
  </w:style>
  <w:style w:type="paragraph" w:customStyle="1" w:styleId="20">
    <w:name w:val="Основен текст (2)"/>
    <w:basedOn w:val="Normal"/>
    <w:pPr>
      <w:widowControl w:val="0"/>
      <w:shd w:val="clear" w:color="auto" w:fill="FFFFFF"/>
      <w:spacing w:line="274" w:lineRule="atLeast"/>
      <w:jc w:val="both"/>
    </w:pPr>
    <w:rPr>
      <w:rFonts w:ascii="Times New Roman" w:hAnsi="Times New Roman"/>
      <w:sz w:val="22"/>
      <w:szCs w:val="22"/>
      <w:lang w:val="bg-BG"/>
    </w:rPr>
  </w:style>
  <w:style w:type="character" w:customStyle="1" w:styleId="parcapt2">
    <w:name w:val="par_capt2"/>
    <w:rPr>
      <w:b/>
      <w:bCs/>
      <w:w w:val="100"/>
      <w:position w:val="-1"/>
      <w:effect w:val="none"/>
      <w:vertAlign w:val="baseline"/>
      <w:cs w:val="0"/>
      <w:em w:val="none"/>
    </w:rPr>
  </w:style>
  <w:style w:type="character" w:customStyle="1" w:styleId="alcapt2">
    <w:name w:val="al_capt2"/>
    <w:rPr>
      <w:i/>
      <w:iCs/>
      <w:w w:val="100"/>
      <w:position w:val="-1"/>
      <w:effect w:val="none"/>
      <w:vertAlign w:val="baseline"/>
      <w:cs w:val="0"/>
      <w:em w:val="none"/>
    </w:rPr>
  </w:style>
  <w:style w:type="character" w:customStyle="1" w:styleId="ala60">
    <w:name w:val="al_a60"/>
    <w:rPr>
      <w:w w:val="100"/>
      <w:position w:val="-1"/>
      <w:effect w:val="none"/>
      <w:vertAlign w:val="baseline"/>
      <w:cs w:val="0"/>
      <w:em w:val="none"/>
    </w:rPr>
  </w:style>
  <w:style w:type="character" w:customStyle="1" w:styleId="ala61">
    <w:name w:val="al_a61"/>
    <w:rPr>
      <w:w w:val="100"/>
      <w:position w:val="-1"/>
      <w:effect w:val="none"/>
      <w:vertAlign w:val="baseline"/>
      <w:cs w:val="0"/>
      <w:em w:val="none"/>
    </w:rPr>
  </w:style>
  <w:style w:type="character" w:customStyle="1" w:styleId="ala54">
    <w:name w:val="al_a54"/>
    <w:rPr>
      <w:w w:val="100"/>
      <w:position w:val="-1"/>
      <w:effect w:val="none"/>
      <w:vertAlign w:val="baseline"/>
      <w:cs w:val="0"/>
      <w:em w:val="none"/>
    </w:rPr>
  </w:style>
  <w:style w:type="character" w:customStyle="1" w:styleId="ala101">
    <w:name w:val="al_a101"/>
    <w:rPr>
      <w:w w:val="100"/>
      <w:position w:val="-1"/>
      <w:effect w:val="none"/>
      <w:vertAlign w:val="baseline"/>
      <w:cs w:val="0"/>
      <w:em w:val="none"/>
    </w:rPr>
  </w:style>
  <w:style w:type="character" w:customStyle="1" w:styleId="ala62">
    <w:name w:val="al_a62"/>
    <w:rPr>
      <w:w w:val="100"/>
      <w:position w:val="-1"/>
      <w:effect w:val="none"/>
      <w:vertAlign w:val="baseline"/>
      <w:cs w:val="0"/>
      <w:em w:val="none"/>
    </w:rPr>
  </w:style>
  <w:style w:type="character" w:customStyle="1" w:styleId="ala52">
    <w:name w:val="al_a52"/>
    <w:rPr>
      <w:w w:val="100"/>
      <w:position w:val="-1"/>
      <w:effect w:val="none"/>
      <w:vertAlign w:val="baseline"/>
      <w:cs w:val="0"/>
      <w:em w:val="none"/>
    </w:rPr>
  </w:style>
  <w:style w:type="character" w:customStyle="1" w:styleId="ala94">
    <w:name w:val="al_a94"/>
    <w:rPr>
      <w:w w:val="100"/>
      <w:position w:val="-1"/>
      <w:effect w:val="none"/>
      <w:vertAlign w:val="baseline"/>
      <w:cs w:val="0"/>
      <w:em w:val="none"/>
    </w:rPr>
  </w:style>
  <w:style w:type="character" w:customStyle="1" w:styleId="ala30">
    <w:name w:val="al_a30"/>
    <w:rPr>
      <w:w w:val="100"/>
      <w:position w:val="-1"/>
      <w:effect w:val="none"/>
      <w:vertAlign w:val="baseline"/>
      <w:cs w:val="0"/>
      <w:em w:val="none"/>
    </w:rPr>
  </w:style>
  <w:style w:type="character" w:styleId="LineNumber">
    <w:name w:val="line number"/>
    <w:basedOn w:val="DefaultParagraphFont"/>
    <w:qFormat/>
    <w:rPr>
      <w:w w:val="100"/>
      <w:position w:val="-1"/>
      <w:effect w:val="none"/>
      <w:vertAlign w:val="baseline"/>
      <w:cs w:val="0"/>
      <w:em w:val="none"/>
    </w:rPr>
  </w:style>
  <w:style w:type="character" w:customStyle="1" w:styleId="ldef2">
    <w:name w:val="ldef2"/>
    <w:rPr>
      <w:color w:val="FF0000"/>
      <w:w w:val="100"/>
      <w:position w:val="-1"/>
      <w:effect w:val="none"/>
      <w:vertAlign w:val="baseline"/>
      <w:cs w:val="0"/>
      <w:em w:val="none"/>
    </w:rPr>
  </w:style>
  <w:style w:type="character" w:customStyle="1" w:styleId="ala27">
    <w:name w:val="al_a27"/>
    <w:rPr>
      <w:w w:val="100"/>
      <w:position w:val="-1"/>
      <w:effect w:val="none"/>
      <w:vertAlign w:val="baseline"/>
      <w:cs w:val="0"/>
      <w:em w:val="none"/>
    </w:rPr>
  </w:style>
  <w:style w:type="character" w:customStyle="1" w:styleId="ala28">
    <w:name w:val="al_a28"/>
    <w:rPr>
      <w:w w:val="100"/>
      <w:position w:val="-1"/>
      <w:effect w:val="none"/>
      <w:vertAlign w:val="baseline"/>
      <w:cs w:val="0"/>
      <w:em w:val="none"/>
    </w:rPr>
  </w:style>
  <w:style w:type="character" w:customStyle="1" w:styleId="ala31">
    <w:name w:val="al_a31"/>
    <w:rPr>
      <w:w w:val="100"/>
      <w:position w:val="-1"/>
      <w:effect w:val="none"/>
      <w:vertAlign w:val="baseline"/>
      <w:cs w:val="0"/>
      <w:em w:val="none"/>
    </w:rPr>
  </w:style>
  <w:style w:type="character" w:customStyle="1" w:styleId="ala32">
    <w:name w:val="al_a32"/>
    <w:rPr>
      <w:w w:val="100"/>
      <w:position w:val="-1"/>
      <w:effect w:val="none"/>
      <w:vertAlign w:val="baseline"/>
      <w:cs w:val="0"/>
      <w:em w:val="none"/>
    </w:rPr>
  </w:style>
  <w:style w:type="character" w:customStyle="1" w:styleId="ala33">
    <w:name w:val="al_a33"/>
    <w:rPr>
      <w:w w:val="100"/>
      <w:position w:val="-1"/>
      <w:effect w:val="none"/>
      <w:vertAlign w:val="baseline"/>
      <w:cs w:val="0"/>
      <w:em w:val="none"/>
    </w:rPr>
  </w:style>
  <w:style w:type="character" w:customStyle="1" w:styleId="ala34">
    <w:name w:val="al_a34"/>
    <w:rPr>
      <w:w w:val="100"/>
      <w:position w:val="-1"/>
      <w:effect w:val="none"/>
      <w:vertAlign w:val="baseline"/>
      <w:cs w:val="0"/>
      <w:em w:val="none"/>
    </w:rPr>
  </w:style>
  <w:style w:type="character" w:customStyle="1" w:styleId="ala35">
    <w:name w:val="al_a35"/>
    <w:rPr>
      <w:w w:val="100"/>
      <w:position w:val="-1"/>
      <w:effect w:val="none"/>
      <w:vertAlign w:val="baseline"/>
      <w:cs w:val="0"/>
      <w:em w:val="none"/>
    </w:rPr>
  </w:style>
  <w:style w:type="character" w:customStyle="1" w:styleId="ala36">
    <w:name w:val="al_a36"/>
    <w:rPr>
      <w:w w:val="100"/>
      <w:position w:val="-1"/>
      <w:effect w:val="none"/>
      <w:vertAlign w:val="baseline"/>
      <w:cs w:val="0"/>
      <w:em w:val="none"/>
    </w:rPr>
  </w:style>
  <w:style w:type="character" w:customStyle="1" w:styleId="ala37">
    <w:name w:val="al_a37"/>
    <w:rPr>
      <w:w w:val="100"/>
      <w:position w:val="-1"/>
      <w:effect w:val="none"/>
      <w:vertAlign w:val="baseline"/>
      <w:cs w:val="0"/>
      <w:em w:val="none"/>
    </w:rPr>
  </w:style>
  <w:style w:type="character" w:customStyle="1" w:styleId="ala76">
    <w:name w:val="al_a76"/>
    <w:rPr>
      <w:w w:val="100"/>
      <w:position w:val="-1"/>
      <w:effect w:val="none"/>
      <w:vertAlign w:val="baseline"/>
      <w:cs w:val="0"/>
      <w:em w:val="none"/>
    </w:rPr>
  </w:style>
  <w:style w:type="character" w:customStyle="1" w:styleId="ala104">
    <w:name w:val="al_a104"/>
    <w:rPr>
      <w:w w:val="100"/>
      <w:position w:val="-1"/>
      <w:effect w:val="none"/>
      <w:vertAlign w:val="baseline"/>
      <w:cs w:val="0"/>
      <w:em w:val="none"/>
    </w:rPr>
  </w:style>
  <w:style w:type="character" w:customStyle="1" w:styleId="ala44">
    <w:name w:val="al_a44"/>
    <w:rPr>
      <w:w w:val="100"/>
      <w:position w:val="-1"/>
      <w:effect w:val="none"/>
      <w:vertAlign w:val="baseline"/>
      <w:cs w:val="0"/>
      <w:em w:val="none"/>
    </w:rPr>
  </w:style>
  <w:style w:type="character" w:customStyle="1" w:styleId="ala45">
    <w:name w:val="al_a45"/>
    <w:rPr>
      <w:w w:val="100"/>
      <w:position w:val="-1"/>
      <w:effect w:val="none"/>
      <w:vertAlign w:val="baseline"/>
      <w:cs w:val="0"/>
      <w:em w:val="none"/>
    </w:rPr>
  </w:style>
  <w:style w:type="paragraph" w:customStyle="1" w:styleId="31">
    <w:name w:val="3 1"/>
    <w:pPr>
      <w:tabs>
        <w:tab w:val="left" w:pos="-720"/>
        <w:tab w:val="left" w:pos="0"/>
        <w:tab w:val="decimal" w:pos="720"/>
      </w:tabs>
      <w:spacing w:line="1" w:lineRule="atLeast"/>
      <w:ind w:leftChars="-1" w:left="-1" w:hangingChars="1" w:firstLine="720"/>
      <w:textDirection w:val="btLr"/>
      <w:textAlignment w:val="top"/>
      <w:outlineLvl w:val="0"/>
    </w:pPr>
    <w:rPr>
      <w:rFonts w:ascii="Courier" w:eastAsia="Times New Roman" w:hAnsi="Courier"/>
      <w:position w:val="-1"/>
      <w:lang w:val="en-US" w:eastAsia="en-US"/>
    </w:rPr>
  </w:style>
  <w:style w:type="character" w:customStyle="1" w:styleId="ala151">
    <w:name w:val="al_a151"/>
    <w:rPr>
      <w:rFonts w:ascii="Times New Roman" w:hAnsi="Times New Roman" w:cs="Times New Roman" w:hint="default"/>
      <w:w w:val="100"/>
      <w:position w:val="-1"/>
      <w:effect w:val="none"/>
      <w:vertAlign w:val="baseline"/>
      <w:cs w:val="0"/>
      <w:em w:val="none"/>
    </w:rPr>
  </w:style>
  <w:style w:type="paragraph" w:customStyle="1" w:styleId="NormalBold">
    <w:name w:val="NormalBold"/>
    <w:basedOn w:val="Normal"/>
    <w:pPr>
      <w:widowControl w:val="0"/>
    </w:pPr>
    <w:rPr>
      <w:rFonts w:ascii="Times New Roman" w:hAnsi="Times New Roman"/>
      <w:b/>
      <w:szCs w:val="22"/>
      <w:lang w:val="bg-BG" w:eastAsia="bg-BG"/>
    </w:rPr>
  </w:style>
  <w:style w:type="character" w:customStyle="1" w:styleId="NormalBoldChar">
    <w:name w:val="NormalBold Char"/>
    <w:rPr>
      <w:rFonts w:ascii="Times New Roman" w:eastAsia="Times New Roman" w:hAnsi="Times New Roman" w:cs="Times New Roman"/>
      <w:b/>
      <w:w w:val="100"/>
      <w:position w:val="-1"/>
      <w:sz w:val="24"/>
      <w:effect w:val="none"/>
      <w:vertAlign w:val="baseline"/>
      <w:cs w:val="0"/>
      <w:em w:val="none"/>
      <w:lang w:eastAsia="bg-BG"/>
    </w:rPr>
  </w:style>
  <w:style w:type="character" w:customStyle="1" w:styleId="DeltaViewInsertion">
    <w:name w:val="DeltaView Insertion"/>
    <w:rPr>
      <w:b/>
      <w:i/>
      <w:spacing w:val="0"/>
      <w:w w:val="100"/>
      <w:position w:val="-1"/>
      <w:effect w:val="none"/>
      <w:vertAlign w:val="baseline"/>
      <w:cs w:val="0"/>
      <w:em w:val="none"/>
      <w:lang w:val="bg-BG" w:eastAsia="bg-BG"/>
    </w:rPr>
  </w:style>
  <w:style w:type="paragraph" w:customStyle="1" w:styleId="Text1">
    <w:name w:val="Text 1"/>
    <w:basedOn w:val="Normal"/>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pPr>
      <w:spacing w:before="120" w:after="120"/>
    </w:pPr>
    <w:rPr>
      <w:rFonts w:ascii="Times New Roman" w:eastAsia="Calibri" w:hAnsi="Times New Roman"/>
      <w:szCs w:val="22"/>
      <w:lang w:val="bg-BG" w:eastAsia="bg-BG"/>
    </w:rPr>
  </w:style>
  <w:style w:type="paragraph" w:customStyle="1" w:styleId="Tiret0">
    <w:name w:val="Tiret 0"/>
    <w:basedOn w:val="Normal"/>
    <w:pPr>
      <w:numPr>
        <w:numId w:val="6"/>
      </w:numPr>
      <w:spacing w:before="120" w:after="120"/>
      <w:ind w:left="-1" w:hanging="1"/>
      <w:jc w:val="both"/>
    </w:pPr>
    <w:rPr>
      <w:rFonts w:ascii="Times New Roman" w:eastAsia="Calibri" w:hAnsi="Times New Roman"/>
      <w:szCs w:val="22"/>
      <w:lang w:val="bg-BG" w:eastAsia="bg-BG"/>
    </w:rPr>
  </w:style>
  <w:style w:type="paragraph" w:customStyle="1" w:styleId="Tiret1">
    <w:name w:val="Tiret 1"/>
    <w:basedOn w:val="Normal"/>
    <w:pPr>
      <w:numPr>
        <w:numId w:val="7"/>
      </w:numPr>
      <w:spacing w:before="120" w:after="120"/>
      <w:ind w:left="-1" w:hanging="1"/>
      <w:jc w:val="both"/>
    </w:pPr>
    <w:rPr>
      <w:rFonts w:ascii="Times New Roman" w:eastAsia="Calibri" w:hAnsi="Times New Roman"/>
      <w:szCs w:val="22"/>
      <w:lang w:val="bg-BG" w:eastAsia="bg-BG"/>
    </w:rPr>
  </w:style>
  <w:style w:type="paragraph" w:customStyle="1" w:styleId="NumPar1">
    <w:name w:val="NumPar 1"/>
    <w:basedOn w:val="Normal"/>
    <w:next w:val="Text1"/>
    <w:pPr>
      <w:numPr>
        <w:numId w:val="8"/>
      </w:numPr>
      <w:spacing w:before="120" w:after="120"/>
      <w:ind w:left="-1" w:hanging="1"/>
      <w:jc w:val="both"/>
    </w:pPr>
    <w:rPr>
      <w:rFonts w:ascii="Times New Roman" w:eastAsia="Calibri" w:hAnsi="Times New Roman"/>
      <w:szCs w:val="22"/>
      <w:lang w:val="bg-BG" w:eastAsia="bg-BG"/>
    </w:rPr>
  </w:style>
  <w:style w:type="paragraph" w:customStyle="1" w:styleId="NumPar2">
    <w:name w:val="NumPar 2"/>
    <w:basedOn w:val="Normal"/>
    <w:next w:val="Text1"/>
    <w:pPr>
      <w:numPr>
        <w:ilvl w:val="1"/>
        <w:numId w:val="8"/>
      </w:numPr>
      <w:spacing w:before="120" w:after="120"/>
      <w:ind w:left="-1" w:hanging="1"/>
      <w:jc w:val="both"/>
    </w:pPr>
    <w:rPr>
      <w:rFonts w:ascii="Times New Roman" w:eastAsia="Calibri" w:hAnsi="Times New Roman"/>
      <w:szCs w:val="22"/>
      <w:lang w:val="bg-BG" w:eastAsia="bg-BG"/>
    </w:rPr>
  </w:style>
  <w:style w:type="paragraph" w:customStyle="1" w:styleId="NumPar3">
    <w:name w:val="NumPar 3"/>
    <w:basedOn w:val="Normal"/>
    <w:next w:val="Text1"/>
    <w:pPr>
      <w:numPr>
        <w:ilvl w:val="2"/>
        <w:numId w:val="8"/>
      </w:numPr>
      <w:spacing w:before="120" w:after="120"/>
      <w:ind w:left="-1" w:hanging="1"/>
      <w:jc w:val="both"/>
    </w:pPr>
    <w:rPr>
      <w:rFonts w:ascii="Times New Roman" w:eastAsia="Calibri" w:hAnsi="Times New Roman"/>
      <w:szCs w:val="22"/>
      <w:lang w:val="bg-BG" w:eastAsia="bg-BG"/>
    </w:rPr>
  </w:style>
  <w:style w:type="paragraph" w:customStyle="1" w:styleId="NumPar4">
    <w:name w:val="NumPar 4"/>
    <w:basedOn w:val="Normal"/>
    <w:next w:val="Text1"/>
    <w:pPr>
      <w:numPr>
        <w:ilvl w:val="3"/>
        <w:numId w:val="8"/>
      </w:numPr>
      <w:spacing w:before="120" w:after="120"/>
      <w:ind w:left="-1" w:hanging="1"/>
      <w:jc w:val="both"/>
    </w:pPr>
    <w:rPr>
      <w:rFonts w:ascii="Times New Roman" w:eastAsia="Calibri" w:hAnsi="Times New Roman"/>
      <w:szCs w:val="22"/>
      <w:lang w:val="bg-BG" w:eastAsia="bg-BG"/>
    </w:rPr>
  </w:style>
  <w:style w:type="paragraph" w:customStyle="1" w:styleId="ChapterTitle">
    <w:name w:val="ChapterTitle"/>
    <w:basedOn w:val="Normal"/>
    <w:next w:val="Normal"/>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rPr>
      <w:rFonts w:ascii="Tahoma" w:hAnsi="Tahoma"/>
      <w:lang w:val="pl-PL" w:eastAsia="pl-PL"/>
    </w:rPr>
  </w:style>
  <w:style w:type="paragraph" w:customStyle="1" w:styleId="title8">
    <w:name w:val="title8"/>
    <w:basedOn w:val="Normal"/>
    <w:pPr>
      <w:ind w:firstLine="1155"/>
    </w:pPr>
    <w:rPr>
      <w:rFonts w:ascii="Times New Roman" w:hAnsi="Times New Roman"/>
      <w:b/>
      <w:bCs/>
      <w:lang w:val="bg-BG" w:eastAsia="bg-BG"/>
    </w:rPr>
  </w:style>
  <w:style w:type="character" w:customStyle="1" w:styleId="ala51">
    <w:name w:val="al_a51"/>
    <w:rPr>
      <w:w w:val="100"/>
      <w:position w:val="-1"/>
      <w:effect w:val="none"/>
      <w:vertAlign w:val="baseline"/>
      <w:cs w:val="0"/>
      <w:em w:val="none"/>
    </w:rPr>
  </w:style>
  <w:style w:type="paragraph" w:customStyle="1" w:styleId="subpardislink">
    <w:name w:val="subpardislink"/>
    <w:basedOn w:val="Normal"/>
    <w:pPr>
      <w:spacing w:before="100" w:beforeAutospacing="1" w:after="100" w:afterAutospacing="1"/>
      <w:ind w:left="-165"/>
    </w:pPr>
    <w:rPr>
      <w:rFonts w:ascii="Times New Roman" w:hAnsi="Times New Roman"/>
      <w:lang w:val="bg-BG" w:eastAsia="bg-BG"/>
    </w:rPr>
  </w:style>
  <w:style w:type="paragraph" w:styleId="EndnoteText">
    <w:name w:val="endnote text"/>
    <w:basedOn w:val="Normal"/>
    <w:qFormat/>
    <w:rPr>
      <w:sz w:val="20"/>
      <w:szCs w:val="20"/>
    </w:rPr>
  </w:style>
  <w:style w:type="character" w:customStyle="1" w:styleId="EndnoteTextChar">
    <w:name w:val="Endnote Text Char"/>
    <w:rPr>
      <w:rFonts w:ascii="Bookman Old Style" w:eastAsia="Times New Roman" w:hAnsi="Bookman Old Style" w:cs="Times New Roman"/>
      <w:w w:val="100"/>
      <w:position w:val="-1"/>
      <w:sz w:val="20"/>
      <w:szCs w:val="20"/>
      <w:effect w:val="none"/>
      <w:vertAlign w:val="baseline"/>
      <w:cs w:val="0"/>
      <w:em w:val="none"/>
      <w:lang w:val="en-GB"/>
    </w:rPr>
  </w:style>
  <w:style w:type="character" w:styleId="EndnoteReference">
    <w:name w:val="endnote reference"/>
    <w:qFormat/>
    <w:rPr>
      <w:w w:val="100"/>
      <w:position w:val="-1"/>
      <w:effect w:val="none"/>
      <w:vertAlign w:val="superscript"/>
      <w:cs w:val="0"/>
      <w:em w:val="none"/>
    </w:rPr>
  </w:style>
  <w:style w:type="character" w:customStyle="1" w:styleId="ala53">
    <w:name w:val="al_a53"/>
    <w:rPr>
      <w:w w:val="100"/>
      <w:position w:val="-1"/>
      <w:effect w:val="none"/>
      <w:vertAlign w:val="baseline"/>
      <w:cs w:val="0"/>
      <w:em w:val="none"/>
    </w:rPr>
  </w:style>
  <w:style w:type="character" w:customStyle="1" w:styleId="ala55">
    <w:name w:val="al_a55"/>
    <w:rPr>
      <w:w w:val="100"/>
      <w:position w:val="-1"/>
      <w:effect w:val="none"/>
      <w:vertAlign w:val="baseline"/>
      <w:cs w:val="0"/>
      <w:em w:val="none"/>
    </w:rPr>
  </w:style>
  <w:style w:type="paragraph" w:customStyle="1" w:styleId="todo">
    <w:name w:val="todo"/>
    <w:basedOn w:val="Normal"/>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pPr>
      <w:spacing w:before="100" w:beforeAutospacing="1" w:after="100" w:afterAutospacing="1"/>
    </w:pPr>
    <w:rPr>
      <w:rFonts w:ascii="Times New Roman" w:hAnsi="Times New Roman"/>
      <w:lang w:val="bg-BG" w:eastAsia="bg-BG"/>
    </w:rPr>
  </w:style>
  <w:style w:type="character" w:customStyle="1" w:styleId="ala49">
    <w:name w:val="al_a49"/>
    <w:rPr>
      <w:w w:val="100"/>
      <w:position w:val="-1"/>
      <w:effect w:val="none"/>
      <w:vertAlign w:val="baseline"/>
      <w:cs w:val="0"/>
      <w:em w:val="none"/>
    </w:rPr>
  </w:style>
  <w:style w:type="character" w:customStyle="1" w:styleId="ala50">
    <w:name w:val="al_a50"/>
    <w:rPr>
      <w:w w:val="100"/>
      <w:position w:val="-1"/>
      <w:effect w:val="none"/>
      <w:vertAlign w:val="baseline"/>
      <w:cs w:val="0"/>
      <w:em w:val="none"/>
    </w:rPr>
  </w:style>
  <w:style w:type="character" w:customStyle="1" w:styleId="ListParagraphCharList1CharCharNumberedlistCharListParagraph2CharColorfulListAccent1CharCharListParagraph1CharCharStyle1CharC1Char">
    <w:name w:val="List Paragraph Char;List1 Char;ПАРАГРАФ Char;Numbered list Char;List Paragraph2 Char;Colorful List Accent 1 Char;Списък на абзаци Char;List Paragraph1 Char;Гл точки Char;Style 1 Char;C 1 Char"/>
    <w:rPr>
      <w:rFonts w:ascii="Bookman Old Style" w:eastAsia="Times New Roman" w:hAnsi="Bookman Old Style"/>
      <w:w w:val="100"/>
      <w:position w:val="-1"/>
      <w:sz w:val="24"/>
      <w:szCs w:val="24"/>
      <w:effect w:val="none"/>
      <w:vertAlign w:val="baseline"/>
      <w:cs w:val="0"/>
      <w:em w:val="none"/>
      <w:lang w:val="en-GB" w:eastAsia="en-US"/>
    </w:rPr>
  </w:style>
  <w:style w:type="table" w:customStyle="1" w:styleId="TableGrid2">
    <w:name w:val="Table Grid2"/>
    <w:basedOn w:val="TableNormal"/>
    <w:next w:val="TableGrid"/>
    <w:pPr>
      <w:suppressAutoHyphens/>
      <w:spacing w:line="1" w:lineRule="atLeast"/>
      <w:ind w:leftChars="-1" w:left="-1" w:hangingChars="1" w:hanging="1"/>
      <w:textDirection w:val="btLr"/>
      <w:textAlignment w:val="top"/>
      <w:outlineLvl w:val="0"/>
    </w:pPr>
    <w:rPr>
      <w:rFonts w:ascii="Calibri" w:eastAsia="Calibri" w:hAnsi="Calibri" w:cs="Times New Roman"/>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qFormat/>
  </w:style>
  <w:style w:type="paragraph" w:customStyle="1" w:styleId="m3717433945613867516msolistparagraph">
    <w:name w:val="m_3717433945613867516msolistparagraph"/>
    <w:basedOn w:val="Normal"/>
    <w:pPr>
      <w:spacing w:before="100" w:beforeAutospacing="1" w:after="100" w:afterAutospacing="1"/>
    </w:pPr>
    <w:rPr>
      <w:rFonts w:ascii="Times New Roman" w:hAnsi="Times New Roman"/>
      <w:lang w:val="bg-BG" w:eastAsia="bg-BG"/>
    </w:rPr>
  </w:style>
  <w:style w:type="paragraph" w:styleId="TOCHeading">
    <w:name w:val="TOC Heading"/>
    <w:basedOn w:val="Heading1"/>
    <w:next w:val="Normal"/>
    <w:qFormat/>
    <w:pPr>
      <w:keepLines/>
      <w:numPr>
        <w:numId w:val="0"/>
      </w:numPr>
      <w:spacing w:after="0" w:line="259" w:lineRule="auto"/>
      <w:ind w:leftChars="-1" w:left="-1" w:hangingChars="1" w:hanging="1"/>
      <w:outlineLvl w:val="9"/>
    </w:pPr>
    <w:rPr>
      <w:rFonts w:ascii="Calibri Light" w:hAnsi="Calibri Light" w:cs="Times New Roman"/>
      <w:b w:val="0"/>
      <w:bCs w:val="0"/>
      <w:color w:val="2F5496"/>
      <w:kern w:val="0"/>
      <w:lang w:val="en-US"/>
    </w:rPr>
  </w:style>
  <w:style w:type="paragraph" w:styleId="TOC2">
    <w:name w:val="toc 2"/>
    <w:basedOn w:val="Normal"/>
    <w:next w:val="Normal"/>
    <w:qFormat/>
    <w:pPr>
      <w:spacing w:after="100" w:line="259" w:lineRule="auto"/>
      <w:ind w:left="220"/>
    </w:pPr>
    <w:rPr>
      <w:rFonts w:ascii="Calibri" w:hAnsi="Calibri" w:cs="Times New Roman"/>
      <w:sz w:val="22"/>
      <w:szCs w:val="22"/>
      <w:lang w:val="bg-BG" w:eastAsia="bg-BG"/>
    </w:rPr>
  </w:style>
  <w:style w:type="paragraph" w:styleId="TOC3">
    <w:name w:val="toc 3"/>
    <w:basedOn w:val="Normal"/>
    <w:next w:val="Normal"/>
    <w:qFormat/>
    <w:pPr>
      <w:spacing w:after="100" w:line="259" w:lineRule="auto"/>
      <w:ind w:left="440"/>
    </w:pPr>
    <w:rPr>
      <w:rFonts w:ascii="Calibri" w:hAnsi="Calibri" w:cs="Times New Roman"/>
      <w:sz w:val="22"/>
      <w:szCs w:val="22"/>
      <w:lang w:val="bg-BG" w:eastAsia="bg-BG"/>
    </w:rPr>
  </w:style>
  <w:style w:type="paragraph" w:styleId="TOC4">
    <w:name w:val="toc 4"/>
    <w:basedOn w:val="Normal"/>
    <w:next w:val="Normal"/>
    <w:qFormat/>
    <w:pPr>
      <w:spacing w:after="100" w:line="259" w:lineRule="auto"/>
      <w:ind w:left="660"/>
    </w:pPr>
    <w:rPr>
      <w:rFonts w:ascii="Calibri" w:hAnsi="Calibri" w:cs="Times New Roman"/>
      <w:sz w:val="22"/>
      <w:szCs w:val="22"/>
      <w:lang w:val="bg-BG" w:eastAsia="bg-BG"/>
    </w:rPr>
  </w:style>
  <w:style w:type="paragraph" w:styleId="TOC5">
    <w:name w:val="toc 5"/>
    <w:basedOn w:val="Normal"/>
    <w:next w:val="Normal"/>
    <w:qFormat/>
    <w:pPr>
      <w:spacing w:after="100" w:line="259" w:lineRule="auto"/>
      <w:ind w:left="880"/>
    </w:pPr>
    <w:rPr>
      <w:rFonts w:ascii="Calibri" w:hAnsi="Calibri" w:cs="Times New Roman"/>
      <w:sz w:val="22"/>
      <w:szCs w:val="22"/>
      <w:lang w:val="bg-BG" w:eastAsia="bg-BG"/>
    </w:rPr>
  </w:style>
  <w:style w:type="paragraph" w:styleId="TOC6">
    <w:name w:val="toc 6"/>
    <w:basedOn w:val="Normal"/>
    <w:next w:val="Normal"/>
    <w:qFormat/>
    <w:pPr>
      <w:spacing w:after="100" w:line="259" w:lineRule="auto"/>
      <w:ind w:left="1100"/>
    </w:pPr>
    <w:rPr>
      <w:rFonts w:ascii="Calibri" w:hAnsi="Calibri" w:cs="Times New Roman"/>
      <w:sz w:val="22"/>
      <w:szCs w:val="22"/>
      <w:lang w:val="bg-BG" w:eastAsia="bg-BG"/>
    </w:rPr>
  </w:style>
  <w:style w:type="paragraph" w:styleId="TOC7">
    <w:name w:val="toc 7"/>
    <w:basedOn w:val="Normal"/>
    <w:next w:val="Normal"/>
    <w:qFormat/>
    <w:pPr>
      <w:spacing w:after="100" w:line="259" w:lineRule="auto"/>
      <w:ind w:left="1320"/>
    </w:pPr>
    <w:rPr>
      <w:rFonts w:ascii="Calibri" w:hAnsi="Calibri" w:cs="Times New Roman"/>
      <w:sz w:val="22"/>
      <w:szCs w:val="22"/>
      <w:lang w:val="bg-BG" w:eastAsia="bg-BG"/>
    </w:rPr>
  </w:style>
  <w:style w:type="paragraph" w:styleId="TOC8">
    <w:name w:val="toc 8"/>
    <w:basedOn w:val="Normal"/>
    <w:next w:val="Normal"/>
    <w:qFormat/>
    <w:pPr>
      <w:spacing w:after="100" w:line="259" w:lineRule="auto"/>
      <w:ind w:left="1540"/>
    </w:pPr>
    <w:rPr>
      <w:rFonts w:ascii="Calibri" w:hAnsi="Calibri" w:cs="Times New Roman"/>
      <w:sz w:val="22"/>
      <w:szCs w:val="22"/>
      <w:lang w:val="bg-BG" w:eastAsia="bg-BG"/>
    </w:rPr>
  </w:style>
  <w:style w:type="paragraph" w:styleId="TOC9">
    <w:name w:val="toc 9"/>
    <w:basedOn w:val="Normal"/>
    <w:next w:val="Normal"/>
    <w:qFormat/>
    <w:pPr>
      <w:spacing w:after="100" w:line="259" w:lineRule="auto"/>
      <w:ind w:left="1760"/>
    </w:pPr>
    <w:rPr>
      <w:rFonts w:ascii="Calibri" w:hAnsi="Calibri" w:cs="Times New Roman"/>
      <w:sz w:val="22"/>
      <w:szCs w:val="22"/>
      <w:lang w:val="bg-BG" w:eastAsia="bg-BG"/>
    </w:r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pejB+afxU24MgA/P7OI/GmgCHw==">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EE83ADED-7A08-47D0-BB49-14602DD12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934</TotalTime>
  <Pages>22</Pages>
  <Words>7643</Words>
  <Characters>43568</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Krasteva, Vera</dc:creator>
  <cp:lastModifiedBy>Teneva, Mira</cp:lastModifiedBy>
  <cp:revision>5</cp:revision>
  <dcterms:created xsi:type="dcterms:W3CDTF">2024-01-10T07:22:00Z</dcterms:created>
  <dcterms:modified xsi:type="dcterms:W3CDTF">2024-10-04T06:53:00Z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