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283691E5" w:rsidR="009A7D3A" w:rsidRPr="00BA2017" w:rsidRDefault="009A7D3A" w:rsidP="00366CC2">
      <w:pPr>
        <w:spacing w:before="120" w:after="120"/>
        <w:jc w:val="right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BA2017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BA2017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  <w:r w:rsidRPr="00BA2017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>Приложение 3</w:t>
      </w:r>
    </w:p>
    <w:p w14:paraId="3EEA58E1" w14:textId="46729B21" w:rsidR="00D008EB" w:rsidRPr="003964CF" w:rsidRDefault="00D008EB" w:rsidP="00D008EB">
      <w:pPr>
        <w:spacing w:before="120" w:after="120"/>
        <w:jc w:val="right"/>
        <w:rPr>
          <w:rFonts w:ascii="Times New Roman" w:hAnsi="Times New Roman"/>
          <w:b/>
          <w:noProof/>
          <w:color w:val="000000" w:themeColor="text1"/>
          <w:sz w:val="22"/>
          <w:szCs w:val="22"/>
          <w:lang w:val="bg-BG"/>
        </w:rPr>
      </w:pPr>
      <w:bookmarkStart w:id="0" w:name="_Hlk106781029"/>
      <w:r w:rsidRPr="003964CF">
        <w:rPr>
          <w:rFonts w:ascii="Times New Roman" w:hAnsi="Times New Roman"/>
          <w:b/>
          <w:noProof/>
          <w:color w:val="000000" w:themeColor="text1"/>
          <w:sz w:val="22"/>
          <w:szCs w:val="22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3964CF">
        <w:rPr>
          <w:rFonts w:ascii="Times New Roman" w:hAnsi="Times New Roman"/>
          <w:b/>
          <w:noProof/>
          <w:color w:val="000000" w:themeColor="text1"/>
          <w:sz w:val="22"/>
          <w:szCs w:val="22"/>
          <w:lang w:val="en-US"/>
        </w:rPr>
        <w:t xml:space="preserve">              </w:t>
      </w:r>
    </w:p>
    <w:p w14:paraId="3F608382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color w:val="000000"/>
          <w:spacing w:val="0"/>
          <w:sz w:val="22"/>
          <w:szCs w:val="22"/>
          <w:lang w:val="bg-BG"/>
        </w:rPr>
      </w:pPr>
    </w:p>
    <w:p w14:paraId="74A1EEE9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  <w:bookmarkStart w:id="1" w:name="_Hlk150430345"/>
      <w:r w:rsidRPr="003964CF">
        <w:rPr>
          <w:rFonts w:ascii="Times New Roman" w:hAnsi="Times New Roman"/>
          <w:b/>
          <w:spacing w:val="0"/>
          <w:sz w:val="22"/>
          <w:szCs w:val="22"/>
          <w:lang w:val="bg-BG"/>
        </w:rPr>
        <w:t xml:space="preserve">Ценови таблици, вкл. номерата на материалите/количествено – стойностни сметки; </w:t>
      </w:r>
    </w:p>
    <w:p w14:paraId="035754F0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ind w:left="426"/>
        <w:contextualSpacing/>
        <w:jc w:val="center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  <w:bookmarkStart w:id="2" w:name="_Hlk150430438"/>
    </w:p>
    <w:p w14:paraId="48622B11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ind w:left="426"/>
        <w:contextualSpacing/>
        <w:jc w:val="center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</w:p>
    <w:p w14:paraId="791B07A2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ind w:left="426"/>
        <w:contextualSpacing/>
        <w:jc w:val="center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  <w:r w:rsidRPr="003964CF"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  <w:t>ЦЕНОВА ТАБЛИЦА 1*</w:t>
      </w:r>
    </w:p>
    <w:tbl>
      <w:tblPr>
        <w:tblpPr w:leftFromText="141" w:rightFromText="141" w:vertAnchor="page" w:horzAnchor="margin" w:tblpXSpec="center" w:tblpY="4761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6546"/>
        <w:gridCol w:w="3686"/>
      </w:tblGrid>
      <w:tr w:rsidR="00D008EB" w:rsidRPr="003964CF" w14:paraId="1914E26A" w14:textId="77777777" w:rsidTr="00B866D8">
        <w:trPr>
          <w:trHeight w:val="1691"/>
          <w:tblHeader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00D79A" w14:textId="77777777" w:rsidR="00D008EB" w:rsidRPr="003964CF" w:rsidRDefault="00D008EB" w:rsidP="00B866D8">
            <w:pPr>
              <w:spacing w:line="276" w:lineRule="auto"/>
              <w:ind w:left="36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  <w:bookmarkStart w:id="3" w:name="_Hlk150430487"/>
            <w:r w:rsidRPr="003964CF"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  <w:t>№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5BEB43" w14:textId="77777777" w:rsidR="00D008EB" w:rsidRPr="003964CF" w:rsidRDefault="00D008EB" w:rsidP="00B866D8">
            <w:pPr>
              <w:spacing w:line="276" w:lineRule="auto"/>
              <w:ind w:left="36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  <w:t>Описание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9D9D9"/>
          </w:tcPr>
          <w:p w14:paraId="155D4BA6" w14:textId="77777777" w:rsidR="00D008EB" w:rsidRDefault="00D008EB" w:rsidP="00B866D8">
            <w:pPr>
              <w:spacing w:line="276" w:lineRule="auto"/>
              <w:ind w:left="36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</w:p>
          <w:p w14:paraId="372BDEC5" w14:textId="77777777" w:rsidR="00D008EB" w:rsidRPr="003964CF" w:rsidRDefault="00D008EB" w:rsidP="00B866D8">
            <w:pPr>
              <w:spacing w:line="276" w:lineRule="auto"/>
              <w:ind w:left="36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  <w:t>Стойност за техническо обслужване на тримесечие за климатичните системи от „Списък климатици“-в лв. без ДДС</w:t>
            </w:r>
          </w:p>
          <w:p w14:paraId="290DFFA3" w14:textId="77777777" w:rsidR="00D008EB" w:rsidRPr="003964CF" w:rsidRDefault="00D008EB" w:rsidP="00B866D8">
            <w:pPr>
              <w:spacing w:line="276" w:lineRule="auto"/>
              <w:ind w:left="360"/>
              <w:contextualSpacing/>
              <w:jc w:val="center"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</w:p>
        </w:tc>
      </w:tr>
      <w:tr w:rsidR="00D008EB" w:rsidRPr="003964CF" w14:paraId="216DB88A" w14:textId="77777777" w:rsidTr="00B866D8">
        <w:trPr>
          <w:trHeight w:val="226"/>
        </w:trPr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513EB9F3" w14:textId="77777777" w:rsidR="00D008EB" w:rsidRPr="003964CF" w:rsidRDefault="00D008EB" w:rsidP="00B866D8">
            <w:pPr>
              <w:spacing w:line="276" w:lineRule="auto"/>
              <w:ind w:left="360"/>
              <w:contextualSpacing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  <w:t>1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6E707704" w14:textId="77777777" w:rsidR="00D008EB" w:rsidRPr="003964CF" w:rsidRDefault="00D008EB" w:rsidP="00B866D8">
            <w:pPr>
              <w:spacing w:before="120" w:after="120" w:line="276" w:lineRule="auto"/>
              <w:ind w:left="360"/>
              <w:contextualSpacing/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</w:pPr>
            <w:bookmarkStart w:id="4" w:name="_Hlk150430296"/>
            <w:r w:rsidRPr="003964C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  <w:t>Извънгаранционно абонаментно техническо обслужване на намир</w:t>
            </w:r>
            <w:bookmarkStart w:id="5" w:name="_GoBack"/>
            <w:bookmarkEnd w:id="5"/>
            <w:r w:rsidRPr="003964C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  <w:t>ащи се в експлоатация климатични системи и агрегати</w:t>
            </w:r>
            <w:bookmarkEnd w:id="4"/>
            <w:r w:rsidRPr="003964CF" w:rsidDel="004808B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  <w:t xml:space="preserve"> </w:t>
            </w:r>
            <w:r w:rsidRPr="003964CF">
              <w:rPr>
                <w:rFonts w:ascii="Times New Roman" w:hAnsi="Times New Roman"/>
                <w:i/>
                <w:color w:val="000000"/>
                <w:spacing w:val="0"/>
                <w:sz w:val="22"/>
                <w:szCs w:val="22"/>
                <w:lang w:val="bg-BG"/>
              </w:rPr>
              <w:t>(описани в “Списък климатици“), което включва:</w:t>
            </w:r>
          </w:p>
          <w:p w14:paraId="6B92C930" w14:textId="77777777" w:rsidR="00D008EB" w:rsidRPr="003964CF" w:rsidRDefault="00D008EB" w:rsidP="00B866D8">
            <w:pPr>
              <w:numPr>
                <w:ilvl w:val="0"/>
                <w:numId w:val="6"/>
              </w:numPr>
              <w:spacing w:before="120" w:after="120" w:line="276" w:lineRule="auto"/>
              <w:contextualSpacing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  <w:t xml:space="preserve">Профилактичен преглед – </w:t>
            </w:r>
            <w:r w:rsidRPr="003964C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/>
              </w:rPr>
              <w:t>веднъж на три месеца</w:t>
            </w:r>
          </w:p>
          <w:p w14:paraId="793D36A3" w14:textId="77777777" w:rsidR="00D008EB" w:rsidRPr="003964CF" w:rsidRDefault="00D008EB" w:rsidP="00B866D8">
            <w:pPr>
              <w:numPr>
                <w:ilvl w:val="0"/>
                <w:numId w:val="6"/>
              </w:numPr>
              <w:spacing w:before="120" w:after="120" w:line="276" w:lineRule="auto"/>
              <w:contextualSpacing/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/>
                <w:spacing w:val="0"/>
                <w:sz w:val="22"/>
                <w:szCs w:val="22"/>
                <w:lang w:val="bg-BG"/>
              </w:rPr>
              <w:t xml:space="preserve">Почистване на въздушни филтри – </w:t>
            </w:r>
            <w:r w:rsidRPr="003964CF">
              <w:rPr>
                <w:rFonts w:ascii="Times New Roman" w:hAnsi="Times New Roman"/>
                <w:b/>
                <w:bCs/>
                <w:color w:val="000000"/>
                <w:spacing w:val="0"/>
                <w:sz w:val="22"/>
                <w:szCs w:val="22"/>
                <w:lang w:val="bg-BG"/>
              </w:rPr>
              <w:t>веднъж на три месеца</w:t>
            </w:r>
          </w:p>
          <w:p w14:paraId="3C660353" w14:textId="77777777" w:rsidR="00D008EB" w:rsidRPr="003964CF" w:rsidRDefault="00D008EB" w:rsidP="00B866D8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  <w:t xml:space="preserve">Проверка на ел. захранването – </w:t>
            </w:r>
            <w:r w:rsidRPr="003964C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>веднъж на три месеца</w:t>
            </w:r>
          </w:p>
          <w:p w14:paraId="309A6796" w14:textId="77777777" w:rsidR="00D008EB" w:rsidRPr="003964CF" w:rsidRDefault="00D008EB" w:rsidP="00B866D8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  <w:t xml:space="preserve">Измиване на кондензаторите </w:t>
            </w:r>
            <w:r w:rsidRPr="003964C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>при смяна на сезон /лято-зима/</w:t>
            </w:r>
          </w:p>
          <w:p w14:paraId="2E84B691" w14:textId="77777777" w:rsidR="00D008EB" w:rsidRPr="003964CF" w:rsidRDefault="00D008EB" w:rsidP="00B866D8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  <w:t>Проверка на температурните сензори –</w:t>
            </w:r>
            <w:r w:rsidRPr="003964C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>веднъж на три месеца</w:t>
            </w:r>
          </w:p>
          <w:p w14:paraId="345CA0AF" w14:textId="77777777" w:rsidR="00D008EB" w:rsidRPr="003964CF" w:rsidRDefault="00D008EB" w:rsidP="00B866D8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</w:pPr>
            <w:r w:rsidRPr="003964CF" w:rsidDel="00C05C51"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  <w:t xml:space="preserve"> </w:t>
            </w:r>
            <w:r w:rsidRPr="003964CF"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  <w:t xml:space="preserve">Констатация на възникнали повреди–  </w:t>
            </w:r>
            <w:r w:rsidRPr="003964C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>веднъж на три месеца</w:t>
            </w:r>
            <w:r w:rsidRPr="003964CF" w:rsidDel="00C05C5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08D2267" w14:textId="77777777" w:rsidR="00D008EB" w:rsidRPr="003964CF" w:rsidRDefault="00D008EB" w:rsidP="00B866D8">
            <w:pPr>
              <w:spacing w:line="276" w:lineRule="auto"/>
              <w:ind w:left="360"/>
              <w:contextualSpacing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</w:p>
        </w:tc>
      </w:tr>
      <w:tr w:rsidR="00D008EB" w:rsidRPr="003964CF" w14:paraId="74EBF579" w14:textId="77777777" w:rsidTr="00B866D8">
        <w:trPr>
          <w:trHeight w:val="226"/>
        </w:trPr>
        <w:tc>
          <w:tcPr>
            <w:tcW w:w="7508" w:type="dxa"/>
            <w:gridSpan w:val="2"/>
            <w:shd w:val="pct12" w:color="auto" w:fill="auto"/>
            <w:vAlign w:val="center"/>
          </w:tcPr>
          <w:p w14:paraId="094D47EC" w14:textId="77777777" w:rsidR="00D008EB" w:rsidRPr="003964CF" w:rsidRDefault="00D008EB" w:rsidP="00B866D8">
            <w:pPr>
              <w:spacing w:line="276" w:lineRule="auto"/>
              <w:ind w:left="360"/>
              <w:contextualSpacing/>
              <w:jc w:val="right"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  <w:t>Общо:</w:t>
            </w:r>
          </w:p>
        </w:tc>
        <w:tc>
          <w:tcPr>
            <w:tcW w:w="3686" w:type="dxa"/>
            <w:shd w:val="pct12" w:color="auto" w:fill="auto"/>
          </w:tcPr>
          <w:p w14:paraId="74CCEEA4" w14:textId="77777777" w:rsidR="00D008EB" w:rsidRPr="003964CF" w:rsidRDefault="00D008EB" w:rsidP="00B866D8">
            <w:pPr>
              <w:spacing w:line="276" w:lineRule="auto"/>
              <w:ind w:left="360"/>
              <w:contextualSpacing/>
              <w:rPr>
                <w:rFonts w:ascii="Times New Roman" w:hAnsi="Times New Roman"/>
                <w:b/>
                <w:color w:val="000000"/>
                <w:spacing w:val="0"/>
                <w:sz w:val="22"/>
                <w:szCs w:val="22"/>
                <w:lang w:val="bg-BG"/>
              </w:rPr>
            </w:pPr>
          </w:p>
        </w:tc>
      </w:tr>
      <w:bookmarkEnd w:id="2"/>
      <w:bookmarkEnd w:id="3"/>
    </w:tbl>
    <w:tbl>
      <w:tblPr>
        <w:tblW w:w="11340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5809"/>
        <w:gridCol w:w="1414"/>
        <w:gridCol w:w="2513"/>
      </w:tblGrid>
      <w:tr w:rsidR="00D008EB" w:rsidRPr="003964CF" w14:paraId="5E0ECA9C" w14:textId="77777777" w:rsidTr="00B866D8">
        <w:tc>
          <w:tcPr>
            <w:tcW w:w="1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51261" w14:textId="77777777" w:rsidR="00D008EB" w:rsidRPr="003964CF" w:rsidRDefault="00D008EB" w:rsidP="00B866D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</w:tr>
      <w:tr w:rsidR="00D008EB" w:rsidRPr="003964CF" w14:paraId="53FA2FDF" w14:textId="77777777" w:rsidTr="00B866D8">
        <w:tc>
          <w:tcPr>
            <w:tcW w:w="1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FA56D" w14:textId="77777777" w:rsidR="00D008EB" w:rsidRPr="003964CF" w:rsidRDefault="00D008EB" w:rsidP="00B866D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</w:tr>
      <w:tr w:rsidR="00D008EB" w:rsidRPr="003964CF" w14:paraId="541FB1B2" w14:textId="77777777" w:rsidTr="00B866D8"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B5FCB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CA29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  <w:p w14:paraId="75665172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  <w:p w14:paraId="714F7859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  <w:p w14:paraId="10C8EAF1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  <w:p w14:paraId="06E9D5BA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ЦЕНОВА ТАБЛИЦА 2</w:t>
            </w:r>
          </w:p>
          <w:p w14:paraId="53B9008F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74C6E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C1A09" w14:textId="77777777" w:rsidR="00D008EB" w:rsidRPr="003964CF" w:rsidRDefault="00D008EB" w:rsidP="00B866D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</w:tr>
      <w:tr w:rsidR="00D008EB" w:rsidRPr="003964CF" w14:paraId="540C4835" w14:textId="77777777" w:rsidTr="00B866D8"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</w:tcPr>
          <w:p w14:paraId="5EF0DF1E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№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</w:tcPr>
          <w:p w14:paraId="59AC597D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Описание на услугите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14:paraId="43F1F736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Мерна единица</w:t>
            </w:r>
          </w:p>
        </w:tc>
        <w:tc>
          <w:tcPr>
            <w:tcW w:w="25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A5B48D" w14:textId="77777777" w:rsidR="00D008EB" w:rsidRPr="003964CF" w:rsidRDefault="00D008EB" w:rsidP="00B866D8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Ед. цена в лева, без ДДС</w:t>
            </w:r>
          </w:p>
        </w:tc>
      </w:tr>
      <w:tr w:rsidR="00D008EB" w:rsidRPr="003964CF" w14:paraId="2DAA005B" w14:textId="77777777" w:rsidTr="00B866D8">
        <w:tc>
          <w:tcPr>
            <w:tcW w:w="1604" w:type="dxa"/>
            <w:shd w:val="clear" w:color="auto" w:fill="auto"/>
            <w:vAlign w:val="center"/>
          </w:tcPr>
          <w:p w14:paraId="763B01ED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1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50C5D7C9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Цена за ремонтни дейности за климатични системи и агрегати в експлоатация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0F40911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човекочас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D0CC338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</w:tr>
    </w:tbl>
    <w:p w14:paraId="6DDC61B2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</w:p>
    <w:p w14:paraId="3A9CE42C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</w:p>
    <w:p w14:paraId="2FEA453A" w14:textId="77777777" w:rsidR="00D008EB" w:rsidRDefault="00D008EB" w:rsidP="00D008EB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  <w:r w:rsidRPr="003964CF"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  <w:t>ЦЕНОВА ТАБЛИЦА 3**</w:t>
      </w:r>
    </w:p>
    <w:p w14:paraId="496E825C" w14:textId="77777777" w:rsidR="00D008EB" w:rsidRDefault="00D008EB" w:rsidP="00D008EB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</w:p>
    <w:p w14:paraId="2F8BD76B" w14:textId="77777777" w:rsidR="00D008EB" w:rsidRPr="003964CF" w:rsidRDefault="00D008EB" w:rsidP="00D008EB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pacing w:val="0"/>
          <w:sz w:val="22"/>
          <w:szCs w:val="22"/>
          <w:lang w:val="bg-BG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811"/>
        <w:gridCol w:w="1418"/>
        <w:gridCol w:w="1701"/>
      </w:tblGrid>
      <w:tr w:rsidR="00D008EB" w:rsidRPr="003964CF" w14:paraId="6FB69D54" w14:textId="77777777" w:rsidTr="00B866D8">
        <w:tc>
          <w:tcPr>
            <w:tcW w:w="710" w:type="dxa"/>
            <w:shd w:val="clear" w:color="auto" w:fill="auto"/>
            <w:vAlign w:val="center"/>
          </w:tcPr>
          <w:p w14:paraId="22D3EF1A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№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7887A02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Описание на услугите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BD7619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Мерна единица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68489E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2"/>
                <w:szCs w:val="22"/>
                <w:lang w:val="bg-BG"/>
              </w:rPr>
              <w:t>Ед. цена в лева, без ДДС</w:t>
            </w:r>
          </w:p>
        </w:tc>
      </w:tr>
      <w:tr w:rsidR="00D008EB" w:rsidRPr="003964CF" w14:paraId="7676D61D" w14:textId="77777777" w:rsidTr="00B866D8">
        <w:tc>
          <w:tcPr>
            <w:tcW w:w="710" w:type="dxa"/>
            <w:shd w:val="clear" w:color="auto" w:fill="auto"/>
            <w:vAlign w:val="center"/>
          </w:tcPr>
          <w:p w14:paraId="4BBE87BE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76A50F9" w14:textId="77777777" w:rsidR="00D008EB" w:rsidRPr="003964CF" w:rsidRDefault="00D008EB" w:rsidP="00B866D8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Монтаж на климатични системи и агрегати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B14F33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брой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384333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</w:tr>
      <w:tr w:rsidR="00D008EB" w:rsidRPr="003964CF" w14:paraId="05F32219" w14:textId="77777777" w:rsidTr="00B866D8">
        <w:tc>
          <w:tcPr>
            <w:tcW w:w="710" w:type="dxa"/>
            <w:shd w:val="clear" w:color="auto" w:fill="auto"/>
            <w:vAlign w:val="center"/>
          </w:tcPr>
          <w:p w14:paraId="48010787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A8A9C95" w14:textId="77777777" w:rsidR="00D008EB" w:rsidRPr="003964CF" w:rsidRDefault="00D008EB" w:rsidP="00B866D8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Демонтаж на климатични системи и агрегати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A5F876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</w:pPr>
            <w:r w:rsidRPr="003964CF">
              <w:rPr>
                <w:rFonts w:ascii="Times New Roman" w:hAnsi="Times New Roman"/>
                <w:color w:val="000000" w:themeColor="text1"/>
                <w:spacing w:val="0"/>
                <w:sz w:val="22"/>
                <w:szCs w:val="22"/>
                <w:lang w:val="bg-BG"/>
              </w:rPr>
              <w:t>брой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39BC22" w14:textId="77777777" w:rsidR="00D008EB" w:rsidRPr="003964CF" w:rsidRDefault="00D008EB" w:rsidP="00B866D8">
            <w:pPr>
              <w:tabs>
                <w:tab w:val="left" w:pos="426"/>
                <w:tab w:val="left" w:leader="dot" w:pos="12960"/>
              </w:tabs>
              <w:spacing w:before="60" w:after="6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sz w:val="22"/>
                <w:szCs w:val="22"/>
                <w:lang w:val="bg-BG"/>
              </w:rPr>
            </w:pPr>
          </w:p>
        </w:tc>
      </w:tr>
    </w:tbl>
    <w:p w14:paraId="5B6FBFF8" w14:textId="77777777" w:rsidR="00D008EB" w:rsidRPr="003964CF" w:rsidRDefault="00D008EB" w:rsidP="00D008EB">
      <w:pPr>
        <w:keepNext/>
        <w:keepLines/>
        <w:suppressAutoHyphens/>
        <w:spacing w:before="120" w:after="120"/>
        <w:jc w:val="both"/>
        <w:rPr>
          <w:rFonts w:ascii="Times New Roman" w:hAnsi="Times New Roman"/>
          <w:bCs/>
          <w:color w:val="000000" w:themeColor="text1"/>
          <w:spacing w:val="0"/>
          <w:sz w:val="22"/>
          <w:szCs w:val="22"/>
          <w:lang w:val="bg-BG"/>
        </w:rPr>
      </w:pPr>
      <w:r w:rsidRPr="003964CF">
        <w:rPr>
          <w:rFonts w:ascii="Times New Roman" w:hAnsi="Times New Roman"/>
          <w:color w:val="000000" w:themeColor="text1"/>
          <w:spacing w:val="0"/>
          <w:sz w:val="22"/>
          <w:szCs w:val="22"/>
          <w:lang w:val="bg-BG"/>
        </w:rPr>
        <w:t xml:space="preserve">* </w:t>
      </w:r>
      <w:r w:rsidRPr="003964CF">
        <w:rPr>
          <w:rFonts w:ascii="Times New Roman" w:hAnsi="Times New Roman"/>
          <w:bCs/>
          <w:color w:val="000000" w:themeColor="text1"/>
          <w:spacing w:val="0"/>
          <w:sz w:val="22"/>
          <w:szCs w:val="22"/>
          <w:lang w:val="bg-BG"/>
        </w:rPr>
        <w:t xml:space="preserve">Цените следва да включват транспортните разходи до съответното място на доставка/изпълнение (DDP място за доставка/изпълнение съгласно </w:t>
      </w:r>
      <w:proofErr w:type="spellStart"/>
      <w:r w:rsidRPr="003964CF">
        <w:rPr>
          <w:rFonts w:ascii="Times New Roman" w:hAnsi="Times New Roman"/>
          <w:bCs/>
          <w:color w:val="000000" w:themeColor="text1"/>
          <w:spacing w:val="0"/>
          <w:sz w:val="22"/>
          <w:szCs w:val="22"/>
          <w:lang w:val="bg-BG"/>
        </w:rPr>
        <w:t>Incoterms</w:t>
      </w:r>
      <w:proofErr w:type="spellEnd"/>
      <w:r w:rsidRPr="003964CF">
        <w:rPr>
          <w:rFonts w:ascii="Times New Roman" w:hAnsi="Times New Roman"/>
          <w:bCs/>
          <w:color w:val="000000" w:themeColor="text1"/>
          <w:spacing w:val="0"/>
          <w:sz w:val="22"/>
          <w:szCs w:val="22"/>
          <w:lang w:val="bg-BG"/>
        </w:rPr>
        <w:t xml:space="preserve"> 2020). Изразете цените в български лева, без ДДС и до втория знак след десетичната запетая.</w:t>
      </w:r>
    </w:p>
    <w:p w14:paraId="69247158" w14:textId="77777777" w:rsidR="00D008EB" w:rsidRPr="003964CF" w:rsidRDefault="00D008EB" w:rsidP="00D008EB">
      <w:pPr>
        <w:keepNext/>
        <w:keepLines/>
        <w:suppressAutoHyphens/>
        <w:spacing w:before="120" w:after="120"/>
        <w:jc w:val="both"/>
        <w:rPr>
          <w:rFonts w:ascii="Times New Roman" w:hAnsi="Times New Roman"/>
          <w:color w:val="000000" w:themeColor="text1"/>
          <w:spacing w:val="0"/>
          <w:sz w:val="22"/>
          <w:szCs w:val="22"/>
          <w:lang w:val="bg-BG"/>
        </w:rPr>
      </w:pPr>
      <w:r w:rsidRPr="003964CF">
        <w:rPr>
          <w:rFonts w:ascii="Times New Roman" w:hAnsi="Times New Roman"/>
          <w:bCs/>
          <w:color w:val="000000" w:themeColor="text1"/>
          <w:spacing w:val="0"/>
          <w:sz w:val="22"/>
          <w:szCs w:val="22"/>
          <w:lang w:val="bg-BG"/>
        </w:rPr>
        <w:t>** Цените следва да включват  монтаж, демонтаж, разходи за транспорт, материали и труд и разходите за обезопасяване и/или консервиране, както и всички дейности, съпътстващи монтажа/демонтажа.</w:t>
      </w:r>
      <w:bookmarkEnd w:id="1"/>
    </w:p>
    <w:bookmarkEnd w:id="0"/>
    <w:p w14:paraId="459EEFC9" w14:textId="77777777" w:rsidR="00BA2017" w:rsidRPr="002F48BE" w:rsidRDefault="00BA2017" w:rsidP="00BA2017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color w:val="000000"/>
          <w:spacing w:val="0"/>
          <w:sz w:val="24"/>
          <w:szCs w:val="24"/>
          <w:lang w:val="bg-BG"/>
        </w:rPr>
      </w:pPr>
    </w:p>
    <w:sectPr w:rsidR="00BA2017" w:rsidRPr="002F4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A419B"/>
    <w:multiLevelType w:val="hybridMultilevel"/>
    <w:tmpl w:val="13D406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913F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834A06"/>
    <w:multiLevelType w:val="hybridMultilevel"/>
    <w:tmpl w:val="06CAEA0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604AD"/>
    <w:multiLevelType w:val="hybridMultilevel"/>
    <w:tmpl w:val="4EB4DE1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F91791D"/>
    <w:multiLevelType w:val="hybridMultilevel"/>
    <w:tmpl w:val="2F0A11AE"/>
    <w:lvl w:ilvl="0" w:tplc="0402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 w15:restartNumberingAfterBreak="0">
    <w:nsid w:val="331A35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7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E7455"/>
    <w:multiLevelType w:val="multilevel"/>
    <w:tmpl w:val="1824923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E4A"/>
    <w:rsid w:val="000163FD"/>
    <w:rsid w:val="000F2714"/>
    <w:rsid w:val="002054F8"/>
    <w:rsid w:val="002F48BE"/>
    <w:rsid w:val="00322ADC"/>
    <w:rsid w:val="00366CC2"/>
    <w:rsid w:val="004D1D61"/>
    <w:rsid w:val="00534A53"/>
    <w:rsid w:val="005F3BE3"/>
    <w:rsid w:val="007206FB"/>
    <w:rsid w:val="0079492F"/>
    <w:rsid w:val="007A1FEF"/>
    <w:rsid w:val="007B2E4A"/>
    <w:rsid w:val="008E42C9"/>
    <w:rsid w:val="00934394"/>
    <w:rsid w:val="009A7D3A"/>
    <w:rsid w:val="00A00C80"/>
    <w:rsid w:val="00BA2017"/>
    <w:rsid w:val="00C92398"/>
    <w:rsid w:val="00D0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"/>
    <w:basedOn w:val="Normal"/>
    <w:link w:val="ListParagraphChar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"/>
    <w:link w:val="ListParagraph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A20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1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017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017"/>
    <w:rPr>
      <w:rFonts w:ascii="Arial" w:eastAsia="Times New Roman" w:hAnsi="Arial" w:cs="Times New Roman"/>
      <w:b/>
      <w:bCs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017"/>
    <w:rPr>
      <w:rFonts w:ascii="Segoe UI" w:eastAsia="Times New Roman" w:hAnsi="Segoe UI" w:cs="Segoe UI"/>
      <w:spacing w:val="-5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918BA-B634-49D3-9A8D-07BF806B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17</cp:revision>
  <dcterms:created xsi:type="dcterms:W3CDTF">2023-08-17T06:44:00Z</dcterms:created>
  <dcterms:modified xsi:type="dcterms:W3CDTF">2024-11-06T07:25:00Z</dcterms:modified>
</cp:coreProperties>
</file>