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0B9BC" w14:textId="1DA3E62B" w:rsidR="00ED036F" w:rsidRPr="00C731BB" w:rsidRDefault="00101883" w:rsidP="00ED036F">
      <w:pPr>
        <w:spacing w:before="240" w:after="240"/>
        <w:outlineLvl w:val="0"/>
        <w:rPr>
          <w:rFonts w:ascii="Verdana" w:hAnsi="Verdana"/>
          <w:b/>
          <w:sz w:val="20"/>
          <w:szCs w:val="20"/>
          <w:lang w:val="bg-BG"/>
        </w:rPr>
      </w:pPr>
      <w:r w:rsidRPr="00C731BB">
        <w:rPr>
          <w:rFonts w:ascii="Verdana" w:hAnsi="Verdana"/>
          <w:b/>
          <w:sz w:val="20"/>
          <w:szCs w:val="20"/>
          <w:lang w:val="en-US"/>
        </w:rPr>
        <w:t xml:space="preserve">   </w:t>
      </w:r>
      <w:r w:rsidR="00ED036F" w:rsidRPr="00C731BB">
        <w:rPr>
          <w:rFonts w:ascii="Verdana" w:hAnsi="Verdana"/>
          <w:noProof/>
          <w:sz w:val="20"/>
          <w:szCs w:val="20"/>
          <w:lang w:val="bg-BG" w:eastAsia="bg-BG"/>
        </w:rPr>
        <w:drawing>
          <wp:inline distT="0" distB="0" distL="0" distR="0" wp14:anchorId="4F40C354" wp14:editId="4F40C355">
            <wp:extent cx="1431925" cy="854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1925" cy="854075"/>
                    </a:xfrm>
                    <a:prstGeom prst="rect">
                      <a:avLst/>
                    </a:prstGeom>
                    <a:noFill/>
                    <a:ln>
                      <a:noFill/>
                    </a:ln>
                  </pic:spPr>
                </pic:pic>
              </a:graphicData>
            </a:graphic>
          </wp:inline>
        </w:drawing>
      </w:r>
    </w:p>
    <w:p w14:paraId="4F40B9BD" w14:textId="77777777" w:rsidR="00ED036F" w:rsidRPr="00C731BB" w:rsidRDefault="00ED036F" w:rsidP="00ED036F">
      <w:pPr>
        <w:spacing w:before="240" w:after="240"/>
        <w:jc w:val="center"/>
        <w:outlineLvl w:val="0"/>
        <w:rPr>
          <w:rFonts w:ascii="Verdana" w:hAnsi="Verdana"/>
          <w:b/>
          <w:sz w:val="20"/>
          <w:szCs w:val="20"/>
          <w:lang w:val="bg-BG"/>
        </w:rPr>
      </w:pPr>
    </w:p>
    <w:p w14:paraId="4F40B9BE" w14:textId="77777777" w:rsidR="00ED036F" w:rsidRPr="00C731BB" w:rsidRDefault="00ED036F" w:rsidP="00ED036F">
      <w:pPr>
        <w:spacing w:before="240" w:after="240"/>
        <w:jc w:val="center"/>
        <w:outlineLvl w:val="0"/>
        <w:rPr>
          <w:rFonts w:ascii="Verdana" w:hAnsi="Verdana"/>
          <w:b/>
          <w:sz w:val="20"/>
          <w:szCs w:val="20"/>
          <w:lang w:val="bg-BG"/>
        </w:rPr>
      </w:pPr>
    </w:p>
    <w:p w14:paraId="4F40B9BF" w14:textId="77777777" w:rsidR="00ED036F" w:rsidRPr="00C731BB" w:rsidRDefault="00ED036F" w:rsidP="00ED036F">
      <w:pPr>
        <w:spacing w:before="240" w:after="240"/>
        <w:jc w:val="center"/>
        <w:outlineLvl w:val="0"/>
        <w:rPr>
          <w:rFonts w:ascii="Verdana" w:hAnsi="Verdana"/>
          <w:b/>
          <w:sz w:val="20"/>
          <w:szCs w:val="20"/>
          <w:lang w:val="bg-BG"/>
        </w:rPr>
      </w:pPr>
    </w:p>
    <w:p w14:paraId="4F40B9C0" w14:textId="77777777" w:rsidR="00ED036F" w:rsidRPr="00C731BB" w:rsidRDefault="00ED036F" w:rsidP="00ED036F">
      <w:pPr>
        <w:spacing w:before="240" w:after="240"/>
        <w:jc w:val="center"/>
        <w:outlineLvl w:val="0"/>
        <w:rPr>
          <w:rFonts w:ascii="Verdana" w:hAnsi="Verdana"/>
          <w:b/>
          <w:sz w:val="20"/>
          <w:szCs w:val="20"/>
          <w:lang w:val="bg-BG"/>
        </w:rPr>
      </w:pPr>
    </w:p>
    <w:p w14:paraId="4F40B9C1" w14:textId="77777777" w:rsidR="00ED036F" w:rsidRPr="00C731BB" w:rsidRDefault="00ED036F" w:rsidP="00ED036F">
      <w:pPr>
        <w:spacing w:before="240" w:after="240"/>
        <w:jc w:val="center"/>
        <w:outlineLvl w:val="0"/>
        <w:rPr>
          <w:rFonts w:ascii="Verdana" w:hAnsi="Verdana"/>
          <w:b/>
          <w:sz w:val="20"/>
          <w:szCs w:val="20"/>
          <w:lang w:val="bg-BG"/>
        </w:rPr>
      </w:pPr>
    </w:p>
    <w:p w14:paraId="4F40B9C2" w14:textId="77777777" w:rsidR="00ED036F" w:rsidRPr="00C731BB" w:rsidRDefault="00ED036F" w:rsidP="00ED036F">
      <w:pPr>
        <w:spacing w:before="240" w:after="240"/>
        <w:jc w:val="center"/>
        <w:outlineLvl w:val="0"/>
        <w:rPr>
          <w:rFonts w:ascii="Verdana" w:hAnsi="Verdana"/>
          <w:b/>
          <w:sz w:val="20"/>
          <w:szCs w:val="20"/>
          <w:lang w:val="bg-BG"/>
        </w:rPr>
      </w:pPr>
    </w:p>
    <w:p w14:paraId="4F40B9C3" w14:textId="77777777" w:rsidR="00ED036F" w:rsidRPr="00C731BB" w:rsidRDefault="00ED036F" w:rsidP="00ED036F">
      <w:pPr>
        <w:spacing w:before="240" w:after="240"/>
        <w:jc w:val="center"/>
        <w:outlineLvl w:val="0"/>
        <w:rPr>
          <w:rFonts w:ascii="Verdana" w:hAnsi="Verdana"/>
          <w:b/>
          <w:sz w:val="20"/>
          <w:szCs w:val="20"/>
          <w:lang w:val="bg-BG"/>
        </w:rPr>
      </w:pPr>
    </w:p>
    <w:p w14:paraId="4F40B9C4" w14:textId="77777777" w:rsidR="00ED036F" w:rsidRPr="00C731BB" w:rsidRDefault="00ED036F" w:rsidP="00ED036F">
      <w:pPr>
        <w:spacing w:before="240" w:after="240"/>
        <w:jc w:val="center"/>
        <w:outlineLvl w:val="0"/>
        <w:rPr>
          <w:rFonts w:ascii="Verdana" w:hAnsi="Verdana"/>
          <w:b/>
          <w:sz w:val="20"/>
          <w:szCs w:val="20"/>
          <w:lang w:val="bg-BG"/>
        </w:rPr>
      </w:pPr>
    </w:p>
    <w:p w14:paraId="4F40B9C5" w14:textId="77777777" w:rsidR="00ED036F" w:rsidRPr="00C731BB" w:rsidRDefault="00ED036F" w:rsidP="00ED036F">
      <w:pPr>
        <w:spacing w:before="240" w:after="240"/>
        <w:jc w:val="center"/>
        <w:outlineLvl w:val="0"/>
        <w:rPr>
          <w:rFonts w:ascii="Verdana" w:hAnsi="Verdana"/>
          <w:b/>
          <w:sz w:val="20"/>
          <w:szCs w:val="20"/>
          <w:lang w:val="bg-BG"/>
        </w:rPr>
      </w:pPr>
    </w:p>
    <w:p w14:paraId="4F40B9C6" w14:textId="77777777" w:rsidR="00ED036F" w:rsidRPr="00C731BB" w:rsidRDefault="00ED036F" w:rsidP="00ED036F">
      <w:pPr>
        <w:spacing w:before="240" w:after="240"/>
        <w:jc w:val="center"/>
        <w:outlineLvl w:val="0"/>
        <w:rPr>
          <w:rFonts w:ascii="Verdana" w:hAnsi="Verdana"/>
          <w:b/>
          <w:sz w:val="20"/>
          <w:szCs w:val="20"/>
          <w:lang w:val="bg-BG"/>
        </w:rPr>
      </w:pPr>
      <w:r w:rsidRPr="00C731BB">
        <w:rPr>
          <w:rFonts w:ascii="Verdana" w:hAnsi="Verdana"/>
          <w:b/>
          <w:sz w:val="20"/>
          <w:szCs w:val="20"/>
          <w:lang w:val="bg-BG"/>
        </w:rPr>
        <w:t xml:space="preserve">ПРОЦЕДУРА ЗА ВЪЗЛАГАНЕ НА ОБЩЕСТВЕНА ПОРЪЧКА </w:t>
      </w:r>
    </w:p>
    <w:p w14:paraId="4F40B9C7" w14:textId="7B758181" w:rsidR="00ED036F" w:rsidRPr="00C731BB" w:rsidRDefault="00ED036F" w:rsidP="00ED036F">
      <w:pPr>
        <w:spacing w:before="240" w:after="240"/>
        <w:jc w:val="center"/>
        <w:outlineLvl w:val="0"/>
        <w:rPr>
          <w:rFonts w:ascii="Verdana" w:hAnsi="Verdana"/>
          <w:b/>
          <w:sz w:val="20"/>
          <w:szCs w:val="20"/>
          <w:lang w:val="bg-BG"/>
        </w:rPr>
      </w:pPr>
      <w:r w:rsidRPr="00C731BB">
        <w:rPr>
          <w:rFonts w:ascii="Verdana" w:hAnsi="Verdana"/>
          <w:b/>
          <w:sz w:val="20"/>
          <w:szCs w:val="20"/>
          <w:lang w:val="bg-BG"/>
        </w:rPr>
        <w:t xml:space="preserve">Вид: </w:t>
      </w:r>
      <w:r w:rsidR="00D83618" w:rsidRPr="00C731BB">
        <w:rPr>
          <w:rFonts w:ascii="Verdana" w:hAnsi="Verdana"/>
          <w:b/>
          <w:sz w:val="20"/>
          <w:szCs w:val="20"/>
          <w:lang w:val="bg-BG"/>
        </w:rPr>
        <w:t>Договаряне с предварителна покана</w:t>
      </w:r>
    </w:p>
    <w:p w14:paraId="4F40B9C8" w14:textId="0EAE822A" w:rsidR="00ED036F" w:rsidRPr="00C731BB" w:rsidRDefault="00ED036F" w:rsidP="00ED036F">
      <w:pPr>
        <w:spacing w:before="240" w:after="240"/>
        <w:jc w:val="center"/>
        <w:outlineLvl w:val="0"/>
        <w:rPr>
          <w:rFonts w:ascii="Verdana" w:hAnsi="Verdana"/>
          <w:b/>
          <w:sz w:val="20"/>
          <w:szCs w:val="20"/>
          <w:lang w:val="bg-BG"/>
        </w:rPr>
      </w:pPr>
      <w:r w:rsidRPr="00C731BB">
        <w:rPr>
          <w:rFonts w:ascii="Verdana" w:hAnsi="Verdana"/>
          <w:b/>
          <w:sz w:val="20"/>
          <w:szCs w:val="20"/>
          <w:lang w:val="bg-BG"/>
        </w:rPr>
        <w:t>№ TT00</w:t>
      </w:r>
      <w:r w:rsidR="00900071" w:rsidRPr="00C731BB">
        <w:rPr>
          <w:rFonts w:ascii="Verdana" w:hAnsi="Verdana"/>
          <w:b/>
          <w:sz w:val="20"/>
          <w:szCs w:val="20"/>
          <w:lang w:val="bg-BG"/>
        </w:rPr>
        <w:t>1</w:t>
      </w:r>
      <w:r w:rsidR="00CF3077" w:rsidRPr="00C731BB">
        <w:rPr>
          <w:rFonts w:ascii="Verdana" w:hAnsi="Verdana"/>
          <w:b/>
          <w:sz w:val="20"/>
          <w:szCs w:val="20"/>
          <w:lang w:val="bg-BG"/>
        </w:rPr>
        <w:t>868</w:t>
      </w:r>
    </w:p>
    <w:p w14:paraId="4F40B9C9" w14:textId="40AB105A" w:rsidR="00ED036F" w:rsidRPr="00C731BB" w:rsidRDefault="00ED036F" w:rsidP="00ED036F">
      <w:pPr>
        <w:spacing w:before="240" w:after="240"/>
        <w:jc w:val="center"/>
        <w:outlineLvl w:val="0"/>
        <w:rPr>
          <w:rFonts w:ascii="Verdana" w:hAnsi="Verdana"/>
          <w:b/>
          <w:sz w:val="20"/>
          <w:szCs w:val="20"/>
          <w:lang w:val="bg-BG"/>
        </w:rPr>
      </w:pPr>
      <w:r w:rsidRPr="00C731BB">
        <w:rPr>
          <w:rFonts w:ascii="Verdana" w:hAnsi="Verdana"/>
          <w:b/>
          <w:sz w:val="20"/>
          <w:szCs w:val="20"/>
          <w:lang w:val="bg-BG"/>
        </w:rPr>
        <w:t xml:space="preserve">ПРЕДМЕТ </w:t>
      </w:r>
      <w:r w:rsidR="00900071" w:rsidRPr="00C731BB">
        <w:rPr>
          <w:rFonts w:ascii="Verdana" w:hAnsi="Verdana"/>
          <w:b/>
          <w:sz w:val="20"/>
          <w:szCs w:val="20"/>
          <w:lang w:val="bg-BG"/>
        </w:rPr>
        <w:t xml:space="preserve">„Застраховане на сухопътни превозни средства </w:t>
      </w:r>
      <w:r w:rsidR="00424843" w:rsidRPr="00C731BB">
        <w:rPr>
          <w:rFonts w:ascii="Verdana" w:hAnsi="Verdana"/>
          <w:b/>
          <w:sz w:val="20"/>
          <w:szCs w:val="20"/>
          <w:lang w:val="bg-BG"/>
        </w:rPr>
        <w:t>–</w:t>
      </w:r>
      <w:r w:rsidR="00900071" w:rsidRPr="00C731BB">
        <w:rPr>
          <w:rFonts w:ascii="Verdana" w:hAnsi="Verdana"/>
          <w:b/>
          <w:sz w:val="20"/>
          <w:szCs w:val="20"/>
          <w:lang w:val="bg-BG"/>
        </w:rPr>
        <w:t xml:space="preserve"> </w:t>
      </w:r>
      <w:r w:rsidR="00424843" w:rsidRPr="00C731BB">
        <w:rPr>
          <w:rFonts w:ascii="Verdana" w:hAnsi="Verdana"/>
          <w:b/>
          <w:sz w:val="20"/>
          <w:szCs w:val="20"/>
          <w:lang w:val="bg-BG"/>
        </w:rPr>
        <w:t>„</w:t>
      </w:r>
      <w:r w:rsidR="00900071" w:rsidRPr="00C731BB">
        <w:rPr>
          <w:rFonts w:ascii="Verdana" w:hAnsi="Verdana"/>
          <w:b/>
          <w:sz w:val="20"/>
          <w:szCs w:val="20"/>
          <w:lang w:val="bg-BG"/>
        </w:rPr>
        <w:t>Гражданска отговорност</w:t>
      </w:r>
      <w:r w:rsidR="005C16F2" w:rsidRPr="00C731BB">
        <w:rPr>
          <w:rFonts w:ascii="Verdana" w:hAnsi="Verdana"/>
          <w:b/>
          <w:sz w:val="20"/>
          <w:szCs w:val="20"/>
          <w:lang w:val="bg-BG"/>
        </w:rPr>
        <w:t>“</w:t>
      </w:r>
      <w:r w:rsidR="00D51931">
        <w:rPr>
          <w:rFonts w:ascii="Verdana" w:hAnsi="Verdana"/>
          <w:b/>
          <w:sz w:val="20"/>
          <w:szCs w:val="20"/>
          <w:lang w:val="bg-BG"/>
        </w:rPr>
        <w:t xml:space="preserve"> на автомобилистите</w:t>
      </w:r>
      <w:r w:rsidR="00900071" w:rsidRPr="00C731BB">
        <w:rPr>
          <w:rFonts w:ascii="Verdana" w:hAnsi="Verdana"/>
          <w:b/>
          <w:sz w:val="20"/>
          <w:szCs w:val="20"/>
          <w:lang w:val="bg-BG"/>
        </w:rPr>
        <w:t xml:space="preserve"> и </w:t>
      </w:r>
      <w:r w:rsidR="00424843" w:rsidRPr="00C731BB">
        <w:rPr>
          <w:rFonts w:ascii="Verdana" w:hAnsi="Verdana"/>
          <w:b/>
          <w:sz w:val="20"/>
          <w:szCs w:val="20"/>
          <w:lang w:val="bg-BG"/>
        </w:rPr>
        <w:t>„</w:t>
      </w:r>
      <w:r w:rsidR="00900071" w:rsidRPr="00C731BB">
        <w:rPr>
          <w:rFonts w:ascii="Verdana" w:hAnsi="Verdana"/>
          <w:b/>
          <w:sz w:val="20"/>
          <w:szCs w:val="20"/>
          <w:lang w:val="bg-BG"/>
        </w:rPr>
        <w:t>Автокаско“</w:t>
      </w:r>
    </w:p>
    <w:p w14:paraId="4F40B9CA" w14:textId="77777777" w:rsidR="00ED036F" w:rsidRPr="00C731BB" w:rsidRDefault="00ED036F" w:rsidP="00ED036F">
      <w:pPr>
        <w:spacing w:before="240" w:after="240"/>
        <w:jc w:val="center"/>
        <w:outlineLvl w:val="0"/>
        <w:rPr>
          <w:rFonts w:ascii="Verdana" w:hAnsi="Verdana"/>
          <w:b/>
          <w:sz w:val="20"/>
          <w:szCs w:val="20"/>
          <w:lang w:val="bg-BG"/>
        </w:rPr>
      </w:pPr>
    </w:p>
    <w:p w14:paraId="4F40B9CB" w14:textId="7FB6ADBC" w:rsidR="00ED036F" w:rsidRPr="00C731BB" w:rsidRDefault="00087E3F" w:rsidP="00ED036F">
      <w:pPr>
        <w:spacing w:before="240" w:after="240"/>
        <w:jc w:val="center"/>
        <w:outlineLvl w:val="0"/>
        <w:rPr>
          <w:rFonts w:ascii="Verdana" w:hAnsi="Verdana"/>
          <w:b/>
          <w:sz w:val="20"/>
          <w:szCs w:val="20"/>
          <w:lang w:val="bg-BG"/>
        </w:rPr>
      </w:pPr>
      <w:r w:rsidRPr="00C731BB">
        <w:rPr>
          <w:rFonts w:ascii="Verdana" w:hAnsi="Verdana"/>
          <w:b/>
          <w:sz w:val="20"/>
          <w:szCs w:val="20"/>
          <w:lang w:val="bg-BG"/>
        </w:rPr>
        <w:t>ДОКУМЕНТАЦИЯ ЗА ОБЩЕСТВЕНА ПОРЪЧКА</w:t>
      </w:r>
    </w:p>
    <w:p w14:paraId="4F40B9CC" w14:textId="77777777" w:rsidR="00ED036F" w:rsidRPr="00C731BB" w:rsidRDefault="00ED036F" w:rsidP="00ED036F">
      <w:pPr>
        <w:tabs>
          <w:tab w:val="left" w:pos="-720"/>
        </w:tabs>
        <w:spacing w:before="2880"/>
        <w:ind w:left="6521" w:hanging="1121"/>
        <w:rPr>
          <w:rFonts w:ascii="Verdana" w:hAnsi="Verdana"/>
          <w:sz w:val="20"/>
          <w:szCs w:val="20"/>
          <w:lang w:val="bg-BG"/>
        </w:rPr>
      </w:pPr>
    </w:p>
    <w:p w14:paraId="4F40B9CD" w14:textId="77777777" w:rsidR="00ED036F" w:rsidRPr="00C731BB" w:rsidRDefault="00ED036F" w:rsidP="00ED036F">
      <w:pPr>
        <w:tabs>
          <w:tab w:val="left" w:pos="-720"/>
        </w:tabs>
        <w:ind w:left="4860" w:firstLine="540"/>
        <w:rPr>
          <w:rFonts w:ascii="Verdana" w:hAnsi="Verdana" w:cs="Arial"/>
          <w:sz w:val="20"/>
          <w:szCs w:val="20"/>
          <w:lang w:val="bg-BG"/>
        </w:rPr>
      </w:pPr>
    </w:p>
    <w:p w14:paraId="4F40B9CE" w14:textId="77777777" w:rsidR="00ED036F" w:rsidRPr="00C731BB" w:rsidRDefault="00ED036F" w:rsidP="00ED036F">
      <w:pPr>
        <w:tabs>
          <w:tab w:val="left" w:pos="-720"/>
        </w:tabs>
        <w:ind w:left="4860" w:firstLine="540"/>
        <w:rPr>
          <w:rFonts w:ascii="Verdana" w:hAnsi="Verdana" w:cs="Arial"/>
          <w:sz w:val="20"/>
          <w:szCs w:val="20"/>
          <w:lang w:val="bg-BG"/>
        </w:rPr>
      </w:pPr>
    </w:p>
    <w:p w14:paraId="4F40B9CF" w14:textId="77777777" w:rsidR="00ED036F" w:rsidRPr="00C731BB" w:rsidRDefault="00ED036F" w:rsidP="00ED036F">
      <w:pPr>
        <w:tabs>
          <w:tab w:val="left" w:pos="-720"/>
        </w:tabs>
        <w:ind w:left="4860" w:firstLine="540"/>
        <w:jc w:val="right"/>
        <w:rPr>
          <w:rFonts w:ascii="Verdana" w:hAnsi="Verdana"/>
          <w:sz w:val="20"/>
          <w:szCs w:val="20"/>
          <w:lang w:val="bg-BG"/>
        </w:rPr>
      </w:pPr>
      <w:r w:rsidRPr="00C731BB">
        <w:rPr>
          <w:rFonts w:ascii="Verdana" w:hAnsi="Verdana"/>
          <w:sz w:val="20"/>
          <w:szCs w:val="20"/>
          <w:lang w:val="bg-BG"/>
        </w:rPr>
        <w:tab/>
      </w:r>
    </w:p>
    <w:p w14:paraId="4F40B9D0" w14:textId="77777777" w:rsidR="00ED036F" w:rsidRPr="00C731BB" w:rsidRDefault="00ED036F" w:rsidP="00ED036F">
      <w:pPr>
        <w:tabs>
          <w:tab w:val="left" w:pos="-720"/>
        </w:tabs>
        <w:ind w:left="4860" w:firstLine="540"/>
        <w:jc w:val="right"/>
        <w:rPr>
          <w:rFonts w:ascii="Verdana" w:hAnsi="Verdana"/>
          <w:sz w:val="20"/>
          <w:szCs w:val="20"/>
          <w:lang w:val="bg-BG"/>
        </w:rPr>
      </w:pPr>
    </w:p>
    <w:p w14:paraId="4F40B9D1" w14:textId="77777777" w:rsidR="00ED036F" w:rsidRPr="00C731BB" w:rsidRDefault="00ED036F" w:rsidP="00ED036F">
      <w:pPr>
        <w:tabs>
          <w:tab w:val="left" w:pos="-720"/>
        </w:tabs>
        <w:ind w:left="4860" w:firstLine="540"/>
        <w:jc w:val="right"/>
        <w:rPr>
          <w:rFonts w:ascii="Verdana" w:hAnsi="Verdana"/>
          <w:sz w:val="20"/>
          <w:szCs w:val="20"/>
          <w:lang w:val="bg-BG"/>
        </w:rPr>
      </w:pPr>
    </w:p>
    <w:p w14:paraId="4F40B9D2" w14:textId="77777777" w:rsidR="00ED036F" w:rsidRPr="00C731BB" w:rsidRDefault="00ED036F" w:rsidP="00ED036F">
      <w:pPr>
        <w:tabs>
          <w:tab w:val="left" w:pos="-720"/>
        </w:tabs>
        <w:ind w:left="4860" w:firstLine="540"/>
        <w:jc w:val="right"/>
        <w:rPr>
          <w:rFonts w:ascii="Verdana" w:hAnsi="Verdana"/>
          <w:sz w:val="20"/>
          <w:szCs w:val="20"/>
          <w:lang w:val="bg-BG"/>
        </w:rPr>
      </w:pPr>
    </w:p>
    <w:p w14:paraId="4F40B9D3" w14:textId="77777777" w:rsidR="00ED036F" w:rsidRPr="00C731BB" w:rsidRDefault="00ED036F" w:rsidP="00ED036F">
      <w:pPr>
        <w:tabs>
          <w:tab w:val="left" w:pos="-720"/>
        </w:tabs>
        <w:ind w:left="4860" w:firstLine="540"/>
        <w:jc w:val="right"/>
        <w:rPr>
          <w:rFonts w:ascii="Verdana" w:hAnsi="Verdana"/>
          <w:sz w:val="20"/>
          <w:szCs w:val="20"/>
          <w:lang w:val="bg-BG"/>
        </w:rPr>
      </w:pPr>
    </w:p>
    <w:p w14:paraId="4F40B9D4" w14:textId="77777777" w:rsidR="00ED036F" w:rsidRPr="00C731BB" w:rsidRDefault="00ED036F" w:rsidP="00ED036F">
      <w:pPr>
        <w:tabs>
          <w:tab w:val="left" w:pos="-720"/>
        </w:tabs>
        <w:ind w:left="4860" w:firstLine="540"/>
        <w:jc w:val="right"/>
        <w:rPr>
          <w:rFonts w:ascii="Verdana" w:hAnsi="Verdana"/>
          <w:sz w:val="20"/>
          <w:szCs w:val="20"/>
          <w:lang w:val="bg-BG"/>
        </w:rPr>
      </w:pPr>
    </w:p>
    <w:p w14:paraId="4F40B9D8" w14:textId="77777777" w:rsidR="00ED036F" w:rsidRPr="00C731BB" w:rsidRDefault="00ED036F" w:rsidP="00ED036F">
      <w:pPr>
        <w:rPr>
          <w:rFonts w:ascii="Verdana" w:hAnsi="Verdana"/>
          <w:b/>
          <w:sz w:val="20"/>
          <w:szCs w:val="20"/>
          <w:lang w:val="bg-BG"/>
        </w:rPr>
      </w:pPr>
      <w:r w:rsidRPr="00C731BB">
        <w:rPr>
          <w:rFonts w:ascii="Verdana" w:hAnsi="Verdana"/>
          <w:b/>
          <w:sz w:val="20"/>
          <w:szCs w:val="20"/>
          <w:lang w:val="bg-BG"/>
        </w:rPr>
        <w:t>“СОФИЙСКА ВОДА” АД</w:t>
      </w:r>
    </w:p>
    <w:p w14:paraId="4F40B9D9" w14:textId="77777777" w:rsidR="00ED036F" w:rsidRPr="00C731BB" w:rsidRDefault="00ED036F" w:rsidP="00ED036F">
      <w:pPr>
        <w:ind w:left="720" w:hanging="720"/>
        <w:jc w:val="both"/>
        <w:rPr>
          <w:rFonts w:ascii="Verdana" w:hAnsi="Verdana"/>
          <w:b/>
          <w:sz w:val="20"/>
          <w:szCs w:val="20"/>
          <w:lang w:val="bg-BG"/>
        </w:rPr>
      </w:pPr>
    </w:p>
    <w:p w14:paraId="4F40B9DA" w14:textId="3E0107CF" w:rsidR="00ED036F" w:rsidRPr="00C731BB" w:rsidRDefault="00900071" w:rsidP="00ED036F">
      <w:pPr>
        <w:rPr>
          <w:rFonts w:ascii="Verdana" w:hAnsi="Verdana"/>
          <w:b/>
          <w:sz w:val="20"/>
          <w:szCs w:val="20"/>
          <w:lang w:val="bg-BG"/>
        </w:rPr>
      </w:pPr>
      <w:r w:rsidRPr="00C731BB">
        <w:rPr>
          <w:rFonts w:ascii="Verdana" w:hAnsi="Verdana"/>
          <w:b/>
          <w:sz w:val="20"/>
          <w:szCs w:val="20"/>
          <w:lang w:val="bg-BG"/>
        </w:rPr>
        <w:t xml:space="preserve">„Застраховане на сухопътни превозни средства </w:t>
      </w:r>
      <w:r w:rsidR="00424843" w:rsidRPr="00C731BB">
        <w:rPr>
          <w:rFonts w:ascii="Verdana" w:hAnsi="Verdana"/>
          <w:b/>
          <w:sz w:val="20"/>
          <w:szCs w:val="20"/>
          <w:lang w:val="bg-BG"/>
        </w:rPr>
        <w:t>–</w:t>
      </w:r>
      <w:r w:rsidRPr="00C731BB">
        <w:rPr>
          <w:rFonts w:ascii="Verdana" w:hAnsi="Verdana"/>
          <w:b/>
          <w:sz w:val="20"/>
          <w:szCs w:val="20"/>
          <w:lang w:val="bg-BG"/>
        </w:rPr>
        <w:t xml:space="preserve"> </w:t>
      </w:r>
      <w:r w:rsidR="00424843" w:rsidRPr="00C731BB">
        <w:rPr>
          <w:rFonts w:ascii="Verdana" w:hAnsi="Verdana"/>
          <w:b/>
          <w:sz w:val="20"/>
          <w:szCs w:val="20"/>
          <w:lang w:val="bg-BG"/>
        </w:rPr>
        <w:t>„</w:t>
      </w:r>
      <w:r w:rsidRPr="00C731BB">
        <w:rPr>
          <w:rFonts w:ascii="Verdana" w:hAnsi="Verdana"/>
          <w:b/>
          <w:sz w:val="20"/>
          <w:szCs w:val="20"/>
          <w:lang w:val="bg-BG"/>
        </w:rPr>
        <w:t>Гражданска отговорност</w:t>
      </w:r>
      <w:r w:rsidR="005C16F2" w:rsidRPr="005F00A4">
        <w:rPr>
          <w:rFonts w:ascii="Verdana" w:hAnsi="Verdana"/>
          <w:b/>
          <w:color w:val="000000" w:themeColor="text1"/>
          <w:sz w:val="20"/>
          <w:szCs w:val="20"/>
          <w:lang w:val="bg-BG"/>
        </w:rPr>
        <w:t>“</w:t>
      </w:r>
      <w:r w:rsidR="0008400D">
        <w:rPr>
          <w:rFonts w:ascii="Verdana" w:hAnsi="Verdana"/>
          <w:b/>
          <w:sz w:val="20"/>
          <w:szCs w:val="20"/>
          <w:lang w:val="bg-BG"/>
        </w:rPr>
        <w:t xml:space="preserve"> на </w:t>
      </w:r>
      <w:r w:rsidR="0008400D" w:rsidRPr="005F00A4">
        <w:rPr>
          <w:rFonts w:ascii="Verdana" w:hAnsi="Verdana"/>
          <w:b/>
          <w:color w:val="000000" w:themeColor="text1"/>
          <w:sz w:val="20"/>
          <w:szCs w:val="20"/>
          <w:lang w:val="bg-BG"/>
        </w:rPr>
        <w:t>автомобилистите</w:t>
      </w:r>
      <w:r w:rsidRPr="005F00A4">
        <w:rPr>
          <w:rFonts w:ascii="Verdana" w:hAnsi="Verdana"/>
          <w:b/>
          <w:color w:val="000000" w:themeColor="text1"/>
          <w:sz w:val="20"/>
          <w:szCs w:val="20"/>
          <w:lang w:val="bg-BG"/>
        </w:rPr>
        <w:t xml:space="preserve"> </w:t>
      </w:r>
      <w:r w:rsidRPr="00C731BB">
        <w:rPr>
          <w:rFonts w:ascii="Verdana" w:hAnsi="Verdana"/>
          <w:b/>
          <w:sz w:val="20"/>
          <w:szCs w:val="20"/>
          <w:lang w:val="bg-BG"/>
        </w:rPr>
        <w:t xml:space="preserve">и </w:t>
      </w:r>
      <w:r w:rsidR="00424843" w:rsidRPr="00C731BB">
        <w:rPr>
          <w:rFonts w:ascii="Verdana" w:hAnsi="Verdana"/>
          <w:b/>
          <w:sz w:val="20"/>
          <w:szCs w:val="20"/>
          <w:lang w:val="bg-BG"/>
        </w:rPr>
        <w:t>„</w:t>
      </w:r>
      <w:r w:rsidRPr="00C731BB">
        <w:rPr>
          <w:rFonts w:ascii="Verdana" w:hAnsi="Verdana"/>
          <w:b/>
          <w:sz w:val="20"/>
          <w:szCs w:val="20"/>
          <w:lang w:val="bg-BG"/>
        </w:rPr>
        <w:t>Автокаско“</w:t>
      </w:r>
    </w:p>
    <w:p w14:paraId="4F40B9DB" w14:textId="77777777" w:rsidR="00ED036F" w:rsidRPr="00C731BB" w:rsidRDefault="00ED036F" w:rsidP="00ED036F">
      <w:pPr>
        <w:jc w:val="both"/>
        <w:rPr>
          <w:rFonts w:ascii="Verdana" w:hAnsi="Verdana" w:cs="Arial"/>
          <w:b/>
          <w:bCs/>
          <w:sz w:val="20"/>
          <w:szCs w:val="20"/>
          <w:lang w:val="bg-BG"/>
        </w:rPr>
      </w:pPr>
    </w:p>
    <w:p w14:paraId="4F40B9DC" w14:textId="77777777" w:rsidR="00ED036F" w:rsidRPr="00C731BB" w:rsidRDefault="00ED036F" w:rsidP="00ED036F">
      <w:pPr>
        <w:spacing w:after="240"/>
        <w:ind w:left="720" w:hanging="720"/>
        <w:jc w:val="both"/>
        <w:rPr>
          <w:rFonts w:ascii="Verdana" w:hAnsi="Verdana"/>
          <w:sz w:val="20"/>
          <w:szCs w:val="20"/>
          <w:lang w:val="bg-BG"/>
        </w:rPr>
      </w:pPr>
      <w:r w:rsidRPr="00C731BB">
        <w:rPr>
          <w:rFonts w:ascii="Verdana" w:hAnsi="Verdana"/>
          <w:b/>
          <w:sz w:val="20"/>
          <w:szCs w:val="20"/>
          <w:lang w:val="bg-BG"/>
        </w:rPr>
        <w:t>СЪДЪРЖАНИЕ:</w:t>
      </w:r>
    </w:p>
    <w:p w14:paraId="4F40B9DD" w14:textId="77777777" w:rsidR="00ED036F" w:rsidRPr="00C731BB" w:rsidRDefault="00ED036F" w:rsidP="00ED036F">
      <w:pPr>
        <w:spacing w:before="60" w:after="60" w:line="360" w:lineRule="auto"/>
        <w:rPr>
          <w:rFonts w:ascii="Verdana" w:hAnsi="Verdana"/>
          <w:b/>
          <w:bCs/>
          <w:sz w:val="20"/>
          <w:szCs w:val="20"/>
          <w:lang w:val="bg-BG"/>
        </w:rPr>
      </w:pPr>
      <w:r w:rsidRPr="00C731BB">
        <w:rPr>
          <w:rFonts w:ascii="Verdana" w:hAnsi="Verdana"/>
          <w:b/>
          <w:bCs/>
          <w:sz w:val="20"/>
          <w:szCs w:val="20"/>
          <w:lang w:val="bg-BG"/>
        </w:rPr>
        <w:t>ИНСТРУКЦИИ КЪМ УЧАСТНИЦИТЕ</w:t>
      </w:r>
    </w:p>
    <w:p w14:paraId="4F40B9DE" w14:textId="77777777" w:rsidR="00ED036F" w:rsidRPr="00C731BB" w:rsidRDefault="00ED036F" w:rsidP="00ED036F">
      <w:pPr>
        <w:spacing w:before="60" w:after="60" w:line="360" w:lineRule="auto"/>
        <w:rPr>
          <w:rFonts w:ascii="Verdana" w:hAnsi="Verdana"/>
          <w:b/>
          <w:bCs/>
          <w:sz w:val="20"/>
          <w:szCs w:val="20"/>
          <w:lang w:val="bg-BG"/>
        </w:rPr>
      </w:pPr>
      <w:r w:rsidRPr="00C731BB">
        <w:rPr>
          <w:rFonts w:ascii="Verdana" w:hAnsi="Verdana"/>
          <w:b/>
          <w:bCs/>
          <w:sz w:val="20"/>
          <w:szCs w:val="20"/>
          <w:lang w:val="bg-BG"/>
        </w:rPr>
        <w:t>ПРОЕКТОДОГОВОР, включително:</w:t>
      </w:r>
    </w:p>
    <w:p w14:paraId="4F40B9DF" w14:textId="77777777" w:rsidR="00ED036F" w:rsidRPr="00C731BB" w:rsidRDefault="00ED036F" w:rsidP="00ED036F">
      <w:pPr>
        <w:pStyle w:val="ListParagraph"/>
        <w:numPr>
          <w:ilvl w:val="0"/>
          <w:numId w:val="7"/>
        </w:numPr>
        <w:spacing w:before="60" w:after="60" w:line="360" w:lineRule="auto"/>
        <w:rPr>
          <w:rFonts w:ascii="Verdana" w:hAnsi="Verdana"/>
          <w:b/>
          <w:bCs/>
          <w:sz w:val="20"/>
          <w:szCs w:val="20"/>
          <w:lang w:val="bg-BG"/>
        </w:rPr>
      </w:pPr>
      <w:r w:rsidRPr="00C731BB">
        <w:rPr>
          <w:rFonts w:ascii="Verdana" w:hAnsi="Verdana"/>
          <w:b/>
          <w:bCs/>
          <w:sz w:val="20"/>
          <w:szCs w:val="20"/>
          <w:lang w:val="bg-BG"/>
        </w:rPr>
        <w:t xml:space="preserve">РАЗДЕЛ А: </w:t>
      </w:r>
      <w:r w:rsidRPr="00C731BB">
        <w:rPr>
          <w:rFonts w:ascii="Verdana" w:hAnsi="Verdana"/>
          <w:bCs/>
          <w:sz w:val="20"/>
          <w:szCs w:val="20"/>
          <w:lang w:val="bg-BG"/>
        </w:rPr>
        <w:t>ТЕХНИЧЕСКО ЗАДАНИЕ – ПРЕДМЕТ НА ДОГОВОРА</w:t>
      </w:r>
    </w:p>
    <w:p w14:paraId="4F40B9E0" w14:textId="77777777" w:rsidR="00ED036F" w:rsidRPr="00C731BB" w:rsidRDefault="00ED036F" w:rsidP="00ED036F">
      <w:pPr>
        <w:pStyle w:val="ListParagraph"/>
        <w:numPr>
          <w:ilvl w:val="0"/>
          <w:numId w:val="7"/>
        </w:numPr>
        <w:spacing w:before="60" w:after="60" w:line="360" w:lineRule="auto"/>
        <w:rPr>
          <w:rFonts w:ascii="Verdana" w:hAnsi="Verdana"/>
          <w:b/>
          <w:bCs/>
          <w:sz w:val="20"/>
          <w:szCs w:val="20"/>
          <w:lang w:val="bg-BG"/>
        </w:rPr>
      </w:pPr>
      <w:r w:rsidRPr="00C731BB">
        <w:rPr>
          <w:rFonts w:ascii="Verdana" w:hAnsi="Verdana"/>
          <w:b/>
          <w:bCs/>
          <w:sz w:val="20"/>
          <w:szCs w:val="20"/>
          <w:lang w:val="bg-BG"/>
        </w:rPr>
        <w:t xml:space="preserve">РАЗДЕЛ Б: </w:t>
      </w:r>
      <w:r w:rsidRPr="00C731BB">
        <w:rPr>
          <w:rFonts w:ascii="Verdana" w:hAnsi="Verdana"/>
          <w:bCs/>
          <w:sz w:val="20"/>
          <w:szCs w:val="20"/>
          <w:lang w:val="bg-BG"/>
        </w:rPr>
        <w:t>ЦЕНИ И ДАННИ</w:t>
      </w:r>
    </w:p>
    <w:p w14:paraId="4F40B9E1" w14:textId="77777777" w:rsidR="00ED036F" w:rsidRPr="00C731BB" w:rsidRDefault="00ED036F" w:rsidP="00ED036F">
      <w:pPr>
        <w:pStyle w:val="ListParagraph"/>
        <w:numPr>
          <w:ilvl w:val="0"/>
          <w:numId w:val="7"/>
        </w:numPr>
        <w:spacing w:before="60" w:after="60" w:line="360" w:lineRule="auto"/>
        <w:rPr>
          <w:rFonts w:ascii="Verdana" w:hAnsi="Verdana"/>
          <w:b/>
          <w:bCs/>
          <w:sz w:val="20"/>
          <w:szCs w:val="20"/>
          <w:lang w:val="bg-BG"/>
        </w:rPr>
      </w:pPr>
      <w:r w:rsidRPr="00C731BB">
        <w:rPr>
          <w:rFonts w:ascii="Verdana" w:hAnsi="Verdana"/>
          <w:b/>
          <w:bCs/>
          <w:sz w:val="20"/>
          <w:szCs w:val="20"/>
          <w:lang w:val="bg-BG"/>
        </w:rPr>
        <w:t xml:space="preserve">РАЗДЕЛ В: </w:t>
      </w:r>
      <w:r w:rsidRPr="00C731BB">
        <w:rPr>
          <w:rFonts w:ascii="Verdana" w:hAnsi="Verdana"/>
          <w:bCs/>
          <w:sz w:val="20"/>
          <w:szCs w:val="20"/>
          <w:lang w:val="bg-BG"/>
        </w:rPr>
        <w:t>СПЕЦИФИЧНИ УСЛОВИЯ НА ДОГОВОРА</w:t>
      </w:r>
    </w:p>
    <w:p w14:paraId="4F40B9E3" w14:textId="61EB3A72" w:rsidR="00ED036F" w:rsidRPr="00C731BB" w:rsidRDefault="00ED036F" w:rsidP="00ED036F">
      <w:pPr>
        <w:spacing w:before="60" w:after="60" w:line="360" w:lineRule="auto"/>
        <w:rPr>
          <w:rFonts w:ascii="Verdana" w:hAnsi="Verdana"/>
          <w:b/>
          <w:bCs/>
          <w:sz w:val="20"/>
          <w:szCs w:val="20"/>
          <w:lang w:val="bg-BG"/>
        </w:rPr>
      </w:pPr>
      <w:r w:rsidRPr="00C731BB">
        <w:rPr>
          <w:rFonts w:ascii="Verdana" w:hAnsi="Verdana"/>
          <w:b/>
          <w:bCs/>
          <w:sz w:val="20"/>
          <w:szCs w:val="20"/>
          <w:lang w:val="bg-BG"/>
        </w:rPr>
        <w:t>ПРИЛОЖЕНИЯ/ОБРАЗЦИ</w:t>
      </w:r>
    </w:p>
    <w:p w14:paraId="4F40B9E4" w14:textId="77777777" w:rsidR="00ED036F" w:rsidRPr="00C731BB" w:rsidRDefault="00ED036F" w:rsidP="00ED036F">
      <w:pPr>
        <w:spacing w:line="360" w:lineRule="auto"/>
        <w:rPr>
          <w:rFonts w:ascii="Verdana" w:hAnsi="Verdana"/>
          <w:b/>
          <w:bCs/>
          <w:sz w:val="20"/>
          <w:szCs w:val="20"/>
          <w:lang w:val="bg-BG"/>
        </w:rPr>
        <w:sectPr w:rsidR="00ED036F" w:rsidRPr="00C731BB">
          <w:footerReference w:type="default" r:id="rId12"/>
          <w:pgSz w:w="11906" w:h="16838"/>
          <w:pgMar w:top="1440" w:right="1440" w:bottom="1440" w:left="1440" w:header="709" w:footer="663" w:gutter="0"/>
          <w:cols w:space="708"/>
        </w:sectPr>
      </w:pPr>
    </w:p>
    <w:p w14:paraId="4F40B9E5" w14:textId="77777777" w:rsidR="00ED036F" w:rsidRPr="00C731BB" w:rsidRDefault="00ED036F" w:rsidP="00ED036F">
      <w:pPr>
        <w:spacing w:after="200" w:line="276" w:lineRule="auto"/>
        <w:jc w:val="center"/>
        <w:rPr>
          <w:rFonts w:ascii="Verdana" w:hAnsi="Verdana"/>
          <w:b/>
          <w:sz w:val="20"/>
          <w:szCs w:val="20"/>
          <w:lang w:val="bg-BG"/>
        </w:rPr>
      </w:pPr>
      <w:bookmarkStart w:id="0" w:name="_Ref534250921"/>
      <w:r w:rsidRPr="00C731BB">
        <w:rPr>
          <w:rFonts w:ascii="Verdana" w:hAnsi="Verdana"/>
          <w:b/>
          <w:sz w:val="20"/>
          <w:szCs w:val="20"/>
          <w:lang w:val="bg-BG"/>
        </w:rPr>
        <w:lastRenderedPageBreak/>
        <w:t xml:space="preserve">ИНСТРУКЦИИ КЪМ </w:t>
      </w:r>
      <w:bookmarkEnd w:id="0"/>
      <w:r w:rsidRPr="00C731BB">
        <w:rPr>
          <w:rFonts w:ascii="Verdana" w:hAnsi="Verdana"/>
          <w:b/>
          <w:sz w:val="20"/>
          <w:szCs w:val="20"/>
          <w:lang w:val="bg-BG"/>
        </w:rPr>
        <w:t>УЧАСТНИЦИТЕ</w:t>
      </w:r>
    </w:p>
    <w:p w14:paraId="4F40B9E6" w14:textId="77777777" w:rsidR="00ED036F" w:rsidRPr="00C731BB" w:rsidRDefault="00ED036F" w:rsidP="00ED036F">
      <w:pPr>
        <w:rPr>
          <w:rFonts w:ascii="Verdana" w:hAnsi="Verdana"/>
          <w:sz w:val="20"/>
          <w:szCs w:val="20"/>
          <w:lang w:val="bg-BG"/>
        </w:rPr>
        <w:sectPr w:rsidR="00ED036F" w:rsidRPr="00C731BB">
          <w:pgSz w:w="11906" w:h="16838"/>
          <w:pgMar w:top="1440" w:right="1440" w:bottom="1440" w:left="1440" w:header="709" w:footer="663" w:gutter="0"/>
          <w:cols w:space="708"/>
          <w:vAlign w:val="center"/>
        </w:sectPr>
      </w:pPr>
    </w:p>
    <w:p w14:paraId="4F40B9E7" w14:textId="02EEB864" w:rsidR="00ED036F" w:rsidRPr="00C731BB" w:rsidRDefault="00ED036F" w:rsidP="00ED036F">
      <w:pPr>
        <w:spacing w:after="120"/>
        <w:jc w:val="center"/>
        <w:rPr>
          <w:rFonts w:ascii="Verdana" w:hAnsi="Verdana"/>
          <w:b/>
          <w:sz w:val="20"/>
          <w:szCs w:val="20"/>
          <w:lang w:val="bg-BG"/>
        </w:rPr>
      </w:pPr>
      <w:bookmarkStart w:id="1" w:name="_Ref534249757"/>
      <w:r w:rsidRPr="00C731BB">
        <w:rPr>
          <w:rFonts w:ascii="Verdana" w:hAnsi="Verdana"/>
          <w:b/>
          <w:sz w:val="20"/>
          <w:szCs w:val="20"/>
          <w:lang w:val="bg-BG"/>
        </w:rPr>
        <w:lastRenderedPageBreak/>
        <w:t xml:space="preserve">ИНСТРУКЦИИ КЪМ </w:t>
      </w:r>
      <w:bookmarkEnd w:id="1"/>
      <w:r w:rsidR="000B2704">
        <w:rPr>
          <w:rFonts w:ascii="Verdana" w:hAnsi="Verdana"/>
          <w:b/>
          <w:sz w:val="20"/>
          <w:szCs w:val="20"/>
          <w:lang w:val="bg-BG"/>
        </w:rPr>
        <w:t>КАНДИДАТИТЕ</w:t>
      </w:r>
    </w:p>
    <w:p w14:paraId="4F40B9E8" w14:textId="15BA2F80" w:rsidR="00ED036F" w:rsidRPr="00C731BB" w:rsidRDefault="00ED036F" w:rsidP="001A2270">
      <w:pPr>
        <w:numPr>
          <w:ilvl w:val="0"/>
          <w:numId w:val="8"/>
        </w:numPr>
        <w:spacing w:before="120" w:after="120"/>
        <w:ind w:left="567" w:hanging="567"/>
        <w:jc w:val="both"/>
        <w:rPr>
          <w:rFonts w:ascii="Verdana" w:hAnsi="Verdana" w:cs="Arial"/>
          <w:sz w:val="20"/>
          <w:szCs w:val="20"/>
          <w:lang w:val="bg-BG"/>
        </w:rPr>
      </w:pPr>
      <w:r w:rsidRPr="00C731BB">
        <w:rPr>
          <w:rFonts w:ascii="Verdana" w:hAnsi="Verdana" w:cs="Arial"/>
          <w:sz w:val="20"/>
          <w:szCs w:val="20"/>
          <w:lang w:val="bg-BG"/>
        </w:rPr>
        <w:t xml:space="preserve">Тези инструкции се издават като ръководство на </w:t>
      </w:r>
      <w:r w:rsidR="00D83618" w:rsidRPr="00C731BB">
        <w:rPr>
          <w:rFonts w:ascii="Verdana" w:hAnsi="Verdana" w:cs="Arial"/>
          <w:sz w:val="20"/>
          <w:szCs w:val="20"/>
          <w:lang w:val="bg-BG"/>
        </w:rPr>
        <w:t>кандидатите</w:t>
      </w:r>
      <w:r w:rsidRPr="00C731BB">
        <w:rPr>
          <w:rFonts w:ascii="Verdana" w:hAnsi="Verdana" w:cs="Arial"/>
          <w:sz w:val="20"/>
          <w:szCs w:val="20"/>
          <w:lang w:val="bg-BG"/>
        </w:rPr>
        <w:t>, участващи в процедурата и не представляват част от договора.</w:t>
      </w:r>
    </w:p>
    <w:p w14:paraId="4F40B9E9" w14:textId="19C00724" w:rsidR="00ED036F" w:rsidRPr="00C731BB" w:rsidRDefault="00ED036F" w:rsidP="001A2270">
      <w:pPr>
        <w:numPr>
          <w:ilvl w:val="0"/>
          <w:numId w:val="8"/>
        </w:numPr>
        <w:tabs>
          <w:tab w:val="num" w:pos="709"/>
        </w:tabs>
        <w:spacing w:before="120" w:after="120"/>
        <w:ind w:left="567" w:hanging="567"/>
        <w:jc w:val="both"/>
        <w:rPr>
          <w:rFonts w:ascii="Verdana" w:hAnsi="Verdana" w:cs="Arial"/>
          <w:sz w:val="20"/>
          <w:szCs w:val="20"/>
          <w:lang w:val="bg-BG"/>
        </w:rPr>
      </w:pPr>
      <w:r w:rsidRPr="00C731BB">
        <w:rPr>
          <w:rFonts w:ascii="Verdana" w:hAnsi="Verdana" w:cs="Arial"/>
          <w:sz w:val="20"/>
          <w:szCs w:val="20"/>
          <w:lang w:val="bg-BG"/>
        </w:rPr>
        <w:t xml:space="preserve">Документацията за </w:t>
      </w:r>
      <w:r w:rsidR="000B2704">
        <w:rPr>
          <w:rFonts w:ascii="Verdana" w:hAnsi="Verdana" w:cs="Arial"/>
          <w:sz w:val="20"/>
          <w:szCs w:val="20"/>
          <w:lang w:val="bg-BG"/>
        </w:rPr>
        <w:t>обществена поръчка</w:t>
      </w:r>
      <w:r w:rsidRPr="00C731BB">
        <w:rPr>
          <w:rFonts w:ascii="Verdana" w:hAnsi="Verdana" w:cs="Arial"/>
          <w:sz w:val="20"/>
          <w:szCs w:val="20"/>
          <w:lang w:val="bg-BG"/>
        </w:rPr>
        <w:t xml:space="preserve"> се получава само от преписката на процедурата в Профила на купувача от сайта на „Софийска вода“ АД</w:t>
      </w:r>
      <w:r w:rsidR="00B739FB" w:rsidRPr="00C731BB">
        <w:rPr>
          <w:rFonts w:ascii="Verdana" w:hAnsi="Verdana" w:cs="Arial"/>
          <w:sz w:val="20"/>
          <w:szCs w:val="20"/>
          <w:lang w:val="bg-BG"/>
        </w:rPr>
        <w:t>.</w:t>
      </w:r>
      <w:r w:rsidRPr="00C731BB">
        <w:rPr>
          <w:rFonts w:ascii="Verdana" w:hAnsi="Verdana" w:cs="Arial"/>
          <w:sz w:val="20"/>
          <w:szCs w:val="20"/>
          <w:lang w:val="bg-BG"/>
        </w:rPr>
        <w:t xml:space="preserve"> </w:t>
      </w:r>
    </w:p>
    <w:p w14:paraId="09F2F15A" w14:textId="75F63703" w:rsidR="00087E3F" w:rsidRPr="00C731BB" w:rsidRDefault="00D83618" w:rsidP="001A2270">
      <w:pPr>
        <w:keepLines/>
        <w:numPr>
          <w:ilvl w:val="0"/>
          <w:numId w:val="8"/>
        </w:numPr>
        <w:spacing w:before="120" w:after="120"/>
        <w:jc w:val="both"/>
        <w:rPr>
          <w:rFonts w:ascii="Verdana" w:hAnsi="Verdana" w:cs="Arial"/>
          <w:sz w:val="20"/>
          <w:szCs w:val="20"/>
          <w:lang w:val="bg-BG"/>
        </w:rPr>
      </w:pPr>
      <w:r w:rsidRPr="00C731BB">
        <w:rPr>
          <w:rFonts w:ascii="Verdana" w:hAnsi="Verdana" w:cs="Arial"/>
          <w:sz w:val="20"/>
          <w:szCs w:val="20"/>
          <w:lang w:val="bg-BG"/>
        </w:rPr>
        <w:t>Кандидатът</w:t>
      </w:r>
      <w:r w:rsidR="00087E3F" w:rsidRPr="00C731BB">
        <w:rPr>
          <w:rFonts w:ascii="Verdana" w:hAnsi="Verdana" w:cs="Arial"/>
          <w:sz w:val="20"/>
          <w:szCs w:val="20"/>
          <w:lang w:val="bg-BG"/>
        </w:rPr>
        <w:t xml:space="preserve"> трябва да подаде оферта, която отговаря на условията, определени или упоменати в тази документация за </w:t>
      </w:r>
      <w:r w:rsidR="00077CA3">
        <w:rPr>
          <w:rFonts w:ascii="Verdana" w:hAnsi="Verdana" w:cs="Arial"/>
          <w:sz w:val="20"/>
          <w:szCs w:val="20"/>
          <w:lang w:val="bg-BG"/>
        </w:rPr>
        <w:t>обществена поръчка</w:t>
      </w:r>
      <w:r w:rsidR="00087E3F" w:rsidRPr="00C731BB">
        <w:rPr>
          <w:rFonts w:ascii="Verdana" w:hAnsi="Verdana" w:cs="Arial"/>
          <w:sz w:val="20"/>
          <w:szCs w:val="20"/>
          <w:lang w:val="bg-BG"/>
        </w:rPr>
        <w:t>.</w:t>
      </w:r>
    </w:p>
    <w:p w14:paraId="4F40B9EE" w14:textId="276D36AF" w:rsidR="00ED036F" w:rsidRPr="00C731BB" w:rsidRDefault="00D83618" w:rsidP="001A2270">
      <w:pPr>
        <w:numPr>
          <w:ilvl w:val="0"/>
          <w:numId w:val="8"/>
        </w:numPr>
        <w:spacing w:before="120" w:after="120"/>
        <w:ind w:left="567" w:hanging="567"/>
        <w:jc w:val="both"/>
        <w:rPr>
          <w:rFonts w:ascii="Verdana" w:hAnsi="Verdana" w:cs="Arial"/>
          <w:sz w:val="20"/>
          <w:szCs w:val="20"/>
          <w:lang w:val="bg-BG"/>
        </w:rPr>
      </w:pPr>
      <w:r w:rsidRPr="00C731BB">
        <w:rPr>
          <w:rFonts w:ascii="Verdana" w:hAnsi="Verdana" w:cs="Arial"/>
          <w:sz w:val="20"/>
          <w:szCs w:val="20"/>
          <w:lang w:val="bg-BG"/>
        </w:rPr>
        <w:t>Кандидатите</w:t>
      </w:r>
      <w:r w:rsidR="00ED036F" w:rsidRPr="00C731BB">
        <w:rPr>
          <w:rFonts w:ascii="Verdana" w:hAnsi="Verdana" w:cs="Arial"/>
          <w:sz w:val="20"/>
          <w:szCs w:val="20"/>
          <w:lang w:val="bg-BG"/>
        </w:rPr>
        <w:t xml:space="preserve"> </w:t>
      </w:r>
      <w:r w:rsidR="00EA73A4" w:rsidRPr="00C731BB">
        <w:rPr>
          <w:rFonts w:ascii="Verdana" w:hAnsi="Verdana" w:cs="Arial"/>
          <w:sz w:val="20"/>
          <w:szCs w:val="20"/>
          <w:lang w:val="bg-BG"/>
        </w:rPr>
        <w:t xml:space="preserve">могат </w:t>
      </w:r>
      <w:r w:rsidR="00ED036F" w:rsidRPr="00C731BB">
        <w:rPr>
          <w:rFonts w:ascii="Verdana" w:hAnsi="Verdana" w:cs="Arial"/>
          <w:sz w:val="20"/>
          <w:szCs w:val="20"/>
          <w:lang w:val="bg-BG"/>
        </w:rPr>
        <w:t xml:space="preserve">да уведомят лицето за контакт по процедурата за явни двусмислия, грешки или пропуски в документацията </w:t>
      </w:r>
      <w:r w:rsidR="00077CA3" w:rsidRPr="00C731BB">
        <w:rPr>
          <w:rFonts w:ascii="Verdana" w:hAnsi="Verdana" w:cs="Arial"/>
          <w:sz w:val="20"/>
          <w:szCs w:val="20"/>
          <w:lang w:val="bg-BG"/>
        </w:rPr>
        <w:t xml:space="preserve">за </w:t>
      </w:r>
      <w:r w:rsidR="00077CA3">
        <w:rPr>
          <w:rFonts w:ascii="Verdana" w:hAnsi="Verdana" w:cs="Arial"/>
          <w:sz w:val="20"/>
          <w:szCs w:val="20"/>
          <w:lang w:val="bg-BG"/>
        </w:rPr>
        <w:t>обществена поръчка</w:t>
      </w:r>
      <w:r w:rsidR="00ED036F" w:rsidRPr="00C731BB">
        <w:rPr>
          <w:rFonts w:ascii="Verdana" w:hAnsi="Verdana" w:cs="Arial"/>
          <w:sz w:val="20"/>
          <w:szCs w:val="20"/>
          <w:lang w:val="bg-BG"/>
        </w:rPr>
        <w:t xml:space="preserve">. </w:t>
      </w:r>
    </w:p>
    <w:p w14:paraId="11E16F42" w14:textId="44DB3EF6" w:rsidR="00900071" w:rsidRPr="00C731BB" w:rsidRDefault="00ED036F" w:rsidP="00900071">
      <w:pPr>
        <w:numPr>
          <w:ilvl w:val="0"/>
          <w:numId w:val="8"/>
        </w:numPr>
        <w:spacing w:before="120" w:after="120"/>
        <w:jc w:val="both"/>
        <w:rPr>
          <w:rFonts w:ascii="Verdana" w:hAnsi="Verdana" w:cs="Arial"/>
          <w:b/>
          <w:sz w:val="20"/>
          <w:szCs w:val="20"/>
          <w:lang w:val="bg-BG"/>
        </w:rPr>
      </w:pPr>
      <w:r w:rsidRPr="00C731BB">
        <w:rPr>
          <w:rFonts w:ascii="Verdana" w:hAnsi="Verdana" w:cs="Arial"/>
          <w:b/>
          <w:sz w:val="20"/>
          <w:szCs w:val="20"/>
          <w:lang w:val="bg-BG"/>
        </w:rPr>
        <w:t>Предмет на обществената поръчка</w:t>
      </w:r>
      <w:r w:rsidRPr="00C731BB">
        <w:rPr>
          <w:rFonts w:ascii="Verdana" w:hAnsi="Verdana" w:cs="Arial"/>
          <w:sz w:val="20"/>
          <w:szCs w:val="20"/>
          <w:lang w:val="bg-BG"/>
        </w:rPr>
        <w:t xml:space="preserve">: </w:t>
      </w:r>
      <w:r w:rsidR="00900071" w:rsidRPr="00C731BB">
        <w:rPr>
          <w:rFonts w:ascii="Verdana" w:hAnsi="Verdana" w:cs="Arial"/>
          <w:sz w:val="20"/>
          <w:szCs w:val="20"/>
          <w:lang w:val="bg-BG"/>
        </w:rPr>
        <w:t xml:space="preserve">„Застраховане на сухопътни превозни средства </w:t>
      </w:r>
      <w:r w:rsidR="00424843" w:rsidRPr="00C731BB">
        <w:rPr>
          <w:rFonts w:ascii="Verdana" w:hAnsi="Verdana" w:cs="Arial"/>
          <w:sz w:val="20"/>
          <w:szCs w:val="20"/>
          <w:lang w:val="bg-BG"/>
        </w:rPr>
        <w:t>–</w:t>
      </w:r>
      <w:r w:rsidR="00900071" w:rsidRPr="00C731BB">
        <w:rPr>
          <w:rFonts w:ascii="Verdana" w:hAnsi="Verdana" w:cs="Arial"/>
          <w:sz w:val="20"/>
          <w:szCs w:val="20"/>
          <w:lang w:val="bg-BG"/>
        </w:rPr>
        <w:t xml:space="preserve"> </w:t>
      </w:r>
      <w:r w:rsidR="00424843" w:rsidRPr="00C731BB">
        <w:rPr>
          <w:rFonts w:ascii="Verdana" w:hAnsi="Verdana" w:cs="Arial"/>
          <w:sz w:val="20"/>
          <w:szCs w:val="20"/>
          <w:lang w:val="bg-BG"/>
        </w:rPr>
        <w:t>„</w:t>
      </w:r>
      <w:r w:rsidR="00900071" w:rsidRPr="00C731BB">
        <w:rPr>
          <w:rFonts w:ascii="Verdana" w:hAnsi="Verdana" w:cs="Arial"/>
          <w:sz w:val="20"/>
          <w:szCs w:val="20"/>
          <w:lang w:val="bg-BG"/>
        </w:rPr>
        <w:t>Гражданска отговорност</w:t>
      </w:r>
      <w:r w:rsidR="005C16F2" w:rsidRPr="00C731BB">
        <w:rPr>
          <w:rFonts w:ascii="Verdana" w:hAnsi="Verdana" w:cs="Arial"/>
          <w:sz w:val="20"/>
          <w:szCs w:val="20"/>
          <w:lang w:val="bg-BG"/>
        </w:rPr>
        <w:t>“</w:t>
      </w:r>
      <w:r w:rsidR="0004703E">
        <w:rPr>
          <w:rFonts w:ascii="Verdana" w:hAnsi="Verdana" w:cs="Arial"/>
          <w:sz w:val="20"/>
          <w:szCs w:val="20"/>
          <w:lang w:val="bg-BG"/>
        </w:rPr>
        <w:t xml:space="preserve"> на автомобилистите</w:t>
      </w:r>
      <w:r w:rsidR="00900071" w:rsidRPr="00C731BB">
        <w:rPr>
          <w:rFonts w:ascii="Verdana" w:hAnsi="Verdana" w:cs="Arial"/>
          <w:sz w:val="20"/>
          <w:szCs w:val="20"/>
          <w:lang w:val="bg-BG"/>
        </w:rPr>
        <w:t xml:space="preserve"> и </w:t>
      </w:r>
      <w:r w:rsidR="00424843" w:rsidRPr="00C731BB">
        <w:rPr>
          <w:rFonts w:ascii="Verdana" w:hAnsi="Verdana" w:cs="Arial"/>
          <w:sz w:val="20"/>
          <w:szCs w:val="20"/>
          <w:lang w:val="bg-BG"/>
        </w:rPr>
        <w:t>„</w:t>
      </w:r>
      <w:r w:rsidR="00900071" w:rsidRPr="00C731BB">
        <w:rPr>
          <w:rFonts w:ascii="Verdana" w:hAnsi="Verdana" w:cs="Arial"/>
          <w:sz w:val="20"/>
          <w:szCs w:val="20"/>
          <w:lang w:val="bg-BG"/>
        </w:rPr>
        <w:t>Автокаско</w:t>
      </w:r>
      <w:r w:rsidR="00424843" w:rsidRPr="00C731BB">
        <w:rPr>
          <w:rFonts w:ascii="Verdana" w:hAnsi="Verdana" w:cs="Arial"/>
          <w:sz w:val="20"/>
          <w:szCs w:val="20"/>
          <w:lang w:val="bg-BG"/>
        </w:rPr>
        <w:t>“</w:t>
      </w:r>
      <w:r w:rsidR="00900071" w:rsidRPr="00C731BB">
        <w:rPr>
          <w:rFonts w:ascii="Verdana" w:hAnsi="Verdana" w:cs="Arial"/>
          <w:sz w:val="20"/>
          <w:szCs w:val="20"/>
          <w:lang w:val="bg-BG"/>
        </w:rPr>
        <w:t>“</w:t>
      </w:r>
      <w:r w:rsidR="00900071" w:rsidRPr="00C731BB">
        <w:rPr>
          <w:rFonts w:ascii="Verdana" w:hAnsi="Verdana" w:cs="Arial"/>
          <w:b/>
          <w:sz w:val="20"/>
          <w:szCs w:val="20"/>
          <w:lang w:val="bg-BG"/>
        </w:rPr>
        <w:t>.</w:t>
      </w:r>
    </w:p>
    <w:p w14:paraId="37E1DA01" w14:textId="51289AD8" w:rsidR="00205E07" w:rsidRPr="00205E07" w:rsidRDefault="00900071" w:rsidP="00205E07">
      <w:pPr>
        <w:numPr>
          <w:ilvl w:val="0"/>
          <w:numId w:val="8"/>
        </w:numPr>
        <w:spacing w:before="120" w:after="120"/>
        <w:jc w:val="both"/>
        <w:rPr>
          <w:rFonts w:ascii="Verdana" w:hAnsi="Verdana" w:cs="Arial"/>
          <w:sz w:val="20"/>
          <w:szCs w:val="20"/>
          <w:lang w:val="bg-BG"/>
        </w:rPr>
      </w:pPr>
      <w:r w:rsidRPr="00C731BB">
        <w:rPr>
          <w:rFonts w:ascii="Verdana" w:hAnsi="Verdana" w:cs="Arial"/>
          <w:b/>
          <w:sz w:val="20"/>
          <w:szCs w:val="20"/>
          <w:lang w:val="bg-BG"/>
        </w:rPr>
        <w:t>Прогнозна</w:t>
      </w:r>
      <w:r w:rsidR="00424843" w:rsidRPr="00C731BB">
        <w:rPr>
          <w:rFonts w:ascii="Verdana" w:hAnsi="Verdana" w:cs="Arial"/>
          <w:b/>
          <w:sz w:val="20"/>
          <w:szCs w:val="20"/>
          <w:lang w:val="bg-BG"/>
        </w:rPr>
        <w:t>та</w:t>
      </w:r>
      <w:r w:rsidRPr="00C731BB">
        <w:rPr>
          <w:rFonts w:ascii="Verdana" w:hAnsi="Verdana" w:cs="Arial"/>
          <w:b/>
          <w:sz w:val="20"/>
          <w:szCs w:val="20"/>
          <w:lang w:val="bg-BG"/>
        </w:rPr>
        <w:t xml:space="preserve"> стойност</w:t>
      </w:r>
      <w:r w:rsidR="00324854" w:rsidRPr="00C731BB">
        <w:rPr>
          <w:rFonts w:ascii="Verdana" w:hAnsi="Verdana" w:cs="Arial"/>
          <w:b/>
          <w:sz w:val="20"/>
          <w:szCs w:val="20"/>
          <w:lang w:val="bg-BG"/>
        </w:rPr>
        <w:t>,</w:t>
      </w:r>
      <w:r w:rsidRPr="00C731BB">
        <w:rPr>
          <w:rFonts w:ascii="Verdana" w:hAnsi="Verdana" w:cs="Arial"/>
          <w:b/>
          <w:sz w:val="20"/>
          <w:szCs w:val="20"/>
          <w:lang w:val="bg-BG"/>
        </w:rPr>
        <w:t xml:space="preserve"> </w:t>
      </w:r>
      <w:r w:rsidR="007F1437" w:rsidRPr="00C731BB">
        <w:rPr>
          <w:rFonts w:ascii="Verdana" w:hAnsi="Verdana" w:cs="Arial"/>
          <w:sz w:val="20"/>
          <w:szCs w:val="20"/>
          <w:lang w:val="bg-BG"/>
        </w:rPr>
        <w:t xml:space="preserve">която не е гарантирана и е само за информация </w:t>
      </w:r>
      <w:r w:rsidR="007F1437" w:rsidRPr="00077CA3">
        <w:rPr>
          <w:rFonts w:ascii="Verdana" w:hAnsi="Verdana" w:cs="Arial"/>
          <w:sz w:val="20"/>
          <w:szCs w:val="20"/>
          <w:lang w:val="bg-BG"/>
        </w:rPr>
        <w:t>е в размер на</w:t>
      </w:r>
      <w:r w:rsidR="007F1437" w:rsidRPr="00C731BB">
        <w:rPr>
          <w:rFonts w:ascii="Verdana" w:hAnsi="Verdana" w:cs="Arial"/>
          <w:b/>
          <w:sz w:val="20"/>
          <w:szCs w:val="20"/>
          <w:lang w:val="bg-BG"/>
        </w:rPr>
        <w:t xml:space="preserve"> </w:t>
      </w:r>
      <w:r w:rsidRPr="00C731BB">
        <w:rPr>
          <w:rFonts w:ascii="Verdana" w:hAnsi="Verdana" w:cs="Arial"/>
          <w:b/>
          <w:sz w:val="20"/>
          <w:szCs w:val="20"/>
          <w:lang w:val="bg-BG"/>
        </w:rPr>
        <w:t xml:space="preserve">1 </w:t>
      </w:r>
      <w:r w:rsidR="00637F77" w:rsidRPr="00C731BB">
        <w:rPr>
          <w:rFonts w:ascii="Verdana" w:hAnsi="Verdana" w:cs="Arial"/>
          <w:b/>
          <w:sz w:val="20"/>
          <w:szCs w:val="20"/>
          <w:lang w:val="en-US"/>
        </w:rPr>
        <w:t>425</w:t>
      </w:r>
      <w:r w:rsidR="00637F77" w:rsidRPr="00C731BB">
        <w:rPr>
          <w:rFonts w:ascii="Verdana" w:hAnsi="Verdana" w:cs="Arial"/>
          <w:b/>
          <w:sz w:val="20"/>
          <w:szCs w:val="20"/>
          <w:lang w:val="bg-BG"/>
        </w:rPr>
        <w:t> </w:t>
      </w:r>
      <w:r w:rsidRPr="00C731BB">
        <w:rPr>
          <w:rFonts w:ascii="Verdana" w:hAnsi="Verdana" w:cs="Arial"/>
          <w:b/>
          <w:sz w:val="20"/>
          <w:szCs w:val="20"/>
          <w:lang w:val="bg-BG"/>
        </w:rPr>
        <w:t xml:space="preserve">000 </w:t>
      </w:r>
      <w:r w:rsidRPr="00C731BB">
        <w:rPr>
          <w:rFonts w:ascii="Verdana" w:hAnsi="Verdana" w:cs="Arial"/>
          <w:b/>
          <w:sz w:val="20"/>
          <w:szCs w:val="20"/>
          <w:lang w:val="en-US"/>
        </w:rPr>
        <w:t>(</w:t>
      </w:r>
      <w:r w:rsidRPr="00C731BB">
        <w:rPr>
          <w:rFonts w:ascii="Verdana" w:hAnsi="Verdana" w:cs="Arial"/>
          <w:b/>
          <w:sz w:val="20"/>
          <w:szCs w:val="20"/>
          <w:lang w:val="bg-BG"/>
        </w:rPr>
        <w:t xml:space="preserve">един милион </w:t>
      </w:r>
      <w:r w:rsidR="00881B51" w:rsidRPr="00C731BB">
        <w:rPr>
          <w:rFonts w:ascii="Verdana" w:hAnsi="Verdana" w:cs="Arial"/>
          <w:b/>
          <w:sz w:val="20"/>
          <w:szCs w:val="20"/>
          <w:lang w:val="bg-BG"/>
        </w:rPr>
        <w:t xml:space="preserve">четиристотин </w:t>
      </w:r>
      <w:r w:rsidR="0024462E" w:rsidRPr="00C731BB">
        <w:rPr>
          <w:rFonts w:ascii="Verdana" w:hAnsi="Verdana" w:cs="Arial"/>
          <w:b/>
          <w:sz w:val="20"/>
          <w:szCs w:val="20"/>
          <w:lang w:val="bg-BG"/>
        </w:rPr>
        <w:t xml:space="preserve">двадесет и пет </w:t>
      </w:r>
      <w:r w:rsidRPr="00C731BB">
        <w:rPr>
          <w:rFonts w:ascii="Verdana" w:hAnsi="Verdana" w:cs="Arial"/>
          <w:b/>
          <w:sz w:val="20"/>
          <w:szCs w:val="20"/>
          <w:lang w:val="bg-BG"/>
        </w:rPr>
        <w:t xml:space="preserve"> хиляди</w:t>
      </w:r>
      <w:r w:rsidRPr="00C731BB">
        <w:rPr>
          <w:rFonts w:ascii="Verdana" w:hAnsi="Verdana" w:cs="Arial"/>
          <w:b/>
          <w:sz w:val="20"/>
          <w:szCs w:val="20"/>
          <w:lang w:val="en-US"/>
        </w:rPr>
        <w:t>)</w:t>
      </w:r>
      <w:r w:rsidRPr="00C731BB">
        <w:rPr>
          <w:rFonts w:ascii="Verdana" w:hAnsi="Verdana" w:cs="Arial"/>
          <w:b/>
          <w:sz w:val="20"/>
          <w:szCs w:val="20"/>
          <w:lang w:val="bg-BG"/>
        </w:rPr>
        <w:t xml:space="preserve"> </w:t>
      </w:r>
      <w:r w:rsidRPr="00C731BB">
        <w:rPr>
          <w:rFonts w:ascii="Verdana" w:hAnsi="Verdana" w:cs="Arial"/>
          <w:color w:val="000000" w:themeColor="text1"/>
          <w:sz w:val="20"/>
          <w:szCs w:val="20"/>
          <w:lang w:val="bg-BG"/>
        </w:rPr>
        <w:t>лева без включен ДДС, от които</w:t>
      </w:r>
      <w:r w:rsidRPr="00C731BB">
        <w:rPr>
          <w:rFonts w:ascii="Verdana" w:hAnsi="Verdana" w:cs="Arial"/>
          <w:b/>
          <w:color w:val="000000" w:themeColor="text1"/>
          <w:sz w:val="20"/>
          <w:szCs w:val="20"/>
          <w:lang w:val="bg-BG"/>
        </w:rPr>
        <w:t xml:space="preserve"> </w:t>
      </w:r>
      <w:r w:rsidR="009D258C" w:rsidRPr="00C731BB">
        <w:rPr>
          <w:rFonts w:ascii="Verdana" w:hAnsi="Verdana" w:cs="Arial"/>
          <w:color w:val="000000" w:themeColor="text1"/>
          <w:sz w:val="20"/>
          <w:szCs w:val="20"/>
          <w:lang w:val="bg-BG"/>
        </w:rPr>
        <w:t>до</w:t>
      </w:r>
      <w:r w:rsidR="009D258C" w:rsidRPr="00C731BB">
        <w:rPr>
          <w:rFonts w:ascii="Verdana" w:hAnsi="Verdana" w:cs="Arial"/>
          <w:b/>
          <w:color w:val="000000" w:themeColor="text1"/>
          <w:sz w:val="20"/>
          <w:szCs w:val="20"/>
          <w:lang w:val="bg-BG"/>
        </w:rPr>
        <w:t xml:space="preserve"> </w:t>
      </w:r>
      <w:r w:rsidR="00CF3077" w:rsidRPr="00C731BB">
        <w:rPr>
          <w:rFonts w:ascii="Verdana" w:hAnsi="Verdana" w:cs="Arial"/>
          <w:b/>
          <w:sz w:val="20"/>
          <w:szCs w:val="20"/>
          <w:lang w:val="bg-BG"/>
        </w:rPr>
        <w:t>125 000 (сто двадесет и пет</w:t>
      </w:r>
      <w:r w:rsidR="00D71963" w:rsidRPr="00C731BB">
        <w:rPr>
          <w:rFonts w:ascii="Verdana" w:hAnsi="Verdana" w:cs="Arial"/>
          <w:b/>
          <w:sz w:val="20"/>
          <w:szCs w:val="20"/>
          <w:lang w:val="bg-BG"/>
        </w:rPr>
        <w:t xml:space="preserve"> хиляди</w:t>
      </w:r>
      <w:r w:rsidR="00CF3077" w:rsidRPr="00C731BB">
        <w:rPr>
          <w:rFonts w:ascii="Verdana" w:hAnsi="Verdana" w:cs="Arial"/>
          <w:b/>
          <w:sz w:val="20"/>
          <w:szCs w:val="20"/>
          <w:lang w:val="bg-BG"/>
        </w:rPr>
        <w:t>)</w:t>
      </w:r>
      <w:r w:rsidRPr="00C731BB">
        <w:rPr>
          <w:rFonts w:ascii="Verdana" w:hAnsi="Verdana" w:cs="Arial"/>
          <w:b/>
          <w:sz w:val="20"/>
          <w:szCs w:val="20"/>
          <w:lang w:val="bg-BG"/>
        </w:rPr>
        <w:t xml:space="preserve"> лева </w:t>
      </w:r>
      <w:r w:rsidRPr="00C731BB">
        <w:rPr>
          <w:rFonts w:ascii="Verdana" w:hAnsi="Verdana" w:cs="Arial"/>
          <w:sz w:val="20"/>
          <w:szCs w:val="20"/>
          <w:lang w:val="bg-BG"/>
        </w:rPr>
        <w:t>е стойността на</w:t>
      </w:r>
      <w:r w:rsidR="005A6680" w:rsidRPr="00C731BB">
        <w:rPr>
          <w:rFonts w:ascii="Verdana" w:hAnsi="Verdana" w:cs="Arial"/>
          <w:sz w:val="20"/>
          <w:szCs w:val="20"/>
          <w:lang w:val="bg-BG"/>
        </w:rPr>
        <w:t xml:space="preserve"> опцията</w:t>
      </w:r>
      <w:r w:rsidR="00EA485F">
        <w:rPr>
          <w:rFonts w:ascii="Verdana" w:hAnsi="Verdana" w:cs="Arial"/>
          <w:sz w:val="20"/>
          <w:szCs w:val="20"/>
          <w:lang w:val="bg-BG"/>
        </w:rPr>
        <w:t xml:space="preserve"> </w:t>
      </w:r>
      <w:r w:rsidR="008679EA" w:rsidRPr="00C731BB">
        <w:rPr>
          <w:rFonts w:ascii="Verdana" w:hAnsi="Verdana" w:cs="Arial"/>
          <w:sz w:val="20"/>
          <w:szCs w:val="20"/>
          <w:lang w:val="bg-BG"/>
        </w:rPr>
        <w:t xml:space="preserve">за подновяване на договора с до 6 месеца и </w:t>
      </w:r>
      <w:r w:rsidR="00881B51" w:rsidRPr="00C731BB">
        <w:rPr>
          <w:rFonts w:ascii="Verdana" w:hAnsi="Verdana" w:cs="Arial"/>
          <w:sz w:val="20"/>
          <w:szCs w:val="20"/>
          <w:lang w:val="bg-BG"/>
        </w:rPr>
        <w:t xml:space="preserve"> до </w:t>
      </w:r>
      <w:r w:rsidR="00613575" w:rsidRPr="00C92932">
        <w:rPr>
          <w:rFonts w:ascii="Verdana" w:hAnsi="Verdana" w:cs="Arial"/>
          <w:b/>
          <w:sz w:val="20"/>
          <w:szCs w:val="20"/>
          <w:lang w:val="bg-BG"/>
        </w:rPr>
        <w:t>600</w:t>
      </w:r>
      <w:r w:rsidR="007B6DE0" w:rsidRPr="00C92932">
        <w:rPr>
          <w:rFonts w:ascii="Verdana" w:hAnsi="Verdana" w:cs="Arial"/>
          <w:b/>
          <w:sz w:val="20"/>
          <w:szCs w:val="20"/>
          <w:lang w:val="en-US"/>
        </w:rPr>
        <w:t xml:space="preserve"> 000</w:t>
      </w:r>
      <w:r w:rsidR="008679EA" w:rsidRPr="00C92932">
        <w:rPr>
          <w:rFonts w:ascii="Verdana" w:hAnsi="Verdana" w:cs="Arial"/>
          <w:b/>
          <w:sz w:val="20"/>
          <w:szCs w:val="20"/>
          <w:lang w:val="bg-BG"/>
        </w:rPr>
        <w:t xml:space="preserve"> </w:t>
      </w:r>
      <w:r w:rsidR="00881B51" w:rsidRPr="00C92932">
        <w:rPr>
          <w:rFonts w:ascii="Verdana" w:hAnsi="Verdana" w:cs="Arial"/>
          <w:b/>
          <w:sz w:val="20"/>
          <w:szCs w:val="20"/>
          <w:lang w:val="en-US"/>
        </w:rPr>
        <w:t>(</w:t>
      </w:r>
      <w:r w:rsidR="00881B51" w:rsidRPr="00C92932">
        <w:rPr>
          <w:rFonts w:ascii="Verdana" w:hAnsi="Verdana" w:cs="Arial"/>
          <w:b/>
          <w:sz w:val="20"/>
          <w:szCs w:val="20"/>
          <w:lang w:val="bg-BG"/>
        </w:rPr>
        <w:t>шестстотин хиляди</w:t>
      </w:r>
      <w:r w:rsidR="00881B51" w:rsidRPr="00C92932">
        <w:rPr>
          <w:rFonts w:ascii="Verdana" w:hAnsi="Verdana" w:cs="Arial"/>
          <w:b/>
          <w:sz w:val="20"/>
          <w:szCs w:val="20"/>
          <w:lang w:val="en-US"/>
        </w:rPr>
        <w:t>)</w:t>
      </w:r>
      <w:r w:rsidR="00881B51" w:rsidRPr="00C92932">
        <w:rPr>
          <w:rFonts w:ascii="Verdana" w:hAnsi="Verdana" w:cs="Arial"/>
          <w:b/>
          <w:sz w:val="20"/>
          <w:szCs w:val="20"/>
          <w:lang w:val="bg-BG"/>
        </w:rPr>
        <w:t xml:space="preserve"> </w:t>
      </w:r>
      <w:r w:rsidR="007B6DE0" w:rsidRPr="00C92932">
        <w:rPr>
          <w:rFonts w:ascii="Verdana" w:hAnsi="Verdana" w:cs="Arial"/>
          <w:b/>
          <w:sz w:val="20"/>
          <w:szCs w:val="20"/>
          <w:lang w:val="bg-BG"/>
        </w:rPr>
        <w:t>лева</w:t>
      </w:r>
      <w:r w:rsidR="007B6DE0" w:rsidRPr="00C731BB">
        <w:rPr>
          <w:rFonts w:ascii="Verdana" w:hAnsi="Verdana" w:cs="Arial"/>
          <w:sz w:val="20"/>
          <w:szCs w:val="20"/>
          <w:lang w:val="bg-BG"/>
        </w:rPr>
        <w:t xml:space="preserve"> </w:t>
      </w:r>
      <w:r w:rsidR="00EA485F">
        <w:rPr>
          <w:rFonts w:ascii="Verdana" w:hAnsi="Verdana" w:cs="Arial"/>
          <w:sz w:val="20"/>
          <w:szCs w:val="20"/>
          <w:lang w:val="bg-BG"/>
        </w:rPr>
        <w:t xml:space="preserve">е </w:t>
      </w:r>
      <w:r w:rsidR="00205E07" w:rsidRPr="00205E07">
        <w:rPr>
          <w:rFonts w:ascii="Verdana" w:hAnsi="Verdana" w:cs="Arial"/>
          <w:sz w:val="20"/>
          <w:szCs w:val="20"/>
          <w:lang w:val="bg-BG"/>
        </w:rPr>
        <w:t>стойността на опцията за застраховане на новопридобити сухопътни превозни средства в срока на действие на договора.</w:t>
      </w:r>
    </w:p>
    <w:p w14:paraId="4F40BA11" w14:textId="55E622C9" w:rsidR="00ED036F" w:rsidRPr="00205E07" w:rsidRDefault="00ED036F" w:rsidP="00D02596">
      <w:pPr>
        <w:numPr>
          <w:ilvl w:val="0"/>
          <w:numId w:val="8"/>
        </w:numPr>
        <w:spacing w:before="120" w:after="120"/>
        <w:jc w:val="both"/>
        <w:rPr>
          <w:rFonts w:ascii="Verdana" w:hAnsi="Verdana" w:cs="Arial"/>
          <w:sz w:val="20"/>
          <w:szCs w:val="20"/>
          <w:lang w:val="bg-BG"/>
        </w:rPr>
      </w:pPr>
      <w:r w:rsidRPr="00205E07">
        <w:rPr>
          <w:rFonts w:ascii="Verdana" w:hAnsi="Verdana" w:cs="Arial"/>
          <w:b/>
          <w:sz w:val="20"/>
          <w:szCs w:val="20"/>
          <w:lang w:val="bg-BG"/>
        </w:rPr>
        <w:t>Възложител</w:t>
      </w:r>
      <w:r w:rsidRPr="00205E07">
        <w:rPr>
          <w:rFonts w:ascii="Verdana" w:hAnsi="Verdana" w:cs="Arial"/>
          <w:sz w:val="20"/>
          <w:szCs w:val="20"/>
          <w:lang w:val="bg-BG"/>
        </w:rPr>
        <w:t>:</w:t>
      </w:r>
      <w:r w:rsidR="001A2270" w:rsidRPr="00205E07">
        <w:rPr>
          <w:rFonts w:ascii="Verdana" w:hAnsi="Verdana" w:cs="Arial"/>
          <w:sz w:val="20"/>
          <w:szCs w:val="20"/>
          <w:lang w:val="bg-BG"/>
        </w:rPr>
        <w:t xml:space="preserve"> </w:t>
      </w:r>
      <w:r w:rsidR="007F1437" w:rsidRPr="00205E07">
        <w:rPr>
          <w:rFonts w:ascii="Verdana" w:hAnsi="Verdana" w:cs="Arial"/>
          <w:sz w:val="20"/>
          <w:szCs w:val="20"/>
          <w:lang w:val="bg-BG"/>
        </w:rPr>
        <w:t xml:space="preserve">Франсоа </w:t>
      </w:r>
      <w:proofErr w:type="spellStart"/>
      <w:r w:rsidR="007F1437" w:rsidRPr="00205E07">
        <w:rPr>
          <w:rFonts w:ascii="Verdana" w:hAnsi="Verdana" w:cs="Arial"/>
          <w:sz w:val="20"/>
          <w:szCs w:val="20"/>
          <w:lang w:val="bg-BG"/>
        </w:rPr>
        <w:t>Деберг</w:t>
      </w:r>
      <w:proofErr w:type="spellEnd"/>
      <w:r w:rsidR="007F1437" w:rsidRPr="00205E07">
        <w:rPr>
          <w:rFonts w:ascii="Verdana" w:hAnsi="Verdana" w:cs="Arial"/>
          <w:sz w:val="20"/>
          <w:szCs w:val="20"/>
          <w:lang w:val="bg-BG"/>
        </w:rPr>
        <w:t xml:space="preserve"> </w:t>
      </w:r>
      <w:r w:rsidR="00796CD1" w:rsidRPr="00205E07">
        <w:rPr>
          <w:rFonts w:ascii="Verdana" w:hAnsi="Verdana" w:cs="Arial"/>
          <w:sz w:val="20"/>
          <w:szCs w:val="20"/>
          <w:lang w:val="bg-BG"/>
        </w:rPr>
        <w:t xml:space="preserve">– Изпълнителен директор на </w:t>
      </w:r>
      <w:r w:rsidRPr="00205E07">
        <w:rPr>
          <w:rFonts w:ascii="Verdana" w:hAnsi="Verdana" w:cs="Arial"/>
          <w:sz w:val="20"/>
          <w:szCs w:val="20"/>
          <w:lang w:val="bg-BG"/>
        </w:rPr>
        <w:t xml:space="preserve">“Софийска вода” АД, град София 1766, район Младост, ж.к. Младост ІV, ул. "Бизнес парк" №1, сграда 2А. Лице за контакт по процедурата: </w:t>
      </w:r>
      <w:r w:rsidR="0091133B" w:rsidRPr="00205E07">
        <w:rPr>
          <w:rFonts w:ascii="Verdana" w:hAnsi="Verdana" w:cs="Arial"/>
          <w:sz w:val="20"/>
          <w:szCs w:val="20"/>
          <w:lang w:val="bg-BG"/>
        </w:rPr>
        <w:t>Звезделина Борисова</w:t>
      </w:r>
      <w:r w:rsidRPr="00205E07">
        <w:rPr>
          <w:rFonts w:ascii="Verdana" w:hAnsi="Verdana" w:cs="Arial"/>
          <w:sz w:val="20"/>
          <w:szCs w:val="20"/>
          <w:lang w:val="bg-BG"/>
        </w:rPr>
        <w:t>, тел: +359 2 81 22 </w:t>
      </w:r>
      <w:r w:rsidR="00B8182F" w:rsidRPr="00205E07">
        <w:rPr>
          <w:rFonts w:ascii="Verdana" w:hAnsi="Verdana" w:cs="Arial"/>
          <w:sz w:val="20"/>
          <w:szCs w:val="20"/>
          <w:lang w:val="bg-BG"/>
        </w:rPr>
        <w:t>457</w:t>
      </w:r>
      <w:r w:rsidRPr="00205E07">
        <w:rPr>
          <w:rFonts w:ascii="Verdana" w:hAnsi="Verdana" w:cs="Arial"/>
          <w:sz w:val="20"/>
          <w:szCs w:val="20"/>
          <w:lang w:val="bg-BG"/>
        </w:rPr>
        <w:t xml:space="preserve">, Факс: +359 2 81 22 588, имейл: </w:t>
      </w:r>
      <w:proofErr w:type="spellStart"/>
      <w:r w:rsidR="0091133B" w:rsidRPr="00205E07">
        <w:rPr>
          <w:rFonts w:ascii="Verdana" w:hAnsi="Verdana" w:cs="Arial"/>
          <w:sz w:val="20"/>
          <w:szCs w:val="20"/>
          <w:lang w:val="en-US"/>
        </w:rPr>
        <w:t>ZBorisova</w:t>
      </w:r>
      <w:proofErr w:type="spellEnd"/>
      <w:r w:rsidRPr="00205E07">
        <w:rPr>
          <w:rFonts w:ascii="Verdana" w:hAnsi="Verdana" w:cs="Arial"/>
          <w:sz w:val="20"/>
          <w:szCs w:val="20"/>
          <w:lang w:val="bg-BG"/>
        </w:rPr>
        <w:t>@sofiyskavoda.bg.</w:t>
      </w:r>
    </w:p>
    <w:p w14:paraId="4F40BA12" w14:textId="77777777" w:rsidR="00ED036F" w:rsidRPr="00C731BB" w:rsidRDefault="00ED036F" w:rsidP="00787996">
      <w:pPr>
        <w:pStyle w:val="ListParagraph"/>
        <w:numPr>
          <w:ilvl w:val="0"/>
          <w:numId w:val="8"/>
        </w:numPr>
        <w:tabs>
          <w:tab w:val="num" w:pos="-1080"/>
        </w:tabs>
        <w:spacing w:before="120" w:after="120"/>
        <w:contextualSpacing w:val="0"/>
        <w:jc w:val="both"/>
        <w:rPr>
          <w:rFonts w:ascii="Verdana" w:hAnsi="Verdana" w:cs="Tahoma"/>
          <w:b/>
          <w:sz w:val="20"/>
          <w:szCs w:val="20"/>
          <w:lang w:val="bg-BG"/>
        </w:rPr>
      </w:pPr>
      <w:r w:rsidRPr="00C731BB">
        <w:rPr>
          <w:rFonts w:ascii="Verdana" w:hAnsi="Verdana" w:cs="Tahoma"/>
          <w:b/>
          <w:sz w:val="20"/>
          <w:szCs w:val="20"/>
          <w:lang w:val="bg-BG"/>
        </w:rPr>
        <w:t xml:space="preserve">Срокът на договора </w:t>
      </w:r>
      <w:r w:rsidRPr="00C731BB">
        <w:rPr>
          <w:rFonts w:ascii="Verdana" w:hAnsi="Verdana" w:cs="Tahoma"/>
          <w:sz w:val="20"/>
          <w:szCs w:val="20"/>
          <w:lang w:val="bg-BG"/>
        </w:rPr>
        <w:t>е посочен в проекта на договор.</w:t>
      </w:r>
    </w:p>
    <w:p w14:paraId="4F40BA13" w14:textId="427B715E" w:rsidR="00ED036F" w:rsidRPr="00C731BB" w:rsidRDefault="00ED036F" w:rsidP="00787996">
      <w:pPr>
        <w:pStyle w:val="ListParagraph"/>
        <w:numPr>
          <w:ilvl w:val="0"/>
          <w:numId w:val="8"/>
        </w:numPr>
        <w:tabs>
          <w:tab w:val="num" w:pos="-1080"/>
        </w:tabs>
        <w:spacing w:before="120" w:after="120"/>
        <w:contextualSpacing w:val="0"/>
        <w:jc w:val="both"/>
        <w:rPr>
          <w:rFonts w:ascii="Verdana" w:hAnsi="Verdana" w:cs="Tahoma"/>
          <w:b/>
          <w:sz w:val="20"/>
          <w:szCs w:val="20"/>
          <w:lang w:val="bg-BG"/>
        </w:rPr>
      </w:pPr>
      <w:r w:rsidRPr="00C731BB">
        <w:rPr>
          <w:rFonts w:ascii="Verdana" w:hAnsi="Verdana" w:cs="Tahoma"/>
          <w:b/>
          <w:sz w:val="20"/>
          <w:szCs w:val="20"/>
          <w:lang w:val="bg-BG"/>
        </w:rPr>
        <w:t xml:space="preserve">Техническите спецификации, </w:t>
      </w:r>
      <w:r w:rsidRPr="00C731BB">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4F40BA14" w14:textId="77777777" w:rsidR="00ED036F" w:rsidRPr="00C731BB" w:rsidRDefault="00ED036F" w:rsidP="00787996">
      <w:pPr>
        <w:pStyle w:val="ListParagraph"/>
        <w:numPr>
          <w:ilvl w:val="0"/>
          <w:numId w:val="8"/>
        </w:numPr>
        <w:tabs>
          <w:tab w:val="num" w:pos="-1080"/>
        </w:tabs>
        <w:spacing w:before="120" w:after="120"/>
        <w:contextualSpacing w:val="0"/>
        <w:jc w:val="both"/>
        <w:rPr>
          <w:rFonts w:ascii="Verdana" w:hAnsi="Verdana" w:cs="Tahoma"/>
          <w:b/>
          <w:sz w:val="20"/>
          <w:szCs w:val="20"/>
          <w:lang w:val="bg-BG"/>
        </w:rPr>
      </w:pPr>
      <w:r w:rsidRPr="00C731BB">
        <w:rPr>
          <w:rFonts w:ascii="Verdana" w:hAnsi="Verdana" w:cs="Tahoma"/>
          <w:b/>
          <w:sz w:val="20"/>
          <w:szCs w:val="20"/>
          <w:lang w:val="bg-BG"/>
        </w:rPr>
        <w:t>Разяснения по условията на процедурата</w:t>
      </w:r>
    </w:p>
    <w:p w14:paraId="4F40BA15" w14:textId="77777777" w:rsidR="00ED036F" w:rsidRPr="00C731BB" w:rsidRDefault="00ED036F" w:rsidP="00787996">
      <w:pPr>
        <w:numPr>
          <w:ilvl w:val="1"/>
          <w:numId w:val="8"/>
        </w:numPr>
        <w:tabs>
          <w:tab w:val="num" w:pos="-1137"/>
        </w:tabs>
        <w:spacing w:before="120" w:after="120"/>
        <w:ind w:left="851" w:hanging="633"/>
        <w:jc w:val="both"/>
        <w:rPr>
          <w:rFonts w:ascii="Verdana" w:hAnsi="Verdana" w:cs="Tahoma"/>
          <w:sz w:val="20"/>
          <w:szCs w:val="20"/>
          <w:lang w:val="bg-BG"/>
        </w:rPr>
      </w:pPr>
      <w:r w:rsidRPr="00C731BB">
        <w:rPr>
          <w:rStyle w:val="ala30"/>
          <w:rFonts w:ascii="Verdana" w:hAnsi="Verdana" w:cs="Tahoma"/>
          <w:sz w:val="20"/>
          <w:szCs w:val="20"/>
          <w:lang w:val="bg-BG"/>
        </w:rPr>
        <w:t>Лицата могат да поискат писмено</w:t>
      </w:r>
      <w:r w:rsidRPr="00C731BB">
        <w:rPr>
          <w:rStyle w:val="FootnoteReference"/>
          <w:rFonts w:ascii="Verdana" w:hAnsi="Verdana" w:cs="Tahoma"/>
          <w:sz w:val="20"/>
          <w:szCs w:val="20"/>
          <w:lang w:val="bg-BG"/>
        </w:rPr>
        <w:footnoteReference w:id="2"/>
      </w:r>
      <w:r w:rsidRPr="00C731BB">
        <w:rPr>
          <w:rStyle w:val="ala30"/>
          <w:rFonts w:ascii="Verdana" w:hAnsi="Verdana" w:cs="Tahoma"/>
          <w:sz w:val="20"/>
          <w:szCs w:val="20"/>
          <w:lang w:val="bg-BG"/>
        </w:rPr>
        <w:t xml:space="preserve"> от възложителя разяснения по решението, обявлението, документацията за обществената поръчка до </w:t>
      </w:r>
      <w:r w:rsidRPr="00FA5C24">
        <w:rPr>
          <w:rStyle w:val="ala30"/>
          <w:rFonts w:ascii="Verdana" w:hAnsi="Verdana" w:cs="Tahoma"/>
          <w:sz w:val="20"/>
          <w:szCs w:val="20"/>
          <w:lang w:val="bg-BG"/>
        </w:rPr>
        <w:t>10 дни</w:t>
      </w:r>
      <w:r w:rsidRPr="00C731BB">
        <w:rPr>
          <w:rStyle w:val="ala30"/>
          <w:rFonts w:ascii="Verdana" w:hAnsi="Verdana" w:cs="Tahoma"/>
          <w:sz w:val="20"/>
          <w:szCs w:val="20"/>
          <w:lang w:val="bg-BG"/>
        </w:rPr>
        <w:t xml:space="preserve"> преди изтичане на срока за получаване на офертите за участие. </w:t>
      </w:r>
    </w:p>
    <w:p w14:paraId="4F40BA16" w14:textId="77777777" w:rsidR="00ED036F" w:rsidRPr="00C731BB" w:rsidRDefault="00ED036F" w:rsidP="005430C5">
      <w:pPr>
        <w:spacing w:before="120" w:after="120"/>
        <w:ind w:left="851"/>
        <w:jc w:val="both"/>
        <w:rPr>
          <w:rFonts w:ascii="Verdana" w:hAnsi="Verdana" w:cs="Tahoma"/>
          <w:sz w:val="20"/>
          <w:szCs w:val="20"/>
          <w:lang w:val="bg-BG"/>
        </w:rPr>
      </w:pPr>
      <w:r w:rsidRPr="00C731BB">
        <w:rPr>
          <w:rFonts w:ascii="Verdana" w:hAnsi="Verdana" w:cs="Tahoma"/>
          <w:sz w:val="20"/>
          <w:szCs w:val="20"/>
          <w:lang w:val="bg-BG"/>
        </w:rPr>
        <w:t xml:space="preserve">Възложителят предоставя разясненията в </w:t>
      </w:r>
      <w:r w:rsidRPr="00FA5C24">
        <w:rPr>
          <w:rFonts w:ascii="Verdana" w:hAnsi="Verdana" w:cs="Tahoma"/>
          <w:sz w:val="20"/>
          <w:szCs w:val="20"/>
          <w:lang w:val="bg-BG"/>
        </w:rPr>
        <w:t>4-дневен</w:t>
      </w:r>
      <w:r w:rsidRPr="00C731BB">
        <w:rPr>
          <w:rFonts w:ascii="Verdana" w:hAnsi="Verdana" w:cs="Tahoma"/>
          <w:sz w:val="20"/>
          <w:szCs w:val="20"/>
          <w:lang w:val="bg-BG"/>
        </w:rPr>
        <w:t xml:space="preserve">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14:paraId="4F40BA17" w14:textId="77777777" w:rsidR="00ED036F" w:rsidRPr="00C731BB" w:rsidRDefault="00ED036F" w:rsidP="005430C5">
      <w:pPr>
        <w:spacing w:before="120" w:after="120"/>
        <w:ind w:left="851"/>
        <w:jc w:val="both"/>
        <w:rPr>
          <w:rFonts w:ascii="Verdana" w:hAnsi="Verdana" w:cs="Tahoma"/>
          <w:sz w:val="20"/>
          <w:szCs w:val="20"/>
          <w:lang w:val="bg-BG"/>
        </w:rPr>
      </w:pPr>
      <w:r w:rsidRPr="00C731BB">
        <w:rPr>
          <w:rFonts w:ascii="Verdana" w:hAnsi="Verdana" w:cs="Tahoma"/>
          <w:sz w:val="20"/>
          <w:szCs w:val="20"/>
          <w:lang w:val="bg-BG"/>
        </w:rPr>
        <w:t xml:space="preserve">Възложителят не предоставя разяснения, ако искането е постъпило след законово определен срок. </w:t>
      </w:r>
    </w:p>
    <w:p w14:paraId="4F40BA18" w14:textId="180275B6" w:rsidR="00ED036F" w:rsidRPr="00C731BB" w:rsidRDefault="00ED036F" w:rsidP="005430C5">
      <w:pPr>
        <w:spacing w:before="120" w:after="120"/>
        <w:ind w:left="143" w:firstLine="708"/>
        <w:jc w:val="both"/>
        <w:rPr>
          <w:rFonts w:ascii="Verdana" w:hAnsi="Verdana" w:cs="Tahoma"/>
          <w:sz w:val="20"/>
          <w:szCs w:val="20"/>
          <w:lang w:val="bg-BG"/>
        </w:rPr>
      </w:pPr>
      <w:r w:rsidRPr="00C731BB">
        <w:rPr>
          <w:rFonts w:ascii="Verdana" w:hAnsi="Verdana" w:cs="Tahoma"/>
          <w:sz w:val="20"/>
          <w:szCs w:val="20"/>
          <w:lang w:val="bg-BG"/>
        </w:rPr>
        <w:t xml:space="preserve">Разясненията се предоставят чрез профила на купувача. </w:t>
      </w:r>
    </w:p>
    <w:p w14:paraId="4F40BA19" w14:textId="1FDE7FF0" w:rsidR="00ED036F" w:rsidRPr="00C731BB" w:rsidRDefault="00ED036F" w:rsidP="00787996">
      <w:pPr>
        <w:numPr>
          <w:ilvl w:val="1"/>
          <w:numId w:val="8"/>
        </w:numPr>
        <w:tabs>
          <w:tab w:val="num" w:pos="-1137"/>
        </w:tabs>
        <w:spacing w:before="120" w:after="120"/>
        <w:ind w:left="851" w:hanging="633"/>
        <w:jc w:val="both"/>
        <w:rPr>
          <w:rFonts w:ascii="Verdana" w:hAnsi="Verdana"/>
          <w:sz w:val="20"/>
          <w:szCs w:val="20"/>
          <w:lang w:val="bg-BG"/>
        </w:rPr>
      </w:pPr>
      <w:r w:rsidRPr="00C731BB">
        <w:rPr>
          <w:rFonts w:ascii="Verdana" w:hAnsi="Verdana" w:cs="Arial"/>
          <w:sz w:val="20"/>
          <w:szCs w:val="20"/>
          <w:lang w:val="bg-BG"/>
        </w:rPr>
        <w:t>Исканията се адресират и се изпращат само до лицето за контакт по процедурата по начините</w:t>
      </w:r>
      <w:r w:rsidR="002D4F18" w:rsidRPr="00C731BB">
        <w:rPr>
          <w:rFonts w:ascii="Verdana" w:hAnsi="Verdana" w:cs="Arial"/>
          <w:sz w:val="20"/>
          <w:szCs w:val="20"/>
          <w:lang w:val="bg-BG"/>
        </w:rPr>
        <w:t>,</w:t>
      </w:r>
      <w:r w:rsidRPr="00C731BB">
        <w:rPr>
          <w:rFonts w:ascii="Verdana" w:hAnsi="Verdana" w:cs="Arial"/>
          <w:sz w:val="20"/>
          <w:szCs w:val="20"/>
          <w:lang w:val="bg-BG"/>
        </w:rPr>
        <w:t xml:space="preserve"> определени в тази документация.</w:t>
      </w:r>
    </w:p>
    <w:p w14:paraId="4F40BA1A" w14:textId="4C27FE1B" w:rsidR="00ED036F" w:rsidRPr="00C731BB" w:rsidRDefault="00ED036F" w:rsidP="00787996">
      <w:pPr>
        <w:numPr>
          <w:ilvl w:val="1"/>
          <w:numId w:val="8"/>
        </w:numPr>
        <w:tabs>
          <w:tab w:val="num" w:pos="-1137"/>
        </w:tabs>
        <w:spacing w:before="120" w:after="120"/>
        <w:ind w:left="851" w:hanging="633"/>
        <w:jc w:val="both"/>
        <w:rPr>
          <w:rFonts w:ascii="Verdana" w:hAnsi="Verdana"/>
          <w:sz w:val="20"/>
          <w:szCs w:val="20"/>
          <w:lang w:val="bg-BG"/>
        </w:rPr>
      </w:pPr>
      <w:r w:rsidRPr="00C731BB">
        <w:rPr>
          <w:rFonts w:ascii="Verdana" w:hAnsi="Verdana" w:cs="Arial"/>
          <w:sz w:val="20"/>
          <w:szCs w:val="20"/>
          <w:lang w:val="bg-BG"/>
        </w:rPr>
        <w:t xml:space="preserve">В случай че писменото искане за разяснение се </w:t>
      </w:r>
      <w:proofErr w:type="spellStart"/>
      <w:r w:rsidRPr="00C731BB">
        <w:rPr>
          <w:rFonts w:ascii="Verdana" w:hAnsi="Verdana" w:cs="Arial"/>
          <w:sz w:val="20"/>
          <w:szCs w:val="20"/>
          <w:lang w:val="bg-BG"/>
        </w:rPr>
        <w:t>входира</w:t>
      </w:r>
      <w:proofErr w:type="spellEnd"/>
      <w:r w:rsidRPr="00C731BB">
        <w:rPr>
          <w:rFonts w:ascii="Verdana" w:hAnsi="Verdana" w:cs="Arial"/>
          <w:sz w:val="20"/>
          <w:szCs w:val="20"/>
          <w:lang w:val="bg-BG"/>
        </w:rPr>
        <w:t xml:space="preserve"> в Деловодството на възложителя</w:t>
      </w:r>
      <w:r w:rsidRPr="00C731BB">
        <w:rPr>
          <w:rFonts w:ascii="Verdana" w:hAnsi="Verdana"/>
          <w:sz w:val="20"/>
          <w:szCs w:val="20"/>
          <w:lang w:val="bg-BG"/>
        </w:rPr>
        <w:t xml:space="preserve">, </w:t>
      </w:r>
      <w:r w:rsidRPr="00C731BB">
        <w:rPr>
          <w:rFonts w:ascii="Verdana" w:hAnsi="Verdana" w:cs="Arial"/>
          <w:sz w:val="20"/>
          <w:szCs w:val="20"/>
          <w:lang w:val="bg-BG"/>
        </w:rPr>
        <w:t xml:space="preserve">важи датата на получаване на писмото в Деловодството на “Софийска вода” АД. </w:t>
      </w:r>
    </w:p>
    <w:p w14:paraId="4F40BA1B" w14:textId="5BBB1967" w:rsidR="00ED036F" w:rsidRPr="00C731BB" w:rsidRDefault="00ED036F" w:rsidP="00ED036F">
      <w:pPr>
        <w:spacing w:before="120" w:after="120"/>
        <w:ind w:firstLine="567"/>
        <w:jc w:val="both"/>
        <w:rPr>
          <w:rFonts w:ascii="Verdana" w:hAnsi="Verdana"/>
          <w:sz w:val="20"/>
          <w:szCs w:val="20"/>
          <w:lang w:val="bg-BG"/>
        </w:rPr>
      </w:pPr>
      <w:r w:rsidRPr="00C731BB">
        <w:rPr>
          <w:rFonts w:ascii="Verdana" w:hAnsi="Verdana" w:cs="Arial"/>
          <w:sz w:val="20"/>
          <w:szCs w:val="20"/>
          <w:lang w:val="bg-BG"/>
        </w:rPr>
        <w:t xml:space="preserve">Деловодството на “Софийска вода” АД е с </w:t>
      </w:r>
      <w:r w:rsidR="000A36C8" w:rsidRPr="00C731BB">
        <w:rPr>
          <w:rFonts w:ascii="Verdana" w:hAnsi="Verdana" w:cs="Arial"/>
          <w:sz w:val="20"/>
          <w:szCs w:val="20"/>
          <w:lang w:val="bg-BG"/>
        </w:rPr>
        <w:t xml:space="preserve">адрес: “Софийска вода” АД, град София 1766, район Младост, ж.к. Младост ІV, ул. "Бизнес парк" №1, сграда 2А и с </w:t>
      </w:r>
      <w:r w:rsidRPr="00C731BB">
        <w:rPr>
          <w:rFonts w:ascii="Verdana" w:hAnsi="Verdana" w:cs="Arial"/>
          <w:sz w:val="20"/>
          <w:szCs w:val="20"/>
          <w:lang w:val="bg-BG"/>
        </w:rPr>
        <w:t>работно време от 08:00 до 16:30 часа всеки работен ден</w:t>
      </w:r>
      <w:r w:rsidR="000A36C8" w:rsidRPr="00C731BB">
        <w:rPr>
          <w:rFonts w:ascii="Verdana" w:hAnsi="Verdana" w:cs="Arial"/>
          <w:sz w:val="20"/>
          <w:szCs w:val="20"/>
          <w:lang w:val="bg-BG"/>
        </w:rPr>
        <w:t>.</w:t>
      </w:r>
    </w:p>
    <w:p w14:paraId="4F40BA1C" w14:textId="340D8236" w:rsidR="00ED036F" w:rsidRPr="00C731BB" w:rsidRDefault="00ED036F" w:rsidP="00787996">
      <w:pPr>
        <w:numPr>
          <w:ilvl w:val="0"/>
          <w:numId w:val="8"/>
        </w:numPr>
        <w:tabs>
          <w:tab w:val="num" w:pos="-1080"/>
        </w:tabs>
        <w:spacing w:before="120" w:after="120"/>
        <w:ind w:left="567" w:hanging="567"/>
        <w:jc w:val="both"/>
        <w:rPr>
          <w:rFonts w:ascii="Verdana" w:hAnsi="Verdana"/>
          <w:sz w:val="20"/>
          <w:szCs w:val="20"/>
          <w:lang w:val="bg-BG"/>
        </w:rPr>
      </w:pPr>
      <w:r w:rsidRPr="00C731BB">
        <w:rPr>
          <w:rFonts w:ascii="Verdana" w:hAnsi="Verdana"/>
          <w:bCs/>
          <w:sz w:val="20"/>
          <w:szCs w:val="20"/>
          <w:lang w:val="bg-BG"/>
        </w:rPr>
        <w:t xml:space="preserve">Всички действия на възложителя към </w:t>
      </w:r>
      <w:r w:rsidR="00D83618" w:rsidRPr="00C731BB">
        <w:rPr>
          <w:rFonts w:ascii="Verdana" w:hAnsi="Verdana"/>
          <w:bCs/>
          <w:sz w:val="20"/>
          <w:szCs w:val="20"/>
          <w:lang w:val="bg-BG"/>
        </w:rPr>
        <w:t>кандидатите</w:t>
      </w:r>
      <w:r w:rsidRPr="00C731BB">
        <w:rPr>
          <w:rFonts w:ascii="Verdana" w:hAnsi="Verdana"/>
          <w:bCs/>
          <w:sz w:val="20"/>
          <w:szCs w:val="20"/>
          <w:lang w:val="bg-BG"/>
        </w:rPr>
        <w:t xml:space="preserve"> са в писмен вид. Обменът на </w:t>
      </w:r>
      <w:r w:rsidRPr="00C731BB">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с електронен </w:t>
      </w:r>
      <w:r w:rsidRPr="00C731BB">
        <w:rPr>
          <w:rFonts w:ascii="Verdana" w:hAnsi="Verdana"/>
          <w:sz w:val="20"/>
          <w:szCs w:val="20"/>
          <w:lang w:val="bg-BG"/>
        </w:rPr>
        <w:lastRenderedPageBreak/>
        <w:t xml:space="preserve">подпис съгласно изискванията на Закона за електронния документ и </w:t>
      </w:r>
      <w:r w:rsidR="00B8182F" w:rsidRPr="00C731BB">
        <w:rPr>
          <w:rFonts w:ascii="Verdana" w:hAnsi="Verdana"/>
          <w:sz w:val="20"/>
          <w:szCs w:val="20"/>
          <w:lang w:val="bg-BG"/>
        </w:rPr>
        <w:t>електронните удостоверителни услуги</w:t>
      </w:r>
      <w:r w:rsidRPr="00C731BB">
        <w:rPr>
          <w:rFonts w:ascii="Verdana" w:hAnsi="Verdana"/>
          <w:sz w:val="20"/>
          <w:szCs w:val="20"/>
          <w:lang w:val="bg-BG"/>
        </w:rPr>
        <w:t xml:space="preserve"> или чрез комбинация от тези средства. </w:t>
      </w:r>
    </w:p>
    <w:p w14:paraId="695CE12C" w14:textId="77777777" w:rsidR="00204B96" w:rsidRPr="003810F2" w:rsidRDefault="00204B96" w:rsidP="00204B96">
      <w:pPr>
        <w:numPr>
          <w:ilvl w:val="0"/>
          <w:numId w:val="8"/>
        </w:numPr>
        <w:tabs>
          <w:tab w:val="num" w:pos="-1080"/>
        </w:tabs>
        <w:spacing w:before="120" w:after="120"/>
        <w:jc w:val="both"/>
        <w:rPr>
          <w:rFonts w:ascii="Verdana" w:hAnsi="Verdana" w:cs="Arial"/>
          <w:sz w:val="20"/>
          <w:szCs w:val="20"/>
          <w:lang w:val="bg-BG"/>
        </w:rPr>
      </w:pPr>
      <w:r w:rsidRPr="003810F2">
        <w:rPr>
          <w:rFonts w:ascii="Verdana" w:hAnsi="Verdana" w:cs="Arial"/>
          <w:b/>
          <w:sz w:val="20"/>
          <w:szCs w:val="20"/>
          <w:lang w:val="bg-BG"/>
        </w:rPr>
        <w:t>Подготовка на офертата</w:t>
      </w:r>
    </w:p>
    <w:p w14:paraId="2F7C338D" w14:textId="3762F44A" w:rsidR="005D38B1" w:rsidRPr="00C731BB" w:rsidRDefault="005D38B1" w:rsidP="00204B96">
      <w:pPr>
        <w:keepLines/>
        <w:numPr>
          <w:ilvl w:val="1"/>
          <w:numId w:val="8"/>
        </w:numPr>
        <w:tabs>
          <w:tab w:val="clear" w:pos="567"/>
          <w:tab w:val="num" w:pos="-1137"/>
        </w:tabs>
        <w:spacing w:before="120" w:after="120"/>
        <w:ind w:left="851" w:hanging="633"/>
        <w:jc w:val="both"/>
        <w:rPr>
          <w:rFonts w:ascii="Verdana" w:hAnsi="Verdana" w:cs="Arial"/>
          <w:sz w:val="20"/>
          <w:szCs w:val="20"/>
          <w:lang w:val="bg-BG"/>
        </w:rPr>
      </w:pPr>
      <w:r w:rsidRPr="00C731BB">
        <w:rPr>
          <w:rFonts w:ascii="Verdana" w:hAnsi="Verdana" w:cs="Arial"/>
          <w:sz w:val="20"/>
          <w:szCs w:val="20"/>
          <w:lang w:val="bg-BG"/>
        </w:rPr>
        <w:t xml:space="preserve">При изготвяне на офертата си за участие, всеки </w:t>
      </w:r>
      <w:r w:rsidR="00D83618" w:rsidRPr="00C731BB">
        <w:rPr>
          <w:rFonts w:ascii="Verdana" w:hAnsi="Verdana" w:cs="Arial"/>
          <w:sz w:val="20"/>
          <w:szCs w:val="20"/>
          <w:lang w:val="bg-BG"/>
        </w:rPr>
        <w:t>кандидат</w:t>
      </w:r>
      <w:r w:rsidRPr="00C731BB">
        <w:rPr>
          <w:rFonts w:ascii="Verdana" w:hAnsi="Verdana" w:cs="Arial"/>
          <w:sz w:val="20"/>
          <w:szCs w:val="20"/>
          <w:lang w:val="bg-BG"/>
        </w:rPr>
        <w:t xml:space="preserve"> трябва да се придържа точно към обявените от възложителя условия</w:t>
      </w:r>
      <w:r w:rsidRPr="00C731BB">
        <w:rPr>
          <w:rFonts w:ascii="Verdana" w:eastAsiaTheme="minorHAnsi" w:hAnsi="Verdana" w:cs="TimesNewRomanPSMT"/>
          <w:sz w:val="20"/>
          <w:szCs w:val="20"/>
          <w:lang w:val="bg-BG"/>
        </w:rPr>
        <w:t xml:space="preserve"> </w:t>
      </w:r>
      <w:r w:rsidRPr="00C731BB">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4AD2728D" w14:textId="75CD06A5" w:rsidR="005D38B1" w:rsidRPr="00C731BB" w:rsidRDefault="00D83618" w:rsidP="00204B96">
      <w:pPr>
        <w:keepLines/>
        <w:numPr>
          <w:ilvl w:val="1"/>
          <w:numId w:val="8"/>
        </w:numPr>
        <w:tabs>
          <w:tab w:val="clear" w:pos="567"/>
          <w:tab w:val="num" w:pos="-1137"/>
        </w:tabs>
        <w:spacing w:before="120" w:after="120"/>
        <w:ind w:left="851" w:hanging="633"/>
        <w:jc w:val="both"/>
        <w:rPr>
          <w:rFonts w:ascii="Verdana" w:hAnsi="Verdana" w:cs="Arial"/>
          <w:sz w:val="20"/>
          <w:szCs w:val="20"/>
          <w:lang w:val="bg-BG"/>
        </w:rPr>
      </w:pPr>
      <w:r w:rsidRPr="00C731BB">
        <w:rPr>
          <w:rFonts w:ascii="Verdana" w:hAnsi="Verdana" w:cs="Arial"/>
          <w:sz w:val="20"/>
          <w:szCs w:val="20"/>
          <w:lang w:val="bg-BG"/>
        </w:rPr>
        <w:t>Кандидатът</w:t>
      </w:r>
      <w:r w:rsidR="005D38B1" w:rsidRPr="00C731BB">
        <w:rPr>
          <w:rFonts w:ascii="Verdana" w:hAnsi="Verdana" w:cs="Arial"/>
          <w:sz w:val="20"/>
          <w:szCs w:val="20"/>
          <w:lang w:val="bg-BG"/>
        </w:rPr>
        <w:t xml:space="preserve"> няма право да поставя условия, които са различни от условията и изискванията, заложени в документацията за обществена поръчка.</w:t>
      </w:r>
    </w:p>
    <w:p w14:paraId="2DB23A0A" w14:textId="77777777" w:rsidR="00D115B0" w:rsidRPr="00C731BB" w:rsidRDefault="00D115B0" w:rsidP="00D115B0">
      <w:pPr>
        <w:keepLines/>
        <w:numPr>
          <w:ilvl w:val="1"/>
          <w:numId w:val="8"/>
        </w:numPr>
        <w:tabs>
          <w:tab w:val="clear" w:pos="567"/>
          <w:tab w:val="num" w:pos="-1137"/>
        </w:tabs>
        <w:spacing w:before="120" w:after="120"/>
        <w:ind w:left="851" w:hanging="633"/>
        <w:jc w:val="both"/>
        <w:rPr>
          <w:rFonts w:ascii="Verdana" w:hAnsi="Verdana" w:cs="Tahoma"/>
          <w:sz w:val="20"/>
          <w:szCs w:val="20"/>
          <w:lang w:val="bg-BG"/>
        </w:rPr>
      </w:pPr>
      <w:r w:rsidRPr="00C731BB">
        <w:rPr>
          <w:rStyle w:val="alcapt2"/>
          <w:rFonts w:ascii="Verdana" w:hAnsi="Verdana" w:cs="Tahoma"/>
          <w:sz w:val="20"/>
          <w:szCs w:val="20"/>
          <w:lang w:val="bg-BG"/>
        </w:rPr>
        <w:t>Опаковката</w:t>
      </w:r>
      <w:r w:rsidRPr="00C731BB">
        <w:rPr>
          <w:rFonts w:ascii="Verdana" w:hAnsi="Verdana" w:cs="Tahoma"/>
          <w:sz w:val="20"/>
          <w:szCs w:val="20"/>
          <w:lang w:val="bg-BG"/>
        </w:rPr>
        <w:t>, съдържаща заявлението за участие, следва да включва документите по чл.39, ал.2 от ППЗОП, както и опис на представените документи.</w:t>
      </w:r>
    </w:p>
    <w:p w14:paraId="2969628F" w14:textId="26E3495E" w:rsidR="00D115B0" w:rsidRDefault="00D115B0" w:rsidP="00D115B0">
      <w:pPr>
        <w:keepLines/>
        <w:numPr>
          <w:ilvl w:val="1"/>
          <w:numId w:val="8"/>
        </w:numPr>
        <w:tabs>
          <w:tab w:val="clear" w:pos="567"/>
          <w:tab w:val="num" w:pos="-1137"/>
        </w:tabs>
        <w:spacing w:before="120" w:after="120"/>
        <w:ind w:left="851" w:hanging="633"/>
        <w:jc w:val="both"/>
        <w:rPr>
          <w:rFonts w:ascii="Verdana" w:hAnsi="Verdana" w:cs="Tahoma"/>
          <w:b/>
          <w:sz w:val="20"/>
          <w:szCs w:val="20"/>
          <w:lang w:val="bg-BG"/>
        </w:rPr>
      </w:pPr>
      <w:r w:rsidRPr="00AB6155">
        <w:rPr>
          <w:rFonts w:ascii="Verdana" w:hAnsi="Verdana" w:cs="Tahoma"/>
          <w:b/>
          <w:sz w:val="20"/>
          <w:szCs w:val="20"/>
          <w:lang w:val="bg-BG"/>
        </w:rPr>
        <w:t>При предварителния подбор (в заявлението за участие) кандидатите нямат право да представят първоначални оферти.</w:t>
      </w:r>
    </w:p>
    <w:p w14:paraId="192E01F6" w14:textId="4FCC758B" w:rsidR="000C7C4C" w:rsidRPr="00E03372" w:rsidRDefault="000C7C4C" w:rsidP="000C7C4C">
      <w:pPr>
        <w:keepLines/>
        <w:numPr>
          <w:ilvl w:val="1"/>
          <w:numId w:val="8"/>
        </w:numPr>
        <w:tabs>
          <w:tab w:val="clear" w:pos="567"/>
          <w:tab w:val="num" w:pos="-1137"/>
        </w:tabs>
        <w:spacing w:before="120" w:after="120"/>
        <w:ind w:left="851" w:hanging="633"/>
        <w:jc w:val="both"/>
        <w:rPr>
          <w:rFonts w:ascii="Verdana" w:hAnsi="Verdana" w:cs="Tahoma"/>
          <w:sz w:val="20"/>
          <w:szCs w:val="20"/>
          <w:lang w:val="bg-BG"/>
        </w:rPr>
      </w:pPr>
      <w:r w:rsidRPr="00E03372">
        <w:rPr>
          <w:rFonts w:ascii="Verdana" w:hAnsi="Verdana" w:cs="Tahoma"/>
          <w:sz w:val="20"/>
          <w:szCs w:val="20"/>
          <w:lang w:val="bg-BG"/>
        </w:rPr>
        <w:t xml:space="preserve">Опаковката, съдържаща първоначалната оферта, следва да включва отделно </w:t>
      </w:r>
      <w:proofErr w:type="spellStart"/>
      <w:r w:rsidRPr="00E03372">
        <w:rPr>
          <w:rFonts w:ascii="Verdana" w:hAnsi="Verdana" w:cs="Tahoma"/>
          <w:sz w:val="20"/>
          <w:szCs w:val="20"/>
          <w:lang w:val="bg-BG"/>
        </w:rPr>
        <w:t>окомплектувани</w:t>
      </w:r>
      <w:proofErr w:type="spellEnd"/>
      <w:r w:rsidRPr="00E03372">
        <w:rPr>
          <w:rFonts w:ascii="Verdana" w:hAnsi="Verdana" w:cs="Tahoma"/>
          <w:sz w:val="20"/>
          <w:szCs w:val="20"/>
          <w:lang w:val="bg-BG"/>
        </w:rPr>
        <w:t xml:space="preserve"> </w:t>
      </w:r>
      <w:r w:rsidRPr="00E03372">
        <w:rPr>
          <w:rFonts w:ascii="Verdana" w:hAnsi="Verdana"/>
          <w:sz w:val="20"/>
          <w:szCs w:val="20"/>
          <w:lang w:val="bg-BG"/>
        </w:rPr>
        <w:t>документи</w:t>
      </w:r>
      <w:r w:rsidRPr="00E03372">
        <w:rPr>
          <w:rFonts w:ascii="Verdana" w:hAnsi="Verdana" w:cs="Tahoma"/>
          <w:sz w:val="20"/>
          <w:szCs w:val="20"/>
          <w:lang w:val="bg-BG"/>
        </w:rPr>
        <w:t xml:space="preserve"> по чл.39, </w:t>
      </w:r>
      <w:r w:rsidRPr="00E03372">
        <w:rPr>
          <w:rFonts w:ascii="Verdana" w:hAnsi="Verdana" w:cs="Arial"/>
          <w:sz w:val="20"/>
          <w:szCs w:val="20"/>
          <w:lang w:val="bg-BG"/>
        </w:rPr>
        <w:t>ал</w:t>
      </w:r>
      <w:r w:rsidRPr="00E03372">
        <w:rPr>
          <w:rFonts w:ascii="Verdana" w:hAnsi="Verdana" w:cs="Tahoma"/>
          <w:sz w:val="20"/>
          <w:szCs w:val="20"/>
          <w:lang w:val="bg-BG"/>
        </w:rPr>
        <w:t>.3, т.1 от ППЗОП и отделен запечатан непрозрачен плик с надпис „Предлагани ценови параметри“ съдържащ ценово предложение по чл.39, ал.3, т.2 от ППЗОП, и опис на представените документи в офертата. Конкретните документи са посочени по-долу в инструкциите.</w:t>
      </w:r>
    </w:p>
    <w:p w14:paraId="777E0AE3" w14:textId="77777777" w:rsidR="00D115B0" w:rsidRPr="00C731BB" w:rsidRDefault="00D115B0" w:rsidP="00D115B0">
      <w:pPr>
        <w:keepLines/>
        <w:numPr>
          <w:ilvl w:val="1"/>
          <w:numId w:val="8"/>
        </w:numPr>
        <w:tabs>
          <w:tab w:val="clear" w:pos="567"/>
          <w:tab w:val="num" w:pos="-1137"/>
        </w:tabs>
        <w:spacing w:before="120" w:after="120"/>
        <w:ind w:left="851" w:hanging="633"/>
        <w:jc w:val="both"/>
        <w:rPr>
          <w:rFonts w:ascii="Verdana" w:hAnsi="Verdana" w:cs="Arial"/>
          <w:sz w:val="20"/>
          <w:szCs w:val="20"/>
          <w:lang w:val="bg-BG"/>
        </w:rPr>
      </w:pPr>
      <w:r w:rsidRPr="00C731BB">
        <w:rPr>
          <w:rFonts w:ascii="Verdana" w:hAnsi="Verdana" w:cs="Tahoma"/>
          <w:sz w:val="20"/>
          <w:szCs w:val="20"/>
          <w:lang w:val="bg-BG"/>
        </w:rPr>
        <w:t>Заявлението/</w:t>
      </w:r>
      <w:r w:rsidRPr="00C731BB">
        <w:rPr>
          <w:rFonts w:ascii="Verdana" w:hAnsi="Verdana" w:cs="Arial"/>
          <w:sz w:val="20"/>
          <w:szCs w:val="20"/>
          <w:lang w:val="bg-BG"/>
        </w:rPr>
        <w:t>офертата се изготвя на български език.</w:t>
      </w:r>
    </w:p>
    <w:p w14:paraId="0A616BF2" w14:textId="1D504F8C" w:rsidR="005D38B1" w:rsidRPr="00C731BB" w:rsidDel="00BD2CF4" w:rsidRDefault="00D83618" w:rsidP="00204B96">
      <w:pPr>
        <w:keepLines/>
        <w:numPr>
          <w:ilvl w:val="1"/>
          <w:numId w:val="8"/>
        </w:numPr>
        <w:tabs>
          <w:tab w:val="clear" w:pos="567"/>
          <w:tab w:val="num" w:pos="-1137"/>
        </w:tabs>
        <w:spacing w:before="120" w:after="120"/>
        <w:ind w:left="851" w:hanging="633"/>
        <w:jc w:val="both"/>
        <w:rPr>
          <w:rFonts w:ascii="Verdana" w:hAnsi="Verdana"/>
          <w:sz w:val="20"/>
          <w:szCs w:val="20"/>
          <w:lang w:val="bg-BG"/>
        </w:rPr>
      </w:pPr>
      <w:r w:rsidRPr="00C731BB">
        <w:rPr>
          <w:rFonts w:ascii="Verdana" w:hAnsi="Verdana" w:cs="Arial"/>
          <w:sz w:val="20"/>
          <w:szCs w:val="20"/>
          <w:lang w:val="bg-BG"/>
        </w:rPr>
        <w:t>Кандидатите</w:t>
      </w:r>
      <w:r w:rsidR="005D38B1" w:rsidRPr="00C731BB">
        <w:rPr>
          <w:rFonts w:ascii="Verdana" w:hAnsi="Verdana"/>
          <w:sz w:val="20"/>
          <w:szCs w:val="20"/>
          <w:lang w:val="bg-BG"/>
        </w:rPr>
        <w:t xml:space="preserve"> трябва да използват съдържащите се в документацията за обществена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005D38B1" w:rsidRPr="00C731BB">
        <w:rPr>
          <w:rFonts w:ascii="Verdana" w:hAnsi="Verdana" w:cs="Arial"/>
          <w:i/>
          <w:sz w:val="20"/>
          <w:szCs w:val="20"/>
          <w:lang w:val="bg-BG"/>
        </w:rPr>
        <w:t xml:space="preserve"> </w:t>
      </w:r>
      <w:r w:rsidRPr="00C731BB">
        <w:rPr>
          <w:rFonts w:ascii="Verdana" w:hAnsi="Verdana" w:cs="Arial"/>
          <w:i/>
          <w:sz w:val="20"/>
          <w:szCs w:val="20"/>
          <w:lang w:val="bg-BG"/>
        </w:rPr>
        <w:t>Кандидатите</w:t>
      </w:r>
      <w:r w:rsidR="005D38B1" w:rsidRPr="00C731BB">
        <w:rPr>
          <w:rFonts w:ascii="Verdana" w:hAnsi="Verdana" w:cs="Arial"/>
          <w:i/>
          <w:sz w:val="20"/>
          <w:szCs w:val="20"/>
          <w:lang w:val="bg-BG"/>
        </w:rPr>
        <w:t xml:space="preserve"> сами преценяват начина на попълване на образците (електронно или на ръка).</w:t>
      </w:r>
    </w:p>
    <w:p w14:paraId="5676C861" w14:textId="5B45565E" w:rsidR="005D38B1" w:rsidRPr="00C731BB" w:rsidRDefault="005D38B1" w:rsidP="00204B96">
      <w:pPr>
        <w:keepLines/>
        <w:numPr>
          <w:ilvl w:val="1"/>
          <w:numId w:val="8"/>
        </w:numPr>
        <w:tabs>
          <w:tab w:val="clear" w:pos="567"/>
          <w:tab w:val="num" w:pos="-1137"/>
        </w:tabs>
        <w:spacing w:before="120" w:after="120"/>
        <w:ind w:left="851" w:hanging="633"/>
        <w:jc w:val="both"/>
        <w:rPr>
          <w:rFonts w:ascii="Verdana" w:hAnsi="Verdana" w:cs="Arial"/>
          <w:sz w:val="20"/>
          <w:szCs w:val="20"/>
          <w:lang w:val="bg-BG"/>
        </w:rPr>
      </w:pPr>
      <w:r w:rsidRPr="00C731BB">
        <w:rPr>
          <w:rFonts w:ascii="Verdana" w:hAnsi="Verdana" w:cs="Arial"/>
          <w:sz w:val="20"/>
          <w:szCs w:val="20"/>
          <w:lang w:val="bg-BG"/>
        </w:rPr>
        <w:t xml:space="preserve">Документите и данните в офертата се подписват само от законния представител на </w:t>
      </w:r>
      <w:r w:rsidR="00EA1CA1">
        <w:rPr>
          <w:rFonts w:ascii="Verdana" w:hAnsi="Verdana" w:cs="Arial"/>
          <w:sz w:val="20"/>
          <w:szCs w:val="20"/>
          <w:lang w:val="bg-BG"/>
        </w:rPr>
        <w:t>кандидата</w:t>
      </w:r>
      <w:r w:rsidRPr="00C731BB">
        <w:rPr>
          <w:rFonts w:ascii="Verdana" w:hAnsi="Verdana" w:cs="Arial"/>
          <w:sz w:val="20"/>
          <w:szCs w:val="20"/>
          <w:lang w:val="bg-BG"/>
        </w:rPr>
        <w:t xml:space="preserve">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68D32517" w14:textId="77777777" w:rsidR="00F13EB9" w:rsidRPr="00C731BB" w:rsidRDefault="00F13EB9" w:rsidP="00F13EB9">
      <w:pPr>
        <w:keepLines/>
        <w:numPr>
          <w:ilvl w:val="0"/>
          <w:numId w:val="8"/>
        </w:numPr>
        <w:spacing w:before="120" w:after="120"/>
        <w:jc w:val="both"/>
        <w:rPr>
          <w:rStyle w:val="alcapt2"/>
          <w:rFonts w:ascii="Verdana" w:hAnsi="Verdana" w:cs="Tahoma"/>
          <w:b/>
          <w:i w:val="0"/>
          <w:iCs w:val="0"/>
          <w:sz w:val="20"/>
          <w:szCs w:val="20"/>
          <w:lang w:val="bg-BG"/>
        </w:rPr>
      </w:pPr>
      <w:r w:rsidRPr="00C731BB">
        <w:rPr>
          <w:rStyle w:val="alcapt2"/>
          <w:rFonts w:ascii="Verdana" w:hAnsi="Verdana" w:cs="Tahoma"/>
          <w:b/>
          <w:sz w:val="20"/>
          <w:szCs w:val="20"/>
          <w:lang w:val="bg-BG"/>
        </w:rPr>
        <w:t>Подаване на заявление/първоначална оферта</w:t>
      </w:r>
    </w:p>
    <w:p w14:paraId="0742C8BD" w14:textId="77777777" w:rsidR="00F13EB9" w:rsidRPr="00C731BB" w:rsidRDefault="00F13EB9" w:rsidP="00F13EB9">
      <w:pPr>
        <w:keepLines/>
        <w:numPr>
          <w:ilvl w:val="1"/>
          <w:numId w:val="8"/>
        </w:numPr>
        <w:tabs>
          <w:tab w:val="clear" w:pos="567"/>
          <w:tab w:val="num" w:pos="-1137"/>
        </w:tabs>
        <w:spacing w:before="120" w:after="120"/>
        <w:ind w:left="851" w:hanging="633"/>
        <w:jc w:val="both"/>
        <w:rPr>
          <w:rFonts w:ascii="Verdana" w:hAnsi="Verdana" w:cs="Tahoma"/>
          <w:sz w:val="20"/>
          <w:szCs w:val="20"/>
          <w:lang w:val="bg-BG"/>
        </w:rPr>
      </w:pPr>
      <w:r w:rsidRPr="00C731BB">
        <w:rPr>
          <w:rStyle w:val="alcapt2"/>
          <w:rFonts w:ascii="Verdana" w:hAnsi="Verdana" w:cs="Tahoma"/>
          <w:i w:val="0"/>
          <w:sz w:val="20"/>
          <w:szCs w:val="20"/>
          <w:lang w:val="bg-BG"/>
        </w:rPr>
        <w:t>Изисканите в тази документация документи на различните етапи, се представят</w:t>
      </w:r>
      <w:r w:rsidRPr="00C731BB">
        <w:rPr>
          <w:rStyle w:val="alcapt2"/>
          <w:rFonts w:ascii="Verdana" w:hAnsi="Verdana" w:cs="Tahoma"/>
          <w:sz w:val="20"/>
          <w:szCs w:val="20"/>
          <w:lang w:val="bg-BG"/>
        </w:rPr>
        <w:t xml:space="preserve"> </w:t>
      </w:r>
      <w:r w:rsidRPr="00C731BB">
        <w:rPr>
          <w:rFonts w:ascii="Verdana" w:hAnsi="Verdana" w:cs="Tahoma"/>
          <w:sz w:val="20"/>
          <w:szCs w:val="20"/>
          <w:lang w:val="bg-BG"/>
        </w:rPr>
        <w:t xml:space="preserve">в запечатана непрозрачна опаковка, върху която се посочват: </w:t>
      </w:r>
    </w:p>
    <w:p w14:paraId="281BA4EC" w14:textId="77777777" w:rsidR="00F13EB9" w:rsidRPr="00C731BB" w:rsidRDefault="00F13EB9" w:rsidP="00F13EB9">
      <w:pPr>
        <w:keepLines/>
        <w:numPr>
          <w:ilvl w:val="2"/>
          <w:numId w:val="8"/>
        </w:numPr>
        <w:tabs>
          <w:tab w:val="clear" w:pos="2008"/>
          <w:tab w:val="num" w:pos="588"/>
          <w:tab w:val="num" w:pos="1418"/>
          <w:tab w:val="num" w:pos="5126"/>
        </w:tabs>
        <w:spacing w:before="120" w:after="120"/>
        <w:ind w:left="1440" w:hanging="873"/>
        <w:jc w:val="both"/>
        <w:rPr>
          <w:rFonts w:ascii="Verdana" w:hAnsi="Verdana" w:cs="Tahoma"/>
          <w:sz w:val="20"/>
          <w:szCs w:val="20"/>
          <w:lang w:val="bg-BG"/>
        </w:rPr>
      </w:pPr>
      <w:r w:rsidRPr="00C731BB">
        <w:rPr>
          <w:rFonts w:ascii="Verdana" w:hAnsi="Verdana" w:cs="Tahoma"/>
          <w:sz w:val="20"/>
          <w:szCs w:val="20"/>
          <w:lang w:val="bg-BG"/>
        </w:rPr>
        <w:t xml:space="preserve">наименованието на кандидата, включително участниците в обединението, когато е приложимо; </w:t>
      </w:r>
    </w:p>
    <w:p w14:paraId="4792B64B" w14:textId="77777777" w:rsidR="00F13EB9" w:rsidRPr="00C731BB" w:rsidRDefault="00F13EB9" w:rsidP="00F13EB9">
      <w:pPr>
        <w:keepLines/>
        <w:numPr>
          <w:ilvl w:val="2"/>
          <w:numId w:val="8"/>
        </w:numPr>
        <w:tabs>
          <w:tab w:val="clear" w:pos="2008"/>
          <w:tab w:val="num" w:pos="588"/>
          <w:tab w:val="num" w:pos="1418"/>
          <w:tab w:val="num" w:pos="5126"/>
        </w:tabs>
        <w:spacing w:before="120" w:after="120"/>
        <w:ind w:left="1440" w:hanging="873"/>
        <w:jc w:val="both"/>
        <w:rPr>
          <w:rFonts w:ascii="Verdana" w:hAnsi="Verdana" w:cs="Tahoma"/>
          <w:sz w:val="20"/>
          <w:szCs w:val="20"/>
          <w:lang w:val="bg-BG"/>
        </w:rPr>
      </w:pPr>
      <w:r w:rsidRPr="00C731BB">
        <w:rPr>
          <w:rFonts w:ascii="Verdana" w:hAnsi="Verdana" w:cs="Tahoma"/>
          <w:sz w:val="20"/>
          <w:szCs w:val="20"/>
          <w:lang w:val="bg-BG"/>
        </w:rPr>
        <w:t xml:space="preserve">адрес за кореспонденция, телефон и по възможност - факс и електронен адрес; </w:t>
      </w:r>
    </w:p>
    <w:p w14:paraId="62683CCD" w14:textId="6AB07117" w:rsidR="00F13EB9" w:rsidRPr="00C731BB" w:rsidRDefault="00F13EB9" w:rsidP="00F13EB9">
      <w:pPr>
        <w:keepLines/>
        <w:numPr>
          <w:ilvl w:val="2"/>
          <w:numId w:val="8"/>
        </w:numPr>
        <w:tabs>
          <w:tab w:val="clear" w:pos="2008"/>
          <w:tab w:val="num" w:pos="588"/>
          <w:tab w:val="num" w:pos="1418"/>
          <w:tab w:val="num" w:pos="5126"/>
        </w:tabs>
        <w:spacing w:before="120" w:after="120"/>
        <w:ind w:left="1440" w:hanging="873"/>
        <w:jc w:val="both"/>
        <w:rPr>
          <w:rFonts w:ascii="Verdana" w:hAnsi="Verdana" w:cs="Tahoma"/>
          <w:sz w:val="20"/>
          <w:szCs w:val="20"/>
          <w:lang w:val="bg-BG"/>
        </w:rPr>
      </w:pPr>
      <w:r w:rsidRPr="00C731BB">
        <w:rPr>
          <w:rFonts w:ascii="Verdana" w:hAnsi="Verdana" w:cs="Tahoma"/>
          <w:sz w:val="20"/>
          <w:szCs w:val="20"/>
          <w:lang w:val="bg-BG"/>
        </w:rPr>
        <w:t xml:space="preserve">наименованието на поръчката. </w:t>
      </w:r>
    </w:p>
    <w:p w14:paraId="53F17158" w14:textId="5367F823" w:rsidR="00F13EB9" w:rsidRPr="00C731BB" w:rsidRDefault="00F13EB9" w:rsidP="00F13EB9">
      <w:pPr>
        <w:numPr>
          <w:ilvl w:val="1"/>
          <w:numId w:val="8"/>
        </w:numPr>
        <w:tabs>
          <w:tab w:val="clear" w:pos="567"/>
          <w:tab w:val="num" w:pos="-1137"/>
        </w:tabs>
        <w:spacing w:before="120" w:after="120"/>
        <w:ind w:left="851" w:hanging="633"/>
        <w:jc w:val="both"/>
        <w:rPr>
          <w:rFonts w:ascii="Verdana" w:hAnsi="Verdana" w:cs="Tahoma"/>
          <w:sz w:val="20"/>
          <w:szCs w:val="20"/>
          <w:lang w:val="bg-BG"/>
        </w:rPr>
      </w:pPr>
      <w:r w:rsidRPr="00C731BB">
        <w:rPr>
          <w:rFonts w:ascii="Verdana" w:hAnsi="Verdana" w:cs="Tahoma"/>
          <w:sz w:val="20"/>
          <w:szCs w:val="20"/>
          <w:lang w:val="bg-BG"/>
        </w:rPr>
        <w:t xml:space="preserve">На плика с надпис „Предлагани ценови параметри" следва да се посочи наименованието на кандидата и на поръчката. </w:t>
      </w:r>
    </w:p>
    <w:p w14:paraId="556ADB20" w14:textId="586B932A" w:rsidR="005D38B1" w:rsidRPr="00C731BB" w:rsidRDefault="005D38B1" w:rsidP="00490203">
      <w:pPr>
        <w:pStyle w:val="ListParagraph"/>
        <w:numPr>
          <w:ilvl w:val="1"/>
          <w:numId w:val="8"/>
        </w:numPr>
        <w:tabs>
          <w:tab w:val="clear" w:pos="567"/>
          <w:tab w:val="num" w:pos="993"/>
        </w:tabs>
        <w:spacing w:before="120" w:after="120"/>
        <w:ind w:left="1276" w:hanging="709"/>
        <w:contextualSpacing w:val="0"/>
        <w:jc w:val="both"/>
        <w:rPr>
          <w:rFonts w:ascii="Verdana" w:hAnsi="Verdana" w:cs="Tahoma"/>
          <w:color w:val="000000"/>
          <w:sz w:val="20"/>
          <w:szCs w:val="20"/>
          <w:lang w:val="bg-BG"/>
        </w:rPr>
      </w:pPr>
      <w:r w:rsidRPr="00C731BB">
        <w:rPr>
          <w:rStyle w:val="alcapt2"/>
          <w:rFonts w:ascii="Verdana" w:hAnsi="Verdana" w:cs="Tahoma"/>
          <w:b/>
          <w:sz w:val="20"/>
          <w:szCs w:val="20"/>
          <w:lang w:val="bg-BG"/>
        </w:rPr>
        <w:t xml:space="preserve">Място </w:t>
      </w:r>
      <w:r w:rsidRPr="00C731BB">
        <w:rPr>
          <w:rStyle w:val="alcapt2"/>
          <w:rFonts w:ascii="Verdana" w:hAnsi="Verdana" w:cs="Tahoma"/>
          <w:sz w:val="20"/>
          <w:szCs w:val="20"/>
          <w:lang w:val="bg-BG"/>
        </w:rPr>
        <w:t xml:space="preserve">за подаване на </w:t>
      </w:r>
      <w:r w:rsidR="00563640" w:rsidRPr="00C731BB">
        <w:rPr>
          <w:rStyle w:val="alcapt2"/>
          <w:rFonts w:ascii="Verdana" w:hAnsi="Verdana" w:cs="Tahoma"/>
          <w:sz w:val="20"/>
          <w:szCs w:val="20"/>
          <w:lang w:val="bg-BG"/>
        </w:rPr>
        <w:t>заявлението</w:t>
      </w:r>
      <w:r w:rsidRPr="00C731BB">
        <w:rPr>
          <w:rStyle w:val="alcapt2"/>
          <w:rFonts w:ascii="Verdana" w:hAnsi="Verdana" w:cs="Tahoma"/>
          <w:sz w:val="20"/>
          <w:szCs w:val="20"/>
          <w:lang w:val="bg-BG"/>
        </w:rPr>
        <w:t xml:space="preserve">: </w:t>
      </w:r>
      <w:r w:rsidRPr="00C731BB">
        <w:rPr>
          <w:rFonts w:ascii="Verdana" w:hAnsi="Verdana" w:cs="Arial"/>
          <w:sz w:val="20"/>
          <w:szCs w:val="20"/>
          <w:lang w:val="bg-BG"/>
        </w:rPr>
        <w:t>Деловодството на “Софийска вода” АД, град София 1766</w:t>
      </w:r>
      <w:r w:rsidRPr="00C731BB">
        <w:rPr>
          <w:rFonts w:ascii="Verdana" w:hAnsi="Verdana"/>
          <w:sz w:val="20"/>
          <w:szCs w:val="20"/>
          <w:lang w:val="bg-BG"/>
        </w:rPr>
        <w:t xml:space="preserve">, </w:t>
      </w:r>
      <w:r w:rsidRPr="00C731BB">
        <w:rPr>
          <w:rFonts w:ascii="Verdana" w:hAnsi="Verdana" w:cs="Arial"/>
          <w:sz w:val="20"/>
          <w:szCs w:val="20"/>
          <w:lang w:val="bg-BG"/>
        </w:rPr>
        <w:t>район Младост, ж. к. Младост ІV, ул. "Бизнес парк" №1, сграда 2А.</w:t>
      </w:r>
    </w:p>
    <w:p w14:paraId="7F654EFC" w14:textId="3FD7637F" w:rsidR="005D38B1" w:rsidRPr="00C731BB" w:rsidRDefault="005D38B1" w:rsidP="00490203">
      <w:pPr>
        <w:pStyle w:val="ListParagraph"/>
        <w:numPr>
          <w:ilvl w:val="1"/>
          <w:numId w:val="8"/>
        </w:numPr>
        <w:tabs>
          <w:tab w:val="clear" w:pos="567"/>
          <w:tab w:val="num" w:pos="993"/>
        </w:tabs>
        <w:spacing w:before="120" w:after="120"/>
        <w:ind w:left="1276" w:hanging="709"/>
        <w:contextualSpacing w:val="0"/>
        <w:jc w:val="both"/>
        <w:rPr>
          <w:rFonts w:ascii="Verdana" w:hAnsi="Verdana" w:cs="Tahoma"/>
          <w:color w:val="000000"/>
          <w:sz w:val="20"/>
          <w:szCs w:val="20"/>
          <w:lang w:val="bg-BG"/>
        </w:rPr>
      </w:pPr>
      <w:r w:rsidRPr="00C731BB">
        <w:rPr>
          <w:rStyle w:val="alcapt2"/>
          <w:rFonts w:ascii="Verdana" w:hAnsi="Verdana" w:cs="Tahoma"/>
          <w:b/>
          <w:sz w:val="20"/>
          <w:szCs w:val="20"/>
          <w:lang w:val="bg-BG"/>
        </w:rPr>
        <w:t>Краен срок</w:t>
      </w:r>
      <w:r w:rsidRPr="00C731BB">
        <w:rPr>
          <w:rFonts w:ascii="Verdana" w:hAnsi="Verdana" w:cs="Arial"/>
          <w:b/>
          <w:sz w:val="20"/>
          <w:szCs w:val="20"/>
          <w:lang w:val="bg-BG"/>
        </w:rPr>
        <w:t xml:space="preserve"> </w:t>
      </w:r>
      <w:r w:rsidRPr="00C731BB">
        <w:rPr>
          <w:rFonts w:ascii="Verdana" w:hAnsi="Verdana" w:cs="Arial"/>
          <w:i/>
          <w:sz w:val="20"/>
          <w:szCs w:val="20"/>
          <w:lang w:val="bg-BG"/>
        </w:rPr>
        <w:t>за подаване</w:t>
      </w:r>
      <w:r w:rsidRPr="00C731BB">
        <w:rPr>
          <w:rFonts w:ascii="Verdana" w:hAnsi="Verdana" w:cs="Arial"/>
          <w:b/>
          <w:i/>
          <w:sz w:val="20"/>
          <w:szCs w:val="20"/>
          <w:lang w:val="bg-BG"/>
        </w:rPr>
        <w:t xml:space="preserve"> </w:t>
      </w:r>
      <w:r w:rsidRPr="00C731BB">
        <w:rPr>
          <w:rFonts w:ascii="Verdana" w:hAnsi="Verdana" w:cs="Arial"/>
          <w:i/>
          <w:sz w:val="20"/>
          <w:szCs w:val="20"/>
          <w:lang w:val="bg-BG"/>
        </w:rPr>
        <w:t xml:space="preserve">на </w:t>
      </w:r>
      <w:r w:rsidR="00563640" w:rsidRPr="00C731BB">
        <w:rPr>
          <w:rFonts w:ascii="Verdana" w:hAnsi="Verdana" w:cs="Arial"/>
          <w:i/>
          <w:sz w:val="20"/>
          <w:szCs w:val="20"/>
          <w:lang w:val="bg-BG"/>
        </w:rPr>
        <w:t>заявлението</w:t>
      </w:r>
      <w:r w:rsidRPr="00C731BB">
        <w:rPr>
          <w:rFonts w:ascii="Verdana" w:hAnsi="Verdana" w:cs="Arial"/>
          <w:sz w:val="20"/>
          <w:szCs w:val="20"/>
          <w:lang w:val="bg-BG"/>
        </w:rPr>
        <w:t xml:space="preserve">: не по-късно </w:t>
      </w:r>
      <w:r w:rsidR="00563640" w:rsidRPr="00C731BB">
        <w:rPr>
          <w:rFonts w:ascii="Verdana" w:hAnsi="Verdana" w:cs="Arial"/>
          <w:sz w:val="20"/>
          <w:szCs w:val="20"/>
          <w:lang w:val="bg-BG"/>
        </w:rPr>
        <w:t>от</w:t>
      </w:r>
      <w:r w:rsidRPr="00C731BB">
        <w:rPr>
          <w:rFonts w:ascii="Verdana" w:hAnsi="Verdana" w:cs="Arial"/>
          <w:sz w:val="20"/>
          <w:szCs w:val="20"/>
          <w:lang w:val="bg-BG"/>
        </w:rPr>
        <w:t xml:space="preserve"> 16:30 часа в деня, определен за краен срок и посочен в обявлението.</w:t>
      </w:r>
      <w:r w:rsidRPr="00C731BB">
        <w:rPr>
          <w:rFonts w:ascii="Verdana" w:hAnsi="Verdana" w:cs="Tahoma"/>
          <w:color w:val="000000"/>
          <w:sz w:val="20"/>
          <w:szCs w:val="20"/>
          <w:lang w:val="bg-BG"/>
        </w:rPr>
        <w:t xml:space="preserve"> До изтичане на срока за подаване на </w:t>
      </w:r>
      <w:r w:rsidR="00563640" w:rsidRPr="00C731BB">
        <w:rPr>
          <w:rFonts w:ascii="Verdana" w:hAnsi="Verdana" w:cs="Tahoma"/>
          <w:color w:val="000000"/>
          <w:sz w:val="20"/>
          <w:szCs w:val="20"/>
          <w:lang w:val="bg-BG"/>
        </w:rPr>
        <w:t>заявление/</w:t>
      </w:r>
      <w:r w:rsidRPr="00C731BB">
        <w:rPr>
          <w:rFonts w:ascii="Verdana" w:hAnsi="Verdana" w:cs="Tahoma"/>
          <w:color w:val="000000"/>
          <w:sz w:val="20"/>
          <w:szCs w:val="20"/>
          <w:lang w:val="bg-BG"/>
        </w:rPr>
        <w:t xml:space="preserve">оферти, всеки </w:t>
      </w:r>
      <w:r w:rsidR="00563640" w:rsidRPr="00C731BB">
        <w:rPr>
          <w:rFonts w:ascii="Verdana" w:hAnsi="Verdana" w:cs="Tahoma"/>
          <w:color w:val="000000"/>
          <w:sz w:val="20"/>
          <w:szCs w:val="20"/>
          <w:lang w:val="bg-BG"/>
        </w:rPr>
        <w:t>кандидат</w:t>
      </w:r>
      <w:r w:rsidRPr="00C731BB">
        <w:rPr>
          <w:rFonts w:ascii="Verdana" w:hAnsi="Verdana" w:cs="Tahoma"/>
          <w:color w:val="000000"/>
          <w:sz w:val="20"/>
          <w:szCs w:val="20"/>
          <w:lang w:val="bg-BG"/>
        </w:rPr>
        <w:t xml:space="preserve"> може да промени, да допълни или да оттегли </w:t>
      </w:r>
      <w:r w:rsidR="00563640" w:rsidRPr="00C731BB">
        <w:rPr>
          <w:rFonts w:ascii="Verdana" w:hAnsi="Verdana"/>
          <w:sz w:val="20"/>
          <w:szCs w:val="20"/>
          <w:lang w:val="bg-BG"/>
        </w:rPr>
        <w:t>заявлението/офертата</w:t>
      </w:r>
      <w:r w:rsidR="00563640" w:rsidRPr="00C731BB">
        <w:rPr>
          <w:rFonts w:ascii="Verdana" w:hAnsi="Verdana" w:cs="Tahoma"/>
          <w:color w:val="000000"/>
          <w:sz w:val="20"/>
          <w:szCs w:val="20"/>
          <w:lang w:val="bg-BG"/>
        </w:rPr>
        <w:t xml:space="preserve"> </w:t>
      </w:r>
      <w:r w:rsidRPr="00C731BB">
        <w:rPr>
          <w:rFonts w:ascii="Verdana" w:hAnsi="Verdana" w:cs="Tahoma"/>
          <w:color w:val="000000"/>
          <w:sz w:val="20"/>
          <w:szCs w:val="20"/>
          <w:lang w:val="bg-BG"/>
        </w:rPr>
        <w:t xml:space="preserve">си. </w:t>
      </w:r>
    </w:p>
    <w:p w14:paraId="6C941D1E" w14:textId="59A3029F" w:rsidR="005D38B1" w:rsidRPr="00C731BB" w:rsidRDefault="00563640" w:rsidP="00490203">
      <w:pPr>
        <w:pStyle w:val="ListParagraph"/>
        <w:numPr>
          <w:ilvl w:val="1"/>
          <w:numId w:val="8"/>
        </w:numPr>
        <w:tabs>
          <w:tab w:val="clear" w:pos="567"/>
          <w:tab w:val="num" w:pos="993"/>
        </w:tabs>
        <w:spacing w:before="120" w:after="120"/>
        <w:ind w:left="1276" w:hanging="709"/>
        <w:contextualSpacing w:val="0"/>
        <w:jc w:val="both"/>
        <w:rPr>
          <w:rFonts w:ascii="Verdana" w:hAnsi="Verdana" w:cs="Tahoma"/>
          <w:color w:val="000000"/>
          <w:sz w:val="20"/>
          <w:szCs w:val="20"/>
          <w:lang w:val="bg-BG"/>
        </w:rPr>
      </w:pPr>
      <w:r w:rsidRPr="00C731BB">
        <w:rPr>
          <w:rStyle w:val="parcapt2"/>
          <w:rFonts w:ascii="Verdana" w:hAnsi="Verdana"/>
          <w:sz w:val="20"/>
          <w:szCs w:val="20"/>
          <w:lang w:val="bg-BG"/>
        </w:rPr>
        <w:t>Заявлението/офертата</w:t>
      </w:r>
      <w:r w:rsidR="005D38B1" w:rsidRPr="00C731BB">
        <w:rPr>
          <w:rStyle w:val="parcapt2"/>
          <w:rFonts w:ascii="Verdana" w:hAnsi="Verdana" w:cs="Tahoma"/>
          <w:color w:val="000000"/>
          <w:sz w:val="20"/>
          <w:szCs w:val="20"/>
          <w:lang w:val="bg-BG"/>
        </w:rPr>
        <w:t xml:space="preserve"> </w:t>
      </w:r>
      <w:r w:rsidR="005D38B1" w:rsidRPr="00C731BB">
        <w:rPr>
          <w:rStyle w:val="ala36"/>
          <w:rFonts w:ascii="Verdana" w:hAnsi="Verdana" w:cs="Tahoma"/>
          <w:color w:val="000000"/>
          <w:sz w:val="20"/>
          <w:szCs w:val="20"/>
          <w:lang w:val="bg-BG"/>
        </w:rPr>
        <w:t xml:space="preserve">се представя от </w:t>
      </w:r>
      <w:r w:rsidRPr="00C731BB">
        <w:rPr>
          <w:rStyle w:val="ala36"/>
          <w:rFonts w:ascii="Verdana" w:hAnsi="Verdana" w:cs="Tahoma"/>
          <w:color w:val="000000"/>
          <w:sz w:val="20"/>
          <w:szCs w:val="20"/>
          <w:lang w:val="bg-BG"/>
        </w:rPr>
        <w:t>кандидата</w:t>
      </w:r>
      <w:r w:rsidR="005D38B1" w:rsidRPr="00C731BB">
        <w:rPr>
          <w:rStyle w:val="ala36"/>
          <w:rFonts w:ascii="Verdana" w:hAnsi="Verdana" w:cs="Tahoma"/>
          <w:color w:val="000000"/>
          <w:sz w:val="20"/>
          <w:szCs w:val="20"/>
          <w:lang w:val="bg-BG"/>
        </w:rPr>
        <w:t xml:space="preserve">, или от упълномощен от него представител - лично или чрез пощенска или друга </w:t>
      </w:r>
      <w:r w:rsidR="005D38B1" w:rsidRPr="00C731BB">
        <w:rPr>
          <w:rStyle w:val="ala36"/>
          <w:rFonts w:ascii="Verdana" w:hAnsi="Verdana" w:cs="Tahoma"/>
          <w:color w:val="000000"/>
          <w:sz w:val="20"/>
          <w:szCs w:val="20"/>
          <w:lang w:val="bg-BG"/>
        </w:rPr>
        <w:lastRenderedPageBreak/>
        <w:t xml:space="preserve">куриерска услуга с препоръчана пратка с обратна разписка, на адреса, посочен от възложителя. </w:t>
      </w:r>
    </w:p>
    <w:p w14:paraId="092E069B" w14:textId="5D302BC3" w:rsidR="005D38B1" w:rsidRPr="00C731BB" w:rsidRDefault="005D38B1" w:rsidP="00490203">
      <w:pPr>
        <w:pStyle w:val="ListParagraph"/>
        <w:numPr>
          <w:ilvl w:val="1"/>
          <w:numId w:val="8"/>
        </w:numPr>
        <w:tabs>
          <w:tab w:val="clear" w:pos="567"/>
          <w:tab w:val="num" w:pos="993"/>
        </w:tabs>
        <w:spacing w:before="120" w:after="120"/>
        <w:ind w:left="1276" w:hanging="709"/>
        <w:contextualSpacing w:val="0"/>
        <w:jc w:val="both"/>
        <w:rPr>
          <w:rFonts w:ascii="Verdana" w:hAnsi="Verdana" w:cs="Tahoma"/>
          <w:color w:val="000000"/>
          <w:sz w:val="20"/>
          <w:szCs w:val="20"/>
          <w:lang w:val="bg-BG"/>
        </w:rPr>
      </w:pPr>
      <w:r w:rsidRPr="00C731BB">
        <w:rPr>
          <w:rStyle w:val="alcapt2"/>
          <w:rFonts w:ascii="Verdana" w:hAnsi="Verdana" w:cs="Tahoma"/>
          <w:sz w:val="20"/>
          <w:szCs w:val="20"/>
          <w:lang w:val="bg-BG"/>
        </w:rPr>
        <w:t>За</w:t>
      </w:r>
      <w:r w:rsidRPr="00C731BB">
        <w:rPr>
          <w:rStyle w:val="ala37"/>
          <w:rFonts w:ascii="Verdana" w:hAnsi="Verdana" w:cs="Tahoma"/>
          <w:color w:val="000000"/>
          <w:sz w:val="20"/>
          <w:szCs w:val="20"/>
          <w:lang w:val="bg-BG"/>
        </w:rPr>
        <w:t xml:space="preserve"> получените </w:t>
      </w:r>
      <w:r w:rsidR="00563640" w:rsidRPr="00C731BB">
        <w:rPr>
          <w:rStyle w:val="ala37"/>
          <w:rFonts w:ascii="Verdana" w:hAnsi="Verdana" w:cs="Tahoma"/>
          <w:color w:val="000000"/>
          <w:sz w:val="20"/>
          <w:szCs w:val="20"/>
          <w:lang w:val="bg-BG"/>
        </w:rPr>
        <w:t>заявления/</w:t>
      </w:r>
      <w:r w:rsidRPr="00C731BB">
        <w:rPr>
          <w:rStyle w:val="ala37"/>
          <w:rFonts w:ascii="Verdana" w:hAnsi="Verdana" w:cs="Tahoma"/>
          <w:color w:val="000000"/>
          <w:sz w:val="20"/>
          <w:szCs w:val="20"/>
          <w:lang w:val="bg-BG"/>
        </w:rPr>
        <w:t xml:space="preserve">оферти за участие при възложителя се води регистър, в който се отбелязват: </w:t>
      </w:r>
      <w:r w:rsidRPr="00C731BB">
        <w:rPr>
          <w:rFonts w:ascii="Verdana" w:hAnsi="Verdana" w:cs="Tahoma"/>
          <w:color w:val="000000"/>
          <w:sz w:val="20"/>
          <w:szCs w:val="20"/>
          <w:lang w:val="bg-BG"/>
        </w:rPr>
        <w:t xml:space="preserve">подател на </w:t>
      </w:r>
      <w:r w:rsidR="00563640" w:rsidRPr="00C731BB">
        <w:rPr>
          <w:rFonts w:ascii="Verdana" w:hAnsi="Verdana" w:cs="Tahoma"/>
          <w:color w:val="000000"/>
          <w:sz w:val="20"/>
          <w:szCs w:val="20"/>
          <w:lang w:val="bg-BG"/>
        </w:rPr>
        <w:t>заявлението/</w:t>
      </w:r>
      <w:r w:rsidRPr="00C731BB">
        <w:rPr>
          <w:rFonts w:ascii="Verdana" w:hAnsi="Verdana" w:cs="Tahoma"/>
          <w:color w:val="000000"/>
          <w:sz w:val="20"/>
          <w:szCs w:val="20"/>
          <w:lang w:val="bg-BG"/>
        </w:rPr>
        <w:t xml:space="preserve">офертата за участие; номер, дата и час на получаване; причините за връщане на </w:t>
      </w:r>
      <w:r w:rsidR="00563640" w:rsidRPr="00C731BB">
        <w:rPr>
          <w:rFonts w:ascii="Verdana" w:hAnsi="Verdana" w:cs="Tahoma"/>
          <w:color w:val="000000"/>
          <w:sz w:val="20"/>
          <w:szCs w:val="20"/>
          <w:lang w:val="bg-BG"/>
        </w:rPr>
        <w:t>заявлението/</w:t>
      </w:r>
      <w:r w:rsidRPr="00C731BB">
        <w:rPr>
          <w:rFonts w:ascii="Verdana" w:hAnsi="Verdana" w:cs="Tahoma"/>
          <w:color w:val="000000"/>
          <w:sz w:val="20"/>
          <w:szCs w:val="20"/>
          <w:lang w:val="bg-BG"/>
        </w:rPr>
        <w:t xml:space="preserve">офертата за участие, когато е приложимо. </w:t>
      </w:r>
    </w:p>
    <w:p w14:paraId="45C021C7" w14:textId="67C566AE" w:rsidR="005D38B1" w:rsidRPr="00C731BB" w:rsidRDefault="005D38B1" w:rsidP="00490203">
      <w:pPr>
        <w:pStyle w:val="ListParagraph"/>
        <w:numPr>
          <w:ilvl w:val="1"/>
          <w:numId w:val="8"/>
        </w:numPr>
        <w:tabs>
          <w:tab w:val="clear" w:pos="567"/>
          <w:tab w:val="num" w:pos="993"/>
        </w:tabs>
        <w:spacing w:before="120" w:after="120"/>
        <w:ind w:left="1276" w:hanging="709"/>
        <w:contextualSpacing w:val="0"/>
        <w:jc w:val="both"/>
        <w:rPr>
          <w:rFonts w:ascii="Verdana" w:hAnsi="Verdana" w:cs="Tahoma"/>
          <w:color w:val="000000"/>
          <w:sz w:val="20"/>
          <w:szCs w:val="20"/>
          <w:lang w:val="bg-BG"/>
        </w:rPr>
      </w:pPr>
      <w:r w:rsidRPr="00C731BB">
        <w:rPr>
          <w:rFonts w:ascii="Verdana" w:hAnsi="Verdana"/>
          <w:color w:val="000000"/>
          <w:sz w:val="20"/>
          <w:szCs w:val="20"/>
          <w:lang w:val="bg-BG"/>
        </w:rPr>
        <w:t>При</w:t>
      </w:r>
      <w:r w:rsidRPr="00C731BB">
        <w:rPr>
          <w:rFonts w:ascii="Verdana" w:hAnsi="Verdana" w:cs="Tahoma"/>
          <w:color w:val="000000"/>
          <w:sz w:val="20"/>
          <w:szCs w:val="20"/>
          <w:lang w:val="bg-BG"/>
        </w:rPr>
        <w:t xml:space="preserve"> получаване на </w:t>
      </w:r>
      <w:r w:rsidR="00563640" w:rsidRPr="00C731BB">
        <w:rPr>
          <w:rFonts w:ascii="Verdana" w:hAnsi="Verdana" w:cs="Tahoma"/>
          <w:color w:val="000000"/>
          <w:sz w:val="20"/>
          <w:szCs w:val="20"/>
          <w:lang w:val="bg-BG"/>
        </w:rPr>
        <w:t>заявление/</w:t>
      </w:r>
      <w:r w:rsidRPr="00C731BB">
        <w:rPr>
          <w:rFonts w:ascii="Verdana" w:hAnsi="Verdana" w:cs="Tahoma"/>
          <w:color w:val="000000"/>
          <w:sz w:val="20"/>
          <w:szCs w:val="20"/>
          <w:lang w:val="bg-BG"/>
        </w:rPr>
        <w:t xml:space="preserve">оферта за участие върху опаковката се отбелязват поредният номер, датата и часът на получаването, за което на приносителя се издава документ. </w:t>
      </w:r>
    </w:p>
    <w:p w14:paraId="76DCB558" w14:textId="3F0346F6" w:rsidR="005D38B1" w:rsidRPr="00C731BB" w:rsidRDefault="005D38B1" w:rsidP="00490203">
      <w:pPr>
        <w:pStyle w:val="ListParagraph"/>
        <w:numPr>
          <w:ilvl w:val="1"/>
          <w:numId w:val="8"/>
        </w:numPr>
        <w:tabs>
          <w:tab w:val="clear" w:pos="567"/>
          <w:tab w:val="num" w:pos="993"/>
        </w:tabs>
        <w:spacing w:before="120" w:after="120"/>
        <w:ind w:left="1276" w:hanging="709"/>
        <w:contextualSpacing w:val="0"/>
        <w:jc w:val="both"/>
        <w:rPr>
          <w:rFonts w:ascii="Verdana" w:hAnsi="Verdana"/>
          <w:i/>
          <w:color w:val="000000"/>
          <w:sz w:val="20"/>
          <w:szCs w:val="20"/>
          <w:lang w:val="bg-BG"/>
        </w:rPr>
      </w:pPr>
      <w:r w:rsidRPr="00C731BB">
        <w:rPr>
          <w:rFonts w:ascii="Verdana" w:hAnsi="Verdana"/>
          <w:i/>
          <w:color w:val="000000"/>
          <w:sz w:val="20"/>
          <w:szCs w:val="20"/>
          <w:lang w:val="bg-BG"/>
        </w:rPr>
        <w:t xml:space="preserve">Не се приемат </w:t>
      </w:r>
      <w:r w:rsidR="00563640" w:rsidRPr="00C731BB">
        <w:rPr>
          <w:rFonts w:ascii="Verdana" w:hAnsi="Verdana"/>
          <w:i/>
          <w:color w:val="000000"/>
          <w:sz w:val="20"/>
          <w:szCs w:val="20"/>
          <w:lang w:val="bg-BG"/>
        </w:rPr>
        <w:t>заявления/</w:t>
      </w:r>
      <w:r w:rsidRPr="00C731BB">
        <w:rPr>
          <w:rFonts w:ascii="Verdana" w:hAnsi="Verdana"/>
          <w:i/>
          <w:color w:val="000000"/>
          <w:sz w:val="20"/>
          <w:szCs w:val="20"/>
          <w:lang w:val="bg-BG"/>
        </w:rPr>
        <w:t xml:space="preserve">оферти за участие, които са представени след изтичане на крайния срок за получаване или са в </w:t>
      </w:r>
      <w:proofErr w:type="spellStart"/>
      <w:r w:rsidRPr="00C731BB">
        <w:rPr>
          <w:rFonts w:ascii="Verdana" w:hAnsi="Verdana"/>
          <w:i/>
          <w:color w:val="000000"/>
          <w:sz w:val="20"/>
          <w:szCs w:val="20"/>
          <w:lang w:val="bg-BG"/>
        </w:rPr>
        <w:t>незапечатана</w:t>
      </w:r>
      <w:proofErr w:type="spellEnd"/>
      <w:r w:rsidRPr="00C731BB">
        <w:rPr>
          <w:rFonts w:ascii="Verdana" w:hAnsi="Verdana"/>
          <w:i/>
          <w:color w:val="000000"/>
          <w:sz w:val="20"/>
          <w:szCs w:val="20"/>
          <w:lang w:val="bg-BG"/>
        </w:rPr>
        <w:t xml:space="preserve"> опаковка или в опаковка с нарушена цялост. </w:t>
      </w:r>
    </w:p>
    <w:p w14:paraId="0C25D9F2" w14:textId="611FF524" w:rsidR="005D38B1" w:rsidRPr="00C731BB" w:rsidRDefault="005D38B1" w:rsidP="00490203">
      <w:pPr>
        <w:pStyle w:val="ListParagraph"/>
        <w:numPr>
          <w:ilvl w:val="1"/>
          <w:numId w:val="8"/>
        </w:numPr>
        <w:tabs>
          <w:tab w:val="clear" w:pos="567"/>
          <w:tab w:val="num" w:pos="993"/>
        </w:tabs>
        <w:spacing w:before="120" w:after="120"/>
        <w:ind w:left="1276" w:hanging="709"/>
        <w:contextualSpacing w:val="0"/>
        <w:jc w:val="both"/>
        <w:rPr>
          <w:rFonts w:ascii="Verdana" w:hAnsi="Verdana"/>
          <w:color w:val="000000"/>
          <w:sz w:val="20"/>
          <w:szCs w:val="20"/>
          <w:lang w:val="bg-BG"/>
        </w:rPr>
      </w:pPr>
      <w:r w:rsidRPr="00C731BB">
        <w:rPr>
          <w:rFonts w:ascii="Verdana" w:hAnsi="Verdana"/>
          <w:color w:val="000000"/>
          <w:sz w:val="20"/>
          <w:szCs w:val="20"/>
          <w:lang w:val="bg-BG"/>
        </w:rPr>
        <w:t xml:space="preserve">Когато към момента на изтичане на крайния срок за получаване на </w:t>
      </w:r>
      <w:r w:rsidR="00DC5C46" w:rsidRPr="00C731BB">
        <w:rPr>
          <w:rFonts w:ascii="Verdana" w:hAnsi="Verdana"/>
          <w:color w:val="000000"/>
          <w:sz w:val="20"/>
          <w:szCs w:val="20"/>
          <w:lang w:val="bg-BG"/>
        </w:rPr>
        <w:t>заявления/</w:t>
      </w:r>
      <w:r w:rsidRPr="00C731BB">
        <w:rPr>
          <w:rFonts w:ascii="Verdana" w:hAnsi="Verdana"/>
          <w:color w:val="000000"/>
          <w:sz w:val="20"/>
          <w:szCs w:val="20"/>
          <w:lang w:val="bg-BG"/>
        </w:rPr>
        <w:t xml:space="preserve">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DC5C46" w:rsidRPr="00C731BB">
        <w:rPr>
          <w:rFonts w:ascii="Verdana" w:hAnsi="Verdana"/>
          <w:color w:val="000000"/>
          <w:sz w:val="20"/>
          <w:szCs w:val="20"/>
          <w:lang w:val="bg-BG"/>
        </w:rPr>
        <w:t>Заявленията/о</w:t>
      </w:r>
      <w:r w:rsidRPr="00C731BB">
        <w:rPr>
          <w:rFonts w:ascii="Verdana" w:hAnsi="Verdana"/>
          <w:color w:val="000000"/>
          <w:sz w:val="20"/>
          <w:szCs w:val="20"/>
          <w:lang w:val="bg-BG"/>
        </w:rPr>
        <w:t xml:space="preserve">фертите за участие на лицата от списъка се завеждат в регистъра с подадени оферти. </w:t>
      </w:r>
    </w:p>
    <w:p w14:paraId="2326DED3" w14:textId="3EB6189A" w:rsidR="005D38B1" w:rsidRPr="00C731BB" w:rsidRDefault="005D38B1" w:rsidP="00490203">
      <w:pPr>
        <w:pStyle w:val="ListParagraph"/>
        <w:numPr>
          <w:ilvl w:val="1"/>
          <w:numId w:val="8"/>
        </w:numPr>
        <w:tabs>
          <w:tab w:val="clear" w:pos="567"/>
          <w:tab w:val="num" w:pos="993"/>
        </w:tabs>
        <w:spacing w:before="120" w:after="120"/>
        <w:ind w:left="1276" w:hanging="709"/>
        <w:contextualSpacing w:val="0"/>
        <w:jc w:val="both"/>
        <w:rPr>
          <w:rFonts w:ascii="Verdana" w:hAnsi="Verdana"/>
          <w:color w:val="000000"/>
          <w:sz w:val="20"/>
          <w:szCs w:val="20"/>
          <w:lang w:val="bg-BG"/>
        </w:rPr>
      </w:pPr>
      <w:r w:rsidRPr="00C731BB">
        <w:rPr>
          <w:rFonts w:ascii="Verdana" w:hAnsi="Verdana"/>
          <w:color w:val="000000"/>
          <w:sz w:val="20"/>
          <w:szCs w:val="20"/>
          <w:lang w:val="bg-BG"/>
        </w:rPr>
        <w:t xml:space="preserve">В случаите по горната точка не се допуска приемане на </w:t>
      </w:r>
      <w:r w:rsidR="00DC5C46" w:rsidRPr="00C731BB">
        <w:rPr>
          <w:rFonts w:ascii="Verdana" w:hAnsi="Verdana"/>
          <w:color w:val="000000"/>
          <w:sz w:val="20"/>
          <w:szCs w:val="20"/>
          <w:lang w:val="bg-BG"/>
        </w:rPr>
        <w:t>заявления/</w:t>
      </w:r>
      <w:r w:rsidRPr="00C731BB">
        <w:rPr>
          <w:rFonts w:ascii="Verdana" w:hAnsi="Verdana"/>
          <w:color w:val="000000"/>
          <w:sz w:val="20"/>
          <w:szCs w:val="20"/>
          <w:lang w:val="bg-BG"/>
        </w:rPr>
        <w:t xml:space="preserve">оферти за участие от лица, които не са включени в списъка. </w:t>
      </w:r>
    </w:p>
    <w:p w14:paraId="253F0A30" w14:textId="5DB79888" w:rsidR="005D38B1" w:rsidRPr="00C731BB" w:rsidRDefault="005D38B1" w:rsidP="005D38B1">
      <w:pPr>
        <w:pStyle w:val="ListParagraph"/>
        <w:numPr>
          <w:ilvl w:val="0"/>
          <w:numId w:val="8"/>
        </w:numPr>
        <w:spacing w:before="120" w:after="120"/>
        <w:contextualSpacing w:val="0"/>
        <w:jc w:val="both"/>
        <w:rPr>
          <w:rFonts w:ascii="Verdana" w:hAnsi="Verdana" w:cs="Arial"/>
          <w:sz w:val="20"/>
          <w:szCs w:val="20"/>
          <w:lang w:val="bg-BG"/>
        </w:rPr>
      </w:pPr>
      <w:r w:rsidRPr="00C731BB">
        <w:rPr>
          <w:rFonts w:ascii="Verdana" w:hAnsi="Verdana" w:cs="Arial"/>
          <w:sz w:val="20"/>
          <w:szCs w:val="20"/>
          <w:lang w:val="bg-BG"/>
        </w:rPr>
        <w:t xml:space="preserve">Не се допуска представяне на </w:t>
      </w:r>
      <w:r w:rsidRPr="00C731BB">
        <w:rPr>
          <w:rFonts w:ascii="Verdana" w:hAnsi="Verdana" w:cs="Arial"/>
          <w:i/>
          <w:sz w:val="20"/>
          <w:szCs w:val="20"/>
          <w:lang w:val="bg-BG"/>
        </w:rPr>
        <w:t>варианти</w:t>
      </w:r>
      <w:r w:rsidRPr="00C731BB">
        <w:rPr>
          <w:rFonts w:ascii="Verdana" w:hAnsi="Verdana" w:cs="Arial"/>
          <w:sz w:val="20"/>
          <w:szCs w:val="20"/>
          <w:lang w:val="bg-BG"/>
        </w:rPr>
        <w:t xml:space="preserve"> в </w:t>
      </w:r>
      <w:r w:rsidR="00DC5C46" w:rsidRPr="00C731BB">
        <w:rPr>
          <w:rFonts w:ascii="Verdana" w:hAnsi="Verdana" w:cs="Arial"/>
          <w:sz w:val="20"/>
          <w:szCs w:val="20"/>
          <w:lang w:val="bg-BG"/>
        </w:rPr>
        <w:t>заявлението/</w:t>
      </w:r>
      <w:r w:rsidRPr="00C731BB">
        <w:rPr>
          <w:rFonts w:ascii="Verdana" w:hAnsi="Verdana" w:cs="Arial"/>
          <w:sz w:val="20"/>
          <w:szCs w:val="20"/>
          <w:lang w:val="bg-BG"/>
        </w:rPr>
        <w:t xml:space="preserve">офертата. </w:t>
      </w:r>
    </w:p>
    <w:p w14:paraId="7E769C7D" w14:textId="7D2C2715" w:rsidR="005D38B1" w:rsidRPr="00C731BB" w:rsidRDefault="00DC5C46" w:rsidP="005D38B1">
      <w:pPr>
        <w:keepLines/>
        <w:numPr>
          <w:ilvl w:val="0"/>
          <w:numId w:val="8"/>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C731BB">
        <w:rPr>
          <w:rFonts w:ascii="Verdana" w:hAnsi="Verdana"/>
          <w:bCs/>
          <w:color w:val="000000"/>
          <w:sz w:val="20"/>
          <w:szCs w:val="20"/>
          <w:lang w:val="bg-BG"/>
        </w:rPr>
        <w:t>Кандидатите</w:t>
      </w:r>
      <w:r w:rsidR="005D38B1" w:rsidRPr="00C731BB">
        <w:rPr>
          <w:rFonts w:ascii="Verdana" w:hAnsi="Verdana" w:cs="Tahoma"/>
          <w:color w:val="000000"/>
          <w:sz w:val="20"/>
          <w:szCs w:val="20"/>
          <w:lang w:val="bg-BG"/>
        </w:rPr>
        <w:t xml:space="preserve"> </w:t>
      </w:r>
      <w:r w:rsidR="005D38B1" w:rsidRPr="00C731BB">
        <w:rPr>
          <w:rFonts w:ascii="Verdana" w:hAnsi="Verdana" w:cs="Tahoma"/>
          <w:b/>
          <w:color w:val="000000"/>
          <w:sz w:val="20"/>
          <w:szCs w:val="20"/>
          <w:lang w:val="bg-BG"/>
        </w:rPr>
        <w:t>не</w:t>
      </w:r>
      <w:r w:rsidR="005D38B1" w:rsidRPr="00C731BB">
        <w:rPr>
          <w:rFonts w:ascii="Verdana" w:hAnsi="Verdana"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4F40BA3B" w14:textId="7BA5A9D3" w:rsidR="00ED036F" w:rsidRPr="00C731BB" w:rsidRDefault="00ED036F" w:rsidP="000435FF">
      <w:pPr>
        <w:numPr>
          <w:ilvl w:val="0"/>
          <w:numId w:val="8"/>
        </w:numPr>
        <w:shd w:val="clear" w:color="auto" w:fill="FFFFFF"/>
        <w:tabs>
          <w:tab w:val="left" w:pos="720"/>
          <w:tab w:val="left" w:pos="993"/>
          <w:tab w:val="left" w:pos="1276"/>
        </w:tabs>
        <w:autoSpaceDE w:val="0"/>
        <w:autoSpaceDN w:val="0"/>
        <w:adjustRightInd w:val="0"/>
        <w:spacing w:before="120" w:after="120" w:line="276" w:lineRule="auto"/>
        <w:ind w:left="567" w:hanging="567"/>
        <w:jc w:val="both"/>
        <w:rPr>
          <w:rFonts w:ascii="Verdana" w:hAnsi="Verdana" w:cs="Arial"/>
          <w:b/>
          <w:sz w:val="20"/>
          <w:szCs w:val="20"/>
          <w:lang w:val="bg-BG"/>
        </w:rPr>
      </w:pPr>
      <w:r w:rsidRPr="00C731BB">
        <w:rPr>
          <w:rFonts w:ascii="Verdana" w:hAnsi="Verdana" w:cs="Arial"/>
          <w:b/>
          <w:sz w:val="20"/>
          <w:szCs w:val="20"/>
          <w:lang w:val="bg-BG"/>
        </w:rPr>
        <w:t>Основания за отстраняване на участниците</w:t>
      </w:r>
    </w:p>
    <w:p w14:paraId="7720F344" w14:textId="77777777" w:rsidR="00BE46FA" w:rsidRPr="00C731BB" w:rsidRDefault="00BE46FA" w:rsidP="00BE46FA">
      <w:pPr>
        <w:keepLines/>
        <w:numPr>
          <w:ilvl w:val="1"/>
          <w:numId w:val="8"/>
        </w:numPr>
        <w:tabs>
          <w:tab w:val="clear" w:pos="567"/>
          <w:tab w:val="num" w:pos="-1"/>
          <w:tab w:val="num" w:pos="426"/>
        </w:tabs>
        <w:spacing w:before="60" w:after="60"/>
        <w:ind w:left="851" w:hanging="633"/>
        <w:jc w:val="both"/>
        <w:rPr>
          <w:rFonts w:ascii="Verdana" w:hAnsi="Verdana" w:cs="Arial"/>
          <w:sz w:val="20"/>
          <w:szCs w:val="20"/>
          <w:lang w:val="bg-BG"/>
        </w:rPr>
      </w:pPr>
      <w:r w:rsidRPr="00C731BB">
        <w:rPr>
          <w:rFonts w:ascii="Verdana" w:hAnsi="Verdana" w:cs="Tahoma"/>
          <w:sz w:val="20"/>
          <w:szCs w:val="20"/>
          <w:lang w:val="bg-BG"/>
        </w:rPr>
        <w:t xml:space="preserve">За участниците да не са налице основанията за отстраняване </w:t>
      </w:r>
      <w:r w:rsidRPr="00C731BB">
        <w:rPr>
          <w:rFonts w:ascii="Verdana" w:hAnsi="Verdana" w:cs="Arial"/>
          <w:sz w:val="20"/>
          <w:szCs w:val="20"/>
          <w:lang w:val="bg-BG"/>
        </w:rPr>
        <w:t>посочени в чл.54, ал.1, т. 1-7 и чл.55, ал.1, т.1, 3, 4, 5 от ЗОП:</w:t>
      </w:r>
    </w:p>
    <w:p w14:paraId="462174D5" w14:textId="6AAD8695" w:rsidR="00BE46FA" w:rsidRPr="00C731BB" w:rsidRDefault="00BE46FA" w:rsidP="00BE46FA">
      <w:pPr>
        <w:spacing w:before="60" w:after="60"/>
        <w:jc w:val="both"/>
        <w:rPr>
          <w:rFonts w:ascii="Verdana" w:hAnsi="Verdana"/>
          <w:sz w:val="20"/>
          <w:szCs w:val="20"/>
          <w:lang w:val="bg-BG"/>
        </w:rPr>
      </w:pPr>
      <w:r w:rsidRPr="00C731BB">
        <w:rPr>
          <w:rFonts w:ascii="Verdana" w:hAnsi="Verdana" w:cs="Tahoma"/>
          <w:color w:val="000000"/>
          <w:sz w:val="20"/>
          <w:szCs w:val="20"/>
          <w:lang w:val="bg-BG"/>
        </w:rPr>
        <w:t xml:space="preserve">Възложителят отстранява от участие в процедура за възлагане на обществена поръчка </w:t>
      </w:r>
      <w:r w:rsidR="00DC5C46" w:rsidRPr="00C731BB">
        <w:rPr>
          <w:rFonts w:ascii="Verdana" w:hAnsi="Verdana" w:cs="Tahoma"/>
          <w:color w:val="000000"/>
          <w:sz w:val="20"/>
          <w:szCs w:val="20"/>
          <w:lang w:val="bg-BG"/>
        </w:rPr>
        <w:t>кандидат</w:t>
      </w:r>
      <w:r w:rsidRPr="00C731BB">
        <w:rPr>
          <w:rFonts w:ascii="Verdana" w:hAnsi="Verdana" w:cs="Tahoma"/>
          <w:color w:val="000000"/>
          <w:sz w:val="20"/>
          <w:szCs w:val="20"/>
          <w:lang w:val="bg-BG"/>
        </w:rPr>
        <w:t xml:space="preserve">, когато: </w:t>
      </w:r>
    </w:p>
    <w:p w14:paraId="6277913F" w14:textId="77777777" w:rsidR="007E2987" w:rsidRPr="00C731BB" w:rsidRDefault="007E2987" w:rsidP="007E2987">
      <w:pPr>
        <w:pStyle w:val="ListParagraph"/>
        <w:numPr>
          <w:ilvl w:val="0"/>
          <w:numId w:val="30"/>
        </w:numPr>
        <w:spacing w:before="120" w:after="120"/>
        <w:ind w:left="426" w:hanging="284"/>
        <w:contextualSpacing w:val="0"/>
        <w:jc w:val="both"/>
        <w:rPr>
          <w:rFonts w:ascii="Verdana" w:hAnsi="Verdana"/>
          <w:i/>
          <w:sz w:val="20"/>
          <w:szCs w:val="20"/>
          <w:lang w:val="bg-BG"/>
        </w:rPr>
      </w:pPr>
      <w:r w:rsidRPr="00C731BB">
        <w:rPr>
          <w:rFonts w:ascii="Verdana" w:hAnsi="Verdana" w:cs="Tahoma"/>
          <w:i/>
          <w:sz w:val="20"/>
          <w:szCs w:val="20"/>
          <w:lang w:val="bg-BG"/>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200BF8ED" w14:textId="77777777" w:rsidR="007E2987" w:rsidRPr="00C731BB" w:rsidRDefault="007E2987" w:rsidP="007E2987">
      <w:pPr>
        <w:pStyle w:val="ListParagraph"/>
        <w:numPr>
          <w:ilvl w:val="0"/>
          <w:numId w:val="30"/>
        </w:numPr>
        <w:spacing w:before="120" w:after="120"/>
        <w:ind w:left="426" w:hanging="284"/>
        <w:contextualSpacing w:val="0"/>
        <w:jc w:val="both"/>
        <w:rPr>
          <w:rFonts w:ascii="Verdana" w:hAnsi="Verdana" w:cs="Tahoma"/>
          <w:i/>
          <w:sz w:val="20"/>
          <w:szCs w:val="20"/>
          <w:lang w:val="bg-BG"/>
        </w:rPr>
      </w:pPr>
      <w:r w:rsidRPr="00C731BB">
        <w:rPr>
          <w:rFonts w:ascii="Verdana" w:hAnsi="Verdana" w:cs="Tahoma"/>
          <w:i/>
          <w:sz w:val="20"/>
          <w:szCs w:val="20"/>
          <w:lang w:val="bg-BG"/>
        </w:rPr>
        <w:t xml:space="preserve">(чл.54, ал.1, т.2) е осъден с влязла в сила присъда за престъпление, аналогично на тези по т. 1, в друга държава членка или трета страна; </w:t>
      </w:r>
    </w:p>
    <w:p w14:paraId="06596A2D" w14:textId="77777777" w:rsidR="007E2987" w:rsidRPr="00C731BB" w:rsidRDefault="007E2987" w:rsidP="007E2987">
      <w:pPr>
        <w:pStyle w:val="ListParagraph"/>
        <w:numPr>
          <w:ilvl w:val="0"/>
          <w:numId w:val="30"/>
        </w:numPr>
        <w:spacing w:before="120" w:after="120"/>
        <w:ind w:left="426" w:hanging="284"/>
        <w:contextualSpacing w:val="0"/>
        <w:jc w:val="both"/>
        <w:rPr>
          <w:rFonts w:ascii="Verdana" w:hAnsi="Verdana" w:cs="Tahoma"/>
          <w:i/>
          <w:sz w:val="20"/>
          <w:szCs w:val="20"/>
          <w:lang w:val="bg-BG"/>
        </w:rPr>
      </w:pPr>
      <w:r w:rsidRPr="00C731BB">
        <w:rPr>
          <w:rFonts w:ascii="Verdana" w:hAnsi="Verdana" w:cs="Tahoma"/>
          <w:i/>
          <w:sz w:val="20"/>
          <w:szCs w:val="20"/>
          <w:lang w:val="bg-BG"/>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2F4AFE2A" w14:textId="77777777" w:rsidR="007E2987" w:rsidRPr="00C731BB" w:rsidRDefault="007E2987" w:rsidP="007E2987">
      <w:pPr>
        <w:spacing w:before="120" w:after="120"/>
        <w:ind w:left="142"/>
        <w:jc w:val="both"/>
        <w:rPr>
          <w:rFonts w:ascii="Verdana" w:hAnsi="Verdana" w:cs="Tahoma"/>
          <w:sz w:val="20"/>
          <w:szCs w:val="20"/>
          <w:lang w:val="bg-BG"/>
        </w:rPr>
      </w:pPr>
      <w:r w:rsidRPr="00C731BB">
        <w:rPr>
          <w:rFonts w:ascii="Verdana" w:hAnsi="Verdana" w:cs="Tahoma"/>
          <w:sz w:val="20"/>
          <w:szCs w:val="20"/>
          <w:lang w:val="bg-BG"/>
        </w:rPr>
        <w:t xml:space="preserve">Точката не се прилага, когато размерът на неплатените дължими данъци или </w:t>
      </w:r>
      <w:proofErr w:type="spellStart"/>
      <w:r w:rsidRPr="00C731BB">
        <w:rPr>
          <w:rFonts w:ascii="Verdana" w:hAnsi="Verdana" w:cs="Tahoma"/>
          <w:sz w:val="20"/>
          <w:szCs w:val="20"/>
          <w:lang w:val="bg-BG"/>
        </w:rPr>
        <w:t>социалноосигурителни</w:t>
      </w:r>
      <w:proofErr w:type="spellEnd"/>
      <w:r w:rsidRPr="00C731BB">
        <w:rPr>
          <w:rFonts w:ascii="Verdana" w:hAnsi="Verdana" w:cs="Tahoma"/>
          <w:sz w:val="20"/>
          <w:szCs w:val="20"/>
          <w:lang w:val="bg-BG"/>
        </w:rPr>
        <w:t xml:space="preserve"> вноски е до 1 на сто от сумата на годишния общ оборот за последната приключена финансова година, но не повече от 50 000 лв.  </w:t>
      </w:r>
    </w:p>
    <w:p w14:paraId="3AFA2E3B" w14:textId="5F543926" w:rsidR="00BE46FA" w:rsidRPr="00C731BB" w:rsidRDefault="00BE46FA" w:rsidP="00BE46FA">
      <w:pPr>
        <w:numPr>
          <w:ilvl w:val="0"/>
          <w:numId w:val="7"/>
        </w:numPr>
        <w:spacing w:before="60" w:after="60"/>
        <w:jc w:val="both"/>
        <w:rPr>
          <w:rFonts w:ascii="Verdana" w:hAnsi="Verdana" w:cs="Tahoma"/>
          <w:color w:val="000000"/>
          <w:sz w:val="20"/>
          <w:szCs w:val="20"/>
          <w:lang w:val="bg-BG"/>
        </w:rPr>
      </w:pPr>
      <w:r w:rsidRPr="00C731BB">
        <w:rPr>
          <w:rFonts w:ascii="Verdana" w:hAnsi="Verdana" w:cs="Tahoma"/>
          <w:color w:val="000000"/>
          <w:sz w:val="20"/>
          <w:szCs w:val="20"/>
          <w:lang w:val="bg-BG"/>
        </w:rPr>
        <w:t xml:space="preserve">(чл. 54, ал. 1, т. 4) е налице неравнопоставеност в случаите по чл. 44, ал. 5; </w:t>
      </w:r>
    </w:p>
    <w:p w14:paraId="2ACC6747" w14:textId="77777777" w:rsidR="00BE46FA" w:rsidRPr="00C731BB" w:rsidRDefault="00BE46FA" w:rsidP="00BE46FA">
      <w:pPr>
        <w:numPr>
          <w:ilvl w:val="0"/>
          <w:numId w:val="7"/>
        </w:numPr>
        <w:spacing w:before="60" w:after="60"/>
        <w:jc w:val="both"/>
        <w:rPr>
          <w:rFonts w:ascii="Verdana" w:hAnsi="Verdana" w:cs="Tahoma"/>
          <w:color w:val="000000"/>
          <w:sz w:val="20"/>
          <w:szCs w:val="20"/>
          <w:lang w:val="bg-BG"/>
        </w:rPr>
      </w:pPr>
      <w:r w:rsidRPr="00C731BB">
        <w:rPr>
          <w:rFonts w:ascii="Verdana" w:hAnsi="Verdana" w:cs="Tahoma"/>
          <w:color w:val="000000"/>
          <w:sz w:val="20"/>
          <w:szCs w:val="20"/>
          <w:lang w:val="bg-BG"/>
        </w:rPr>
        <w:t xml:space="preserve">(чл. 54, ал. 1, т. 5) е установено, че: </w:t>
      </w:r>
    </w:p>
    <w:p w14:paraId="7EA2C590" w14:textId="77777777" w:rsidR="00BE46FA" w:rsidRPr="00C731BB" w:rsidRDefault="00BE46FA" w:rsidP="00BE46FA">
      <w:pPr>
        <w:spacing w:before="60" w:after="60"/>
        <w:ind w:left="720" w:firstLine="696"/>
        <w:jc w:val="both"/>
        <w:rPr>
          <w:rFonts w:ascii="Verdana" w:hAnsi="Verdana" w:cs="Tahoma"/>
          <w:color w:val="000000"/>
          <w:sz w:val="20"/>
          <w:szCs w:val="20"/>
          <w:lang w:val="bg-BG"/>
        </w:rPr>
      </w:pPr>
      <w:r w:rsidRPr="00C731BB">
        <w:rPr>
          <w:rFonts w:ascii="Verdana" w:hAnsi="Verdana" w:cs="Tahoma"/>
          <w:iCs/>
          <w:color w:val="000000"/>
          <w:sz w:val="20"/>
          <w:szCs w:val="20"/>
          <w:lang w:val="bg-BG"/>
        </w:rPr>
        <w:t>а)</w:t>
      </w:r>
      <w:r w:rsidRPr="00C731BB">
        <w:rPr>
          <w:rFonts w:ascii="Verdana" w:hAnsi="Verdana" w:cs="Tahoma"/>
          <w:color w:val="000000"/>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45821D0C" w14:textId="77777777" w:rsidR="00BE46FA" w:rsidRPr="00C731BB" w:rsidRDefault="00BE46FA" w:rsidP="00BE46FA">
      <w:pPr>
        <w:spacing w:before="60" w:after="60"/>
        <w:ind w:left="720" w:firstLine="557"/>
        <w:jc w:val="both"/>
        <w:rPr>
          <w:rFonts w:ascii="Verdana" w:hAnsi="Verdana" w:cs="Tahoma"/>
          <w:color w:val="000000"/>
          <w:sz w:val="20"/>
          <w:szCs w:val="20"/>
          <w:lang w:val="bg-BG"/>
        </w:rPr>
      </w:pPr>
      <w:r w:rsidRPr="00C731BB">
        <w:rPr>
          <w:rFonts w:ascii="Verdana" w:hAnsi="Verdana"/>
          <w:iCs/>
          <w:sz w:val="20"/>
          <w:szCs w:val="20"/>
          <w:lang w:val="bg-BG"/>
        </w:rPr>
        <w:t>б)</w:t>
      </w:r>
      <w:r w:rsidRPr="00C731BB">
        <w:rPr>
          <w:rFonts w:ascii="Verdana" w:hAnsi="Verdana" w:cs="Tahoma"/>
          <w:color w:val="000000"/>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2BA13964" w14:textId="639450B1" w:rsidR="00BE46FA" w:rsidRPr="00C731BB" w:rsidRDefault="00BE46FA" w:rsidP="00D916AC">
      <w:pPr>
        <w:numPr>
          <w:ilvl w:val="0"/>
          <w:numId w:val="7"/>
        </w:numPr>
        <w:spacing w:before="60" w:after="60"/>
        <w:jc w:val="both"/>
        <w:rPr>
          <w:rFonts w:ascii="Verdana" w:hAnsi="Verdana" w:cs="Tahoma"/>
          <w:color w:val="000000"/>
          <w:sz w:val="20"/>
          <w:szCs w:val="20"/>
          <w:lang w:val="bg-BG"/>
        </w:rPr>
      </w:pPr>
      <w:r w:rsidRPr="00C731BB">
        <w:rPr>
          <w:rFonts w:ascii="Verdana" w:hAnsi="Verdana" w:cs="Tahoma"/>
          <w:color w:val="000000"/>
          <w:sz w:val="20"/>
          <w:szCs w:val="20"/>
          <w:lang w:val="bg-BG"/>
        </w:rPr>
        <w:t xml:space="preserve">(чл. 54, ал. 1, т. 6) </w:t>
      </w:r>
      <w:r w:rsidR="00D916AC" w:rsidRPr="00C731BB">
        <w:rPr>
          <w:rFonts w:ascii="Verdana" w:hAnsi="Verdana" w:cs="Tahoma"/>
          <w:color w:val="000000"/>
          <w:sz w:val="20"/>
          <w:szCs w:val="20"/>
          <w:lang w:val="bg-BG"/>
        </w:rPr>
        <w:t xml:space="preserve">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w:t>
      </w:r>
      <w:r w:rsidR="00D916AC" w:rsidRPr="00C731BB">
        <w:rPr>
          <w:rFonts w:ascii="Verdana" w:hAnsi="Verdana" w:cs="Tahoma"/>
          <w:color w:val="000000"/>
          <w:sz w:val="20"/>
          <w:szCs w:val="20"/>
          <w:lang w:val="bg-BG"/>
        </w:rPr>
        <w:lastRenderedPageBreak/>
        <w:t xml:space="preserve">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6323779C" w14:textId="6FD2A700" w:rsidR="00BE46FA" w:rsidRPr="00C731BB" w:rsidRDefault="00BE46FA" w:rsidP="00BE46FA">
      <w:pPr>
        <w:numPr>
          <w:ilvl w:val="0"/>
          <w:numId w:val="7"/>
        </w:numPr>
        <w:spacing w:before="60" w:after="60"/>
        <w:jc w:val="both"/>
        <w:rPr>
          <w:rFonts w:ascii="Verdana" w:hAnsi="Verdana" w:cs="Tahoma"/>
          <w:color w:val="000000"/>
          <w:sz w:val="20"/>
          <w:szCs w:val="20"/>
          <w:lang w:val="bg-BG"/>
        </w:rPr>
      </w:pPr>
      <w:r w:rsidRPr="00C731BB">
        <w:rPr>
          <w:rFonts w:ascii="Verdana" w:hAnsi="Verdana" w:cs="Tahoma"/>
          <w:color w:val="000000"/>
          <w:sz w:val="20"/>
          <w:szCs w:val="20"/>
          <w:lang w:val="bg-BG"/>
        </w:rPr>
        <w:t xml:space="preserve">(чл. 54, ал. 1, т. 7) е налице конфликт на интереси, който не може да бъде отстранен. </w:t>
      </w:r>
    </w:p>
    <w:p w14:paraId="663BC684" w14:textId="2648C763" w:rsidR="00BE46FA" w:rsidRPr="00C731BB" w:rsidRDefault="00BE46FA" w:rsidP="00DC5C46">
      <w:pPr>
        <w:spacing w:before="60" w:after="60"/>
        <w:ind w:left="720"/>
        <w:jc w:val="both"/>
        <w:rPr>
          <w:rFonts w:ascii="Verdana" w:hAnsi="Verdana" w:cs="Tahoma"/>
          <w:color w:val="000000"/>
          <w:sz w:val="20"/>
          <w:szCs w:val="20"/>
          <w:lang w:val="bg-BG"/>
        </w:rPr>
      </w:pPr>
      <w:r w:rsidRPr="00C731BB">
        <w:rPr>
          <w:rFonts w:ascii="Verdana" w:hAnsi="Verdana" w:cs="Tahoma"/>
          <w:color w:val="000000"/>
          <w:sz w:val="20"/>
          <w:szCs w:val="20"/>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1E3BA67F" w14:textId="77777777" w:rsidR="00BE46FA" w:rsidRPr="00C731BB" w:rsidRDefault="00BE46FA" w:rsidP="00BE46FA">
      <w:pPr>
        <w:numPr>
          <w:ilvl w:val="0"/>
          <w:numId w:val="7"/>
        </w:numPr>
        <w:spacing w:before="60" w:after="60"/>
        <w:jc w:val="both"/>
        <w:rPr>
          <w:rFonts w:ascii="Verdana" w:hAnsi="Verdana" w:cs="Tahoma"/>
          <w:color w:val="000000"/>
          <w:sz w:val="20"/>
          <w:szCs w:val="20"/>
          <w:lang w:val="bg-BG"/>
        </w:rPr>
      </w:pPr>
      <w:r w:rsidRPr="00C731BB">
        <w:rPr>
          <w:rFonts w:ascii="Verdana" w:hAnsi="Verdana" w:cs="Tahoma"/>
          <w:color w:val="000000"/>
          <w:sz w:val="20"/>
          <w:szCs w:val="20"/>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716F293B" w14:textId="5B68874D" w:rsidR="00BE46FA" w:rsidRPr="00C731BB" w:rsidRDefault="00BE46FA" w:rsidP="00BE46FA">
      <w:pPr>
        <w:numPr>
          <w:ilvl w:val="0"/>
          <w:numId w:val="7"/>
        </w:numPr>
        <w:spacing w:before="60" w:after="60"/>
        <w:jc w:val="both"/>
        <w:rPr>
          <w:rFonts w:ascii="Verdana" w:hAnsi="Verdana" w:cs="Tahoma"/>
          <w:color w:val="000000"/>
          <w:sz w:val="20"/>
          <w:szCs w:val="20"/>
          <w:lang w:val="bg-BG"/>
        </w:rPr>
      </w:pPr>
      <w:r w:rsidRPr="00C731BB">
        <w:rPr>
          <w:rFonts w:ascii="Verdana" w:hAnsi="Verdana" w:cs="Tahoma"/>
          <w:color w:val="000000"/>
          <w:sz w:val="20"/>
          <w:szCs w:val="20"/>
          <w:lang w:val="bg-BG"/>
        </w:rPr>
        <w:t xml:space="preserve">(чл. 55, ал. 1, т. 4) </w:t>
      </w:r>
      <w:r w:rsidR="002F132F" w:rsidRPr="00C731BB">
        <w:rPr>
          <w:rFonts w:ascii="Verdana" w:hAnsi="Verdana" w:cs="Tahoma"/>
          <w:i/>
          <w:sz w:val="20"/>
          <w:szCs w:val="20"/>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508DA721" w14:textId="77777777" w:rsidR="00BE46FA" w:rsidRPr="00C731BB" w:rsidRDefault="00BE46FA" w:rsidP="00BE46FA">
      <w:pPr>
        <w:numPr>
          <w:ilvl w:val="0"/>
          <w:numId w:val="7"/>
        </w:numPr>
        <w:spacing w:before="60" w:after="60"/>
        <w:jc w:val="both"/>
        <w:rPr>
          <w:rFonts w:ascii="Verdana" w:hAnsi="Verdana" w:cs="Tahoma"/>
          <w:color w:val="000000"/>
          <w:sz w:val="20"/>
          <w:szCs w:val="20"/>
          <w:lang w:val="bg-BG"/>
        </w:rPr>
      </w:pPr>
      <w:r w:rsidRPr="00C731BB">
        <w:rPr>
          <w:rFonts w:ascii="Verdana" w:hAnsi="Verdana" w:cs="Tahoma"/>
          <w:color w:val="000000"/>
          <w:sz w:val="20"/>
          <w:szCs w:val="20"/>
          <w:lang w:val="bg-BG"/>
        </w:rPr>
        <w:t xml:space="preserve">(чл. 55, ал. 1, т. 5) опитал е да: </w:t>
      </w:r>
    </w:p>
    <w:p w14:paraId="65519000" w14:textId="77777777" w:rsidR="00BE46FA" w:rsidRPr="00C731BB" w:rsidRDefault="00BE46FA" w:rsidP="00BE46FA">
      <w:pPr>
        <w:spacing w:before="60" w:after="60"/>
        <w:ind w:left="720" w:firstLine="696"/>
        <w:jc w:val="both"/>
        <w:rPr>
          <w:rFonts w:ascii="Verdana" w:hAnsi="Verdana" w:cs="Tahoma"/>
          <w:color w:val="000000"/>
          <w:sz w:val="20"/>
          <w:szCs w:val="20"/>
          <w:lang w:val="bg-BG"/>
        </w:rPr>
      </w:pPr>
      <w:r w:rsidRPr="00C731BB">
        <w:rPr>
          <w:rFonts w:ascii="Verdana" w:hAnsi="Verdana" w:cs="Tahoma"/>
          <w:iCs/>
          <w:color w:val="000000"/>
          <w:sz w:val="20"/>
          <w:szCs w:val="20"/>
          <w:lang w:val="bg-BG"/>
        </w:rPr>
        <w:t>а)</w:t>
      </w:r>
      <w:r w:rsidRPr="00C731BB">
        <w:rPr>
          <w:rFonts w:ascii="Verdana" w:hAnsi="Verdana" w:cs="Tahoma"/>
          <w:color w:val="000000"/>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50E493D" w14:textId="77777777" w:rsidR="00BE46FA" w:rsidRPr="00C731BB" w:rsidRDefault="00BE46FA" w:rsidP="00BE46FA">
      <w:pPr>
        <w:spacing w:before="60" w:after="60"/>
        <w:ind w:left="720" w:firstLine="696"/>
        <w:jc w:val="both"/>
        <w:rPr>
          <w:rFonts w:ascii="Verdana" w:hAnsi="Verdana" w:cs="Tahoma"/>
          <w:color w:val="000000"/>
          <w:sz w:val="20"/>
          <w:szCs w:val="20"/>
          <w:lang w:val="ru-RU"/>
        </w:rPr>
      </w:pPr>
      <w:r w:rsidRPr="00C731BB">
        <w:rPr>
          <w:rFonts w:ascii="Verdana" w:hAnsi="Verdana"/>
          <w:iCs/>
          <w:sz w:val="20"/>
          <w:szCs w:val="20"/>
          <w:lang w:val="bg-BG"/>
        </w:rPr>
        <w:t>б)</w:t>
      </w:r>
      <w:r w:rsidRPr="00C731BB">
        <w:rPr>
          <w:rFonts w:ascii="Verdana" w:hAnsi="Verdana" w:cs="Tahoma"/>
          <w:color w:val="000000"/>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1848DAEF" w14:textId="512212F9" w:rsidR="00033841" w:rsidRPr="00C731BB" w:rsidRDefault="00033841" w:rsidP="00033841">
      <w:pPr>
        <w:spacing w:before="60" w:after="60"/>
        <w:jc w:val="both"/>
        <w:rPr>
          <w:rFonts w:ascii="Verdana" w:hAnsi="Verdana" w:cs="Tahoma"/>
          <w:color w:val="000000"/>
          <w:sz w:val="20"/>
          <w:szCs w:val="20"/>
          <w:lang w:val="bg-BG"/>
        </w:rPr>
      </w:pPr>
      <w:r w:rsidRPr="00C731BB">
        <w:rPr>
          <w:rFonts w:ascii="Verdana" w:hAnsi="Verdana" w:cs="Tahoma"/>
          <w:color w:val="000000"/>
          <w:sz w:val="20"/>
          <w:szCs w:val="20"/>
          <w:lang w:val="bg-BG"/>
        </w:rPr>
        <w:t>1</w:t>
      </w:r>
      <w:r w:rsidR="006D2CD5">
        <w:rPr>
          <w:rFonts w:ascii="Verdana" w:hAnsi="Verdana" w:cs="Tahoma"/>
          <w:color w:val="000000"/>
          <w:sz w:val="20"/>
          <w:szCs w:val="20"/>
          <w:lang w:val="bg-BG"/>
        </w:rPr>
        <w:t>6</w:t>
      </w:r>
      <w:r w:rsidRPr="00C731BB">
        <w:rPr>
          <w:rFonts w:ascii="Verdana" w:hAnsi="Verdana" w:cs="Tahoma"/>
          <w:color w:val="000000"/>
          <w:sz w:val="20"/>
          <w:szCs w:val="20"/>
          <w:lang w:val="bg-BG"/>
        </w:rPr>
        <w:t xml:space="preserve">.1.1. Основанията по чл. 54, ал. 1, т. 1, 2 и 7 и чл. 55, ал. 1, т. 5 от ЗОП се отнасят за лицата, които представляват </w:t>
      </w:r>
      <w:r w:rsidR="00DC5C46" w:rsidRPr="00C731BB">
        <w:rPr>
          <w:rFonts w:ascii="Verdana" w:hAnsi="Verdana" w:cs="Tahoma"/>
          <w:color w:val="000000"/>
          <w:sz w:val="20"/>
          <w:szCs w:val="20"/>
          <w:lang w:val="bg-BG"/>
        </w:rPr>
        <w:t>кандидата</w:t>
      </w:r>
      <w:r w:rsidRPr="00C731BB">
        <w:rPr>
          <w:rFonts w:ascii="Verdana" w:hAnsi="Verdana" w:cs="Tahoma"/>
          <w:color w:val="000000"/>
          <w:sz w:val="20"/>
          <w:szCs w:val="20"/>
          <w:lang w:val="bg-BG"/>
        </w:rPr>
        <w:t xml:space="preserve">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101C5898" w14:textId="67D96787" w:rsidR="00BE46FA" w:rsidRPr="00C731BB" w:rsidRDefault="00033841" w:rsidP="00EC4251">
      <w:pPr>
        <w:spacing w:before="60" w:after="60"/>
        <w:jc w:val="both"/>
        <w:rPr>
          <w:rFonts w:ascii="Verdana" w:hAnsi="Verdana" w:cs="Tahoma"/>
          <w:color w:val="000000"/>
          <w:sz w:val="20"/>
          <w:szCs w:val="20"/>
          <w:lang w:val="bg-BG"/>
        </w:rPr>
      </w:pPr>
      <w:r w:rsidRPr="00C731BB">
        <w:rPr>
          <w:rFonts w:ascii="Verdana" w:hAnsi="Verdana" w:cs="Tahoma"/>
          <w:color w:val="000000"/>
          <w:sz w:val="20"/>
          <w:szCs w:val="20"/>
          <w:lang w:val="bg-BG"/>
        </w:rPr>
        <w:t xml:space="preserve">В горните случаите, когато </w:t>
      </w:r>
      <w:r w:rsidR="00DC5C46" w:rsidRPr="00C731BB">
        <w:rPr>
          <w:rFonts w:ascii="Verdana" w:hAnsi="Verdana" w:cs="Tahoma"/>
          <w:color w:val="000000"/>
          <w:sz w:val="20"/>
          <w:szCs w:val="20"/>
          <w:lang w:val="bg-BG"/>
        </w:rPr>
        <w:t>кандидатът</w:t>
      </w:r>
      <w:r w:rsidRPr="00C731BB">
        <w:rPr>
          <w:rFonts w:ascii="Verdana" w:hAnsi="Verdana" w:cs="Tahoma"/>
          <w:color w:val="000000"/>
          <w:sz w:val="20"/>
          <w:szCs w:val="20"/>
          <w:lang w:val="bg-BG"/>
        </w:rPr>
        <w:t xml:space="preserve">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2A7F71DF" w14:textId="700B4727" w:rsidR="00BE46FA" w:rsidRPr="00C731BB" w:rsidRDefault="00033841" w:rsidP="00C747D1">
      <w:pPr>
        <w:keepLines/>
        <w:tabs>
          <w:tab w:val="num" w:pos="2291"/>
          <w:tab w:val="num" w:pos="5126"/>
        </w:tabs>
        <w:spacing w:before="60" w:after="60"/>
        <w:jc w:val="both"/>
        <w:rPr>
          <w:rFonts w:ascii="Verdana" w:hAnsi="Verdana"/>
          <w:sz w:val="20"/>
          <w:szCs w:val="20"/>
          <w:lang w:val="bg-BG"/>
        </w:rPr>
      </w:pPr>
      <w:r w:rsidRPr="00C731BB">
        <w:rPr>
          <w:rFonts w:ascii="Verdana" w:hAnsi="Verdana" w:cs="Tahoma"/>
          <w:sz w:val="20"/>
          <w:szCs w:val="20"/>
          <w:lang w:val="bg-BG"/>
        </w:rPr>
        <w:t>1</w:t>
      </w:r>
      <w:r w:rsidR="006D2CD5">
        <w:rPr>
          <w:rFonts w:ascii="Verdana" w:hAnsi="Verdana" w:cs="Tahoma"/>
          <w:sz w:val="20"/>
          <w:szCs w:val="20"/>
          <w:lang w:val="bg-BG"/>
        </w:rPr>
        <w:t>6</w:t>
      </w:r>
      <w:r w:rsidRPr="00C731BB">
        <w:rPr>
          <w:rFonts w:ascii="Verdana" w:hAnsi="Verdana" w:cs="Tahoma"/>
          <w:sz w:val="20"/>
          <w:szCs w:val="20"/>
          <w:lang w:val="bg-BG"/>
        </w:rPr>
        <w:t xml:space="preserve">.1.2. </w:t>
      </w:r>
      <w:r w:rsidR="006B79C5" w:rsidRPr="00C731BB">
        <w:rPr>
          <w:rFonts w:ascii="Verdana" w:hAnsi="Verdana" w:cs="Tahoma"/>
          <w:sz w:val="20"/>
          <w:szCs w:val="20"/>
          <w:lang w:val="bg-BG"/>
        </w:rPr>
        <w:t>Кандидатът</w:t>
      </w:r>
      <w:r w:rsidR="00BE46FA" w:rsidRPr="00C731BB">
        <w:rPr>
          <w:rFonts w:ascii="Verdana" w:hAnsi="Verdana" w:cs="Tahoma"/>
          <w:sz w:val="20"/>
          <w:szCs w:val="20"/>
          <w:lang w:val="bg-BG"/>
        </w:rPr>
        <w:t xml:space="preserve"> декларира липсата на съответните основания за отстраняване в Раздели А, Б и В на </w:t>
      </w:r>
      <w:r w:rsidR="00BE46FA" w:rsidRPr="00C731BB">
        <w:rPr>
          <w:rFonts w:ascii="Verdana" w:hAnsi="Verdana"/>
          <w:sz w:val="20"/>
          <w:szCs w:val="20"/>
          <w:lang w:val="bg-BG"/>
        </w:rPr>
        <w:t xml:space="preserve">Част III: Основания за изключване </w:t>
      </w:r>
      <w:r w:rsidR="00BE46FA" w:rsidRPr="00C731BB">
        <w:rPr>
          <w:rFonts w:ascii="Verdana" w:hAnsi="Verdana" w:cs="Tahoma"/>
          <w:sz w:val="20"/>
          <w:szCs w:val="20"/>
          <w:lang w:val="bg-BG"/>
        </w:rPr>
        <w:t>на Единен европейски документ за обществени поръчки (</w:t>
      </w:r>
      <w:r w:rsidR="00BE46FA" w:rsidRPr="00C731BB">
        <w:rPr>
          <w:rFonts w:ascii="Verdana" w:hAnsi="Verdana" w:cs="Tahoma"/>
          <w:b/>
          <w:sz w:val="20"/>
          <w:szCs w:val="20"/>
          <w:lang w:val="bg-BG"/>
        </w:rPr>
        <w:t>ЕЕДОП</w:t>
      </w:r>
      <w:r w:rsidR="00BE46FA" w:rsidRPr="00C731BB">
        <w:rPr>
          <w:rFonts w:ascii="Verdana" w:hAnsi="Verdana" w:cs="Tahoma"/>
          <w:sz w:val="20"/>
          <w:szCs w:val="20"/>
          <w:lang w:val="bg-BG"/>
        </w:rPr>
        <w:t>) - по образец, приложен в документацията.</w:t>
      </w:r>
    </w:p>
    <w:p w14:paraId="764049C1" w14:textId="1CECE31E" w:rsidR="00BE46FA" w:rsidRPr="00C731BB" w:rsidRDefault="00BE46FA" w:rsidP="00C747D1">
      <w:pPr>
        <w:keepLines/>
        <w:tabs>
          <w:tab w:val="num" w:pos="624"/>
        </w:tabs>
        <w:spacing w:before="60" w:after="60"/>
        <w:jc w:val="both"/>
        <w:rPr>
          <w:rFonts w:ascii="Verdana" w:hAnsi="Verdana" w:cs="Tahoma"/>
          <w:snapToGrid w:val="0"/>
          <w:color w:val="000000"/>
          <w:sz w:val="20"/>
          <w:szCs w:val="20"/>
          <w:lang w:val="bg-BG"/>
        </w:rPr>
      </w:pPr>
      <w:r w:rsidRPr="00C731BB">
        <w:rPr>
          <w:rFonts w:ascii="Verdana" w:hAnsi="Verdana"/>
          <w:sz w:val="20"/>
          <w:szCs w:val="20"/>
          <w:lang w:val="bg-BG"/>
        </w:rPr>
        <w:t xml:space="preserve">За доказване на липсата на основания за отстраняване </w:t>
      </w:r>
      <w:r w:rsidR="006B79C5" w:rsidRPr="00C731BB">
        <w:rPr>
          <w:rFonts w:ascii="Verdana" w:hAnsi="Verdana"/>
          <w:sz w:val="20"/>
          <w:szCs w:val="20"/>
          <w:lang w:val="bg-BG"/>
        </w:rPr>
        <w:t>кандидатът</w:t>
      </w:r>
      <w:r w:rsidRPr="00C731BB">
        <w:rPr>
          <w:rFonts w:ascii="Verdana" w:hAnsi="Verdana"/>
          <w:sz w:val="20"/>
          <w:szCs w:val="20"/>
          <w:lang w:val="bg-BG"/>
        </w:rPr>
        <w:t xml:space="preserve"> избран за изпълнител представя съответните документи съгласно чл. 58 от ЗОП.</w:t>
      </w:r>
    </w:p>
    <w:p w14:paraId="1B5A77D6" w14:textId="77777777" w:rsidR="00BE46FA" w:rsidRPr="00C731BB" w:rsidRDefault="00BE46FA" w:rsidP="00C747D1">
      <w:pPr>
        <w:keepLines/>
        <w:numPr>
          <w:ilvl w:val="1"/>
          <w:numId w:val="8"/>
        </w:numPr>
        <w:tabs>
          <w:tab w:val="clear" w:pos="567"/>
          <w:tab w:val="num" w:pos="-1"/>
          <w:tab w:val="num" w:pos="426"/>
        </w:tabs>
        <w:spacing w:before="60" w:after="60"/>
        <w:ind w:left="851" w:hanging="709"/>
        <w:jc w:val="both"/>
        <w:rPr>
          <w:rFonts w:ascii="Verdana" w:hAnsi="Verdana" w:cs="Tahoma"/>
          <w:snapToGrid w:val="0"/>
          <w:color w:val="000000"/>
          <w:sz w:val="20"/>
          <w:szCs w:val="20"/>
          <w:lang w:val="bg-BG"/>
        </w:rPr>
      </w:pPr>
      <w:r w:rsidRPr="00C731BB">
        <w:rPr>
          <w:rFonts w:ascii="Verdana" w:hAnsi="Verdana" w:cs="Tahoma"/>
          <w:sz w:val="20"/>
          <w:szCs w:val="20"/>
          <w:lang w:val="bg-BG"/>
        </w:rPr>
        <w:t xml:space="preserve">Доказване на предприетите мерки за доказване на </w:t>
      </w:r>
      <w:proofErr w:type="spellStart"/>
      <w:r w:rsidRPr="00C731BB">
        <w:rPr>
          <w:rFonts w:ascii="Verdana" w:hAnsi="Verdana" w:cs="Tahoma"/>
          <w:sz w:val="20"/>
          <w:szCs w:val="20"/>
          <w:lang w:val="bg-BG"/>
        </w:rPr>
        <w:t>надежност</w:t>
      </w:r>
      <w:proofErr w:type="spellEnd"/>
      <w:r w:rsidRPr="00C731BB">
        <w:rPr>
          <w:rFonts w:ascii="Verdana" w:hAnsi="Verdana" w:cs="Tahoma"/>
          <w:sz w:val="20"/>
          <w:szCs w:val="20"/>
          <w:lang w:val="bg-BG"/>
        </w:rPr>
        <w:t xml:space="preserve"> по чл. 56 от ЗОП, </w:t>
      </w:r>
      <w:r w:rsidRPr="00C731BB">
        <w:rPr>
          <w:rFonts w:ascii="Verdana" w:hAnsi="Verdana" w:cs="Tahoma"/>
          <w:b/>
          <w:sz w:val="20"/>
          <w:szCs w:val="20"/>
          <w:lang w:val="bg-BG"/>
        </w:rPr>
        <w:t>когато е приложимо</w:t>
      </w:r>
    </w:p>
    <w:p w14:paraId="78B416FE" w14:textId="134CFD1D" w:rsidR="00BE46FA" w:rsidRPr="00C731BB" w:rsidRDefault="006B79C5" w:rsidP="00C747D1">
      <w:pPr>
        <w:keepLines/>
        <w:numPr>
          <w:ilvl w:val="2"/>
          <w:numId w:val="8"/>
        </w:numPr>
        <w:tabs>
          <w:tab w:val="clear" w:pos="2008"/>
          <w:tab w:val="num" w:pos="993"/>
          <w:tab w:val="num" w:pos="2291"/>
          <w:tab w:val="num" w:pos="5126"/>
        </w:tabs>
        <w:spacing w:before="60" w:after="60"/>
        <w:ind w:left="993" w:hanging="851"/>
        <w:jc w:val="both"/>
        <w:rPr>
          <w:rFonts w:ascii="Verdana" w:hAnsi="Verdana"/>
          <w:sz w:val="20"/>
          <w:szCs w:val="20"/>
          <w:lang w:val="bg-BG"/>
        </w:rPr>
      </w:pPr>
      <w:r w:rsidRPr="00C731BB">
        <w:rPr>
          <w:rFonts w:ascii="Verdana" w:hAnsi="Verdana"/>
          <w:sz w:val="20"/>
          <w:szCs w:val="20"/>
          <w:lang w:val="bg-BG"/>
        </w:rPr>
        <w:t>Кандидат</w:t>
      </w:r>
      <w:r w:rsidR="00BE46FA" w:rsidRPr="00C731BB">
        <w:rPr>
          <w:rFonts w:ascii="Verdana" w:hAnsi="Verdana"/>
          <w:sz w:val="20"/>
          <w:szCs w:val="20"/>
          <w:lang w:val="bg-BG"/>
        </w:rPr>
        <w:t xml:space="preserve">,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2FE30EB4" w14:textId="045F343D" w:rsidR="00BE46FA" w:rsidRPr="00C731BB" w:rsidRDefault="00BE46FA" w:rsidP="00BE46FA">
      <w:pPr>
        <w:spacing w:before="60" w:after="60"/>
        <w:jc w:val="both"/>
        <w:rPr>
          <w:rFonts w:ascii="Verdana" w:hAnsi="Verdana"/>
          <w:sz w:val="20"/>
          <w:szCs w:val="20"/>
          <w:lang w:val="bg-BG"/>
        </w:rPr>
      </w:pPr>
      <w:r w:rsidRPr="00C731BB">
        <w:rPr>
          <w:rFonts w:ascii="Verdana" w:hAnsi="Verdana"/>
          <w:sz w:val="20"/>
          <w:szCs w:val="20"/>
          <w:lang w:val="bg-BG"/>
        </w:rPr>
        <w:t xml:space="preserve">За тази цел </w:t>
      </w:r>
      <w:r w:rsidR="006B79C5" w:rsidRPr="00C731BB">
        <w:rPr>
          <w:rFonts w:ascii="Verdana" w:hAnsi="Verdana"/>
          <w:sz w:val="20"/>
          <w:szCs w:val="20"/>
          <w:lang w:val="bg-BG"/>
        </w:rPr>
        <w:t>кандидатът</w:t>
      </w:r>
      <w:r w:rsidRPr="00C731BB">
        <w:rPr>
          <w:rFonts w:ascii="Verdana" w:hAnsi="Verdana"/>
          <w:sz w:val="20"/>
          <w:szCs w:val="20"/>
          <w:lang w:val="bg-BG"/>
        </w:rPr>
        <w:t xml:space="preserve"> може да докаже, че: </w:t>
      </w:r>
    </w:p>
    <w:p w14:paraId="34B7CFC1" w14:textId="77777777" w:rsidR="00BE46FA" w:rsidRPr="00C731BB" w:rsidRDefault="00BE46FA" w:rsidP="00BE46FA">
      <w:pPr>
        <w:keepLines/>
        <w:numPr>
          <w:ilvl w:val="3"/>
          <w:numId w:val="8"/>
        </w:numPr>
        <w:tabs>
          <w:tab w:val="num" w:pos="1558"/>
          <w:tab w:val="num" w:pos="1843"/>
        </w:tabs>
        <w:spacing w:before="60" w:after="60"/>
        <w:ind w:left="1843" w:hanging="992"/>
        <w:jc w:val="both"/>
        <w:rPr>
          <w:rFonts w:ascii="Verdana" w:hAnsi="Verdana"/>
          <w:sz w:val="20"/>
          <w:szCs w:val="20"/>
          <w:lang w:val="bg-BG"/>
        </w:rPr>
      </w:pPr>
      <w:r w:rsidRPr="00C731BB">
        <w:rPr>
          <w:rFonts w:ascii="Verdana" w:hAnsi="Verdana"/>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0AA9FA14" w14:textId="77777777" w:rsidR="00BE46FA" w:rsidRPr="00C731BB" w:rsidRDefault="00BE46FA" w:rsidP="00BE46FA">
      <w:pPr>
        <w:spacing w:before="60" w:after="60"/>
        <w:jc w:val="both"/>
        <w:rPr>
          <w:rFonts w:ascii="Verdana" w:hAnsi="Verdana"/>
          <w:sz w:val="20"/>
          <w:szCs w:val="20"/>
          <w:lang w:val="bg-BG"/>
        </w:rPr>
      </w:pPr>
      <w:r w:rsidRPr="00C731BB">
        <w:rPr>
          <w:rFonts w:ascii="Verdana" w:hAnsi="Verdana"/>
          <w:sz w:val="20"/>
          <w:szCs w:val="20"/>
          <w:lang w:val="bg-BG"/>
        </w:rPr>
        <w:t xml:space="preserve">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w:t>
      </w:r>
      <w:r w:rsidRPr="00C731BB">
        <w:rPr>
          <w:rFonts w:ascii="Verdana" w:hAnsi="Verdana"/>
          <w:sz w:val="20"/>
          <w:szCs w:val="20"/>
          <w:lang w:val="bg-BG"/>
        </w:rPr>
        <w:lastRenderedPageBreak/>
        <w:t>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35EB9860" w14:textId="77777777" w:rsidR="00BE46FA" w:rsidRPr="00C731BB" w:rsidRDefault="00BE46FA" w:rsidP="00BE46FA">
      <w:pPr>
        <w:keepLines/>
        <w:numPr>
          <w:ilvl w:val="3"/>
          <w:numId w:val="8"/>
        </w:numPr>
        <w:tabs>
          <w:tab w:val="num" w:pos="1558"/>
          <w:tab w:val="num" w:pos="1843"/>
        </w:tabs>
        <w:spacing w:before="60" w:after="60"/>
        <w:ind w:left="1843" w:hanging="992"/>
        <w:jc w:val="both"/>
        <w:rPr>
          <w:rFonts w:ascii="Verdana" w:hAnsi="Verdana"/>
          <w:sz w:val="20"/>
          <w:szCs w:val="20"/>
          <w:lang w:val="bg-BG"/>
        </w:rPr>
      </w:pPr>
      <w:r w:rsidRPr="00C731BB">
        <w:rPr>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2A415CD0" w14:textId="77777777" w:rsidR="00BE46FA" w:rsidRPr="00C731BB" w:rsidRDefault="00BE46FA" w:rsidP="00BE46FA">
      <w:pPr>
        <w:spacing w:before="60" w:after="60"/>
        <w:jc w:val="both"/>
        <w:rPr>
          <w:rFonts w:ascii="Verdana" w:hAnsi="Verdana"/>
          <w:sz w:val="20"/>
          <w:szCs w:val="20"/>
          <w:lang w:val="bg-BG"/>
        </w:rPr>
      </w:pPr>
      <w:r w:rsidRPr="00C731BB">
        <w:rPr>
          <w:rFonts w:ascii="Verdana" w:hAnsi="Verdana"/>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8926B69" w14:textId="77777777" w:rsidR="00BE46FA" w:rsidRPr="00C731BB" w:rsidRDefault="00BE46FA" w:rsidP="00BE46FA">
      <w:pPr>
        <w:keepLines/>
        <w:numPr>
          <w:ilvl w:val="3"/>
          <w:numId w:val="8"/>
        </w:numPr>
        <w:tabs>
          <w:tab w:val="num" w:pos="1558"/>
          <w:tab w:val="num" w:pos="1843"/>
        </w:tabs>
        <w:spacing w:before="60" w:after="60"/>
        <w:ind w:left="1843" w:hanging="992"/>
        <w:jc w:val="both"/>
        <w:rPr>
          <w:rFonts w:ascii="Verdana" w:hAnsi="Verdana"/>
          <w:sz w:val="20"/>
          <w:szCs w:val="20"/>
          <w:lang w:val="bg-BG"/>
        </w:rPr>
      </w:pPr>
      <w:r w:rsidRPr="00C731BB">
        <w:rPr>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142F5870" w14:textId="77777777" w:rsidR="00BE46FA" w:rsidRPr="00C731BB" w:rsidRDefault="00BE46FA" w:rsidP="00BE46FA">
      <w:pPr>
        <w:spacing w:before="60" w:after="60"/>
        <w:jc w:val="both"/>
        <w:rPr>
          <w:rFonts w:ascii="Verdana" w:hAnsi="Verdana"/>
          <w:color w:val="000000" w:themeColor="text1"/>
          <w:sz w:val="20"/>
          <w:szCs w:val="20"/>
          <w:lang w:val="bg-BG"/>
        </w:rPr>
      </w:pPr>
      <w:r w:rsidRPr="00C731BB">
        <w:rPr>
          <w:rFonts w:ascii="Verdana" w:hAnsi="Verdana"/>
          <w:sz w:val="20"/>
          <w:szCs w:val="20"/>
          <w:lang w:val="bg-BG"/>
        </w:rPr>
        <w:t xml:space="preserve">За доказване на надеждността се представя документ от съответния компетентен </w:t>
      </w:r>
      <w:r w:rsidRPr="00C731BB">
        <w:rPr>
          <w:rFonts w:ascii="Verdana" w:hAnsi="Verdana"/>
          <w:color w:val="000000" w:themeColor="text1"/>
          <w:sz w:val="20"/>
          <w:szCs w:val="20"/>
          <w:lang w:val="bg-BG"/>
        </w:rPr>
        <w:t xml:space="preserve">орган за потвърждение на описаните обстоятелства. </w:t>
      </w:r>
    </w:p>
    <w:p w14:paraId="189D1121" w14:textId="77777777" w:rsidR="00BC0737" w:rsidRPr="00BC0737" w:rsidRDefault="00BC0737" w:rsidP="00BC0737">
      <w:pPr>
        <w:pStyle w:val="ListParagraph"/>
        <w:numPr>
          <w:ilvl w:val="0"/>
          <w:numId w:val="20"/>
        </w:numPr>
        <w:tabs>
          <w:tab w:val="num" w:pos="2127"/>
        </w:tabs>
        <w:spacing w:before="60" w:after="60"/>
        <w:contextualSpacing w:val="0"/>
        <w:jc w:val="both"/>
        <w:rPr>
          <w:rFonts w:ascii="Verdana" w:hAnsi="Verdana"/>
          <w:vanish/>
          <w:color w:val="000000" w:themeColor="text1"/>
          <w:sz w:val="20"/>
          <w:szCs w:val="20"/>
          <w:lang w:val="ru-RU"/>
        </w:rPr>
      </w:pPr>
    </w:p>
    <w:p w14:paraId="07FEA43B" w14:textId="77777777" w:rsidR="00BC0737" w:rsidRPr="00BC0737" w:rsidRDefault="00BC0737" w:rsidP="00BC0737">
      <w:pPr>
        <w:pStyle w:val="ListParagraph"/>
        <w:numPr>
          <w:ilvl w:val="0"/>
          <w:numId w:val="20"/>
        </w:numPr>
        <w:tabs>
          <w:tab w:val="num" w:pos="2127"/>
        </w:tabs>
        <w:spacing w:before="60" w:after="60"/>
        <w:contextualSpacing w:val="0"/>
        <w:jc w:val="both"/>
        <w:rPr>
          <w:rFonts w:ascii="Verdana" w:hAnsi="Verdana"/>
          <w:vanish/>
          <w:color w:val="000000" w:themeColor="text1"/>
          <w:sz w:val="20"/>
          <w:szCs w:val="20"/>
          <w:lang w:val="ru-RU"/>
        </w:rPr>
      </w:pPr>
    </w:p>
    <w:p w14:paraId="492803CC" w14:textId="77777777" w:rsidR="00BC0737" w:rsidRPr="00BC0737" w:rsidRDefault="00BC0737" w:rsidP="00BC0737">
      <w:pPr>
        <w:pStyle w:val="ListParagraph"/>
        <w:numPr>
          <w:ilvl w:val="0"/>
          <w:numId w:val="20"/>
        </w:numPr>
        <w:tabs>
          <w:tab w:val="num" w:pos="2127"/>
        </w:tabs>
        <w:spacing w:before="60" w:after="60"/>
        <w:contextualSpacing w:val="0"/>
        <w:jc w:val="both"/>
        <w:rPr>
          <w:rFonts w:ascii="Verdana" w:hAnsi="Verdana"/>
          <w:vanish/>
          <w:color w:val="000000" w:themeColor="text1"/>
          <w:sz w:val="20"/>
          <w:szCs w:val="20"/>
          <w:lang w:val="ru-RU"/>
        </w:rPr>
      </w:pPr>
    </w:p>
    <w:p w14:paraId="2163CE02" w14:textId="77777777" w:rsidR="00BC0737" w:rsidRPr="00BC0737" w:rsidRDefault="00BC0737" w:rsidP="00BC0737">
      <w:pPr>
        <w:pStyle w:val="ListParagraph"/>
        <w:numPr>
          <w:ilvl w:val="0"/>
          <w:numId w:val="20"/>
        </w:numPr>
        <w:tabs>
          <w:tab w:val="num" w:pos="2127"/>
        </w:tabs>
        <w:spacing w:before="60" w:after="60"/>
        <w:contextualSpacing w:val="0"/>
        <w:jc w:val="both"/>
        <w:rPr>
          <w:rFonts w:ascii="Verdana" w:hAnsi="Verdana"/>
          <w:vanish/>
          <w:color w:val="000000" w:themeColor="text1"/>
          <w:sz w:val="20"/>
          <w:szCs w:val="20"/>
          <w:lang w:val="ru-RU"/>
        </w:rPr>
      </w:pPr>
    </w:p>
    <w:p w14:paraId="75125CA1" w14:textId="77777777" w:rsidR="00BC0737" w:rsidRPr="00BC0737" w:rsidRDefault="00BC0737" w:rsidP="00BC0737">
      <w:pPr>
        <w:pStyle w:val="ListParagraph"/>
        <w:numPr>
          <w:ilvl w:val="0"/>
          <w:numId w:val="20"/>
        </w:numPr>
        <w:tabs>
          <w:tab w:val="num" w:pos="2127"/>
        </w:tabs>
        <w:spacing w:before="60" w:after="60"/>
        <w:contextualSpacing w:val="0"/>
        <w:jc w:val="both"/>
        <w:rPr>
          <w:rFonts w:ascii="Verdana" w:hAnsi="Verdana"/>
          <w:vanish/>
          <w:color w:val="000000" w:themeColor="text1"/>
          <w:sz w:val="20"/>
          <w:szCs w:val="20"/>
          <w:lang w:val="ru-RU"/>
        </w:rPr>
      </w:pPr>
    </w:p>
    <w:p w14:paraId="160B0773" w14:textId="77777777" w:rsidR="00BC0737" w:rsidRPr="00BC0737" w:rsidRDefault="00BC0737" w:rsidP="00BC0737">
      <w:pPr>
        <w:pStyle w:val="ListParagraph"/>
        <w:numPr>
          <w:ilvl w:val="0"/>
          <w:numId w:val="20"/>
        </w:numPr>
        <w:tabs>
          <w:tab w:val="num" w:pos="2127"/>
        </w:tabs>
        <w:spacing w:before="60" w:after="60"/>
        <w:contextualSpacing w:val="0"/>
        <w:jc w:val="both"/>
        <w:rPr>
          <w:rFonts w:ascii="Verdana" w:hAnsi="Verdana"/>
          <w:vanish/>
          <w:color w:val="000000" w:themeColor="text1"/>
          <w:sz w:val="20"/>
          <w:szCs w:val="20"/>
          <w:lang w:val="ru-RU"/>
        </w:rPr>
      </w:pPr>
    </w:p>
    <w:p w14:paraId="13E4AE89" w14:textId="77777777" w:rsidR="00BC0737" w:rsidRPr="00BC0737" w:rsidRDefault="00BC0737" w:rsidP="00BC0737">
      <w:pPr>
        <w:pStyle w:val="ListParagraph"/>
        <w:numPr>
          <w:ilvl w:val="0"/>
          <w:numId w:val="20"/>
        </w:numPr>
        <w:tabs>
          <w:tab w:val="num" w:pos="2127"/>
        </w:tabs>
        <w:spacing w:before="60" w:after="60"/>
        <w:contextualSpacing w:val="0"/>
        <w:jc w:val="both"/>
        <w:rPr>
          <w:rFonts w:ascii="Verdana" w:hAnsi="Verdana"/>
          <w:vanish/>
          <w:color w:val="000000" w:themeColor="text1"/>
          <w:sz w:val="20"/>
          <w:szCs w:val="20"/>
          <w:lang w:val="ru-RU"/>
        </w:rPr>
      </w:pPr>
    </w:p>
    <w:p w14:paraId="2C4BD446" w14:textId="77777777" w:rsidR="00BC0737" w:rsidRPr="00BC0737" w:rsidRDefault="00BC0737" w:rsidP="00BC0737">
      <w:pPr>
        <w:pStyle w:val="ListParagraph"/>
        <w:numPr>
          <w:ilvl w:val="0"/>
          <w:numId w:val="20"/>
        </w:numPr>
        <w:tabs>
          <w:tab w:val="num" w:pos="2127"/>
        </w:tabs>
        <w:spacing w:before="60" w:after="60"/>
        <w:contextualSpacing w:val="0"/>
        <w:jc w:val="both"/>
        <w:rPr>
          <w:rFonts w:ascii="Verdana" w:hAnsi="Verdana"/>
          <w:vanish/>
          <w:color w:val="000000" w:themeColor="text1"/>
          <w:sz w:val="20"/>
          <w:szCs w:val="20"/>
          <w:lang w:val="ru-RU"/>
        </w:rPr>
      </w:pPr>
    </w:p>
    <w:p w14:paraId="54A3C49D" w14:textId="77777777" w:rsidR="00BC0737" w:rsidRPr="00BC0737" w:rsidRDefault="00BC0737" w:rsidP="00BC0737">
      <w:pPr>
        <w:pStyle w:val="ListParagraph"/>
        <w:numPr>
          <w:ilvl w:val="0"/>
          <w:numId w:val="20"/>
        </w:numPr>
        <w:tabs>
          <w:tab w:val="num" w:pos="2127"/>
        </w:tabs>
        <w:spacing w:before="60" w:after="60"/>
        <w:contextualSpacing w:val="0"/>
        <w:jc w:val="both"/>
        <w:rPr>
          <w:rFonts w:ascii="Verdana" w:hAnsi="Verdana"/>
          <w:vanish/>
          <w:color w:val="000000" w:themeColor="text1"/>
          <w:sz w:val="20"/>
          <w:szCs w:val="20"/>
          <w:lang w:val="ru-RU"/>
        </w:rPr>
      </w:pPr>
    </w:p>
    <w:p w14:paraId="77751575" w14:textId="77777777" w:rsidR="00BC0737" w:rsidRPr="00BC0737" w:rsidRDefault="00BC0737" w:rsidP="00BC0737">
      <w:pPr>
        <w:pStyle w:val="ListParagraph"/>
        <w:numPr>
          <w:ilvl w:val="0"/>
          <w:numId w:val="20"/>
        </w:numPr>
        <w:tabs>
          <w:tab w:val="num" w:pos="2127"/>
        </w:tabs>
        <w:spacing w:before="60" w:after="60"/>
        <w:contextualSpacing w:val="0"/>
        <w:jc w:val="both"/>
        <w:rPr>
          <w:rFonts w:ascii="Verdana" w:hAnsi="Verdana"/>
          <w:vanish/>
          <w:color w:val="000000" w:themeColor="text1"/>
          <w:sz w:val="20"/>
          <w:szCs w:val="20"/>
          <w:lang w:val="ru-RU"/>
        </w:rPr>
      </w:pPr>
    </w:p>
    <w:p w14:paraId="604BBFA0" w14:textId="77777777" w:rsidR="00BC0737" w:rsidRPr="00BC0737" w:rsidRDefault="00BC0737" w:rsidP="00BC0737">
      <w:pPr>
        <w:pStyle w:val="ListParagraph"/>
        <w:numPr>
          <w:ilvl w:val="0"/>
          <w:numId w:val="20"/>
        </w:numPr>
        <w:tabs>
          <w:tab w:val="num" w:pos="2127"/>
        </w:tabs>
        <w:spacing w:before="60" w:after="60"/>
        <w:contextualSpacing w:val="0"/>
        <w:jc w:val="both"/>
        <w:rPr>
          <w:rFonts w:ascii="Verdana" w:hAnsi="Verdana"/>
          <w:vanish/>
          <w:color w:val="000000" w:themeColor="text1"/>
          <w:sz w:val="20"/>
          <w:szCs w:val="20"/>
          <w:lang w:val="ru-RU"/>
        </w:rPr>
      </w:pPr>
    </w:p>
    <w:p w14:paraId="79463D8B" w14:textId="77777777" w:rsidR="00BC0737" w:rsidRPr="00BC0737" w:rsidRDefault="00BC0737" w:rsidP="00BC0737">
      <w:pPr>
        <w:pStyle w:val="ListParagraph"/>
        <w:numPr>
          <w:ilvl w:val="0"/>
          <w:numId w:val="20"/>
        </w:numPr>
        <w:tabs>
          <w:tab w:val="num" w:pos="2127"/>
        </w:tabs>
        <w:spacing w:before="60" w:after="60"/>
        <w:contextualSpacing w:val="0"/>
        <w:jc w:val="both"/>
        <w:rPr>
          <w:rFonts w:ascii="Verdana" w:hAnsi="Verdana"/>
          <w:vanish/>
          <w:color w:val="000000" w:themeColor="text1"/>
          <w:sz w:val="20"/>
          <w:szCs w:val="20"/>
          <w:lang w:val="ru-RU"/>
        </w:rPr>
      </w:pPr>
    </w:p>
    <w:p w14:paraId="112438D8" w14:textId="77777777" w:rsidR="00BC0737" w:rsidRPr="00BC0737" w:rsidRDefault="00BC0737" w:rsidP="00BC0737">
      <w:pPr>
        <w:pStyle w:val="ListParagraph"/>
        <w:numPr>
          <w:ilvl w:val="0"/>
          <w:numId w:val="20"/>
        </w:numPr>
        <w:tabs>
          <w:tab w:val="num" w:pos="2127"/>
        </w:tabs>
        <w:spacing w:before="60" w:after="60"/>
        <w:contextualSpacing w:val="0"/>
        <w:jc w:val="both"/>
        <w:rPr>
          <w:rFonts w:ascii="Verdana" w:hAnsi="Verdana"/>
          <w:vanish/>
          <w:color w:val="000000" w:themeColor="text1"/>
          <w:sz w:val="20"/>
          <w:szCs w:val="20"/>
          <w:lang w:val="ru-RU"/>
        </w:rPr>
      </w:pPr>
    </w:p>
    <w:p w14:paraId="28A43AA5" w14:textId="77777777" w:rsidR="00BC0737" w:rsidRPr="00BC0737" w:rsidRDefault="00BC0737" w:rsidP="00BC0737">
      <w:pPr>
        <w:pStyle w:val="ListParagraph"/>
        <w:numPr>
          <w:ilvl w:val="0"/>
          <w:numId w:val="20"/>
        </w:numPr>
        <w:tabs>
          <w:tab w:val="num" w:pos="2127"/>
        </w:tabs>
        <w:spacing w:before="60" w:after="60"/>
        <w:contextualSpacing w:val="0"/>
        <w:jc w:val="both"/>
        <w:rPr>
          <w:rFonts w:ascii="Verdana" w:hAnsi="Verdana"/>
          <w:vanish/>
          <w:color w:val="000000" w:themeColor="text1"/>
          <w:sz w:val="20"/>
          <w:szCs w:val="20"/>
          <w:lang w:val="ru-RU"/>
        </w:rPr>
      </w:pPr>
    </w:p>
    <w:p w14:paraId="7644BF68" w14:textId="77777777" w:rsidR="00BC0737" w:rsidRPr="00BC0737" w:rsidRDefault="00BC0737" w:rsidP="00BC0737">
      <w:pPr>
        <w:pStyle w:val="ListParagraph"/>
        <w:numPr>
          <w:ilvl w:val="0"/>
          <w:numId w:val="20"/>
        </w:numPr>
        <w:tabs>
          <w:tab w:val="num" w:pos="2127"/>
        </w:tabs>
        <w:spacing w:before="60" w:after="60"/>
        <w:contextualSpacing w:val="0"/>
        <w:jc w:val="both"/>
        <w:rPr>
          <w:rFonts w:ascii="Verdana" w:hAnsi="Verdana"/>
          <w:vanish/>
          <w:color w:val="000000" w:themeColor="text1"/>
          <w:sz w:val="20"/>
          <w:szCs w:val="20"/>
          <w:lang w:val="ru-RU"/>
        </w:rPr>
      </w:pPr>
    </w:p>
    <w:p w14:paraId="50735015" w14:textId="77777777" w:rsidR="00BC0737" w:rsidRPr="00BC0737" w:rsidRDefault="00BC0737" w:rsidP="00BC0737">
      <w:pPr>
        <w:pStyle w:val="ListParagraph"/>
        <w:numPr>
          <w:ilvl w:val="0"/>
          <w:numId w:val="20"/>
        </w:numPr>
        <w:tabs>
          <w:tab w:val="num" w:pos="2127"/>
        </w:tabs>
        <w:spacing w:before="60" w:after="60"/>
        <w:contextualSpacing w:val="0"/>
        <w:jc w:val="both"/>
        <w:rPr>
          <w:rFonts w:ascii="Verdana" w:hAnsi="Verdana"/>
          <w:vanish/>
          <w:color w:val="000000" w:themeColor="text1"/>
          <w:sz w:val="20"/>
          <w:szCs w:val="20"/>
          <w:lang w:val="ru-RU"/>
        </w:rPr>
      </w:pPr>
    </w:p>
    <w:p w14:paraId="4FE0380B" w14:textId="77777777" w:rsidR="00BC0737" w:rsidRPr="00BC0737" w:rsidRDefault="00BC0737" w:rsidP="00BC0737">
      <w:pPr>
        <w:pStyle w:val="ListParagraph"/>
        <w:numPr>
          <w:ilvl w:val="1"/>
          <w:numId w:val="20"/>
        </w:numPr>
        <w:tabs>
          <w:tab w:val="num" w:pos="2127"/>
        </w:tabs>
        <w:spacing w:before="60" w:after="60"/>
        <w:contextualSpacing w:val="0"/>
        <w:jc w:val="both"/>
        <w:rPr>
          <w:rFonts w:ascii="Verdana" w:hAnsi="Verdana"/>
          <w:vanish/>
          <w:color w:val="000000" w:themeColor="text1"/>
          <w:sz w:val="20"/>
          <w:szCs w:val="20"/>
          <w:lang w:val="ru-RU"/>
        </w:rPr>
      </w:pPr>
    </w:p>
    <w:p w14:paraId="220797E1" w14:textId="77777777" w:rsidR="00BC0737" w:rsidRPr="00BC0737" w:rsidRDefault="00BC0737" w:rsidP="00BC0737">
      <w:pPr>
        <w:pStyle w:val="ListParagraph"/>
        <w:numPr>
          <w:ilvl w:val="1"/>
          <w:numId w:val="20"/>
        </w:numPr>
        <w:tabs>
          <w:tab w:val="num" w:pos="2127"/>
        </w:tabs>
        <w:spacing w:before="60" w:after="60"/>
        <w:contextualSpacing w:val="0"/>
        <w:jc w:val="both"/>
        <w:rPr>
          <w:rFonts w:ascii="Verdana" w:hAnsi="Verdana"/>
          <w:vanish/>
          <w:color w:val="000000" w:themeColor="text1"/>
          <w:sz w:val="20"/>
          <w:szCs w:val="20"/>
          <w:lang w:val="ru-RU"/>
        </w:rPr>
      </w:pPr>
    </w:p>
    <w:p w14:paraId="5A21FF34" w14:textId="77777777" w:rsidR="00BC0737" w:rsidRPr="00BC0737" w:rsidRDefault="00BC0737" w:rsidP="00BC0737">
      <w:pPr>
        <w:pStyle w:val="ListParagraph"/>
        <w:numPr>
          <w:ilvl w:val="2"/>
          <w:numId w:val="20"/>
        </w:numPr>
        <w:spacing w:before="60" w:after="60"/>
        <w:contextualSpacing w:val="0"/>
        <w:jc w:val="both"/>
        <w:rPr>
          <w:rFonts w:ascii="Verdana" w:hAnsi="Verdana"/>
          <w:vanish/>
          <w:color w:val="000000" w:themeColor="text1"/>
          <w:sz w:val="20"/>
          <w:szCs w:val="20"/>
          <w:lang w:val="ru-RU"/>
        </w:rPr>
      </w:pPr>
    </w:p>
    <w:p w14:paraId="228CD03E" w14:textId="77777777" w:rsidR="00BC0737" w:rsidRPr="00BC0737" w:rsidRDefault="00BC0737" w:rsidP="00BC0737">
      <w:pPr>
        <w:pStyle w:val="ListParagraph"/>
        <w:numPr>
          <w:ilvl w:val="3"/>
          <w:numId w:val="20"/>
        </w:numPr>
        <w:tabs>
          <w:tab w:val="num" w:pos="2127"/>
        </w:tabs>
        <w:spacing w:before="60" w:after="60"/>
        <w:contextualSpacing w:val="0"/>
        <w:jc w:val="both"/>
        <w:rPr>
          <w:rFonts w:ascii="Verdana" w:hAnsi="Verdana"/>
          <w:vanish/>
          <w:color w:val="000000" w:themeColor="text1"/>
          <w:sz w:val="20"/>
          <w:szCs w:val="20"/>
          <w:lang w:val="ru-RU"/>
        </w:rPr>
      </w:pPr>
    </w:p>
    <w:p w14:paraId="0016370D" w14:textId="77777777" w:rsidR="00BC0737" w:rsidRPr="00BC0737" w:rsidRDefault="00BC0737" w:rsidP="00BC0737">
      <w:pPr>
        <w:pStyle w:val="ListParagraph"/>
        <w:numPr>
          <w:ilvl w:val="3"/>
          <w:numId w:val="20"/>
        </w:numPr>
        <w:tabs>
          <w:tab w:val="num" w:pos="2127"/>
        </w:tabs>
        <w:spacing w:before="60" w:after="60"/>
        <w:contextualSpacing w:val="0"/>
        <w:jc w:val="both"/>
        <w:rPr>
          <w:rFonts w:ascii="Verdana" w:hAnsi="Verdana"/>
          <w:vanish/>
          <w:color w:val="000000" w:themeColor="text1"/>
          <w:sz w:val="20"/>
          <w:szCs w:val="20"/>
          <w:lang w:val="ru-RU"/>
        </w:rPr>
      </w:pPr>
    </w:p>
    <w:p w14:paraId="1AC6CDD8" w14:textId="77777777" w:rsidR="00BC0737" w:rsidRPr="00BC0737" w:rsidRDefault="00BC0737" w:rsidP="00BC0737">
      <w:pPr>
        <w:pStyle w:val="ListParagraph"/>
        <w:numPr>
          <w:ilvl w:val="3"/>
          <w:numId w:val="20"/>
        </w:numPr>
        <w:tabs>
          <w:tab w:val="num" w:pos="2127"/>
        </w:tabs>
        <w:spacing w:before="60" w:after="60"/>
        <w:contextualSpacing w:val="0"/>
        <w:jc w:val="both"/>
        <w:rPr>
          <w:rFonts w:ascii="Verdana" w:hAnsi="Verdana"/>
          <w:vanish/>
          <w:color w:val="000000" w:themeColor="text1"/>
          <w:sz w:val="20"/>
          <w:szCs w:val="20"/>
          <w:lang w:val="ru-RU"/>
        </w:rPr>
      </w:pPr>
    </w:p>
    <w:p w14:paraId="422C1D7A" w14:textId="6F4A91C3" w:rsidR="00BE46FA" w:rsidRPr="00C731BB" w:rsidRDefault="00BE46FA" w:rsidP="00C95AA2">
      <w:pPr>
        <w:numPr>
          <w:ilvl w:val="3"/>
          <w:numId w:val="20"/>
        </w:numPr>
        <w:tabs>
          <w:tab w:val="clear" w:pos="1713"/>
          <w:tab w:val="num" w:pos="1843"/>
          <w:tab w:val="num" w:pos="2127"/>
        </w:tabs>
        <w:spacing w:before="60" w:after="60"/>
        <w:ind w:left="1843" w:hanging="992"/>
        <w:jc w:val="both"/>
        <w:rPr>
          <w:rFonts w:ascii="Verdana" w:hAnsi="Verdana"/>
          <w:color w:val="000000" w:themeColor="text1"/>
          <w:sz w:val="20"/>
          <w:szCs w:val="20"/>
          <w:lang w:val="ru-RU"/>
        </w:rPr>
      </w:pPr>
      <w:r w:rsidRPr="00C731BB">
        <w:rPr>
          <w:rFonts w:ascii="Verdana" w:hAnsi="Verdana"/>
          <w:color w:val="000000" w:themeColor="text1"/>
          <w:sz w:val="20"/>
          <w:szCs w:val="20"/>
          <w:lang w:val="ru-RU"/>
        </w:rPr>
        <w:t>е платил изцяло дължимото вземане по чл. 128, чл. 228, ал. 3 или чл. 245 от Кодекса на труда.</w:t>
      </w:r>
    </w:p>
    <w:p w14:paraId="31739BE0" w14:textId="77777777" w:rsidR="00BE46FA" w:rsidRPr="00C731BB" w:rsidRDefault="00BE46FA" w:rsidP="00BE46FA">
      <w:pPr>
        <w:spacing w:before="60" w:after="60"/>
        <w:jc w:val="both"/>
        <w:rPr>
          <w:rFonts w:ascii="Verdana" w:hAnsi="Verdana"/>
          <w:color w:val="000000" w:themeColor="text1"/>
          <w:sz w:val="20"/>
          <w:szCs w:val="20"/>
          <w:lang w:val="bg-BG"/>
        </w:rPr>
      </w:pPr>
      <w:r w:rsidRPr="00C731BB">
        <w:rPr>
          <w:rFonts w:ascii="Verdana" w:hAnsi="Verdana"/>
          <w:color w:val="000000" w:themeColor="text1"/>
          <w:sz w:val="20"/>
          <w:szCs w:val="20"/>
          <w:lang w:val="bg-BG"/>
        </w:rPr>
        <w:t>За доказване на надеждността се представя документ за извършено плащане.</w:t>
      </w:r>
    </w:p>
    <w:p w14:paraId="2F7DD35F" w14:textId="77777777" w:rsidR="00BE46FA" w:rsidRPr="00C731BB" w:rsidRDefault="00BE46FA" w:rsidP="00FF3A8F">
      <w:pPr>
        <w:keepLines/>
        <w:numPr>
          <w:ilvl w:val="2"/>
          <w:numId w:val="20"/>
        </w:numPr>
        <w:tabs>
          <w:tab w:val="num" w:pos="5126"/>
        </w:tabs>
        <w:spacing w:before="60" w:after="60"/>
        <w:ind w:left="1440" w:hanging="873"/>
        <w:jc w:val="both"/>
        <w:rPr>
          <w:rFonts w:ascii="Verdana" w:hAnsi="Verdana"/>
          <w:sz w:val="20"/>
          <w:szCs w:val="20"/>
          <w:lang w:val="bg-BG"/>
        </w:rPr>
      </w:pPr>
      <w:r w:rsidRPr="00C731BB">
        <w:rPr>
          <w:rFonts w:ascii="Verdana" w:hAnsi="Verdana"/>
          <w:color w:val="000000" w:themeColor="text1"/>
          <w:sz w:val="20"/>
          <w:szCs w:val="20"/>
          <w:lang w:val="bg-BG"/>
        </w:rPr>
        <w:t xml:space="preserve">Предприетите мерки за доказване на надеждност по чл.56 ЗОП се </w:t>
      </w:r>
      <w:r w:rsidRPr="00C731BB">
        <w:rPr>
          <w:rFonts w:ascii="Verdana" w:hAnsi="Verdana"/>
          <w:sz w:val="20"/>
          <w:szCs w:val="20"/>
          <w:lang w:val="bg-BG"/>
        </w:rPr>
        <w:t xml:space="preserve">описват в ЕЕДОП. </w:t>
      </w:r>
    </w:p>
    <w:p w14:paraId="0922B20A" w14:textId="3ACD79C6" w:rsidR="00BE46FA" w:rsidRPr="00C731BB" w:rsidRDefault="00BE46FA" w:rsidP="00FF3A8F">
      <w:pPr>
        <w:keepLines/>
        <w:numPr>
          <w:ilvl w:val="2"/>
          <w:numId w:val="20"/>
        </w:numPr>
        <w:tabs>
          <w:tab w:val="num" w:pos="5126"/>
        </w:tabs>
        <w:spacing w:before="60" w:after="60"/>
        <w:ind w:left="1440" w:hanging="873"/>
        <w:jc w:val="both"/>
        <w:rPr>
          <w:rFonts w:ascii="Verdana" w:eastAsia="Calibri" w:hAnsi="Verdana"/>
          <w:sz w:val="20"/>
          <w:szCs w:val="20"/>
          <w:lang w:val="bg-BG"/>
        </w:rPr>
      </w:pPr>
      <w:r w:rsidRPr="00C731BB">
        <w:rPr>
          <w:rFonts w:ascii="Verdana" w:eastAsia="Calibri" w:hAnsi="Verdana"/>
          <w:sz w:val="20"/>
          <w:szCs w:val="20"/>
          <w:lang w:val="bg-BG"/>
        </w:rPr>
        <w:t xml:space="preserve">Възложителят преценява предприетите от </w:t>
      </w:r>
      <w:r w:rsidR="009B4E8F" w:rsidRPr="00C731BB">
        <w:rPr>
          <w:rFonts w:ascii="Verdana" w:eastAsia="Calibri" w:hAnsi="Verdana"/>
          <w:sz w:val="20"/>
          <w:szCs w:val="20"/>
          <w:lang w:val="bg-BG"/>
        </w:rPr>
        <w:t>кандидата</w:t>
      </w:r>
      <w:r w:rsidRPr="00C731BB">
        <w:rPr>
          <w:rFonts w:ascii="Verdana" w:eastAsia="Calibri" w:hAnsi="Verdana"/>
          <w:sz w:val="20"/>
          <w:szCs w:val="20"/>
          <w:lang w:val="bg-BG"/>
        </w:rPr>
        <w:t xml:space="preserve"> мерки, като отчита тежестта и конкретните обстоятелства, свързани с престъплението или нарушението.</w:t>
      </w:r>
    </w:p>
    <w:p w14:paraId="56478659" w14:textId="10BCE9BF" w:rsidR="008745CE" w:rsidRPr="00C731BB" w:rsidRDefault="008745CE" w:rsidP="00FF3A8F">
      <w:pPr>
        <w:keepLines/>
        <w:numPr>
          <w:ilvl w:val="2"/>
          <w:numId w:val="20"/>
        </w:numPr>
        <w:tabs>
          <w:tab w:val="num" w:pos="5126"/>
        </w:tabs>
        <w:spacing w:before="60" w:after="60"/>
        <w:ind w:left="1440" w:hanging="873"/>
        <w:jc w:val="both"/>
        <w:rPr>
          <w:rFonts w:ascii="Verdana" w:eastAsia="Calibri" w:hAnsi="Verdana"/>
          <w:sz w:val="20"/>
          <w:szCs w:val="20"/>
          <w:lang w:val="bg-BG"/>
        </w:rPr>
      </w:pPr>
      <w:r w:rsidRPr="00C731BB">
        <w:rPr>
          <w:rStyle w:val="ala51"/>
          <w:rFonts w:ascii="Verdana" w:hAnsi="Verdana"/>
          <w:sz w:val="20"/>
          <w:szCs w:val="20"/>
        </w:rPr>
        <w:t xml:space="preserve">В </w:t>
      </w:r>
      <w:proofErr w:type="spellStart"/>
      <w:r w:rsidRPr="00C731BB">
        <w:rPr>
          <w:rStyle w:val="ala51"/>
          <w:rFonts w:ascii="Verdana" w:hAnsi="Verdana"/>
          <w:sz w:val="20"/>
          <w:szCs w:val="20"/>
        </w:rPr>
        <w:t>случай</w:t>
      </w:r>
      <w:proofErr w:type="spellEnd"/>
      <w:r w:rsidRPr="00C731BB">
        <w:rPr>
          <w:rStyle w:val="ala51"/>
          <w:rFonts w:ascii="Verdana" w:hAnsi="Verdana"/>
          <w:sz w:val="20"/>
          <w:szCs w:val="20"/>
        </w:rPr>
        <w:t xml:space="preserve"> </w:t>
      </w:r>
      <w:proofErr w:type="spellStart"/>
      <w:r w:rsidRPr="00C731BB">
        <w:rPr>
          <w:rStyle w:val="ala51"/>
          <w:rFonts w:ascii="Verdana" w:hAnsi="Verdana"/>
          <w:sz w:val="20"/>
          <w:szCs w:val="20"/>
        </w:rPr>
        <w:t>че</w:t>
      </w:r>
      <w:proofErr w:type="spellEnd"/>
      <w:r w:rsidRPr="00C731BB">
        <w:rPr>
          <w:rStyle w:val="ala51"/>
          <w:rFonts w:ascii="Verdana" w:hAnsi="Verdana"/>
          <w:sz w:val="20"/>
          <w:szCs w:val="20"/>
        </w:rPr>
        <w:t xml:space="preserve"> </w:t>
      </w:r>
      <w:proofErr w:type="spellStart"/>
      <w:r w:rsidRPr="00C731BB">
        <w:rPr>
          <w:rStyle w:val="ala51"/>
          <w:rFonts w:ascii="Verdana" w:hAnsi="Verdana"/>
          <w:sz w:val="20"/>
          <w:szCs w:val="20"/>
        </w:rPr>
        <w:t>предприетите</w:t>
      </w:r>
      <w:proofErr w:type="spellEnd"/>
      <w:r w:rsidRPr="00C731BB">
        <w:rPr>
          <w:rStyle w:val="ala51"/>
          <w:rFonts w:ascii="Verdana" w:hAnsi="Verdana"/>
          <w:sz w:val="20"/>
          <w:szCs w:val="20"/>
        </w:rPr>
        <w:t xml:space="preserve"> </w:t>
      </w:r>
      <w:proofErr w:type="spellStart"/>
      <w:r w:rsidRPr="00C731BB">
        <w:rPr>
          <w:rStyle w:val="ala51"/>
          <w:rFonts w:ascii="Verdana" w:hAnsi="Verdana"/>
          <w:sz w:val="20"/>
          <w:szCs w:val="20"/>
        </w:rPr>
        <w:t>от</w:t>
      </w:r>
      <w:proofErr w:type="spellEnd"/>
      <w:r w:rsidRPr="00C731BB">
        <w:rPr>
          <w:rStyle w:val="ala51"/>
          <w:rFonts w:ascii="Verdana" w:hAnsi="Verdana"/>
          <w:sz w:val="20"/>
          <w:szCs w:val="20"/>
        </w:rPr>
        <w:t xml:space="preserve"> </w:t>
      </w:r>
      <w:r w:rsidR="009B4E8F" w:rsidRPr="00C731BB">
        <w:rPr>
          <w:rStyle w:val="ala51"/>
          <w:rFonts w:ascii="Verdana" w:hAnsi="Verdana"/>
          <w:sz w:val="20"/>
          <w:szCs w:val="20"/>
          <w:lang w:val="bg-BG"/>
        </w:rPr>
        <w:t>кандидата</w:t>
      </w:r>
      <w:r w:rsidRPr="00C731BB">
        <w:rPr>
          <w:rStyle w:val="ala51"/>
          <w:rFonts w:ascii="Verdana" w:hAnsi="Verdana"/>
          <w:sz w:val="20"/>
          <w:szCs w:val="20"/>
        </w:rPr>
        <w:t xml:space="preserve"> </w:t>
      </w:r>
      <w:proofErr w:type="spellStart"/>
      <w:r w:rsidRPr="00C731BB">
        <w:rPr>
          <w:rStyle w:val="ala51"/>
          <w:rFonts w:ascii="Verdana" w:hAnsi="Verdana"/>
          <w:sz w:val="20"/>
          <w:szCs w:val="20"/>
        </w:rPr>
        <w:t>мерки</w:t>
      </w:r>
      <w:proofErr w:type="spellEnd"/>
      <w:r w:rsidRPr="00C731BB">
        <w:rPr>
          <w:rStyle w:val="ala51"/>
          <w:rFonts w:ascii="Verdana" w:hAnsi="Verdana"/>
          <w:sz w:val="20"/>
          <w:szCs w:val="20"/>
        </w:rPr>
        <w:t xml:space="preserve"> </w:t>
      </w:r>
      <w:proofErr w:type="spellStart"/>
      <w:r w:rsidRPr="00C731BB">
        <w:rPr>
          <w:rStyle w:val="ala51"/>
          <w:rFonts w:ascii="Verdana" w:hAnsi="Verdana"/>
          <w:sz w:val="20"/>
          <w:szCs w:val="20"/>
        </w:rPr>
        <w:t>са</w:t>
      </w:r>
      <w:proofErr w:type="spellEnd"/>
      <w:r w:rsidRPr="00C731BB">
        <w:rPr>
          <w:rStyle w:val="ala51"/>
          <w:rFonts w:ascii="Verdana" w:hAnsi="Verdana"/>
          <w:sz w:val="20"/>
          <w:szCs w:val="20"/>
        </w:rPr>
        <w:t xml:space="preserve"> </w:t>
      </w:r>
      <w:proofErr w:type="spellStart"/>
      <w:r w:rsidRPr="00C731BB">
        <w:rPr>
          <w:rStyle w:val="ala51"/>
          <w:rFonts w:ascii="Verdana" w:hAnsi="Verdana"/>
          <w:sz w:val="20"/>
          <w:szCs w:val="20"/>
        </w:rPr>
        <w:t>достатъчни</w:t>
      </w:r>
      <w:proofErr w:type="spellEnd"/>
      <w:r w:rsidRPr="00C731BB">
        <w:rPr>
          <w:rStyle w:val="ala51"/>
          <w:rFonts w:ascii="Verdana" w:hAnsi="Verdana"/>
          <w:sz w:val="20"/>
          <w:szCs w:val="20"/>
        </w:rPr>
        <w:t xml:space="preserve">, </w:t>
      </w:r>
      <w:proofErr w:type="spellStart"/>
      <w:r w:rsidRPr="00C731BB">
        <w:rPr>
          <w:rStyle w:val="ala51"/>
          <w:rFonts w:ascii="Verdana" w:hAnsi="Verdana"/>
          <w:sz w:val="20"/>
          <w:szCs w:val="20"/>
        </w:rPr>
        <w:t>за</w:t>
      </w:r>
      <w:proofErr w:type="spellEnd"/>
      <w:r w:rsidRPr="00C731BB">
        <w:rPr>
          <w:rStyle w:val="ala51"/>
          <w:rFonts w:ascii="Verdana" w:hAnsi="Verdana"/>
          <w:sz w:val="20"/>
          <w:szCs w:val="20"/>
        </w:rPr>
        <w:t xml:space="preserve"> </w:t>
      </w:r>
      <w:proofErr w:type="spellStart"/>
      <w:r w:rsidRPr="00C731BB">
        <w:rPr>
          <w:rStyle w:val="ala51"/>
          <w:rFonts w:ascii="Verdana" w:hAnsi="Verdana"/>
          <w:sz w:val="20"/>
          <w:szCs w:val="20"/>
        </w:rPr>
        <w:t>да</w:t>
      </w:r>
      <w:proofErr w:type="spellEnd"/>
      <w:r w:rsidRPr="00C731BB">
        <w:rPr>
          <w:rStyle w:val="ala51"/>
          <w:rFonts w:ascii="Verdana" w:hAnsi="Verdana"/>
          <w:sz w:val="20"/>
          <w:szCs w:val="20"/>
        </w:rPr>
        <w:t xml:space="preserve"> </w:t>
      </w:r>
      <w:proofErr w:type="spellStart"/>
      <w:r w:rsidRPr="00C731BB">
        <w:rPr>
          <w:rStyle w:val="ala51"/>
          <w:rFonts w:ascii="Verdana" w:hAnsi="Verdana"/>
          <w:sz w:val="20"/>
          <w:szCs w:val="20"/>
        </w:rPr>
        <w:t>се</w:t>
      </w:r>
      <w:proofErr w:type="spellEnd"/>
      <w:r w:rsidRPr="00C731BB">
        <w:rPr>
          <w:rStyle w:val="ala51"/>
          <w:rFonts w:ascii="Verdana" w:hAnsi="Verdana"/>
          <w:sz w:val="20"/>
          <w:szCs w:val="20"/>
        </w:rPr>
        <w:t xml:space="preserve"> </w:t>
      </w:r>
      <w:proofErr w:type="spellStart"/>
      <w:r w:rsidRPr="00C731BB">
        <w:rPr>
          <w:rStyle w:val="ala51"/>
          <w:rFonts w:ascii="Verdana" w:hAnsi="Verdana"/>
          <w:sz w:val="20"/>
          <w:szCs w:val="20"/>
        </w:rPr>
        <w:t>гарантира</w:t>
      </w:r>
      <w:proofErr w:type="spellEnd"/>
      <w:r w:rsidRPr="00C731BB">
        <w:rPr>
          <w:rStyle w:val="ala51"/>
          <w:rFonts w:ascii="Verdana" w:hAnsi="Verdana"/>
          <w:sz w:val="20"/>
          <w:szCs w:val="20"/>
        </w:rPr>
        <w:t xml:space="preserve"> </w:t>
      </w:r>
      <w:proofErr w:type="spellStart"/>
      <w:r w:rsidRPr="00C731BB">
        <w:rPr>
          <w:rStyle w:val="ala51"/>
          <w:rFonts w:ascii="Verdana" w:hAnsi="Verdana"/>
          <w:sz w:val="20"/>
          <w:szCs w:val="20"/>
        </w:rPr>
        <w:t>неговата</w:t>
      </w:r>
      <w:proofErr w:type="spellEnd"/>
      <w:r w:rsidRPr="00C731BB">
        <w:rPr>
          <w:rStyle w:val="ala51"/>
          <w:rFonts w:ascii="Verdana" w:hAnsi="Verdana"/>
          <w:sz w:val="20"/>
          <w:szCs w:val="20"/>
        </w:rPr>
        <w:t xml:space="preserve"> </w:t>
      </w:r>
      <w:proofErr w:type="spellStart"/>
      <w:r w:rsidRPr="00C731BB">
        <w:rPr>
          <w:rStyle w:val="ala51"/>
          <w:rFonts w:ascii="Verdana" w:hAnsi="Verdana"/>
          <w:sz w:val="20"/>
          <w:szCs w:val="20"/>
        </w:rPr>
        <w:t>надеждност</w:t>
      </w:r>
      <w:proofErr w:type="spellEnd"/>
      <w:r w:rsidRPr="00C731BB">
        <w:rPr>
          <w:rStyle w:val="ala51"/>
          <w:rFonts w:ascii="Verdana" w:hAnsi="Verdana"/>
          <w:sz w:val="20"/>
          <w:szCs w:val="20"/>
        </w:rPr>
        <w:t xml:space="preserve">, </w:t>
      </w:r>
      <w:proofErr w:type="spellStart"/>
      <w:r w:rsidRPr="00C731BB">
        <w:rPr>
          <w:rStyle w:val="ala51"/>
          <w:rFonts w:ascii="Verdana" w:hAnsi="Verdana"/>
          <w:sz w:val="20"/>
          <w:szCs w:val="20"/>
        </w:rPr>
        <w:t>възложителят</w:t>
      </w:r>
      <w:proofErr w:type="spellEnd"/>
      <w:r w:rsidRPr="00C731BB">
        <w:rPr>
          <w:rStyle w:val="ala51"/>
          <w:rFonts w:ascii="Verdana" w:hAnsi="Verdana"/>
          <w:sz w:val="20"/>
          <w:szCs w:val="20"/>
        </w:rPr>
        <w:t xml:space="preserve"> </w:t>
      </w:r>
      <w:proofErr w:type="spellStart"/>
      <w:r w:rsidRPr="00C731BB">
        <w:rPr>
          <w:rStyle w:val="ala51"/>
          <w:rFonts w:ascii="Verdana" w:hAnsi="Verdana"/>
          <w:sz w:val="20"/>
          <w:szCs w:val="20"/>
        </w:rPr>
        <w:t>не</w:t>
      </w:r>
      <w:proofErr w:type="spellEnd"/>
      <w:r w:rsidRPr="00C731BB">
        <w:rPr>
          <w:rStyle w:val="ala51"/>
          <w:rFonts w:ascii="Verdana" w:hAnsi="Verdana"/>
          <w:sz w:val="20"/>
          <w:szCs w:val="20"/>
        </w:rPr>
        <w:t xml:space="preserve"> </w:t>
      </w:r>
      <w:proofErr w:type="spellStart"/>
      <w:r w:rsidRPr="00C731BB">
        <w:rPr>
          <w:rStyle w:val="ala51"/>
          <w:rFonts w:ascii="Verdana" w:hAnsi="Verdana"/>
          <w:sz w:val="20"/>
          <w:szCs w:val="20"/>
        </w:rPr>
        <w:t>го</w:t>
      </w:r>
      <w:proofErr w:type="spellEnd"/>
      <w:r w:rsidRPr="00C731BB">
        <w:rPr>
          <w:rStyle w:val="ala51"/>
          <w:rFonts w:ascii="Verdana" w:hAnsi="Verdana"/>
          <w:sz w:val="20"/>
          <w:szCs w:val="20"/>
        </w:rPr>
        <w:t xml:space="preserve"> </w:t>
      </w:r>
      <w:proofErr w:type="spellStart"/>
      <w:r w:rsidRPr="00C731BB">
        <w:rPr>
          <w:rStyle w:val="ala51"/>
          <w:rFonts w:ascii="Verdana" w:hAnsi="Verdana"/>
          <w:sz w:val="20"/>
          <w:szCs w:val="20"/>
        </w:rPr>
        <w:t>отстранява</w:t>
      </w:r>
      <w:proofErr w:type="spellEnd"/>
      <w:r w:rsidRPr="00C731BB">
        <w:rPr>
          <w:rStyle w:val="ala51"/>
          <w:rFonts w:ascii="Verdana" w:hAnsi="Verdana"/>
          <w:sz w:val="20"/>
          <w:szCs w:val="20"/>
        </w:rPr>
        <w:t xml:space="preserve"> </w:t>
      </w:r>
      <w:proofErr w:type="spellStart"/>
      <w:r w:rsidRPr="00C731BB">
        <w:rPr>
          <w:rStyle w:val="ala51"/>
          <w:rFonts w:ascii="Verdana" w:hAnsi="Verdana"/>
          <w:sz w:val="20"/>
          <w:szCs w:val="20"/>
        </w:rPr>
        <w:t>от</w:t>
      </w:r>
      <w:proofErr w:type="spellEnd"/>
      <w:r w:rsidRPr="00C731BB">
        <w:rPr>
          <w:rStyle w:val="ala51"/>
          <w:rFonts w:ascii="Verdana" w:hAnsi="Verdana"/>
          <w:sz w:val="20"/>
          <w:szCs w:val="20"/>
        </w:rPr>
        <w:t xml:space="preserve"> </w:t>
      </w:r>
      <w:proofErr w:type="spellStart"/>
      <w:r w:rsidRPr="00C731BB">
        <w:rPr>
          <w:rStyle w:val="ala51"/>
          <w:rFonts w:ascii="Verdana" w:hAnsi="Verdana"/>
          <w:sz w:val="20"/>
          <w:szCs w:val="20"/>
        </w:rPr>
        <w:t>участие</w:t>
      </w:r>
      <w:proofErr w:type="spellEnd"/>
      <w:r w:rsidRPr="00C731BB">
        <w:rPr>
          <w:rStyle w:val="ala51"/>
          <w:rFonts w:ascii="Verdana" w:hAnsi="Verdana"/>
          <w:sz w:val="20"/>
          <w:szCs w:val="20"/>
        </w:rPr>
        <w:t xml:space="preserve"> в </w:t>
      </w:r>
      <w:proofErr w:type="spellStart"/>
      <w:r w:rsidRPr="00C731BB">
        <w:rPr>
          <w:rStyle w:val="ala51"/>
          <w:rFonts w:ascii="Verdana" w:hAnsi="Verdana"/>
          <w:sz w:val="20"/>
          <w:szCs w:val="20"/>
        </w:rPr>
        <w:t>поръчката</w:t>
      </w:r>
      <w:proofErr w:type="spellEnd"/>
      <w:r w:rsidRPr="00C731BB">
        <w:rPr>
          <w:rStyle w:val="ala51"/>
          <w:rFonts w:ascii="Verdana" w:hAnsi="Verdana"/>
          <w:sz w:val="20"/>
          <w:szCs w:val="20"/>
        </w:rPr>
        <w:t>.</w:t>
      </w:r>
    </w:p>
    <w:p w14:paraId="1314EAE6" w14:textId="695936FD" w:rsidR="00BE46FA" w:rsidRPr="00C731BB" w:rsidRDefault="009B4E8F" w:rsidP="00FF3A8F">
      <w:pPr>
        <w:keepLines/>
        <w:numPr>
          <w:ilvl w:val="2"/>
          <w:numId w:val="20"/>
        </w:numPr>
        <w:tabs>
          <w:tab w:val="num" w:pos="5126"/>
        </w:tabs>
        <w:spacing w:before="60" w:after="60"/>
        <w:ind w:left="1440" w:hanging="873"/>
        <w:jc w:val="both"/>
        <w:rPr>
          <w:rFonts w:ascii="Verdana" w:hAnsi="Verdana" w:cs="Tahoma"/>
          <w:sz w:val="20"/>
          <w:szCs w:val="20"/>
          <w:lang w:val="bg-BG"/>
        </w:rPr>
      </w:pPr>
      <w:r w:rsidRPr="00C731BB">
        <w:rPr>
          <w:rFonts w:ascii="Verdana" w:eastAsia="Calibri" w:hAnsi="Verdana" w:cs="TimesNewRomanPS-ItalicMT"/>
          <w:iCs/>
          <w:sz w:val="20"/>
          <w:szCs w:val="20"/>
          <w:lang w:val="bg-BG"/>
        </w:rPr>
        <w:t>Кандидат</w:t>
      </w:r>
      <w:r w:rsidR="00BE46FA" w:rsidRPr="00C731BB">
        <w:rPr>
          <w:rFonts w:ascii="Verdana" w:eastAsia="Calibri" w:hAnsi="Verdana" w:cs="TimesNewRomanPS-ItalicMT"/>
          <w:iCs/>
          <w:sz w:val="20"/>
          <w:szCs w:val="20"/>
          <w:lang w:val="bg-BG"/>
        </w:rPr>
        <w:t>,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2484350D" w14:textId="49379A74" w:rsidR="00BE46FA" w:rsidRPr="00C731BB" w:rsidRDefault="00BE46FA" w:rsidP="00FF3A8F">
      <w:pPr>
        <w:keepLines/>
        <w:numPr>
          <w:ilvl w:val="1"/>
          <w:numId w:val="20"/>
        </w:numPr>
        <w:spacing w:before="60" w:after="60"/>
        <w:ind w:left="851" w:hanging="633"/>
        <w:jc w:val="both"/>
        <w:rPr>
          <w:rFonts w:ascii="Verdana" w:hAnsi="Verdana" w:cs="Tahoma"/>
          <w:sz w:val="20"/>
          <w:szCs w:val="20"/>
          <w:lang w:val="bg-BG"/>
        </w:rPr>
      </w:pPr>
      <w:r w:rsidRPr="00C731BB">
        <w:rPr>
          <w:rFonts w:ascii="Verdana" w:hAnsi="Verdana" w:cs="Tahoma"/>
          <w:sz w:val="20"/>
          <w:szCs w:val="20"/>
          <w:lang w:val="bg-BG"/>
        </w:rPr>
        <w:t xml:space="preserve">Не могат да участват в процедура за възлагане на обществена поръчка </w:t>
      </w:r>
      <w:r w:rsidR="009B4E8F" w:rsidRPr="00C731BB">
        <w:rPr>
          <w:rFonts w:ascii="Verdana" w:hAnsi="Verdana" w:cs="Tahoma"/>
          <w:sz w:val="20"/>
          <w:szCs w:val="20"/>
          <w:lang w:val="bg-BG"/>
        </w:rPr>
        <w:t>кандидати</w:t>
      </w:r>
      <w:r w:rsidRPr="00C731BB">
        <w:rPr>
          <w:rFonts w:ascii="Verdana" w:hAnsi="Verdana" w:cs="Tahoma"/>
          <w:sz w:val="20"/>
          <w:szCs w:val="20"/>
          <w:lang w:val="bg-BG"/>
        </w:rPr>
        <w:t xml:space="preserve">,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w:t>
      </w:r>
      <w:r w:rsidR="009B4E8F" w:rsidRPr="00C731BB">
        <w:rPr>
          <w:rFonts w:ascii="Verdana" w:hAnsi="Verdana" w:cs="Tahoma"/>
          <w:sz w:val="20"/>
          <w:szCs w:val="20"/>
          <w:lang w:val="bg-BG"/>
        </w:rPr>
        <w:t>контролираните</w:t>
      </w:r>
      <w:r w:rsidRPr="00C731BB">
        <w:rPr>
          <w:rFonts w:ascii="Verdana" w:hAnsi="Verdana" w:cs="Tahoma"/>
          <w:sz w:val="20"/>
          <w:szCs w:val="20"/>
          <w:lang w:val="bg-BG"/>
        </w:rPr>
        <w:t xml:space="preserve"> </w:t>
      </w:r>
      <w:r w:rsidR="009B4E8F" w:rsidRPr="00C731BB">
        <w:rPr>
          <w:rFonts w:ascii="Verdana" w:hAnsi="Verdana" w:cs="Tahoma"/>
          <w:sz w:val="20"/>
          <w:szCs w:val="20"/>
          <w:lang w:val="bg-BG"/>
        </w:rPr>
        <w:t>от</w:t>
      </w:r>
      <w:r w:rsidRPr="00C731BB">
        <w:rPr>
          <w:rFonts w:ascii="Verdana" w:hAnsi="Verdana" w:cs="Tahoma"/>
          <w:sz w:val="20"/>
          <w:szCs w:val="20"/>
          <w:lang w:val="bg-BG"/>
        </w:rPr>
        <w:t xml:space="preserve"> тях лица и техните действителни собственици (ЗИФОДРЮПДР</w:t>
      </w:r>
      <w:r w:rsidR="009B4E8F" w:rsidRPr="00C731BB">
        <w:rPr>
          <w:rFonts w:ascii="Verdana" w:hAnsi="Verdana" w:cs="Tahoma"/>
          <w:sz w:val="20"/>
          <w:szCs w:val="20"/>
          <w:lang w:val="bg-BG"/>
        </w:rPr>
        <w:t>К</w:t>
      </w:r>
      <w:r w:rsidRPr="00C731BB">
        <w:rPr>
          <w:rFonts w:ascii="Verdana" w:hAnsi="Verdana" w:cs="Tahoma"/>
          <w:sz w:val="20"/>
          <w:szCs w:val="20"/>
          <w:lang w:val="bg-BG"/>
        </w:rPr>
        <w:t>ЛТДС), освен ако не са приложими изключенията по чл.4 от същия закон.</w:t>
      </w:r>
    </w:p>
    <w:p w14:paraId="6F411274" w14:textId="50B4E7EE" w:rsidR="00BE46FA" w:rsidRPr="00C731BB" w:rsidRDefault="00BE46FA" w:rsidP="00DF1194">
      <w:pPr>
        <w:keepLines/>
        <w:numPr>
          <w:ilvl w:val="1"/>
          <w:numId w:val="20"/>
        </w:numPr>
        <w:spacing w:before="60" w:after="60"/>
        <w:ind w:left="851" w:hanging="633"/>
        <w:jc w:val="both"/>
        <w:rPr>
          <w:rFonts w:ascii="Verdana" w:hAnsi="Verdana"/>
          <w:sz w:val="20"/>
          <w:szCs w:val="20"/>
          <w:lang w:val="bg-BG"/>
        </w:rPr>
      </w:pPr>
      <w:r w:rsidRPr="00C731BB">
        <w:rPr>
          <w:rFonts w:ascii="Verdana" w:hAnsi="Verdana"/>
          <w:sz w:val="20"/>
          <w:szCs w:val="20"/>
          <w:lang w:val="bg-BG"/>
        </w:rPr>
        <w:t>Свързани лица</w:t>
      </w:r>
      <w:r w:rsidRPr="00C731BB">
        <w:rPr>
          <w:rFonts w:ascii="Verdana" w:hAnsi="Verdana"/>
          <w:sz w:val="20"/>
          <w:szCs w:val="20"/>
          <w:vertAlign w:val="superscript"/>
          <w:lang w:val="bg-BG"/>
        </w:rPr>
        <w:footnoteReference w:id="3"/>
      </w:r>
      <w:r w:rsidRPr="00C731BB">
        <w:rPr>
          <w:rFonts w:ascii="Verdana" w:hAnsi="Verdana"/>
          <w:sz w:val="20"/>
          <w:szCs w:val="20"/>
          <w:lang w:val="bg-BG"/>
        </w:rPr>
        <w:t xml:space="preserve"> не могат да бъдат самостоятелни </w:t>
      </w:r>
      <w:r w:rsidR="009B4E8F" w:rsidRPr="00C731BB">
        <w:rPr>
          <w:rFonts w:ascii="Verdana" w:hAnsi="Verdana"/>
          <w:sz w:val="20"/>
          <w:szCs w:val="20"/>
          <w:lang w:val="bg-BG"/>
        </w:rPr>
        <w:t>кандидати</w:t>
      </w:r>
      <w:r w:rsidRPr="00C731BB">
        <w:rPr>
          <w:rFonts w:ascii="Verdana" w:hAnsi="Verdana"/>
          <w:sz w:val="20"/>
          <w:szCs w:val="20"/>
          <w:lang w:val="bg-BG"/>
        </w:rPr>
        <w:t xml:space="preserve"> в една и съща процедура.</w:t>
      </w:r>
    </w:p>
    <w:p w14:paraId="48954EC9" w14:textId="45A39195" w:rsidR="00BE46FA" w:rsidRPr="00C731BB" w:rsidRDefault="00BE46FA" w:rsidP="009B4E8F">
      <w:pPr>
        <w:keepLines/>
        <w:numPr>
          <w:ilvl w:val="1"/>
          <w:numId w:val="0"/>
        </w:numPr>
        <w:tabs>
          <w:tab w:val="num" w:pos="426"/>
        </w:tabs>
        <w:spacing w:before="120" w:after="120"/>
        <w:ind w:left="142"/>
        <w:jc w:val="both"/>
        <w:rPr>
          <w:rFonts w:ascii="Verdana" w:hAnsi="Verdana"/>
          <w:b/>
          <w:sz w:val="20"/>
          <w:szCs w:val="20"/>
          <w:lang w:val="ru-RU"/>
        </w:rPr>
      </w:pPr>
      <w:r w:rsidRPr="00C731BB">
        <w:rPr>
          <w:rFonts w:ascii="Verdana" w:hAnsi="Verdana"/>
          <w:b/>
          <w:sz w:val="20"/>
          <w:szCs w:val="20"/>
          <w:lang w:val="ru-RU"/>
        </w:rPr>
        <w:t>В Раздел Г на Част III: Основания за изключван</w:t>
      </w:r>
      <w:r w:rsidR="00D6149B" w:rsidRPr="00C731BB">
        <w:rPr>
          <w:rFonts w:ascii="Verdana" w:hAnsi="Verdana"/>
          <w:b/>
          <w:sz w:val="20"/>
          <w:szCs w:val="20"/>
          <w:lang w:val="ru-RU"/>
        </w:rPr>
        <w:t xml:space="preserve">е на ЕЕДОП </w:t>
      </w:r>
      <w:r w:rsidR="009B4E8F" w:rsidRPr="00C731BB">
        <w:rPr>
          <w:rFonts w:ascii="Verdana" w:hAnsi="Verdana"/>
          <w:b/>
          <w:sz w:val="20"/>
          <w:szCs w:val="20"/>
          <w:lang w:val="ru-RU"/>
        </w:rPr>
        <w:t>кандитата</w:t>
      </w:r>
      <w:r w:rsidR="00D6149B" w:rsidRPr="00C731BB">
        <w:rPr>
          <w:rFonts w:ascii="Verdana" w:hAnsi="Verdana"/>
          <w:b/>
          <w:sz w:val="20"/>
          <w:szCs w:val="20"/>
          <w:lang w:val="ru-RU"/>
        </w:rPr>
        <w:t xml:space="preserve"> декларира</w:t>
      </w:r>
      <w:r w:rsidR="009B4E8F" w:rsidRPr="00C731BB">
        <w:rPr>
          <w:rFonts w:ascii="Verdana" w:hAnsi="Verdana"/>
          <w:b/>
          <w:sz w:val="20"/>
          <w:szCs w:val="20"/>
          <w:lang w:val="ru-RU"/>
        </w:rPr>
        <w:t xml:space="preserve"> </w:t>
      </w:r>
      <w:r w:rsidRPr="00C731BB">
        <w:rPr>
          <w:rFonts w:ascii="Verdana" w:hAnsi="Verdana"/>
          <w:b/>
          <w:sz w:val="20"/>
          <w:szCs w:val="20"/>
          <w:lang w:val="ru-RU"/>
        </w:rPr>
        <w:t>липсата на следните национални основания за отстраняване:</w:t>
      </w:r>
    </w:p>
    <w:p w14:paraId="22FC5C46" w14:textId="77777777" w:rsidR="00BE46FA" w:rsidRPr="00C731BB" w:rsidRDefault="00BE46FA" w:rsidP="00FF3A8F">
      <w:pPr>
        <w:numPr>
          <w:ilvl w:val="0"/>
          <w:numId w:val="21"/>
        </w:numPr>
        <w:spacing w:before="100" w:beforeAutospacing="1" w:after="100" w:afterAutospacing="1"/>
        <w:jc w:val="both"/>
        <w:rPr>
          <w:rFonts w:ascii="Verdana" w:hAnsi="Verdana"/>
          <w:color w:val="000000"/>
          <w:sz w:val="20"/>
          <w:szCs w:val="20"/>
          <w:lang w:eastAsia="bg-BG"/>
        </w:rPr>
      </w:pPr>
      <w:proofErr w:type="spellStart"/>
      <w:proofErr w:type="gramStart"/>
      <w:r w:rsidRPr="00C731BB">
        <w:rPr>
          <w:rFonts w:ascii="Verdana" w:hAnsi="Verdana"/>
          <w:color w:val="000000"/>
          <w:sz w:val="20"/>
          <w:szCs w:val="20"/>
          <w:lang w:eastAsia="bg-BG"/>
        </w:rPr>
        <w:t>осъждания</w:t>
      </w:r>
      <w:proofErr w:type="spellEnd"/>
      <w:proofErr w:type="gram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за</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престъпления</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по</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чл</w:t>
      </w:r>
      <w:proofErr w:type="spellEnd"/>
      <w:r w:rsidRPr="00C731BB">
        <w:rPr>
          <w:rFonts w:ascii="Verdana" w:hAnsi="Verdana"/>
          <w:color w:val="000000"/>
          <w:sz w:val="20"/>
          <w:szCs w:val="20"/>
          <w:lang w:eastAsia="bg-BG"/>
        </w:rPr>
        <w:t xml:space="preserve">. 194 – 208, </w:t>
      </w:r>
      <w:proofErr w:type="spellStart"/>
      <w:r w:rsidRPr="00C731BB">
        <w:rPr>
          <w:rFonts w:ascii="Verdana" w:hAnsi="Verdana"/>
          <w:color w:val="000000"/>
          <w:sz w:val="20"/>
          <w:szCs w:val="20"/>
          <w:lang w:eastAsia="bg-BG"/>
        </w:rPr>
        <w:t>чл</w:t>
      </w:r>
      <w:proofErr w:type="spellEnd"/>
      <w:r w:rsidRPr="00C731BB">
        <w:rPr>
          <w:rFonts w:ascii="Verdana" w:hAnsi="Verdana"/>
          <w:color w:val="000000"/>
          <w:sz w:val="20"/>
          <w:szCs w:val="20"/>
          <w:lang w:eastAsia="bg-BG"/>
        </w:rPr>
        <w:t xml:space="preserve">. 213а – 217, </w:t>
      </w:r>
      <w:proofErr w:type="spellStart"/>
      <w:r w:rsidRPr="00C731BB">
        <w:rPr>
          <w:rFonts w:ascii="Verdana" w:hAnsi="Verdana"/>
          <w:color w:val="000000"/>
          <w:sz w:val="20"/>
          <w:szCs w:val="20"/>
          <w:lang w:eastAsia="bg-BG"/>
        </w:rPr>
        <w:t>чл</w:t>
      </w:r>
      <w:proofErr w:type="spellEnd"/>
      <w:r w:rsidRPr="00C731BB">
        <w:rPr>
          <w:rFonts w:ascii="Verdana" w:hAnsi="Verdana"/>
          <w:color w:val="000000"/>
          <w:sz w:val="20"/>
          <w:szCs w:val="20"/>
          <w:lang w:eastAsia="bg-BG"/>
        </w:rPr>
        <w:t xml:space="preserve">. 219 – 252 и </w:t>
      </w:r>
      <w:proofErr w:type="spellStart"/>
      <w:r w:rsidRPr="00C731BB">
        <w:rPr>
          <w:rFonts w:ascii="Verdana" w:hAnsi="Verdana"/>
          <w:color w:val="000000"/>
          <w:sz w:val="20"/>
          <w:szCs w:val="20"/>
          <w:lang w:eastAsia="bg-BG"/>
        </w:rPr>
        <w:t>чл</w:t>
      </w:r>
      <w:proofErr w:type="spellEnd"/>
      <w:r w:rsidRPr="00C731BB">
        <w:rPr>
          <w:rFonts w:ascii="Verdana" w:hAnsi="Verdana"/>
          <w:color w:val="000000"/>
          <w:sz w:val="20"/>
          <w:szCs w:val="20"/>
          <w:lang w:eastAsia="bg-BG"/>
        </w:rPr>
        <w:t xml:space="preserve">. 254а – 255а и </w:t>
      </w:r>
      <w:proofErr w:type="spellStart"/>
      <w:r w:rsidRPr="00C731BB">
        <w:rPr>
          <w:rFonts w:ascii="Verdana" w:hAnsi="Verdana"/>
          <w:color w:val="000000"/>
          <w:sz w:val="20"/>
          <w:szCs w:val="20"/>
          <w:lang w:eastAsia="bg-BG"/>
        </w:rPr>
        <w:t>чл</w:t>
      </w:r>
      <w:proofErr w:type="spellEnd"/>
      <w:r w:rsidRPr="00C731BB">
        <w:rPr>
          <w:rFonts w:ascii="Verdana" w:hAnsi="Verdana"/>
          <w:color w:val="000000"/>
          <w:sz w:val="20"/>
          <w:szCs w:val="20"/>
          <w:lang w:eastAsia="bg-BG"/>
        </w:rPr>
        <w:t>. 256 - 260 НК (</w:t>
      </w:r>
      <w:proofErr w:type="spellStart"/>
      <w:r w:rsidRPr="00C731BB">
        <w:rPr>
          <w:rFonts w:ascii="Verdana" w:hAnsi="Verdana"/>
          <w:color w:val="000000"/>
          <w:sz w:val="20"/>
          <w:szCs w:val="20"/>
          <w:lang w:eastAsia="bg-BG"/>
        </w:rPr>
        <w:t>чл</w:t>
      </w:r>
      <w:proofErr w:type="spellEnd"/>
      <w:r w:rsidRPr="00C731BB">
        <w:rPr>
          <w:rFonts w:ascii="Verdana" w:hAnsi="Verdana"/>
          <w:color w:val="000000"/>
          <w:sz w:val="20"/>
          <w:szCs w:val="20"/>
          <w:lang w:eastAsia="bg-BG"/>
        </w:rPr>
        <w:t xml:space="preserve">. 54, </w:t>
      </w:r>
      <w:proofErr w:type="spellStart"/>
      <w:r w:rsidRPr="00C731BB">
        <w:rPr>
          <w:rFonts w:ascii="Verdana" w:hAnsi="Verdana"/>
          <w:color w:val="000000"/>
          <w:sz w:val="20"/>
          <w:szCs w:val="20"/>
          <w:lang w:eastAsia="bg-BG"/>
        </w:rPr>
        <w:t>ал</w:t>
      </w:r>
      <w:proofErr w:type="spellEnd"/>
      <w:r w:rsidRPr="00C731BB">
        <w:rPr>
          <w:rFonts w:ascii="Verdana" w:hAnsi="Verdana"/>
          <w:color w:val="000000"/>
          <w:sz w:val="20"/>
          <w:szCs w:val="20"/>
          <w:lang w:eastAsia="bg-BG"/>
        </w:rPr>
        <w:t xml:space="preserve">. 1, т. 1 </w:t>
      </w:r>
      <w:proofErr w:type="spellStart"/>
      <w:r w:rsidRPr="00C731BB">
        <w:rPr>
          <w:rFonts w:ascii="Verdana" w:hAnsi="Verdana"/>
          <w:color w:val="000000"/>
          <w:sz w:val="20"/>
          <w:szCs w:val="20"/>
          <w:lang w:eastAsia="bg-BG"/>
        </w:rPr>
        <w:t>от</w:t>
      </w:r>
      <w:proofErr w:type="spellEnd"/>
      <w:r w:rsidRPr="00C731BB">
        <w:rPr>
          <w:rFonts w:ascii="Verdana" w:hAnsi="Verdana"/>
          <w:color w:val="000000"/>
          <w:sz w:val="20"/>
          <w:szCs w:val="20"/>
          <w:lang w:eastAsia="bg-BG"/>
        </w:rPr>
        <w:t xml:space="preserve"> ЗОП); </w:t>
      </w:r>
    </w:p>
    <w:p w14:paraId="466CA872" w14:textId="77777777" w:rsidR="00BE46FA" w:rsidRPr="00C731BB" w:rsidRDefault="00BE46FA" w:rsidP="00FF3A8F">
      <w:pPr>
        <w:numPr>
          <w:ilvl w:val="0"/>
          <w:numId w:val="21"/>
        </w:numPr>
        <w:spacing w:before="100" w:beforeAutospacing="1" w:after="100" w:afterAutospacing="1"/>
        <w:jc w:val="both"/>
        <w:rPr>
          <w:rFonts w:ascii="Verdana" w:hAnsi="Verdana"/>
          <w:color w:val="000000"/>
          <w:sz w:val="20"/>
          <w:szCs w:val="20"/>
          <w:lang w:eastAsia="bg-BG"/>
        </w:rPr>
      </w:pPr>
      <w:proofErr w:type="spellStart"/>
      <w:proofErr w:type="gramStart"/>
      <w:r w:rsidRPr="00C731BB">
        <w:rPr>
          <w:rFonts w:ascii="Verdana" w:hAnsi="Verdana"/>
          <w:color w:val="000000"/>
          <w:sz w:val="20"/>
          <w:szCs w:val="20"/>
          <w:lang w:eastAsia="bg-BG"/>
        </w:rPr>
        <w:t>нарушения</w:t>
      </w:r>
      <w:proofErr w:type="spellEnd"/>
      <w:proofErr w:type="gram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по</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чл</w:t>
      </w:r>
      <w:proofErr w:type="spellEnd"/>
      <w:r w:rsidRPr="00C731BB">
        <w:rPr>
          <w:rFonts w:ascii="Verdana" w:hAnsi="Verdana"/>
          <w:color w:val="000000"/>
          <w:sz w:val="20"/>
          <w:szCs w:val="20"/>
          <w:lang w:eastAsia="bg-BG"/>
        </w:rPr>
        <w:t xml:space="preserve">. 61, </w:t>
      </w:r>
      <w:proofErr w:type="spellStart"/>
      <w:r w:rsidRPr="00C731BB">
        <w:rPr>
          <w:rFonts w:ascii="Verdana" w:hAnsi="Verdana"/>
          <w:color w:val="000000"/>
          <w:sz w:val="20"/>
          <w:szCs w:val="20"/>
          <w:lang w:eastAsia="bg-BG"/>
        </w:rPr>
        <w:t>ал</w:t>
      </w:r>
      <w:proofErr w:type="spellEnd"/>
      <w:r w:rsidRPr="00C731BB">
        <w:rPr>
          <w:rFonts w:ascii="Verdana" w:hAnsi="Verdana"/>
          <w:color w:val="000000"/>
          <w:sz w:val="20"/>
          <w:szCs w:val="20"/>
          <w:lang w:eastAsia="bg-BG"/>
        </w:rPr>
        <w:t xml:space="preserve">. 1, </w:t>
      </w:r>
      <w:proofErr w:type="spellStart"/>
      <w:r w:rsidRPr="00C731BB">
        <w:rPr>
          <w:rFonts w:ascii="Verdana" w:hAnsi="Verdana"/>
          <w:color w:val="000000"/>
          <w:sz w:val="20"/>
          <w:szCs w:val="20"/>
          <w:lang w:eastAsia="bg-BG"/>
        </w:rPr>
        <w:t>чл</w:t>
      </w:r>
      <w:proofErr w:type="spellEnd"/>
      <w:r w:rsidRPr="00C731BB">
        <w:rPr>
          <w:rFonts w:ascii="Verdana" w:hAnsi="Verdana"/>
          <w:color w:val="000000"/>
          <w:sz w:val="20"/>
          <w:szCs w:val="20"/>
          <w:lang w:eastAsia="bg-BG"/>
        </w:rPr>
        <w:t xml:space="preserve">. 62, </w:t>
      </w:r>
      <w:proofErr w:type="spellStart"/>
      <w:r w:rsidRPr="00C731BB">
        <w:rPr>
          <w:rFonts w:ascii="Verdana" w:hAnsi="Verdana"/>
          <w:color w:val="000000"/>
          <w:sz w:val="20"/>
          <w:szCs w:val="20"/>
          <w:lang w:eastAsia="bg-BG"/>
        </w:rPr>
        <w:t>ал</w:t>
      </w:r>
      <w:proofErr w:type="spellEnd"/>
      <w:r w:rsidRPr="00C731BB">
        <w:rPr>
          <w:rFonts w:ascii="Verdana" w:hAnsi="Verdana"/>
          <w:color w:val="000000"/>
          <w:sz w:val="20"/>
          <w:szCs w:val="20"/>
          <w:lang w:eastAsia="bg-BG"/>
        </w:rPr>
        <w:t xml:space="preserve">. 1 </w:t>
      </w:r>
      <w:proofErr w:type="spellStart"/>
      <w:r w:rsidRPr="00C731BB">
        <w:rPr>
          <w:rFonts w:ascii="Verdana" w:hAnsi="Verdana"/>
          <w:color w:val="000000"/>
          <w:sz w:val="20"/>
          <w:szCs w:val="20"/>
          <w:lang w:eastAsia="bg-BG"/>
        </w:rPr>
        <w:t>или</w:t>
      </w:r>
      <w:proofErr w:type="spellEnd"/>
      <w:r w:rsidRPr="00C731BB">
        <w:rPr>
          <w:rFonts w:ascii="Verdana" w:hAnsi="Verdana"/>
          <w:color w:val="000000"/>
          <w:sz w:val="20"/>
          <w:szCs w:val="20"/>
          <w:lang w:eastAsia="bg-BG"/>
        </w:rPr>
        <w:t xml:space="preserve"> 3, </w:t>
      </w:r>
      <w:proofErr w:type="spellStart"/>
      <w:r w:rsidRPr="00C731BB">
        <w:rPr>
          <w:rFonts w:ascii="Verdana" w:hAnsi="Verdana"/>
          <w:color w:val="000000"/>
          <w:sz w:val="20"/>
          <w:szCs w:val="20"/>
          <w:lang w:eastAsia="bg-BG"/>
        </w:rPr>
        <w:t>чл</w:t>
      </w:r>
      <w:proofErr w:type="spellEnd"/>
      <w:r w:rsidRPr="00C731BB">
        <w:rPr>
          <w:rFonts w:ascii="Verdana" w:hAnsi="Verdana"/>
          <w:color w:val="000000"/>
          <w:sz w:val="20"/>
          <w:szCs w:val="20"/>
          <w:lang w:eastAsia="bg-BG"/>
        </w:rPr>
        <w:t xml:space="preserve">. 63, </w:t>
      </w:r>
      <w:proofErr w:type="spellStart"/>
      <w:r w:rsidRPr="00C731BB">
        <w:rPr>
          <w:rFonts w:ascii="Verdana" w:hAnsi="Verdana"/>
          <w:color w:val="000000"/>
          <w:sz w:val="20"/>
          <w:szCs w:val="20"/>
          <w:lang w:eastAsia="bg-BG"/>
        </w:rPr>
        <w:t>ал</w:t>
      </w:r>
      <w:proofErr w:type="spellEnd"/>
      <w:r w:rsidRPr="00C731BB">
        <w:rPr>
          <w:rFonts w:ascii="Verdana" w:hAnsi="Verdana"/>
          <w:color w:val="000000"/>
          <w:sz w:val="20"/>
          <w:szCs w:val="20"/>
          <w:lang w:eastAsia="bg-BG"/>
        </w:rPr>
        <w:t xml:space="preserve">. 1 </w:t>
      </w:r>
      <w:proofErr w:type="spellStart"/>
      <w:r w:rsidRPr="00C731BB">
        <w:rPr>
          <w:rFonts w:ascii="Verdana" w:hAnsi="Verdana"/>
          <w:color w:val="000000"/>
          <w:sz w:val="20"/>
          <w:szCs w:val="20"/>
          <w:lang w:eastAsia="bg-BG"/>
        </w:rPr>
        <w:t>или</w:t>
      </w:r>
      <w:proofErr w:type="spellEnd"/>
      <w:r w:rsidRPr="00C731BB">
        <w:rPr>
          <w:rFonts w:ascii="Verdana" w:hAnsi="Verdana"/>
          <w:color w:val="000000"/>
          <w:sz w:val="20"/>
          <w:szCs w:val="20"/>
          <w:lang w:eastAsia="bg-BG"/>
        </w:rPr>
        <w:t xml:space="preserve"> 2, </w:t>
      </w:r>
      <w:proofErr w:type="spellStart"/>
      <w:r w:rsidRPr="00C731BB">
        <w:rPr>
          <w:rFonts w:ascii="Verdana" w:hAnsi="Verdana"/>
          <w:color w:val="000000"/>
          <w:sz w:val="20"/>
          <w:szCs w:val="20"/>
          <w:lang w:eastAsia="bg-BG"/>
        </w:rPr>
        <w:t>чл</w:t>
      </w:r>
      <w:proofErr w:type="spellEnd"/>
      <w:r w:rsidRPr="00C731BB">
        <w:rPr>
          <w:rFonts w:ascii="Verdana" w:hAnsi="Verdana"/>
          <w:color w:val="000000"/>
          <w:sz w:val="20"/>
          <w:szCs w:val="20"/>
          <w:lang w:eastAsia="bg-BG"/>
        </w:rPr>
        <w:t xml:space="preserve">. 228, </w:t>
      </w:r>
      <w:proofErr w:type="spellStart"/>
      <w:r w:rsidRPr="00C731BB">
        <w:rPr>
          <w:rFonts w:ascii="Verdana" w:hAnsi="Verdana"/>
          <w:color w:val="000000"/>
          <w:sz w:val="20"/>
          <w:szCs w:val="20"/>
          <w:lang w:eastAsia="bg-BG"/>
        </w:rPr>
        <w:t>ал</w:t>
      </w:r>
      <w:proofErr w:type="spellEnd"/>
      <w:r w:rsidRPr="00C731BB">
        <w:rPr>
          <w:rFonts w:ascii="Verdana" w:hAnsi="Verdana"/>
          <w:color w:val="000000"/>
          <w:sz w:val="20"/>
          <w:szCs w:val="20"/>
          <w:lang w:eastAsia="bg-BG"/>
        </w:rPr>
        <w:t xml:space="preserve">. 3 </w:t>
      </w:r>
      <w:proofErr w:type="spellStart"/>
      <w:r w:rsidRPr="00C731BB">
        <w:rPr>
          <w:rFonts w:ascii="Verdana" w:hAnsi="Verdana"/>
          <w:color w:val="000000"/>
          <w:sz w:val="20"/>
          <w:szCs w:val="20"/>
          <w:lang w:eastAsia="bg-BG"/>
        </w:rPr>
        <w:t>от</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Кодекса</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на</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труда</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чл</w:t>
      </w:r>
      <w:proofErr w:type="spellEnd"/>
      <w:r w:rsidRPr="00C731BB">
        <w:rPr>
          <w:rFonts w:ascii="Verdana" w:hAnsi="Verdana"/>
          <w:color w:val="000000"/>
          <w:sz w:val="20"/>
          <w:szCs w:val="20"/>
          <w:lang w:eastAsia="bg-BG"/>
        </w:rPr>
        <w:t xml:space="preserve">. 54, </w:t>
      </w:r>
      <w:proofErr w:type="spellStart"/>
      <w:r w:rsidRPr="00C731BB">
        <w:rPr>
          <w:rFonts w:ascii="Verdana" w:hAnsi="Verdana"/>
          <w:color w:val="000000"/>
          <w:sz w:val="20"/>
          <w:szCs w:val="20"/>
          <w:lang w:eastAsia="bg-BG"/>
        </w:rPr>
        <w:t>ал</w:t>
      </w:r>
      <w:proofErr w:type="spellEnd"/>
      <w:r w:rsidRPr="00C731BB">
        <w:rPr>
          <w:rFonts w:ascii="Verdana" w:hAnsi="Verdana"/>
          <w:color w:val="000000"/>
          <w:sz w:val="20"/>
          <w:szCs w:val="20"/>
          <w:lang w:eastAsia="bg-BG"/>
        </w:rPr>
        <w:t xml:space="preserve">. 1, т. 6 </w:t>
      </w:r>
      <w:proofErr w:type="spellStart"/>
      <w:r w:rsidRPr="00C731BB">
        <w:rPr>
          <w:rFonts w:ascii="Verdana" w:hAnsi="Verdana"/>
          <w:color w:val="000000"/>
          <w:sz w:val="20"/>
          <w:szCs w:val="20"/>
          <w:lang w:eastAsia="bg-BG"/>
        </w:rPr>
        <w:t>от</w:t>
      </w:r>
      <w:proofErr w:type="spellEnd"/>
      <w:r w:rsidRPr="00C731BB">
        <w:rPr>
          <w:rFonts w:ascii="Verdana" w:hAnsi="Verdana"/>
          <w:color w:val="000000"/>
          <w:sz w:val="20"/>
          <w:szCs w:val="20"/>
          <w:lang w:eastAsia="bg-BG"/>
        </w:rPr>
        <w:t xml:space="preserve"> ЗОП); </w:t>
      </w:r>
    </w:p>
    <w:p w14:paraId="5186EE09" w14:textId="11402F95" w:rsidR="00BE46FA" w:rsidRPr="00C731BB" w:rsidRDefault="00BE46FA" w:rsidP="00FF3A8F">
      <w:pPr>
        <w:numPr>
          <w:ilvl w:val="0"/>
          <w:numId w:val="21"/>
        </w:numPr>
        <w:spacing w:before="100" w:beforeAutospacing="1" w:after="100" w:afterAutospacing="1"/>
        <w:jc w:val="both"/>
        <w:rPr>
          <w:rFonts w:ascii="Verdana" w:hAnsi="Verdana"/>
          <w:color w:val="000000" w:themeColor="text1"/>
          <w:sz w:val="20"/>
          <w:szCs w:val="20"/>
          <w:lang w:eastAsia="bg-BG"/>
        </w:rPr>
      </w:pPr>
      <w:proofErr w:type="spellStart"/>
      <w:proofErr w:type="gramStart"/>
      <w:r w:rsidRPr="00C731BB">
        <w:rPr>
          <w:rFonts w:ascii="Verdana" w:hAnsi="Verdana"/>
          <w:color w:val="000000"/>
          <w:sz w:val="20"/>
          <w:szCs w:val="20"/>
          <w:lang w:eastAsia="bg-BG"/>
        </w:rPr>
        <w:t>нарушения</w:t>
      </w:r>
      <w:proofErr w:type="spellEnd"/>
      <w:proofErr w:type="gram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по</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чл</w:t>
      </w:r>
      <w:proofErr w:type="spellEnd"/>
      <w:r w:rsidRPr="00C731BB">
        <w:rPr>
          <w:rFonts w:ascii="Verdana" w:hAnsi="Verdana"/>
          <w:color w:val="000000"/>
          <w:sz w:val="20"/>
          <w:szCs w:val="20"/>
          <w:lang w:eastAsia="bg-BG"/>
        </w:rPr>
        <w:t xml:space="preserve">. 13, </w:t>
      </w:r>
      <w:proofErr w:type="spellStart"/>
      <w:r w:rsidRPr="00C731BB">
        <w:rPr>
          <w:rFonts w:ascii="Verdana" w:hAnsi="Verdana"/>
          <w:color w:val="000000"/>
          <w:sz w:val="20"/>
          <w:szCs w:val="20"/>
          <w:lang w:eastAsia="bg-BG"/>
        </w:rPr>
        <w:t>ал</w:t>
      </w:r>
      <w:proofErr w:type="spellEnd"/>
      <w:r w:rsidRPr="00C731BB">
        <w:rPr>
          <w:rFonts w:ascii="Verdana" w:hAnsi="Verdana"/>
          <w:color w:val="000000"/>
          <w:sz w:val="20"/>
          <w:szCs w:val="20"/>
          <w:lang w:eastAsia="bg-BG"/>
        </w:rPr>
        <w:t xml:space="preserve">. 1 </w:t>
      </w:r>
      <w:proofErr w:type="spellStart"/>
      <w:r w:rsidRPr="00C731BB">
        <w:rPr>
          <w:rFonts w:ascii="Verdana" w:hAnsi="Verdana"/>
          <w:color w:val="000000"/>
          <w:sz w:val="20"/>
          <w:szCs w:val="20"/>
          <w:lang w:eastAsia="bg-BG"/>
        </w:rPr>
        <w:t>от</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Закона</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за</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трудовата</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миграция</w:t>
      </w:r>
      <w:proofErr w:type="spellEnd"/>
      <w:r w:rsidRPr="00C731BB">
        <w:rPr>
          <w:rFonts w:ascii="Verdana" w:hAnsi="Verdana"/>
          <w:color w:val="000000"/>
          <w:sz w:val="20"/>
          <w:szCs w:val="20"/>
          <w:lang w:eastAsia="bg-BG"/>
        </w:rPr>
        <w:t xml:space="preserve"> и </w:t>
      </w:r>
      <w:proofErr w:type="spellStart"/>
      <w:r w:rsidRPr="00C731BB">
        <w:rPr>
          <w:rFonts w:ascii="Verdana" w:hAnsi="Verdana"/>
          <w:color w:val="000000"/>
          <w:sz w:val="20"/>
          <w:szCs w:val="20"/>
          <w:lang w:eastAsia="bg-BG"/>
        </w:rPr>
        <w:t>трудовата</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мобилност</w:t>
      </w:r>
      <w:proofErr w:type="spellEnd"/>
      <w:r w:rsidRPr="00C731BB">
        <w:rPr>
          <w:rFonts w:ascii="Verdana" w:hAnsi="Verdana"/>
          <w:color w:val="000000"/>
          <w:sz w:val="20"/>
          <w:szCs w:val="20"/>
          <w:lang w:eastAsia="bg-BG"/>
        </w:rPr>
        <w:t xml:space="preserve"> </w:t>
      </w:r>
      <w:r w:rsidRPr="00C731BB">
        <w:rPr>
          <w:rFonts w:ascii="Verdana" w:hAnsi="Verdana"/>
          <w:color w:val="000000" w:themeColor="text1"/>
          <w:sz w:val="20"/>
          <w:szCs w:val="20"/>
          <w:lang w:eastAsia="bg-BG"/>
        </w:rPr>
        <w:t>(</w:t>
      </w:r>
      <w:proofErr w:type="spellStart"/>
      <w:r w:rsidRPr="00C731BB">
        <w:rPr>
          <w:rFonts w:ascii="Verdana" w:hAnsi="Verdana"/>
          <w:color w:val="000000" w:themeColor="text1"/>
          <w:sz w:val="20"/>
          <w:szCs w:val="20"/>
          <w:lang w:eastAsia="bg-BG"/>
        </w:rPr>
        <w:t>чл</w:t>
      </w:r>
      <w:proofErr w:type="spellEnd"/>
      <w:r w:rsidRPr="00C731BB">
        <w:rPr>
          <w:rFonts w:ascii="Verdana" w:hAnsi="Verdana"/>
          <w:color w:val="000000" w:themeColor="text1"/>
          <w:sz w:val="20"/>
          <w:szCs w:val="20"/>
          <w:lang w:eastAsia="bg-BG"/>
        </w:rPr>
        <w:t xml:space="preserve">. 54, </w:t>
      </w:r>
      <w:proofErr w:type="spellStart"/>
      <w:r w:rsidRPr="00C731BB">
        <w:rPr>
          <w:rFonts w:ascii="Verdana" w:hAnsi="Verdana"/>
          <w:color w:val="000000" w:themeColor="text1"/>
          <w:sz w:val="20"/>
          <w:szCs w:val="20"/>
          <w:lang w:eastAsia="bg-BG"/>
        </w:rPr>
        <w:t>ал</w:t>
      </w:r>
      <w:proofErr w:type="spellEnd"/>
      <w:r w:rsidRPr="00C731BB">
        <w:rPr>
          <w:rFonts w:ascii="Verdana" w:hAnsi="Verdana"/>
          <w:color w:val="000000" w:themeColor="text1"/>
          <w:sz w:val="20"/>
          <w:szCs w:val="20"/>
          <w:lang w:eastAsia="bg-BG"/>
        </w:rPr>
        <w:t xml:space="preserve">. 1, т. 6 </w:t>
      </w:r>
      <w:proofErr w:type="spellStart"/>
      <w:r w:rsidRPr="00C731BB">
        <w:rPr>
          <w:rFonts w:ascii="Verdana" w:hAnsi="Verdana"/>
          <w:color w:val="000000" w:themeColor="text1"/>
          <w:sz w:val="20"/>
          <w:szCs w:val="20"/>
          <w:lang w:eastAsia="bg-BG"/>
        </w:rPr>
        <w:t>от</w:t>
      </w:r>
      <w:proofErr w:type="spellEnd"/>
      <w:r w:rsidRPr="00C731BB">
        <w:rPr>
          <w:rFonts w:ascii="Verdana" w:hAnsi="Verdana"/>
          <w:color w:val="000000" w:themeColor="text1"/>
          <w:sz w:val="20"/>
          <w:szCs w:val="20"/>
          <w:lang w:eastAsia="bg-BG"/>
        </w:rPr>
        <w:t xml:space="preserve"> ЗОП); </w:t>
      </w:r>
    </w:p>
    <w:p w14:paraId="4066BA31" w14:textId="77777777" w:rsidR="00BE46FA" w:rsidRPr="00C731BB" w:rsidRDefault="00BE46FA" w:rsidP="00FF3A8F">
      <w:pPr>
        <w:numPr>
          <w:ilvl w:val="0"/>
          <w:numId w:val="21"/>
        </w:numPr>
        <w:spacing w:before="100" w:beforeAutospacing="1" w:after="100" w:afterAutospacing="1"/>
        <w:jc w:val="both"/>
        <w:rPr>
          <w:rFonts w:ascii="Verdana" w:hAnsi="Verdana"/>
          <w:color w:val="000000"/>
          <w:sz w:val="20"/>
          <w:szCs w:val="20"/>
          <w:lang w:eastAsia="bg-BG"/>
        </w:rPr>
      </w:pPr>
      <w:proofErr w:type="spellStart"/>
      <w:proofErr w:type="gramStart"/>
      <w:r w:rsidRPr="00C731BB">
        <w:rPr>
          <w:rFonts w:ascii="Verdana" w:hAnsi="Verdana"/>
          <w:color w:val="000000" w:themeColor="text1"/>
          <w:sz w:val="20"/>
          <w:szCs w:val="20"/>
          <w:lang w:eastAsia="bg-BG"/>
        </w:rPr>
        <w:t>наличие</w:t>
      </w:r>
      <w:proofErr w:type="spellEnd"/>
      <w:proofErr w:type="gramEnd"/>
      <w:r w:rsidRPr="00C731BB">
        <w:rPr>
          <w:rFonts w:ascii="Verdana" w:hAnsi="Verdana"/>
          <w:color w:val="000000" w:themeColor="text1"/>
          <w:sz w:val="20"/>
          <w:szCs w:val="20"/>
          <w:lang w:eastAsia="bg-BG"/>
        </w:rPr>
        <w:t xml:space="preserve"> </w:t>
      </w:r>
      <w:proofErr w:type="spellStart"/>
      <w:r w:rsidRPr="00C731BB">
        <w:rPr>
          <w:rFonts w:ascii="Verdana" w:hAnsi="Verdana"/>
          <w:color w:val="000000" w:themeColor="text1"/>
          <w:sz w:val="20"/>
          <w:szCs w:val="20"/>
          <w:lang w:eastAsia="bg-BG"/>
        </w:rPr>
        <w:t>на</w:t>
      </w:r>
      <w:proofErr w:type="spellEnd"/>
      <w:r w:rsidRPr="00C731BB">
        <w:rPr>
          <w:rFonts w:ascii="Verdana" w:hAnsi="Verdana"/>
          <w:color w:val="000000" w:themeColor="text1"/>
          <w:sz w:val="20"/>
          <w:szCs w:val="20"/>
          <w:lang w:eastAsia="bg-BG"/>
        </w:rPr>
        <w:t xml:space="preserve"> </w:t>
      </w:r>
      <w:proofErr w:type="spellStart"/>
      <w:r w:rsidRPr="00C731BB">
        <w:rPr>
          <w:rFonts w:ascii="Verdana" w:hAnsi="Verdana"/>
          <w:color w:val="000000" w:themeColor="text1"/>
          <w:sz w:val="20"/>
          <w:szCs w:val="20"/>
          <w:lang w:eastAsia="bg-BG"/>
        </w:rPr>
        <w:t>свързаност</w:t>
      </w:r>
      <w:proofErr w:type="spellEnd"/>
      <w:r w:rsidRPr="00C731BB">
        <w:rPr>
          <w:rFonts w:ascii="Verdana" w:hAnsi="Verdana"/>
          <w:color w:val="000000" w:themeColor="text1"/>
          <w:sz w:val="20"/>
          <w:szCs w:val="20"/>
          <w:lang w:eastAsia="bg-BG"/>
        </w:rPr>
        <w:t xml:space="preserve"> </w:t>
      </w:r>
      <w:proofErr w:type="spellStart"/>
      <w:r w:rsidRPr="00C731BB">
        <w:rPr>
          <w:rFonts w:ascii="Verdana" w:hAnsi="Verdana"/>
          <w:color w:val="000000" w:themeColor="text1"/>
          <w:sz w:val="20"/>
          <w:szCs w:val="20"/>
          <w:lang w:eastAsia="bg-BG"/>
        </w:rPr>
        <w:t>по</w:t>
      </w:r>
      <w:proofErr w:type="spellEnd"/>
      <w:r w:rsidRPr="00C731BB">
        <w:rPr>
          <w:rFonts w:ascii="Verdana" w:hAnsi="Verdana"/>
          <w:color w:val="000000" w:themeColor="text1"/>
          <w:sz w:val="20"/>
          <w:szCs w:val="20"/>
          <w:lang w:eastAsia="bg-BG"/>
        </w:rPr>
        <w:t xml:space="preserve"> </w:t>
      </w:r>
      <w:proofErr w:type="spellStart"/>
      <w:r w:rsidRPr="00C731BB">
        <w:rPr>
          <w:rFonts w:ascii="Verdana" w:hAnsi="Verdana"/>
          <w:color w:val="000000" w:themeColor="text1"/>
          <w:sz w:val="20"/>
          <w:szCs w:val="20"/>
          <w:lang w:eastAsia="bg-BG"/>
        </w:rPr>
        <w:t>смисъла</w:t>
      </w:r>
      <w:proofErr w:type="spellEnd"/>
      <w:r w:rsidRPr="00C731BB">
        <w:rPr>
          <w:rFonts w:ascii="Verdana" w:hAnsi="Verdana"/>
          <w:color w:val="000000" w:themeColor="text1"/>
          <w:sz w:val="20"/>
          <w:szCs w:val="20"/>
          <w:lang w:eastAsia="bg-BG"/>
        </w:rPr>
        <w:t xml:space="preserve"> </w:t>
      </w:r>
      <w:proofErr w:type="spellStart"/>
      <w:r w:rsidRPr="00C731BB">
        <w:rPr>
          <w:rFonts w:ascii="Verdana" w:hAnsi="Verdana"/>
          <w:color w:val="000000" w:themeColor="text1"/>
          <w:sz w:val="20"/>
          <w:szCs w:val="20"/>
          <w:lang w:eastAsia="bg-BG"/>
        </w:rPr>
        <w:t>на</w:t>
      </w:r>
      <w:proofErr w:type="spellEnd"/>
      <w:r w:rsidRPr="00C731BB">
        <w:rPr>
          <w:rFonts w:ascii="Verdana" w:hAnsi="Verdana"/>
          <w:color w:val="000000" w:themeColor="text1"/>
          <w:sz w:val="20"/>
          <w:szCs w:val="20"/>
          <w:lang w:eastAsia="bg-BG"/>
        </w:rPr>
        <w:t xml:space="preserve"> </w:t>
      </w:r>
      <w:proofErr w:type="spellStart"/>
      <w:r w:rsidRPr="00C731BB">
        <w:rPr>
          <w:rFonts w:ascii="Verdana" w:hAnsi="Verdana"/>
          <w:color w:val="000000" w:themeColor="text1"/>
          <w:sz w:val="20"/>
          <w:szCs w:val="20"/>
          <w:lang w:eastAsia="bg-BG"/>
        </w:rPr>
        <w:t>пар</w:t>
      </w:r>
      <w:proofErr w:type="spellEnd"/>
      <w:r w:rsidRPr="00C731BB">
        <w:rPr>
          <w:rFonts w:ascii="Verdana" w:hAnsi="Verdana"/>
          <w:color w:val="000000" w:themeColor="text1"/>
          <w:sz w:val="20"/>
          <w:szCs w:val="20"/>
          <w:lang w:eastAsia="bg-BG"/>
        </w:rPr>
        <w:t xml:space="preserve">. 2, т. 45 </w:t>
      </w:r>
      <w:proofErr w:type="spellStart"/>
      <w:r w:rsidRPr="00C731BB">
        <w:rPr>
          <w:rFonts w:ascii="Verdana" w:hAnsi="Verdana"/>
          <w:color w:val="000000"/>
          <w:sz w:val="20"/>
          <w:szCs w:val="20"/>
          <w:lang w:eastAsia="bg-BG"/>
        </w:rPr>
        <w:t>от</w:t>
      </w:r>
      <w:proofErr w:type="spellEnd"/>
      <w:r w:rsidRPr="00C731BB">
        <w:rPr>
          <w:rFonts w:ascii="Verdana" w:hAnsi="Verdana"/>
          <w:color w:val="000000"/>
          <w:sz w:val="20"/>
          <w:szCs w:val="20"/>
          <w:lang w:eastAsia="bg-BG"/>
        </w:rPr>
        <w:t xml:space="preserve"> ДР </w:t>
      </w:r>
      <w:proofErr w:type="spellStart"/>
      <w:r w:rsidRPr="00C731BB">
        <w:rPr>
          <w:rFonts w:ascii="Verdana" w:hAnsi="Verdana"/>
          <w:color w:val="000000"/>
          <w:sz w:val="20"/>
          <w:szCs w:val="20"/>
          <w:lang w:eastAsia="bg-BG"/>
        </w:rPr>
        <w:t>на</w:t>
      </w:r>
      <w:proofErr w:type="spellEnd"/>
      <w:r w:rsidRPr="00C731BB">
        <w:rPr>
          <w:rFonts w:ascii="Verdana" w:hAnsi="Verdana"/>
          <w:color w:val="000000"/>
          <w:sz w:val="20"/>
          <w:szCs w:val="20"/>
          <w:lang w:eastAsia="bg-BG"/>
        </w:rPr>
        <w:t xml:space="preserve"> ЗОП </w:t>
      </w:r>
      <w:proofErr w:type="spellStart"/>
      <w:r w:rsidRPr="00C731BB">
        <w:rPr>
          <w:rFonts w:ascii="Verdana" w:hAnsi="Verdana"/>
          <w:color w:val="000000"/>
          <w:sz w:val="20"/>
          <w:szCs w:val="20"/>
          <w:lang w:eastAsia="bg-BG"/>
        </w:rPr>
        <w:t>между</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кандидати</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участници</w:t>
      </w:r>
      <w:proofErr w:type="spellEnd"/>
      <w:r w:rsidRPr="00C731BB">
        <w:rPr>
          <w:rFonts w:ascii="Verdana" w:hAnsi="Verdana"/>
          <w:color w:val="000000"/>
          <w:sz w:val="20"/>
          <w:szCs w:val="20"/>
          <w:lang w:eastAsia="bg-BG"/>
        </w:rPr>
        <w:t xml:space="preserve"> в </w:t>
      </w:r>
      <w:proofErr w:type="spellStart"/>
      <w:r w:rsidRPr="00C731BB">
        <w:rPr>
          <w:rFonts w:ascii="Verdana" w:hAnsi="Verdana"/>
          <w:color w:val="000000"/>
          <w:sz w:val="20"/>
          <w:szCs w:val="20"/>
          <w:lang w:eastAsia="bg-BG"/>
        </w:rPr>
        <w:t>конкретна</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процедура</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чл</w:t>
      </w:r>
      <w:proofErr w:type="spellEnd"/>
      <w:r w:rsidRPr="00C731BB">
        <w:rPr>
          <w:rFonts w:ascii="Verdana" w:hAnsi="Verdana"/>
          <w:color w:val="000000"/>
          <w:sz w:val="20"/>
          <w:szCs w:val="20"/>
          <w:lang w:eastAsia="bg-BG"/>
        </w:rPr>
        <w:t xml:space="preserve">. 107, т. 4 </w:t>
      </w:r>
      <w:proofErr w:type="spellStart"/>
      <w:r w:rsidRPr="00C731BB">
        <w:rPr>
          <w:rFonts w:ascii="Verdana" w:hAnsi="Verdana"/>
          <w:color w:val="000000"/>
          <w:sz w:val="20"/>
          <w:szCs w:val="20"/>
          <w:lang w:eastAsia="bg-BG"/>
        </w:rPr>
        <w:t>от</w:t>
      </w:r>
      <w:proofErr w:type="spellEnd"/>
      <w:r w:rsidRPr="00C731BB">
        <w:rPr>
          <w:rFonts w:ascii="Verdana" w:hAnsi="Verdana"/>
          <w:color w:val="000000"/>
          <w:sz w:val="20"/>
          <w:szCs w:val="20"/>
          <w:lang w:eastAsia="bg-BG"/>
        </w:rPr>
        <w:t xml:space="preserve"> ЗОП); </w:t>
      </w:r>
    </w:p>
    <w:p w14:paraId="0CED1A98" w14:textId="77777777" w:rsidR="008745CE" w:rsidRPr="00C731BB" w:rsidRDefault="00BE46FA" w:rsidP="00EC4251">
      <w:pPr>
        <w:numPr>
          <w:ilvl w:val="0"/>
          <w:numId w:val="21"/>
        </w:numPr>
        <w:spacing w:before="100" w:beforeAutospacing="1" w:after="100" w:afterAutospacing="1"/>
        <w:jc w:val="both"/>
        <w:rPr>
          <w:rFonts w:ascii="Verdana" w:hAnsi="Verdana"/>
          <w:color w:val="000000"/>
          <w:sz w:val="20"/>
          <w:szCs w:val="20"/>
          <w:lang w:eastAsia="bg-BG"/>
        </w:rPr>
      </w:pPr>
      <w:proofErr w:type="spellStart"/>
      <w:proofErr w:type="gramStart"/>
      <w:r w:rsidRPr="00C731BB">
        <w:rPr>
          <w:rFonts w:ascii="Verdana" w:hAnsi="Verdana"/>
          <w:color w:val="000000"/>
          <w:sz w:val="20"/>
          <w:szCs w:val="20"/>
          <w:lang w:eastAsia="bg-BG"/>
        </w:rPr>
        <w:t>наличие</w:t>
      </w:r>
      <w:proofErr w:type="spellEnd"/>
      <w:proofErr w:type="gram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на</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обстоятелство</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по</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чл</w:t>
      </w:r>
      <w:proofErr w:type="spellEnd"/>
      <w:r w:rsidRPr="00C731BB">
        <w:rPr>
          <w:rFonts w:ascii="Verdana" w:hAnsi="Verdana"/>
          <w:color w:val="000000"/>
          <w:sz w:val="20"/>
          <w:szCs w:val="20"/>
          <w:lang w:eastAsia="bg-BG"/>
        </w:rPr>
        <w:t xml:space="preserve">. 3, т. 8 </w:t>
      </w:r>
      <w:proofErr w:type="spellStart"/>
      <w:r w:rsidRPr="00C731BB">
        <w:rPr>
          <w:rFonts w:ascii="Verdana" w:hAnsi="Verdana"/>
          <w:color w:val="000000"/>
          <w:sz w:val="20"/>
          <w:szCs w:val="20"/>
          <w:lang w:eastAsia="bg-BG"/>
        </w:rPr>
        <w:t>от</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Закона</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за</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икономическите</w:t>
      </w:r>
      <w:proofErr w:type="spellEnd"/>
      <w:r w:rsidRPr="00C731BB">
        <w:rPr>
          <w:rFonts w:ascii="Verdana" w:hAnsi="Verdana"/>
          <w:color w:val="000000"/>
          <w:sz w:val="20"/>
          <w:szCs w:val="20"/>
          <w:lang w:eastAsia="bg-BG"/>
        </w:rPr>
        <w:t xml:space="preserve"> и </w:t>
      </w:r>
      <w:proofErr w:type="spellStart"/>
      <w:r w:rsidRPr="00C731BB">
        <w:rPr>
          <w:rFonts w:ascii="Verdana" w:hAnsi="Verdana"/>
          <w:color w:val="000000"/>
          <w:sz w:val="20"/>
          <w:szCs w:val="20"/>
          <w:lang w:eastAsia="bg-BG"/>
        </w:rPr>
        <w:t>финансовите</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отношения</w:t>
      </w:r>
      <w:proofErr w:type="spellEnd"/>
      <w:r w:rsidRPr="00C731BB">
        <w:rPr>
          <w:rFonts w:ascii="Verdana" w:hAnsi="Verdana"/>
          <w:color w:val="000000"/>
          <w:sz w:val="20"/>
          <w:szCs w:val="20"/>
          <w:lang w:eastAsia="bg-BG"/>
        </w:rPr>
        <w:t xml:space="preserve"> с </w:t>
      </w:r>
      <w:proofErr w:type="spellStart"/>
      <w:r w:rsidRPr="00C731BB">
        <w:rPr>
          <w:rFonts w:ascii="Verdana" w:hAnsi="Verdana"/>
          <w:color w:val="000000"/>
          <w:sz w:val="20"/>
          <w:szCs w:val="20"/>
          <w:lang w:eastAsia="bg-BG"/>
        </w:rPr>
        <w:t>дружествата</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регистрирани</w:t>
      </w:r>
      <w:proofErr w:type="spellEnd"/>
      <w:r w:rsidRPr="00C731BB">
        <w:rPr>
          <w:rFonts w:ascii="Verdana" w:hAnsi="Verdana"/>
          <w:color w:val="000000"/>
          <w:sz w:val="20"/>
          <w:szCs w:val="20"/>
          <w:lang w:eastAsia="bg-BG"/>
        </w:rPr>
        <w:t xml:space="preserve"> в </w:t>
      </w:r>
      <w:proofErr w:type="spellStart"/>
      <w:r w:rsidRPr="00C731BB">
        <w:rPr>
          <w:rFonts w:ascii="Verdana" w:hAnsi="Verdana"/>
          <w:color w:val="000000"/>
          <w:sz w:val="20"/>
          <w:szCs w:val="20"/>
          <w:lang w:eastAsia="bg-BG"/>
        </w:rPr>
        <w:t>юрисдикции</w:t>
      </w:r>
      <w:proofErr w:type="spellEnd"/>
      <w:r w:rsidRPr="00C731BB">
        <w:rPr>
          <w:rFonts w:ascii="Verdana" w:hAnsi="Verdana"/>
          <w:color w:val="000000"/>
          <w:sz w:val="20"/>
          <w:szCs w:val="20"/>
          <w:lang w:eastAsia="bg-BG"/>
        </w:rPr>
        <w:t xml:space="preserve"> с </w:t>
      </w:r>
      <w:proofErr w:type="spellStart"/>
      <w:r w:rsidRPr="00C731BB">
        <w:rPr>
          <w:rFonts w:ascii="Verdana" w:hAnsi="Verdana"/>
          <w:color w:val="000000"/>
          <w:sz w:val="20"/>
          <w:szCs w:val="20"/>
          <w:lang w:eastAsia="bg-BG"/>
        </w:rPr>
        <w:lastRenderedPageBreak/>
        <w:t>преференциален</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данъчен</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режим</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контролираните</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от</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тях</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лица</w:t>
      </w:r>
      <w:proofErr w:type="spellEnd"/>
      <w:r w:rsidRPr="00C731BB">
        <w:rPr>
          <w:rFonts w:ascii="Verdana" w:hAnsi="Verdana"/>
          <w:color w:val="000000"/>
          <w:sz w:val="20"/>
          <w:szCs w:val="20"/>
          <w:lang w:eastAsia="bg-BG"/>
        </w:rPr>
        <w:t xml:space="preserve"> и </w:t>
      </w:r>
      <w:proofErr w:type="spellStart"/>
      <w:r w:rsidRPr="00C731BB">
        <w:rPr>
          <w:rFonts w:ascii="Verdana" w:hAnsi="Verdana"/>
          <w:color w:val="000000"/>
          <w:sz w:val="20"/>
          <w:szCs w:val="20"/>
          <w:lang w:eastAsia="bg-BG"/>
        </w:rPr>
        <w:t>техните</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действителни</w:t>
      </w:r>
      <w:proofErr w:type="spellEnd"/>
      <w:r w:rsidRPr="00C731BB">
        <w:rPr>
          <w:rFonts w:ascii="Verdana" w:hAnsi="Verdana"/>
          <w:color w:val="000000"/>
          <w:sz w:val="20"/>
          <w:szCs w:val="20"/>
          <w:lang w:eastAsia="bg-BG"/>
        </w:rPr>
        <w:t xml:space="preserve"> </w:t>
      </w:r>
      <w:proofErr w:type="spellStart"/>
      <w:r w:rsidRPr="00C731BB">
        <w:rPr>
          <w:rFonts w:ascii="Verdana" w:hAnsi="Verdana"/>
          <w:color w:val="000000"/>
          <w:sz w:val="20"/>
          <w:szCs w:val="20"/>
          <w:lang w:eastAsia="bg-BG"/>
        </w:rPr>
        <w:t>собственици</w:t>
      </w:r>
      <w:proofErr w:type="spellEnd"/>
      <w:r w:rsidR="008745CE" w:rsidRPr="00C731BB">
        <w:rPr>
          <w:rFonts w:ascii="Verdana" w:hAnsi="Verdana"/>
          <w:color w:val="000000"/>
          <w:sz w:val="20"/>
          <w:szCs w:val="20"/>
          <w:lang w:val="bg-BG" w:eastAsia="bg-BG"/>
        </w:rPr>
        <w:t>;</w:t>
      </w:r>
    </w:p>
    <w:p w14:paraId="0A23811E" w14:textId="219930AD" w:rsidR="008745CE" w:rsidRPr="00C731BB" w:rsidRDefault="008745CE" w:rsidP="00EC4251">
      <w:pPr>
        <w:numPr>
          <w:ilvl w:val="0"/>
          <w:numId w:val="21"/>
        </w:numPr>
        <w:spacing w:before="100" w:beforeAutospacing="1" w:after="100" w:afterAutospacing="1"/>
        <w:jc w:val="both"/>
        <w:rPr>
          <w:rFonts w:ascii="Verdana" w:hAnsi="Verdana"/>
          <w:color w:val="000000"/>
          <w:sz w:val="20"/>
          <w:szCs w:val="20"/>
          <w:lang w:eastAsia="bg-BG"/>
        </w:rPr>
      </w:pPr>
      <w:r w:rsidRPr="00C731BB">
        <w:rPr>
          <w:rFonts w:ascii="Verdana" w:hAnsi="Verdana" w:cs="Tahoma"/>
          <w:sz w:val="20"/>
          <w:szCs w:val="20"/>
          <w:lang w:val="bg-BG"/>
        </w:rPr>
        <w:t xml:space="preserve">обстоятелства по чл. 69 от Закона за противодействие на корупцията и за отнемане на незаконно придобитото имущество. </w:t>
      </w:r>
    </w:p>
    <w:p w14:paraId="0F1D0D48" w14:textId="03C721DC" w:rsidR="008745CE" w:rsidRPr="00C731BB" w:rsidRDefault="008745CE" w:rsidP="00AB6155">
      <w:pPr>
        <w:pStyle w:val="ListParagraph"/>
        <w:numPr>
          <w:ilvl w:val="1"/>
          <w:numId w:val="20"/>
        </w:numPr>
        <w:shd w:val="clear" w:color="auto" w:fill="FFFFFF"/>
        <w:spacing w:line="276" w:lineRule="auto"/>
        <w:ind w:left="567" w:hanging="567"/>
        <w:jc w:val="both"/>
        <w:rPr>
          <w:rFonts w:ascii="Verdana" w:hAnsi="Verdana" w:cs="Tahoma"/>
          <w:sz w:val="20"/>
          <w:szCs w:val="20"/>
          <w:lang w:val="bg-BG"/>
        </w:rPr>
      </w:pPr>
      <w:r w:rsidRPr="00C731BB">
        <w:rPr>
          <w:rFonts w:ascii="Verdana" w:hAnsi="Verdana" w:cs="Tahoma"/>
          <w:sz w:val="20"/>
          <w:szCs w:val="20"/>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68932B2A" w14:textId="63CFCA4E" w:rsidR="008745CE" w:rsidRPr="00C731BB" w:rsidRDefault="008745CE" w:rsidP="00AB6155">
      <w:pPr>
        <w:pStyle w:val="ListParagraph"/>
        <w:numPr>
          <w:ilvl w:val="1"/>
          <w:numId w:val="20"/>
        </w:numPr>
        <w:shd w:val="clear" w:color="auto" w:fill="FFFFFF"/>
        <w:tabs>
          <w:tab w:val="clear" w:pos="426"/>
          <w:tab w:val="num" w:pos="567"/>
        </w:tabs>
        <w:spacing w:line="276" w:lineRule="auto"/>
        <w:ind w:left="567" w:hanging="567"/>
        <w:jc w:val="both"/>
        <w:rPr>
          <w:rFonts w:ascii="Verdana" w:hAnsi="Verdana" w:cs="Tahoma"/>
          <w:sz w:val="20"/>
          <w:szCs w:val="20"/>
          <w:lang w:val="bg-BG"/>
        </w:rPr>
      </w:pPr>
      <w:r w:rsidRPr="00C731BB">
        <w:rPr>
          <w:rFonts w:ascii="Verdana" w:hAnsi="Verdana" w:cs="Tahoma"/>
          <w:sz w:val="20"/>
          <w:szCs w:val="20"/>
          <w:lang w:val="bg-BG"/>
        </w:rPr>
        <w:t xml:space="preserve">Основанията за отстраняване се прилагат до изтичане на следните срокове: </w:t>
      </w:r>
    </w:p>
    <w:p w14:paraId="70EBEA4F" w14:textId="706B2A79" w:rsidR="008745CE" w:rsidRPr="00C731BB" w:rsidRDefault="008745CE" w:rsidP="00AB6155">
      <w:pPr>
        <w:pStyle w:val="ListParagraph"/>
        <w:numPr>
          <w:ilvl w:val="2"/>
          <w:numId w:val="20"/>
        </w:numPr>
        <w:shd w:val="clear" w:color="auto" w:fill="FFFFFF"/>
        <w:tabs>
          <w:tab w:val="clear" w:pos="2291"/>
          <w:tab w:val="num" w:pos="1418"/>
          <w:tab w:val="left" w:pos="1843"/>
        </w:tabs>
        <w:spacing w:line="276" w:lineRule="auto"/>
        <w:ind w:left="1418" w:hanging="851"/>
        <w:jc w:val="both"/>
        <w:rPr>
          <w:rFonts w:ascii="Verdana" w:hAnsi="Verdana" w:cs="Tahoma"/>
          <w:sz w:val="20"/>
          <w:szCs w:val="20"/>
          <w:lang w:val="bg-BG"/>
        </w:rPr>
      </w:pPr>
      <w:r w:rsidRPr="00C731BB">
        <w:rPr>
          <w:rFonts w:ascii="Verdana" w:hAnsi="Verdana" w:cs="Tahoma"/>
          <w:sz w:val="20"/>
          <w:szCs w:val="20"/>
          <w:lang w:val="bg-BG"/>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2588C2CD" w14:textId="2A096785" w:rsidR="008745CE" w:rsidRPr="00C731BB" w:rsidRDefault="008745CE" w:rsidP="00AB6155">
      <w:pPr>
        <w:pStyle w:val="ListParagraph"/>
        <w:numPr>
          <w:ilvl w:val="2"/>
          <w:numId w:val="20"/>
        </w:numPr>
        <w:shd w:val="clear" w:color="auto" w:fill="FFFFFF"/>
        <w:tabs>
          <w:tab w:val="clear" w:pos="2291"/>
          <w:tab w:val="num" w:pos="1418"/>
          <w:tab w:val="left" w:pos="1843"/>
        </w:tabs>
        <w:spacing w:line="276" w:lineRule="auto"/>
        <w:ind w:left="1701" w:hanging="1134"/>
        <w:jc w:val="both"/>
        <w:rPr>
          <w:rFonts w:ascii="Verdana" w:hAnsi="Verdana" w:cs="Tahoma"/>
          <w:sz w:val="20"/>
          <w:szCs w:val="20"/>
          <w:lang w:val="bg-BG"/>
        </w:rPr>
      </w:pPr>
      <w:r w:rsidRPr="00C731BB">
        <w:rPr>
          <w:rFonts w:ascii="Verdana" w:hAnsi="Verdana" w:cs="Tahoma"/>
          <w:sz w:val="20"/>
          <w:szCs w:val="20"/>
          <w:lang w:val="bg-BG"/>
        </w:rPr>
        <w:t xml:space="preserve">три години от датата на: </w:t>
      </w:r>
    </w:p>
    <w:p w14:paraId="0AA5EDBF" w14:textId="0376F7EF" w:rsidR="008745CE" w:rsidRPr="00C731BB" w:rsidRDefault="00D750EF" w:rsidP="00EC4251">
      <w:pPr>
        <w:shd w:val="clear" w:color="auto" w:fill="FFFFFF"/>
        <w:spacing w:line="276" w:lineRule="auto"/>
        <w:jc w:val="both"/>
        <w:rPr>
          <w:rFonts w:ascii="Verdana" w:hAnsi="Verdana" w:cs="Tahoma"/>
          <w:sz w:val="20"/>
          <w:szCs w:val="20"/>
          <w:lang w:val="bg-BG"/>
        </w:rPr>
      </w:pPr>
      <w:r w:rsidRPr="00C731BB">
        <w:rPr>
          <w:rFonts w:ascii="Verdana" w:hAnsi="Verdana" w:cs="Tahoma"/>
          <w:sz w:val="20"/>
          <w:szCs w:val="20"/>
          <w:lang w:val="bg-BG"/>
        </w:rPr>
        <w:t xml:space="preserve">а) </w:t>
      </w:r>
      <w:r w:rsidR="008745CE" w:rsidRPr="00C731BB">
        <w:rPr>
          <w:rFonts w:ascii="Verdana" w:hAnsi="Verdana" w:cs="Tahoma"/>
          <w:sz w:val="20"/>
          <w:szCs w:val="20"/>
          <w:lang w:val="bg-BG"/>
        </w:rPr>
        <w:t xml:space="preserve">влизането в сила на решението на възложителя, с което участникът е отстранен за наличие на обстоятелствата по чл. 54, ал. 1, т. 5, буква "а" от ЗОП; </w:t>
      </w:r>
    </w:p>
    <w:p w14:paraId="70FE1AB5" w14:textId="77777777" w:rsidR="00D750EF" w:rsidRPr="00C731BB" w:rsidRDefault="00D750EF" w:rsidP="00EC4251">
      <w:pPr>
        <w:shd w:val="clear" w:color="auto" w:fill="FFFFFF"/>
        <w:spacing w:line="276" w:lineRule="auto"/>
        <w:jc w:val="both"/>
        <w:rPr>
          <w:rFonts w:ascii="Verdana" w:hAnsi="Verdana" w:cs="Tahoma"/>
          <w:sz w:val="20"/>
          <w:szCs w:val="20"/>
          <w:lang w:val="bg-BG"/>
        </w:rPr>
      </w:pPr>
      <w:r w:rsidRPr="00C731BB">
        <w:rPr>
          <w:rFonts w:ascii="Verdana" w:hAnsi="Verdana" w:cs="Tahoma"/>
          <w:sz w:val="20"/>
          <w:szCs w:val="20"/>
          <w:lang w:val="bg-BG"/>
        </w:rPr>
        <w:t xml:space="preserve">б) </w:t>
      </w:r>
      <w:r w:rsidR="008745CE" w:rsidRPr="00C731BB">
        <w:rPr>
          <w:rFonts w:ascii="Verdana" w:hAnsi="Verdana" w:cs="Tahoma"/>
          <w:sz w:val="20"/>
          <w:szCs w:val="20"/>
          <w:lang w:val="bg-BG"/>
        </w:rPr>
        <w:t xml:space="preserve">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r w:rsidRPr="00C731BB">
        <w:rPr>
          <w:rFonts w:ascii="Verdana" w:hAnsi="Verdana" w:cs="Tahoma"/>
          <w:sz w:val="20"/>
          <w:szCs w:val="20"/>
          <w:lang w:val="bg-BG"/>
        </w:rPr>
        <w:t xml:space="preserve">    </w:t>
      </w:r>
    </w:p>
    <w:p w14:paraId="4001CB5C" w14:textId="62EEAA12" w:rsidR="00BE46FA" w:rsidRPr="00C731BB" w:rsidRDefault="00D750EF" w:rsidP="00EC4251">
      <w:pPr>
        <w:shd w:val="clear" w:color="auto" w:fill="FFFFFF"/>
        <w:spacing w:line="276" w:lineRule="auto"/>
        <w:jc w:val="both"/>
        <w:rPr>
          <w:rFonts w:ascii="Verdana" w:hAnsi="Verdana" w:cs="Tahoma"/>
          <w:b/>
          <w:sz w:val="20"/>
          <w:szCs w:val="20"/>
          <w:lang w:val="bg-BG"/>
        </w:rPr>
      </w:pPr>
      <w:r w:rsidRPr="00C731BB">
        <w:rPr>
          <w:rFonts w:ascii="Verdana" w:hAnsi="Verdana" w:cs="Tahoma"/>
          <w:sz w:val="20"/>
          <w:szCs w:val="20"/>
          <w:lang w:val="bg-BG"/>
        </w:rPr>
        <w:t xml:space="preserve">в) </w:t>
      </w:r>
      <w:r w:rsidR="008745CE" w:rsidRPr="00C731BB">
        <w:rPr>
          <w:rFonts w:ascii="Verdana" w:hAnsi="Verdana" w:cs="Tahoma"/>
          <w:sz w:val="20"/>
          <w:szCs w:val="20"/>
          <w:lang w:val="bg-BG"/>
        </w:rPr>
        <w:t>влизането в сила на съдебно решение или на друг документ, с който се</w:t>
      </w:r>
      <w:r w:rsidR="008745CE" w:rsidRPr="00C731BB">
        <w:rPr>
          <w:rFonts w:ascii="Verdana" w:hAnsi="Verdana" w:cs="Tahoma"/>
          <w:b/>
          <w:sz w:val="20"/>
          <w:szCs w:val="20"/>
          <w:lang w:val="bg-BG"/>
        </w:rPr>
        <w:t xml:space="preserve"> доказва наличието на обстоятелствата по чл. 55, ал. 1, т. 4 от ЗОП.</w:t>
      </w:r>
    </w:p>
    <w:p w14:paraId="4F40BA5F" w14:textId="29A68B37" w:rsidR="00ED036F" w:rsidRPr="00C731BB" w:rsidRDefault="00ED036F" w:rsidP="00AB6155">
      <w:pPr>
        <w:numPr>
          <w:ilvl w:val="0"/>
          <w:numId w:val="8"/>
        </w:numPr>
        <w:tabs>
          <w:tab w:val="clear" w:pos="624"/>
          <w:tab w:val="num" w:pos="426"/>
        </w:tabs>
        <w:spacing w:before="120" w:after="120"/>
        <w:ind w:left="426" w:hanging="426"/>
        <w:jc w:val="both"/>
        <w:rPr>
          <w:rFonts w:ascii="Verdana" w:hAnsi="Verdana" w:cs="Arial"/>
          <w:sz w:val="20"/>
          <w:szCs w:val="20"/>
          <w:lang w:val="bg-BG"/>
        </w:rPr>
      </w:pPr>
      <w:r w:rsidRPr="00C731BB">
        <w:rPr>
          <w:rStyle w:val="alcapt2"/>
          <w:rFonts w:ascii="Verdana" w:hAnsi="Verdana" w:cs="Tahoma"/>
          <w:b/>
          <w:i w:val="0"/>
          <w:sz w:val="20"/>
          <w:szCs w:val="20"/>
          <w:lang w:val="bg-BG"/>
        </w:rPr>
        <w:t>КРИТЕРИИ</w:t>
      </w:r>
      <w:r w:rsidRPr="00C731BB">
        <w:rPr>
          <w:rFonts w:ascii="Verdana" w:hAnsi="Verdana" w:cs="Arial"/>
          <w:b/>
          <w:sz w:val="20"/>
          <w:szCs w:val="20"/>
          <w:lang w:val="bg-BG"/>
        </w:rPr>
        <w:t xml:space="preserve"> ЗА ПОДБОР</w:t>
      </w:r>
      <w:r w:rsidRPr="00C731BB">
        <w:rPr>
          <w:rFonts w:ascii="Verdana" w:hAnsi="Verdana" w:cs="Arial"/>
          <w:sz w:val="20"/>
          <w:szCs w:val="20"/>
          <w:lang w:val="bg-BG"/>
        </w:rPr>
        <w:t xml:space="preserve"> – </w:t>
      </w:r>
      <w:r w:rsidRPr="00C731BB">
        <w:rPr>
          <w:rFonts w:ascii="Verdana" w:hAnsi="Verdana"/>
          <w:b/>
          <w:sz w:val="20"/>
          <w:szCs w:val="20"/>
          <w:lang w:val="bg-BG"/>
        </w:rPr>
        <w:t xml:space="preserve">изисквания към </w:t>
      </w:r>
      <w:r w:rsidR="00566B17" w:rsidRPr="00C731BB">
        <w:rPr>
          <w:rFonts w:ascii="Verdana" w:hAnsi="Verdana"/>
          <w:b/>
          <w:sz w:val="20"/>
          <w:szCs w:val="20"/>
          <w:lang w:val="bg-BG"/>
        </w:rPr>
        <w:t>кандидатите</w:t>
      </w:r>
      <w:r w:rsidR="00D751F2" w:rsidRPr="00C731BB">
        <w:rPr>
          <w:rFonts w:ascii="Verdana" w:hAnsi="Verdana"/>
          <w:b/>
          <w:sz w:val="20"/>
          <w:szCs w:val="20"/>
          <w:lang w:val="bg-BG"/>
        </w:rPr>
        <w:t xml:space="preserve"> </w:t>
      </w:r>
      <w:r w:rsidRPr="00C731BB">
        <w:rPr>
          <w:rFonts w:ascii="Verdana" w:hAnsi="Verdana"/>
          <w:b/>
          <w:sz w:val="20"/>
          <w:szCs w:val="20"/>
          <w:lang w:val="bg-BG"/>
        </w:rPr>
        <w:t>и посочване на информация относно съответствието с тях в ЕЕДОП</w:t>
      </w:r>
      <w:r w:rsidR="00C423D2" w:rsidRPr="00C731BB">
        <w:rPr>
          <w:rFonts w:ascii="Verdana" w:hAnsi="Verdana"/>
          <w:b/>
          <w:sz w:val="20"/>
          <w:szCs w:val="20"/>
          <w:lang w:val="bg-BG"/>
        </w:rPr>
        <w:t>.</w:t>
      </w:r>
    </w:p>
    <w:p w14:paraId="4845A41F" w14:textId="77777777" w:rsidR="00CD5978" w:rsidRPr="00C731BB" w:rsidRDefault="0021358D" w:rsidP="00AB6155">
      <w:pPr>
        <w:numPr>
          <w:ilvl w:val="1"/>
          <w:numId w:val="8"/>
        </w:numPr>
        <w:spacing w:before="120" w:after="120"/>
        <w:ind w:left="1134" w:hanging="708"/>
        <w:jc w:val="both"/>
        <w:rPr>
          <w:rFonts w:ascii="Verdana" w:hAnsi="Verdana"/>
          <w:sz w:val="20"/>
          <w:szCs w:val="20"/>
          <w:lang w:val="bg-BG"/>
        </w:rPr>
      </w:pPr>
      <w:r w:rsidRPr="00C731BB">
        <w:rPr>
          <w:rFonts w:ascii="Verdana" w:hAnsi="Verdana"/>
          <w:b/>
          <w:sz w:val="20"/>
          <w:szCs w:val="20"/>
          <w:lang w:val="bg-BG"/>
        </w:rPr>
        <w:t>Годност (правоспособност) за упражняване на професионална дейност.</w:t>
      </w:r>
    </w:p>
    <w:p w14:paraId="1D5201E7" w14:textId="0EA3449B" w:rsidR="0021358D" w:rsidRPr="00C731BB" w:rsidRDefault="00566B17" w:rsidP="00AB6155">
      <w:pPr>
        <w:spacing w:before="120" w:after="120"/>
        <w:ind w:left="1134"/>
        <w:jc w:val="both"/>
        <w:rPr>
          <w:rFonts w:ascii="Verdana" w:hAnsi="Verdana"/>
          <w:sz w:val="20"/>
          <w:szCs w:val="20"/>
          <w:lang w:val="bg-BG"/>
        </w:rPr>
      </w:pPr>
      <w:r w:rsidRPr="00C731BB">
        <w:rPr>
          <w:rFonts w:ascii="Verdana" w:hAnsi="Verdana"/>
          <w:sz w:val="20"/>
          <w:szCs w:val="20"/>
          <w:lang w:val="bg-BG"/>
        </w:rPr>
        <w:t>Кандидатите</w:t>
      </w:r>
      <w:r w:rsidR="00D751F2" w:rsidRPr="00C731BB">
        <w:rPr>
          <w:rFonts w:ascii="Verdana" w:hAnsi="Verdana"/>
          <w:sz w:val="20"/>
          <w:szCs w:val="20"/>
          <w:lang w:val="bg-BG"/>
        </w:rPr>
        <w:t xml:space="preserve"> </w:t>
      </w:r>
      <w:r w:rsidR="00953722" w:rsidRPr="00C731BB">
        <w:rPr>
          <w:rFonts w:ascii="Verdana" w:hAnsi="Verdana"/>
          <w:sz w:val="20"/>
          <w:szCs w:val="20"/>
          <w:lang w:val="bg-BG"/>
        </w:rPr>
        <w:t xml:space="preserve">следва да бъдат застрахователи, притежаващи съответните разрешителни за осъществяване на застрахователна дейност на територията на Република България съгласно Кодекса за застраховането или еквивалентни документи </w:t>
      </w:r>
      <w:r w:rsidR="00953722" w:rsidRPr="00C731BB">
        <w:rPr>
          <w:rFonts w:ascii="Verdana" w:hAnsi="Verdana"/>
          <w:bCs/>
          <w:iCs/>
          <w:sz w:val="20"/>
          <w:szCs w:val="20"/>
          <w:lang w:val="bg-BG"/>
        </w:rPr>
        <w:t xml:space="preserve">съгласно законодателството на държавата членка, в която са установени, </w:t>
      </w:r>
      <w:r w:rsidR="00953722" w:rsidRPr="00C731BB">
        <w:rPr>
          <w:rFonts w:ascii="Verdana" w:hAnsi="Verdana"/>
          <w:sz w:val="20"/>
          <w:szCs w:val="20"/>
          <w:lang w:val="bg-BG"/>
        </w:rPr>
        <w:t>ако са чуждестранни лица, като следва да притежават съответните валидни лицензи за видовете застраховки, предмет на настоящата процедура.</w:t>
      </w:r>
    </w:p>
    <w:p w14:paraId="7188D23A" w14:textId="3F38BE74" w:rsidR="00635046" w:rsidRPr="00C731BB" w:rsidRDefault="00566B17" w:rsidP="009B1DC9">
      <w:pPr>
        <w:tabs>
          <w:tab w:val="left" w:pos="1276"/>
        </w:tabs>
        <w:spacing w:before="90" w:after="90"/>
        <w:jc w:val="both"/>
        <w:rPr>
          <w:rFonts w:ascii="Verdana" w:hAnsi="Verdana" w:cs="Tahoma"/>
          <w:b/>
          <w:i/>
          <w:color w:val="000000" w:themeColor="text1"/>
          <w:sz w:val="20"/>
          <w:szCs w:val="20"/>
          <w:lang w:val="bg-BG"/>
        </w:rPr>
      </w:pPr>
      <w:r w:rsidRPr="00C731BB">
        <w:rPr>
          <w:rFonts w:ascii="Verdana" w:hAnsi="Verdana" w:cs="Tahoma"/>
          <w:b/>
          <w:i/>
          <w:color w:val="000000" w:themeColor="text1"/>
          <w:sz w:val="20"/>
          <w:szCs w:val="20"/>
          <w:lang w:val="bg-BG"/>
        </w:rPr>
        <w:t>Кандидатите</w:t>
      </w:r>
      <w:r w:rsidR="00D751F2" w:rsidRPr="00C731BB">
        <w:rPr>
          <w:rFonts w:ascii="Verdana" w:hAnsi="Verdana" w:cs="Tahoma"/>
          <w:b/>
          <w:i/>
          <w:color w:val="000000" w:themeColor="text1"/>
          <w:sz w:val="20"/>
          <w:szCs w:val="20"/>
          <w:lang w:val="bg-BG"/>
        </w:rPr>
        <w:t xml:space="preserve"> </w:t>
      </w:r>
      <w:r w:rsidR="00953722" w:rsidRPr="00C731BB">
        <w:rPr>
          <w:rFonts w:ascii="Verdana" w:hAnsi="Verdana" w:cs="Tahoma"/>
          <w:b/>
          <w:i/>
          <w:color w:val="000000" w:themeColor="text1"/>
          <w:sz w:val="20"/>
          <w:szCs w:val="20"/>
          <w:lang w:val="bg-BG"/>
        </w:rPr>
        <w:t>декларират съответните</w:t>
      </w:r>
      <w:r w:rsidR="00635046" w:rsidRPr="00C731BB">
        <w:rPr>
          <w:rFonts w:ascii="Verdana" w:hAnsi="Verdana" w:cs="Tahoma"/>
          <w:b/>
          <w:i/>
          <w:color w:val="000000" w:themeColor="text1"/>
          <w:sz w:val="20"/>
          <w:szCs w:val="20"/>
          <w:lang w:val="bg-BG"/>
        </w:rPr>
        <w:t xml:space="preserve"> документ</w:t>
      </w:r>
      <w:r w:rsidR="00953722" w:rsidRPr="00C731BB">
        <w:rPr>
          <w:rFonts w:ascii="Verdana" w:hAnsi="Verdana" w:cs="Tahoma"/>
          <w:b/>
          <w:i/>
          <w:color w:val="000000" w:themeColor="text1"/>
          <w:sz w:val="20"/>
          <w:szCs w:val="20"/>
          <w:lang w:val="bg-BG"/>
        </w:rPr>
        <w:t>и</w:t>
      </w:r>
      <w:r w:rsidR="0021358D" w:rsidRPr="00C731BB">
        <w:rPr>
          <w:rFonts w:ascii="Verdana" w:hAnsi="Verdana" w:cs="Tahoma"/>
          <w:b/>
          <w:i/>
          <w:color w:val="000000" w:themeColor="text1"/>
          <w:sz w:val="20"/>
          <w:szCs w:val="20"/>
          <w:lang w:val="bg-BG"/>
        </w:rPr>
        <w:t xml:space="preserve"> в Част IV: Критерии за подбор, Раздел </w:t>
      </w:r>
      <w:r w:rsidR="00635046" w:rsidRPr="00C731BB">
        <w:rPr>
          <w:rFonts w:ascii="Verdana" w:hAnsi="Verdana" w:cs="Tahoma"/>
          <w:b/>
          <w:i/>
          <w:color w:val="000000" w:themeColor="text1"/>
          <w:sz w:val="20"/>
          <w:szCs w:val="20"/>
          <w:lang w:val="bg-BG"/>
        </w:rPr>
        <w:t xml:space="preserve">А: Годност </w:t>
      </w:r>
      <w:r w:rsidR="0021358D" w:rsidRPr="00C731BB">
        <w:rPr>
          <w:rFonts w:ascii="Verdana" w:hAnsi="Verdana" w:cs="Tahoma"/>
          <w:b/>
          <w:i/>
          <w:color w:val="000000" w:themeColor="text1"/>
          <w:sz w:val="20"/>
          <w:szCs w:val="20"/>
          <w:lang w:val="bg-BG"/>
        </w:rPr>
        <w:t>от ЕЕДОП</w:t>
      </w:r>
      <w:r w:rsidR="001E1BD7" w:rsidRPr="00C731BB">
        <w:rPr>
          <w:rFonts w:ascii="Verdana" w:hAnsi="Verdana" w:cs="Tahoma"/>
          <w:b/>
          <w:i/>
          <w:color w:val="000000" w:themeColor="text1"/>
          <w:sz w:val="20"/>
          <w:szCs w:val="20"/>
          <w:lang w:val="bg-BG"/>
        </w:rPr>
        <w:t>,</w:t>
      </w:r>
      <w:r w:rsidR="0021358D" w:rsidRPr="00C731BB">
        <w:rPr>
          <w:rFonts w:ascii="Verdana" w:hAnsi="Verdana" w:cs="Tahoma"/>
          <w:b/>
          <w:i/>
          <w:color w:val="000000" w:themeColor="text1"/>
          <w:sz w:val="20"/>
          <w:szCs w:val="20"/>
          <w:lang w:val="bg-BG"/>
        </w:rPr>
        <w:t xml:space="preserve"> </w:t>
      </w:r>
      <w:proofErr w:type="spellStart"/>
      <w:r w:rsidR="001E1BD7" w:rsidRPr="00C731BB">
        <w:rPr>
          <w:rStyle w:val="inputvalue1"/>
          <w:rFonts w:ascii="Verdana" w:hAnsi="Verdana"/>
        </w:rPr>
        <w:t>като</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посочва</w:t>
      </w:r>
      <w:proofErr w:type="spellEnd"/>
      <w:r w:rsidR="001E1BD7" w:rsidRPr="00C731BB">
        <w:rPr>
          <w:rStyle w:val="inputvalue1"/>
          <w:rFonts w:ascii="Verdana" w:hAnsi="Verdana"/>
          <w:lang w:val="bg-BG"/>
        </w:rPr>
        <w:t>т</w:t>
      </w:r>
      <w:r w:rsidR="001E1BD7" w:rsidRPr="00C731BB">
        <w:rPr>
          <w:rStyle w:val="inputvalue1"/>
          <w:rFonts w:ascii="Verdana" w:hAnsi="Verdana"/>
        </w:rPr>
        <w:t xml:space="preserve"> </w:t>
      </w:r>
      <w:proofErr w:type="spellStart"/>
      <w:r w:rsidR="001E1BD7" w:rsidRPr="00C731BB">
        <w:rPr>
          <w:rStyle w:val="inputvalue1"/>
          <w:rFonts w:ascii="Verdana" w:hAnsi="Verdana"/>
        </w:rPr>
        <w:t>вида</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номера</w:t>
      </w:r>
      <w:proofErr w:type="spellEnd"/>
      <w:r w:rsidR="001E1BD7" w:rsidRPr="00C731BB">
        <w:rPr>
          <w:rStyle w:val="inputvalue1"/>
          <w:rFonts w:ascii="Verdana" w:hAnsi="Verdana"/>
        </w:rPr>
        <w:t xml:space="preserve"> и </w:t>
      </w:r>
      <w:proofErr w:type="spellStart"/>
      <w:r w:rsidR="001E1BD7" w:rsidRPr="00C731BB">
        <w:rPr>
          <w:rStyle w:val="inputvalue1"/>
          <w:rFonts w:ascii="Verdana" w:hAnsi="Verdana"/>
        </w:rPr>
        <w:t>срока</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на</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валидност</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на</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документа</w:t>
      </w:r>
      <w:proofErr w:type="spellEnd"/>
      <w:r w:rsidR="001E1BD7" w:rsidRPr="00C731BB">
        <w:rPr>
          <w:rStyle w:val="inputvalue1"/>
          <w:rFonts w:ascii="Verdana" w:hAnsi="Verdana"/>
        </w:rPr>
        <w:t>/</w:t>
      </w:r>
      <w:proofErr w:type="spellStart"/>
      <w:r w:rsidR="001E1BD7" w:rsidRPr="00C731BB">
        <w:rPr>
          <w:rStyle w:val="inputvalue1"/>
          <w:rFonts w:ascii="Verdana" w:hAnsi="Verdana"/>
        </w:rPr>
        <w:t>ите</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удостоверяващ</w:t>
      </w:r>
      <w:proofErr w:type="spellEnd"/>
      <w:r w:rsidR="001E1BD7" w:rsidRPr="00C731BB">
        <w:rPr>
          <w:rStyle w:val="inputvalue1"/>
          <w:rFonts w:ascii="Verdana" w:hAnsi="Verdana"/>
        </w:rPr>
        <w:t xml:space="preserve">/и </w:t>
      </w:r>
      <w:proofErr w:type="spellStart"/>
      <w:r w:rsidR="001E1BD7" w:rsidRPr="00C731BB">
        <w:rPr>
          <w:rStyle w:val="inputvalue1"/>
          <w:rFonts w:ascii="Verdana" w:hAnsi="Verdana"/>
        </w:rPr>
        <w:t>правото</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му</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да</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извършва</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застрахователна</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дейност</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на</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територията</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на</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Република</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България</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по</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реда</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на</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Кодекса</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за</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застраховането</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за</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съответния</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вид</w:t>
      </w:r>
      <w:proofErr w:type="spellEnd"/>
      <w:r w:rsidR="001E1BD7" w:rsidRPr="00C731BB">
        <w:rPr>
          <w:rStyle w:val="inputvalue1"/>
          <w:rFonts w:ascii="Verdana" w:hAnsi="Verdana"/>
        </w:rPr>
        <w:t xml:space="preserve"> </w:t>
      </w:r>
      <w:proofErr w:type="spellStart"/>
      <w:r w:rsidR="001E1BD7" w:rsidRPr="00C731BB">
        <w:rPr>
          <w:rStyle w:val="inputvalue1"/>
          <w:rFonts w:ascii="Verdana" w:hAnsi="Verdana"/>
        </w:rPr>
        <w:t>застраховка</w:t>
      </w:r>
      <w:proofErr w:type="spellEnd"/>
      <w:r w:rsidR="001E1BD7" w:rsidRPr="00C731BB">
        <w:rPr>
          <w:rStyle w:val="inputvalue1"/>
          <w:rFonts w:ascii="Verdana" w:hAnsi="Verdana"/>
        </w:rPr>
        <w:t>.</w:t>
      </w:r>
    </w:p>
    <w:p w14:paraId="3328BECB" w14:textId="628E5271" w:rsidR="008805E0" w:rsidRPr="005F00A4" w:rsidRDefault="001E1BD7" w:rsidP="00E25357">
      <w:pPr>
        <w:spacing w:before="120" w:after="120"/>
        <w:jc w:val="both"/>
        <w:rPr>
          <w:rFonts w:ascii="Verdana" w:hAnsi="Verdana"/>
          <w:color w:val="000000" w:themeColor="text1"/>
          <w:sz w:val="20"/>
          <w:szCs w:val="20"/>
          <w:lang w:val="bg-BG"/>
        </w:rPr>
      </w:pPr>
      <w:r w:rsidRPr="00C731BB">
        <w:rPr>
          <w:rFonts w:ascii="Verdana" w:hAnsi="Verdana"/>
          <w:b/>
          <w:sz w:val="20"/>
          <w:szCs w:val="20"/>
        </w:rPr>
        <w:t xml:space="preserve">В </w:t>
      </w:r>
      <w:proofErr w:type="spellStart"/>
      <w:r w:rsidRPr="00C731BB">
        <w:rPr>
          <w:rFonts w:ascii="Verdana" w:hAnsi="Verdana"/>
          <w:b/>
          <w:sz w:val="20"/>
          <w:szCs w:val="20"/>
        </w:rPr>
        <w:t>случаите</w:t>
      </w:r>
      <w:proofErr w:type="spellEnd"/>
      <w:r w:rsidRPr="00C731BB">
        <w:rPr>
          <w:rFonts w:ascii="Verdana" w:hAnsi="Verdana"/>
          <w:b/>
          <w:sz w:val="20"/>
          <w:szCs w:val="20"/>
        </w:rPr>
        <w:t xml:space="preserve"> </w:t>
      </w:r>
      <w:proofErr w:type="spellStart"/>
      <w:r w:rsidRPr="00C731BB">
        <w:rPr>
          <w:rFonts w:ascii="Verdana" w:hAnsi="Verdana"/>
          <w:b/>
          <w:sz w:val="20"/>
          <w:szCs w:val="20"/>
        </w:rPr>
        <w:t>на</w:t>
      </w:r>
      <w:proofErr w:type="spellEnd"/>
      <w:r w:rsidRPr="00C731BB">
        <w:rPr>
          <w:rFonts w:ascii="Verdana" w:hAnsi="Verdana"/>
          <w:b/>
          <w:sz w:val="20"/>
          <w:szCs w:val="20"/>
        </w:rPr>
        <w:t xml:space="preserve"> </w:t>
      </w:r>
      <w:proofErr w:type="spellStart"/>
      <w:r w:rsidRPr="00C731BB">
        <w:rPr>
          <w:rFonts w:ascii="Verdana" w:hAnsi="Verdana"/>
          <w:b/>
          <w:sz w:val="20"/>
          <w:szCs w:val="20"/>
        </w:rPr>
        <w:t>чл</w:t>
      </w:r>
      <w:proofErr w:type="spellEnd"/>
      <w:r w:rsidRPr="00C731BB">
        <w:rPr>
          <w:rFonts w:ascii="Verdana" w:hAnsi="Verdana"/>
          <w:b/>
          <w:sz w:val="20"/>
          <w:szCs w:val="20"/>
        </w:rPr>
        <w:t xml:space="preserve">. 67, </w:t>
      </w:r>
      <w:proofErr w:type="spellStart"/>
      <w:r w:rsidRPr="00C731BB">
        <w:rPr>
          <w:rFonts w:ascii="Verdana" w:hAnsi="Verdana"/>
          <w:b/>
          <w:sz w:val="20"/>
          <w:szCs w:val="20"/>
        </w:rPr>
        <w:t>ал</w:t>
      </w:r>
      <w:proofErr w:type="spellEnd"/>
      <w:r w:rsidRPr="00C731BB">
        <w:rPr>
          <w:rFonts w:ascii="Verdana" w:hAnsi="Verdana"/>
          <w:b/>
          <w:sz w:val="20"/>
          <w:szCs w:val="20"/>
        </w:rPr>
        <w:t xml:space="preserve">. 5 и </w:t>
      </w:r>
      <w:proofErr w:type="spellStart"/>
      <w:r w:rsidRPr="00C731BB">
        <w:rPr>
          <w:rFonts w:ascii="Verdana" w:hAnsi="Verdana"/>
          <w:b/>
          <w:sz w:val="20"/>
          <w:szCs w:val="20"/>
        </w:rPr>
        <w:t>чл</w:t>
      </w:r>
      <w:proofErr w:type="spellEnd"/>
      <w:r w:rsidRPr="00C731BB">
        <w:rPr>
          <w:rFonts w:ascii="Verdana" w:hAnsi="Verdana"/>
          <w:b/>
          <w:sz w:val="20"/>
          <w:szCs w:val="20"/>
        </w:rPr>
        <w:t xml:space="preserve">. 112, </w:t>
      </w:r>
      <w:proofErr w:type="spellStart"/>
      <w:r w:rsidRPr="00C731BB">
        <w:rPr>
          <w:rFonts w:ascii="Verdana" w:hAnsi="Verdana"/>
          <w:b/>
          <w:sz w:val="20"/>
          <w:szCs w:val="20"/>
        </w:rPr>
        <w:t>ал</w:t>
      </w:r>
      <w:proofErr w:type="spellEnd"/>
      <w:r w:rsidRPr="00C731BB">
        <w:rPr>
          <w:rFonts w:ascii="Verdana" w:hAnsi="Verdana"/>
          <w:b/>
          <w:sz w:val="20"/>
          <w:szCs w:val="20"/>
        </w:rPr>
        <w:t xml:space="preserve">. 1, т. 2 </w:t>
      </w:r>
      <w:proofErr w:type="spellStart"/>
      <w:r w:rsidRPr="00C731BB">
        <w:rPr>
          <w:rFonts w:ascii="Verdana" w:hAnsi="Verdana"/>
          <w:b/>
          <w:sz w:val="20"/>
          <w:szCs w:val="20"/>
        </w:rPr>
        <w:t>от</w:t>
      </w:r>
      <w:proofErr w:type="spellEnd"/>
      <w:r w:rsidRPr="00C731BB">
        <w:rPr>
          <w:rFonts w:ascii="Verdana" w:hAnsi="Verdana"/>
          <w:b/>
          <w:sz w:val="20"/>
          <w:szCs w:val="20"/>
        </w:rPr>
        <w:t xml:space="preserve"> ЗОП, </w:t>
      </w:r>
      <w:proofErr w:type="spellStart"/>
      <w:r w:rsidRPr="00C731BB">
        <w:rPr>
          <w:rFonts w:ascii="Verdana" w:hAnsi="Verdana"/>
          <w:b/>
          <w:sz w:val="20"/>
          <w:szCs w:val="20"/>
        </w:rPr>
        <w:t>документ</w:t>
      </w:r>
      <w:proofErr w:type="spellEnd"/>
      <w:r w:rsidRPr="00C731BB">
        <w:rPr>
          <w:rFonts w:ascii="Verdana" w:hAnsi="Verdana"/>
          <w:b/>
          <w:sz w:val="20"/>
          <w:szCs w:val="20"/>
        </w:rPr>
        <w:t xml:space="preserve"> </w:t>
      </w:r>
      <w:proofErr w:type="spellStart"/>
      <w:r w:rsidRPr="00C731BB">
        <w:rPr>
          <w:rFonts w:ascii="Verdana" w:hAnsi="Verdana"/>
          <w:b/>
          <w:sz w:val="20"/>
          <w:szCs w:val="20"/>
        </w:rPr>
        <w:t>за</w:t>
      </w:r>
      <w:proofErr w:type="spellEnd"/>
      <w:r w:rsidRPr="00C731BB">
        <w:rPr>
          <w:rFonts w:ascii="Verdana" w:hAnsi="Verdana"/>
          <w:b/>
          <w:sz w:val="20"/>
          <w:szCs w:val="20"/>
        </w:rPr>
        <w:t xml:space="preserve"> </w:t>
      </w:r>
      <w:proofErr w:type="spellStart"/>
      <w:r w:rsidRPr="00C731BB">
        <w:rPr>
          <w:rFonts w:ascii="Verdana" w:hAnsi="Verdana"/>
          <w:b/>
          <w:sz w:val="20"/>
          <w:szCs w:val="20"/>
        </w:rPr>
        <w:t>доказване</w:t>
      </w:r>
      <w:proofErr w:type="spellEnd"/>
      <w:r w:rsidRPr="00C731BB">
        <w:rPr>
          <w:rFonts w:ascii="Verdana" w:hAnsi="Verdana"/>
          <w:b/>
          <w:sz w:val="20"/>
          <w:szCs w:val="20"/>
        </w:rPr>
        <w:t xml:space="preserve"> </w:t>
      </w:r>
      <w:proofErr w:type="spellStart"/>
      <w:r w:rsidRPr="005F00A4">
        <w:rPr>
          <w:rFonts w:ascii="Verdana" w:hAnsi="Verdana"/>
          <w:b/>
          <w:color w:val="000000" w:themeColor="text1"/>
          <w:sz w:val="20"/>
          <w:szCs w:val="20"/>
        </w:rPr>
        <w:t>на</w:t>
      </w:r>
      <w:proofErr w:type="spellEnd"/>
      <w:r w:rsidRPr="005F00A4">
        <w:rPr>
          <w:rFonts w:ascii="Verdana" w:hAnsi="Verdana"/>
          <w:b/>
          <w:color w:val="000000" w:themeColor="text1"/>
          <w:sz w:val="20"/>
          <w:szCs w:val="20"/>
        </w:rPr>
        <w:t xml:space="preserve"> </w:t>
      </w:r>
      <w:proofErr w:type="spellStart"/>
      <w:r w:rsidRPr="005F00A4">
        <w:rPr>
          <w:rFonts w:ascii="Verdana" w:hAnsi="Verdana"/>
          <w:b/>
          <w:color w:val="000000" w:themeColor="text1"/>
          <w:sz w:val="20"/>
          <w:szCs w:val="20"/>
        </w:rPr>
        <w:t>съответствието</w:t>
      </w:r>
      <w:proofErr w:type="spellEnd"/>
      <w:r w:rsidRPr="005F00A4">
        <w:rPr>
          <w:rFonts w:ascii="Verdana" w:hAnsi="Verdana"/>
          <w:b/>
          <w:color w:val="000000" w:themeColor="text1"/>
          <w:sz w:val="20"/>
          <w:szCs w:val="20"/>
        </w:rPr>
        <w:t xml:space="preserve"> с </w:t>
      </w:r>
      <w:proofErr w:type="spellStart"/>
      <w:r w:rsidRPr="005F00A4">
        <w:rPr>
          <w:rFonts w:ascii="Verdana" w:hAnsi="Verdana"/>
          <w:b/>
          <w:color w:val="000000" w:themeColor="text1"/>
          <w:sz w:val="20"/>
          <w:szCs w:val="20"/>
        </w:rPr>
        <w:t>поставения</w:t>
      </w:r>
      <w:proofErr w:type="spellEnd"/>
      <w:r w:rsidRPr="005F00A4">
        <w:rPr>
          <w:rFonts w:ascii="Verdana" w:hAnsi="Verdana"/>
          <w:b/>
          <w:color w:val="000000" w:themeColor="text1"/>
          <w:sz w:val="20"/>
          <w:szCs w:val="20"/>
        </w:rPr>
        <w:t xml:space="preserve"> </w:t>
      </w:r>
      <w:proofErr w:type="spellStart"/>
      <w:r w:rsidRPr="005F00A4">
        <w:rPr>
          <w:rFonts w:ascii="Verdana" w:hAnsi="Verdana"/>
          <w:b/>
          <w:color w:val="000000" w:themeColor="text1"/>
          <w:sz w:val="20"/>
          <w:szCs w:val="20"/>
        </w:rPr>
        <w:t>критерий</w:t>
      </w:r>
      <w:proofErr w:type="spellEnd"/>
      <w:r w:rsidRPr="005F00A4">
        <w:rPr>
          <w:rFonts w:ascii="Verdana" w:hAnsi="Verdana"/>
          <w:b/>
          <w:color w:val="000000" w:themeColor="text1"/>
          <w:sz w:val="20"/>
          <w:szCs w:val="20"/>
        </w:rPr>
        <w:t xml:space="preserve"> </w:t>
      </w:r>
      <w:proofErr w:type="spellStart"/>
      <w:r w:rsidRPr="005F00A4">
        <w:rPr>
          <w:rFonts w:ascii="Verdana" w:hAnsi="Verdana"/>
          <w:b/>
          <w:color w:val="000000" w:themeColor="text1"/>
          <w:sz w:val="20"/>
          <w:szCs w:val="20"/>
        </w:rPr>
        <w:t>за</w:t>
      </w:r>
      <w:proofErr w:type="spellEnd"/>
      <w:r w:rsidRPr="005F00A4">
        <w:rPr>
          <w:rFonts w:ascii="Verdana" w:hAnsi="Verdana"/>
          <w:b/>
          <w:color w:val="000000" w:themeColor="text1"/>
          <w:sz w:val="20"/>
          <w:szCs w:val="20"/>
        </w:rPr>
        <w:t xml:space="preserve"> </w:t>
      </w:r>
      <w:proofErr w:type="spellStart"/>
      <w:r w:rsidRPr="005F00A4">
        <w:rPr>
          <w:rFonts w:ascii="Verdana" w:hAnsi="Verdana"/>
          <w:b/>
          <w:color w:val="000000" w:themeColor="text1"/>
          <w:sz w:val="20"/>
          <w:szCs w:val="20"/>
        </w:rPr>
        <w:t>подбор</w:t>
      </w:r>
      <w:proofErr w:type="spellEnd"/>
      <w:r w:rsidRPr="005F00A4">
        <w:rPr>
          <w:rFonts w:ascii="Verdana" w:hAnsi="Verdana"/>
          <w:b/>
          <w:color w:val="000000" w:themeColor="text1"/>
          <w:sz w:val="20"/>
          <w:szCs w:val="20"/>
        </w:rPr>
        <w:t>:</w:t>
      </w:r>
      <w:r w:rsidR="00566B17" w:rsidRPr="005F00A4">
        <w:rPr>
          <w:rFonts w:ascii="Verdana" w:hAnsi="Verdana"/>
          <w:b/>
          <w:color w:val="000000" w:themeColor="text1"/>
          <w:sz w:val="20"/>
          <w:szCs w:val="20"/>
          <w:lang w:val="bg-BG"/>
        </w:rPr>
        <w:t xml:space="preserve"> </w:t>
      </w:r>
      <w:proofErr w:type="spellStart"/>
      <w:r w:rsidR="008805E0" w:rsidRPr="005F00A4">
        <w:rPr>
          <w:rFonts w:ascii="Verdana" w:hAnsi="Verdana"/>
          <w:color w:val="000000" w:themeColor="text1"/>
          <w:sz w:val="20"/>
          <w:szCs w:val="20"/>
        </w:rPr>
        <w:t>За</w:t>
      </w:r>
      <w:proofErr w:type="spellEnd"/>
      <w:r w:rsidR="008805E0" w:rsidRPr="005F00A4">
        <w:rPr>
          <w:rFonts w:ascii="Verdana" w:hAnsi="Verdana"/>
          <w:color w:val="000000" w:themeColor="text1"/>
          <w:sz w:val="20"/>
          <w:szCs w:val="20"/>
        </w:rPr>
        <w:t xml:space="preserve"> </w:t>
      </w:r>
      <w:r w:rsidR="00566B17" w:rsidRPr="005F00A4">
        <w:rPr>
          <w:rFonts w:ascii="Verdana" w:hAnsi="Verdana"/>
          <w:color w:val="000000" w:themeColor="text1"/>
          <w:sz w:val="20"/>
          <w:szCs w:val="20"/>
          <w:lang w:val="bg-BG"/>
        </w:rPr>
        <w:t>кандидати</w:t>
      </w:r>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регистрирани</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като</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застрахователно</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дружество</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съобразно</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изискванията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на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Кодекса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за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застраховането</w:t>
      </w:r>
      <w:proofErr w:type="spellEnd"/>
      <w:r w:rsidR="008805E0" w:rsidRPr="005F00A4">
        <w:rPr>
          <w:rFonts w:ascii="Verdana" w:hAnsi="Verdana"/>
          <w:color w:val="000000" w:themeColor="text1"/>
          <w:sz w:val="20"/>
          <w:szCs w:val="20"/>
        </w:rPr>
        <w:t xml:space="preserve"> и </w:t>
      </w:r>
      <w:proofErr w:type="spellStart"/>
      <w:r w:rsidR="008805E0" w:rsidRPr="005F00A4">
        <w:rPr>
          <w:rFonts w:ascii="Verdana" w:hAnsi="Verdana"/>
          <w:color w:val="000000" w:themeColor="text1"/>
          <w:sz w:val="20"/>
          <w:szCs w:val="20"/>
        </w:rPr>
        <w:t>Търговския</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закон</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на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Република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България</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Валидни</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Лицензи</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разрешения</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за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извършване</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на</w:t>
      </w:r>
      <w:proofErr w:type="spellEnd"/>
      <w:r w:rsidR="008805E0" w:rsidRPr="005F00A4">
        <w:rPr>
          <w:rFonts w:ascii="Verdana" w:hAnsi="Verdana"/>
          <w:color w:val="000000" w:themeColor="text1"/>
          <w:sz w:val="20"/>
          <w:szCs w:val="20"/>
        </w:rPr>
        <w:t xml:space="preserve"> </w:t>
      </w:r>
      <w:proofErr w:type="spellStart"/>
      <w:r w:rsidRPr="005F00A4">
        <w:rPr>
          <w:rFonts w:ascii="Verdana" w:hAnsi="Verdana"/>
          <w:color w:val="000000" w:themeColor="text1"/>
          <w:sz w:val="20"/>
          <w:szCs w:val="20"/>
        </w:rPr>
        <w:t>застраховк</w:t>
      </w:r>
      <w:proofErr w:type="spellEnd"/>
      <w:r w:rsidRPr="005F00A4">
        <w:rPr>
          <w:rFonts w:ascii="Verdana" w:hAnsi="Verdana"/>
          <w:color w:val="000000" w:themeColor="text1"/>
          <w:sz w:val="20"/>
          <w:szCs w:val="20"/>
          <w:lang w:val="bg-BG"/>
        </w:rPr>
        <w:t>и</w:t>
      </w:r>
      <w:r w:rsidRPr="005F00A4">
        <w:rPr>
          <w:rFonts w:ascii="Verdana" w:hAnsi="Verdana"/>
          <w:color w:val="000000" w:themeColor="text1"/>
          <w:sz w:val="20"/>
          <w:szCs w:val="20"/>
        </w:rPr>
        <w:t xml:space="preserve"> </w:t>
      </w:r>
      <w:r w:rsidR="008805E0" w:rsidRPr="005F00A4">
        <w:rPr>
          <w:rFonts w:ascii="Verdana" w:hAnsi="Verdana"/>
          <w:color w:val="000000" w:themeColor="text1"/>
          <w:sz w:val="20"/>
          <w:szCs w:val="20"/>
        </w:rPr>
        <w:t>„</w:t>
      </w:r>
      <w:r w:rsidRPr="005F00A4">
        <w:rPr>
          <w:rFonts w:ascii="Verdana" w:hAnsi="Verdana"/>
          <w:color w:val="000000" w:themeColor="text1"/>
          <w:sz w:val="20"/>
          <w:szCs w:val="20"/>
          <w:lang w:val="bg-BG"/>
        </w:rPr>
        <w:t>Гражданска отговорност</w:t>
      </w:r>
      <w:r w:rsidR="005C16F2" w:rsidRPr="005F00A4">
        <w:rPr>
          <w:rFonts w:ascii="Verdana" w:hAnsi="Verdana"/>
          <w:color w:val="000000" w:themeColor="text1"/>
          <w:sz w:val="20"/>
          <w:szCs w:val="20"/>
        </w:rPr>
        <w:t>“</w:t>
      </w:r>
      <w:r w:rsidR="000D337E" w:rsidRPr="005F00A4">
        <w:rPr>
          <w:rFonts w:ascii="Verdana" w:hAnsi="Verdana"/>
          <w:color w:val="000000" w:themeColor="text1"/>
          <w:sz w:val="20"/>
          <w:szCs w:val="20"/>
          <w:lang w:val="bg-BG"/>
        </w:rPr>
        <w:t xml:space="preserve"> на автомобилистите</w:t>
      </w:r>
      <w:r w:rsidRPr="005F00A4">
        <w:rPr>
          <w:rFonts w:ascii="Verdana" w:hAnsi="Verdana"/>
          <w:color w:val="000000" w:themeColor="text1"/>
          <w:sz w:val="20"/>
          <w:szCs w:val="20"/>
          <w:lang w:val="bg-BG"/>
        </w:rPr>
        <w:t xml:space="preserve"> и „Автокаско“</w:t>
      </w:r>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издаден</w:t>
      </w:r>
      <w:proofErr w:type="spellEnd"/>
      <w:r w:rsidRPr="005F00A4">
        <w:rPr>
          <w:rFonts w:ascii="Verdana" w:hAnsi="Verdana"/>
          <w:color w:val="000000" w:themeColor="text1"/>
          <w:sz w:val="20"/>
          <w:szCs w:val="20"/>
          <w:lang w:val="bg-BG"/>
        </w:rPr>
        <w:t>и</w:t>
      </w:r>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от</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Комисията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за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финансов</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надзор</w:t>
      </w:r>
      <w:proofErr w:type="spellEnd"/>
      <w:r w:rsidR="008805E0" w:rsidRPr="005F00A4">
        <w:rPr>
          <w:rFonts w:ascii="Verdana" w:hAnsi="Verdana"/>
          <w:color w:val="000000" w:themeColor="text1"/>
          <w:sz w:val="20"/>
          <w:szCs w:val="20"/>
        </w:rPr>
        <w:t xml:space="preserve"> (КФН) (</w:t>
      </w:r>
      <w:proofErr w:type="spellStart"/>
      <w:r w:rsidR="008805E0" w:rsidRPr="005F00A4">
        <w:rPr>
          <w:rFonts w:ascii="Verdana" w:hAnsi="Verdana"/>
          <w:color w:val="000000" w:themeColor="text1"/>
          <w:sz w:val="20"/>
          <w:szCs w:val="20"/>
        </w:rPr>
        <w:t>заверено</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от</w:t>
      </w:r>
      <w:proofErr w:type="spellEnd"/>
      <w:r w:rsidR="008805E0" w:rsidRPr="005F00A4">
        <w:rPr>
          <w:rFonts w:ascii="Verdana" w:hAnsi="Verdana"/>
          <w:color w:val="000000" w:themeColor="text1"/>
          <w:sz w:val="20"/>
          <w:szCs w:val="20"/>
        </w:rPr>
        <w:t xml:space="preserve"> </w:t>
      </w:r>
      <w:r w:rsidR="00566B17" w:rsidRPr="005F00A4">
        <w:rPr>
          <w:rFonts w:ascii="Verdana" w:hAnsi="Verdana"/>
          <w:color w:val="000000" w:themeColor="text1"/>
          <w:sz w:val="20"/>
          <w:szCs w:val="20"/>
          <w:lang w:val="bg-BG"/>
        </w:rPr>
        <w:t>кандидата</w:t>
      </w:r>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копие</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За</w:t>
      </w:r>
      <w:proofErr w:type="spellEnd"/>
      <w:r w:rsidR="008805E0" w:rsidRPr="005F00A4">
        <w:rPr>
          <w:rFonts w:ascii="Verdana" w:hAnsi="Verdana"/>
          <w:color w:val="000000" w:themeColor="text1"/>
          <w:sz w:val="20"/>
          <w:szCs w:val="20"/>
        </w:rPr>
        <w:t xml:space="preserve"> </w:t>
      </w:r>
      <w:r w:rsidR="00566B17" w:rsidRPr="005F00A4">
        <w:rPr>
          <w:rFonts w:ascii="Verdana" w:hAnsi="Verdana"/>
          <w:color w:val="000000" w:themeColor="text1"/>
          <w:sz w:val="20"/>
          <w:szCs w:val="20"/>
          <w:lang w:val="bg-BG"/>
        </w:rPr>
        <w:t>кандидати</w:t>
      </w:r>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регистрирани</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като</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застрахователно</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дружество</w:t>
      </w:r>
      <w:proofErr w:type="spellEnd"/>
      <w:r w:rsidR="008805E0" w:rsidRPr="005F00A4">
        <w:rPr>
          <w:rFonts w:ascii="Verdana" w:hAnsi="Verdana"/>
          <w:color w:val="000000" w:themeColor="text1"/>
          <w:sz w:val="20"/>
          <w:szCs w:val="20"/>
        </w:rPr>
        <w:t xml:space="preserve"> в </w:t>
      </w:r>
      <w:proofErr w:type="spellStart"/>
      <w:r w:rsidR="008805E0" w:rsidRPr="005F00A4">
        <w:rPr>
          <w:rFonts w:ascii="Verdana" w:hAnsi="Verdana"/>
          <w:color w:val="000000" w:themeColor="text1"/>
          <w:sz w:val="20"/>
          <w:szCs w:val="20"/>
        </w:rPr>
        <w:t>държава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членка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на</w:t>
      </w:r>
      <w:proofErr w:type="spellEnd"/>
      <w:r w:rsidR="008805E0" w:rsidRPr="005F00A4">
        <w:rPr>
          <w:rFonts w:ascii="Verdana" w:hAnsi="Verdana"/>
          <w:color w:val="000000" w:themeColor="text1"/>
          <w:sz w:val="20"/>
          <w:szCs w:val="20"/>
        </w:rPr>
        <w:t xml:space="preserve"> ЕС </w:t>
      </w:r>
      <w:proofErr w:type="spellStart"/>
      <w:r w:rsidR="008805E0" w:rsidRPr="005F00A4">
        <w:rPr>
          <w:rFonts w:ascii="Verdana" w:hAnsi="Verdana"/>
          <w:color w:val="000000" w:themeColor="text1"/>
          <w:sz w:val="20"/>
          <w:szCs w:val="20"/>
        </w:rPr>
        <w:t>или</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друга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държава</w:t>
      </w:r>
      <w:proofErr w:type="spellEnd"/>
      <w:r w:rsidR="008805E0" w:rsidRPr="005F00A4">
        <w:rPr>
          <w:rFonts w:ascii="Verdana" w:hAnsi="Verdana"/>
          <w:color w:val="000000" w:themeColor="text1"/>
          <w:sz w:val="20"/>
          <w:szCs w:val="20"/>
        </w:rPr>
        <w:t xml:space="preserve"> – </w:t>
      </w:r>
      <w:proofErr w:type="spellStart"/>
      <w:r w:rsidR="008805E0" w:rsidRPr="005F00A4">
        <w:rPr>
          <w:rFonts w:ascii="Verdana" w:hAnsi="Verdana"/>
          <w:color w:val="000000" w:themeColor="text1"/>
          <w:sz w:val="20"/>
          <w:szCs w:val="20"/>
        </w:rPr>
        <w:t>страна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по</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Споразумението</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за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Европейското</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икономическо</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Пространство</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Актуално</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извлечение</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от</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регистъра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на</w:t>
      </w:r>
      <w:proofErr w:type="spellEnd"/>
      <w:r w:rsidR="008805E0" w:rsidRPr="005F00A4">
        <w:rPr>
          <w:rFonts w:ascii="Verdana" w:hAnsi="Verdana"/>
          <w:color w:val="000000" w:themeColor="text1"/>
          <w:sz w:val="20"/>
          <w:szCs w:val="20"/>
        </w:rPr>
        <w:t xml:space="preserve"> КФН </w:t>
      </w:r>
      <w:proofErr w:type="spellStart"/>
      <w:r w:rsidR="008805E0" w:rsidRPr="005F00A4">
        <w:rPr>
          <w:rFonts w:ascii="Verdana" w:hAnsi="Verdana"/>
          <w:color w:val="000000" w:themeColor="text1"/>
          <w:sz w:val="20"/>
          <w:szCs w:val="20"/>
        </w:rPr>
        <w:t>за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застрахователи</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от</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държави</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членки</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от</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който</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да</w:t>
      </w:r>
      <w:proofErr w:type="spellEnd"/>
      <w:r w:rsidR="008805E0" w:rsidRPr="005F00A4">
        <w:rPr>
          <w:rFonts w:ascii="Verdana" w:hAnsi="Verdana"/>
          <w:color w:val="000000" w:themeColor="text1"/>
          <w:sz w:val="20"/>
          <w:szCs w:val="20"/>
        </w:rPr>
        <w:t xml:space="preserve"> е </w:t>
      </w:r>
      <w:proofErr w:type="spellStart"/>
      <w:r w:rsidR="008805E0" w:rsidRPr="005F00A4">
        <w:rPr>
          <w:rFonts w:ascii="Verdana" w:hAnsi="Verdana"/>
          <w:color w:val="000000" w:themeColor="text1"/>
          <w:sz w:val="20"/>
          <w:szCs w:val="20"/>
        </w:rPr>
        <w:t>видно</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че</w:t>
      </w:r>
      <w:proofErr w:type="spellEnd"/>
      <w:r w:rsidR="008805E0" w:rsidRPr="005F00A4">
        <w:rPr>
          <w:rFonts w:ascii="Verdana" w:hAnsi="Verdana"/>
          <w:color w:val="000000" w:themeColor="text1"/>
          <w:sz w:val="20"/>
          <w:szCs w:val="20"/>
        </w:rPr>
        <w:t xml:space="preserve"> </w:t>
      </w:r>
      <w:r w:rsidR="00762FA4" w:rsidRPr="005F00A4">
        <w:rPr>
          <w:rFonts w:ascii="Verdana" w:hAnsi="Verdana"/>
          <w:color w:val="000000" w:themeColor="text1"/>
          <w:sz w:val="20"/>
          <w:szCs w:val="20"/>
          <w:lang w:val="bg-BG"/>
        </w:rPr>
        <w:t>кандидатът</w:t>
      </w:r>
      <w:r w:rsidR="008805E0" w:rsidRPr="005F00A4">
        <w:rPr>
          <w:rFonts w:ascii="Verdana" w:hAnsi="Verdana"/>
          <w:color w:val="000000" w:themeColor="text1"/>
          <w:sz w:val="20"/>
          <w:szCs w:val="20"/>
        </w:rPr>
        <w:t xml:space="preserve"> е </w:t>
      </w:r>
      <w:proofErr w:type="spellStart"/>
      <w:r w:rsidR="008805E0" w:rsidRPr="005F00A4">
        <w:rPr>
          <w:rFonts w:ascii="Verdana" w:hAnsi="Verdana"/>
          <w:color w:val="000000" w:themeColor="text1"/>
          <w:sz w:val="20"/>
          <w:szCs w:val="20"/>
        </w:rPr>
        <w:t>нотифицирал</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Комисия</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за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финансов</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надзор</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че</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желае</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да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извършва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дейност</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на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територията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на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Република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България</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при</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условията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на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правото</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на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установяване</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или</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на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свободата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на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предоставяне</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на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услуги</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вкл</w:t>
      </w:r>
      <w:proofErr w:type="spellEnd"/>
      <w:r w:rsidR="008805E0" w:rsidRPr="005F00A4">
        <w:rPr>
          <w:rFonts w:ascii="Verdana" w:hAnsi="Verdana"/>
          <w:color w:val="000000" w:themeColor="text1"/>
          <w:sz w:val="20"/>
          <w:szCs w:val="20"/>
        </w:rPr>
        <w:t xml:space="preserve">. </w:t>
      </w:r>
      <w:proofErr w:type="spellStart"/>
      <w:proofErr w:type="gramStart"/>
      <w:r w:rsidR="008805E0" w:rsidRPr="005F00A4">
        <w:rPr>
          <w:rFonts w:ascii="Verdana" w:hAnsi="Verdana"/>
          <w:color w:val="000000" w:themeColor="text1"/>
          <w:sz w:val="20"/>
          <w:szCs w:val="20"/>
        </w:rPr>
        <w:t>да</w:t>
      </w:r>
      <w:proofErr w:type="spellEnd"/>
      <w:proofErr w:type="gram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сключват</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класовете</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застраховки</w:t>
      </w:r>
      <w:proofErr w:type="spellEnd"/>
      <w:r w:rsidRPr="005F00A4">
        <w:rPr>
          <w:rFonts w:ascii="Verdana" w:hAnsi="Verdana"/>
          <w:color w:val="000000" w:themeColor="text1"/>
          <w:sz w:val="20"/>
          <w:szCs w:val="20"/>
          <w:lang w:val="bg-BG"/>
        </w:rPr>
        <w:t>, предмет на настоящата процедура</w:t>
      </w:r>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на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територията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на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Република</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България</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заверено</w:t>
      </w:r>
      <w:proofErr w:type="spellEnd"/>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от</w:t>
      </w:r>
      <w:proofErr w:type="spellEnd"/>
      <w:r w:rsidR="008805E0" w:rsidRPr="005F00A4">
        <w:rPr>
          <w:rFonts w:ascii="Verdana" w:hAnsi="Verdana"/>
          <w:color w:val="000000" w:themeColor="text1"/>
          <w:sz w:val="20"/>
          <w:szCs w:val="20"/>
        </w:rPr>
        <w:t xml:space="preserve"> </w:t>
      </w:r>
      <w:r w:rsidR="00762FA4" w:rsidRPr="005F00A4">
        <w:rPr>
          <w:rFonts w:ascii="Verdana" w:hAnsi="Verdana"/>
          <w:color w:val="000000" w:themeColor="text1"/>
          <w:sz w:val="20"/>
          <w:szCs w:val="20"/>
          <w:lang w:val="bg-BG"/>
        </w:rPr>
        <w:t>кандидата</w:t>
      </w:r>
      <w:r w:rsidR="008805E0" w:rsidRPr="005F00A4">
        <w:rPr>
          <w:rFonts w:ascii="Verdana" w:hAnsi="Verdana"/>
          <w:color w:val="000000" w:themeColor="text1"/>
          <w:sz w:val="20"/>
          <w:szCs w:val="20"/>
        </w:rPr>
        <w:t xml:space="preserve"> </w:t>
      </w:r>
      <w:proofErr w:type="spellStart"/>
      <w:r w:rsidR="008805E0" w:rsidRPr="005F00A4">
        <w:rPr>
          <w:rFonts w:ascii="Verdana" w:hAnsi="Verdana"/>
          <w:color w:val="000000" w:themeColor="text1"/>
          <w:sz w:val="20"/>
          <w:szCs w:val="20"/>
        </w:rPr>
        <w:t>копие</w:t>
      </w:r>
      <w:proofErr w:type="spellEnd"/>
      <w:r w:rsidR="008805E0" w:rsidRPr="005F00A4">
        <w:rPr>
          <w:rFonts w:ascii="Verdana" w:hAnsi="Verdana"/>
          <w:color w:val="000000" w:themeColor="text1"/>
          <w:sz w:val="20"/>
          <w:szCs w:val="20"/>
        </w:rPr>
        <w:t>).</w:t>
      </w:r>
    </w:p>
    <w:p w14:paraId="34EC758A" w14:textId="1F4DE06E" w:rsidR="007E412D" w:rsidRPr="00C731BB" w:rsidRDefault="007E412D" w:rsidP="00AB6155">
      <w:pPr>
        <w:numPr>
          <w:ilvl w:val="1"/>
          <w:numId w:val="8"/>
        </w:numPr>
        <w:spacing w:before="120" w:after="120"/>
        <w:ind w:left="1134" w:hanging="708"/>
        <w:jc w:val="both"/>
        <w:rPr>
          <w:rFonts w:ascii="Verdana" w:hAnsi="Verdana"/>
          <w:sz w:val="20"/>
          <w:szCs w:val="20"/>
          <w:lang w:val="bg-BG"/>
        </w:rPr>
      </w:pPr>
      <w:r w:rsidRPr="00C731BB">
        <w:rPr>
          <w:rFonts w:ascii="Verdana" w:hAnsi="Verdana"/>
          <w:b/>
          <w:sz w:val="20"/>
          <w:szCs w:val="20"/>
          <w:lang w:val="bg-BG"/>
        </w:rPr>
        <w:t>Икономическо и финансово състояние:</w:t>
      </w:r>
      <w:r w:rsidRPr="00C731BB">
        <w:rPr>
          <w:rFonts w:ascii="Verdana" w:hAnsi="Verdana"/>
          <w:sz w:val="20"/>
          <w:szCs w:val="20"/>
          <w:lang w:val="bg-BG"/>
        </w:rPr>
        <w:t xml:space="preserve"> </w:t>
      </w:r>
    </w:p>
    <w:p w14:paraId="6E65FE2E" w14:textId="79AB4E28" w:rsidR="007E412D" w:rsidRPr="00C731BB" w:rsidRDefault="009B1DC9" w:rsidP="007E412D">
      <w:pPr>
        <w:ind w:left="1080" w:right="301"/>
        <w:jc w:val="both"/>
        <w:rPr>
          <w:rFonts w:ascii="Verdana" w:hAnsi="Verdana"/>
          <w:sz w:val="20"/>
          <w:szCs w:val="20"/>
          <w:lang w:val="bg-BG"/>
        </w:rPr>
      </w:pPr>
      <w:r w:rsidRPr="00C731BB">
        <w:rPr>
          <w:rStyle w:val="alcapt2"/>
          <w:rFonts w:ascii="Verdana" w:hAnsi="Verdana" w:cs="Tahoma"/>
          <w:color w:val="000000" w:themeColor="text1"/>
          <w:sz w:val="20"/>
          <w:szCs w:val="20"/>
          <w:lang w:val="bg-BG"/>
        </w:rPr>
        <w:t xml:space="preserve">Изискване: </w:t>
      </w:r>
      <w:r w:rsidR="00AD1331" w:rsidRPr="00C731BB">
        <w:rPr>
          <w:rFonts w:ascii="Verdana" w:hAnsi="Verdana"/>
          <w:sz w:val="20"/>
          <w:szCs w:val="20"/>
          <w:lang w:val="bg-BG"/>
        </w:rPr>
        <w:t>Кандидатът</w:t>
      </w:r>
      <w:r w:rsidR="007E412D" w:rsidRPr="00C731BB">
        <w:rPr>
          <w:rFonts w:ascii="Verdana" w:hAnsi="Verdana"/>
          <w:sz w:val="20"/>
          <w:szCs w:val="20"/>
          <w:lang w:val="bg-BG"/>
        </w:rPr>
        <w:t xml:space="preserve"> да е реализирал минимален оборот в сферата, попадаща в обхвата на поръчката, </w:t>
      </w:r>
      <w:proofErr w:type="spellStart"/>
      <w:r w:rsidR="007E412D" w:rsidRPr="00C731BB">
        <w:rPr>
          <w:rFonts w:ascii="Verdana" w:hAnsi="Verdana" w:cs="Tahoma"/>
          <w:color w:val="000000"/>
          <w:sz w:val="20"/>
          <w:szCs w:val="20"/>
        </w:rPr>
        <w:t>за</w:t>
      </w:r>
      <w:proofErr w:type="spellEnd"/>
      <w:r w:rsidR="007E412D" w:rsidRPr="00C731BB">
        <w:rPr>
          <w:rFonts w:ascii="Verdana" w:hAnsi="Verdana" w:cs="Tahoma"/>
          <w:color w:val="000000"/>
          <w:sz w:val="20"/>
          <w:szCs w:val="20"/>
        </w:rPr>
        <w:t xml:space="preserve"> </w:t>
      </w:r>
      <w:proofErr w:type="spellStart"/>
      <w:r w:rsidR="007E412D" w:rsidRPr="00C731BB">
        <w:rPr>
          <w:rFonts w:ascii="Verdana" w:hAnsi="Verdana" w:cs="Tahoma"/>
          <w:color w:val="000000"/>
          <w:sz w:val="20"/>
          <w:szCs w:val="20"/>
        </w:rPr>
        <w:t>последните</w:t>
      </w:r>
      <w:proofErr w:type="spellEnd"/>
      <w:r w:rsidR="007E412D" w:rsidRPr="00C731BB">
        <w:rPr>
          <w:rFonts w:ascii="Verdana" w:hAnsi="Verdana" w:cs="Tahoma"/>
          <w:color w:val="000000"/>
          <w:sz w:val="20"/>
          <w:szCs w:val="20"/>
        </w:rPr>
        <w:t xml:space="preserve"> 3 </w:t>
      </w:r>
      <w:proofErr w:type="spellStart"/>
      <w:r w:rsidR="007E412D" w:rsidRPr="00C731BB">
        <w:rPr>
          <w:rFonts w:ascii="Verdana" w:hAnsi="Verdana" w:cs="Tahoma"/>
          <w:color w:val="000000"/>
          <w:sz w:val="20"/>
          <w:szCs w:val="20"/>
        </w:rPr>
        <w:t>приключили</w:t>
      </w:r>
      <w:proofErr w:type="spellEnd"/>
      <w:r w:rsidR="007E412D" w:rsidRPr="00C731BB">
        <w:rPr>
          <w:rFonts w:ascii="Verdana" w:hAnsi="Verdana" w:cs="Tahoma"/>
          <w:color w:val="000000"/>
          <w:sz w:val="20"/>
          <w:szCs w:val="20"/>
        </w:rPr>
        <w:t xml:space="preserve"> </w:t>
      </w:r>
      <w:proofErr w:type="spellStart"/>
      <w:r w:rsidR="007E412D" w:rsidRPr="00C731BB">
        <w:rPr>
          <w:rFonts w:ascii="Verdana" w:hAnsi="Verdana" w:cs="Tahoma"/>
          <w:color w:val="000000"/>
          <w:sz w:val="20"/>
          <w:szCs w:val="20"/>
        </w:rPr>
        <w:lastRenderedPageBreak/>
        <w:t>финансови</w:t>
      </w:r>
      <w:proofErr w:type="spellEnd"/>
      <w:r w:rsidR="007E412D" w:rsidRPr="00C731BB">
        <w:rPr>
          <w:rFonts w:ascii="Verdana" w:hAnsi="Verdana" w:cs="Tahoma"/>
          <w:color w:val="000000"/>
          <w:sz w:val="20"/>
          <w:szCs w:val="20"/>
        </w:rPr>
        <w:t xml:space="preserve"> </w:t>
      </w:r>
      <w:proofErr w:type="spellStart"/>
      <w:r w:rsidR="007E412D" w:rsidRPr="00C731BB">
        <w:rPr>
          <w:rFonts w:ascii="Verdana" w:hAnsi="Verdana" w:cs="Tahoma"/>
          <w:color w:val="000000"/>
          <w:sz w:val="20"/>
          <w:szCs w:val="20"/>
        </w:rPr>
        <w:t>години</w:t>
      </w:r>
      <w:proofErr w:type="spellEnd"/>
      <w:r w:rsidR="007E412D" w:rsidRPr="00C731BB">
        <w:rPr>
          <w:rFonts w:ascii="Verdana" w:hAnsi="Verdana" w:cs="Tahoma"/>
          <w:color w:val="000000"/>
          <w:sz w:val="20"/>
          <w:szCs w:val="20"/>
        </w:rPr>
        <w:t xml:space="preserve"> </w:t>
      </w:r>
      <w:r w:rsidR="007E412D" w:rsidRPr="00C731BB">
        <w:rPr>
          <w:rFonts w:ascii="Verdana" w:hAnsi="Verdana" w:cs="Tahoma"/>
          <w:color w:val="000000"/>
          <w:sz w:val="20"/>
          <w:szCs w:val="20"/>
          <w:lang w:val="bg-BG"/>
        </w:rPr>
        <w:t>до</w:t>
      </w:r>
      <w:r w:rsidR="007E412D" w:rsidRPr="00C731BB">
        <w:rPr>
          <w:rFonts w:ascii="Verdana" w:hAnsi="Verdana" w:cs="Tahoma"/>
          <w:color w:val="000000"/>
          <w:sz w:val="20"/>
          <w:szCs w:val="20"/>
        </w:rPr>
        <w:t xml:space="preserve"> </w:t>
      </w:r>
      <w:proofErr w:type="spellStart"/>
      <w:r w:rsidR="007E412D" w:rsidRPr="00C731BB">
        <w:rPr>
          <w:rFonts w:ascii="Verdana" w:hAnsi="Verdana" w:cs="Tahoma"/>
          <w:color w:val="000000"/>
          <w:sz w:val="20"/>
          <w:szCs w:val="20"/>
        </w:rPr>
        <w:t>датата</w:t>
      </w:r>
      <w:proofErr w:type="spellEnd"/>
      <w:r w:rsidR="007E412D" w:rsidRPr="00C731BB">
        <w:rPr>
          <w:rFonts w:ascii="Verdana" w:hAnsi="Verdana" w:cs="Tahoma"/>
          <w:color w:val="000000"/>
          <w:sz w:val="20"/>
          <w:szCs w:val="20"/>
        </w:rPr>
        <w:t xml:space="preserve"> </w:t>
      </w:r>
      <w:proofErr w:type="spellStart"/>
      <w:r w:rsidR="007E412D" w:rsidRPr="00C731BB">
        <w:rPr>
          <w:rFonts w:ascii="Verdana" w:hAnsi="Verdana" w:cs="Tahoma"/>
          <w:color w:val="000000"/>
          <w:sz w:val="20"/>
          <w:szCs w:val="20"/>
        </w:rPr>
        <w:t>на</w:t>
      </w:r>
      <w:proofErr w:type="spellEnd"/>
      <w:r w:rsidR="007E412D" w:rsidRPr="00C731BB">
        <w:rPr>
          <w:rFonts w:ascii="Verdana" w:hAnsi="Verdana" w:cs="Tahoma"/>
          <w:color w:val="000000"/>
          <w:sz w:val="20"/>
          <w:szCs w:val="20"/>
        </w:rPr>
        <w:t xml:space="preserve"> </w:t>
      </w:r>
      <w:proofErr w:type="spellStart"/>
      <w:r w:rsidR="007E412D" w:rsidRPr="00C731BB">
        <w:rPr>
          <w:rFonts w:ascii="Verdana" w:hAnsi="Verdana" w:cs="Tahoma"/>
          <w:color w:val="000000"/>
          <w:sz w:val="20"/>
          <w:szCs w:val="20"/>
        </w:rPr>
        <w:t>подаване</w:t>
      </w:r>
      <w:proofErr w:type="spellEnd"/>
      <w:r w:rsidR="007E412D" w:rsidRPr="00C731BB">
        <w:rPr>
          <w:rFonts w:ascii="Verdana" w:hAnsi="Verdana" w:cs="Tahoma"/>
          <w:color w:val="000000"/>
          <w:sz w:val="20"/>
          <w:szCs w:val="20"/>
        </w:rPr>
        <w:t xml:space="preserve"> </w:t>
      </w:r>
      <w:proofErr w:type="spellStart"/>
      <w:r w:rsidR="007E412D" w:rsidRPr="00C731BB">
        <w:rPr>
          <w:rFonts w:ascii="Verdana" w:hAnsi="Verdana" w:cs="Tahoma"/>
          <w:color w:val="000000"/>
          <w:sz w:val="20"/>
          <w:szCs w:val="20"/>
        </w:rPr>
        <w:t>на</w:t>
      </w:r>
      <w:proofErr w:type="spellEnd"/>
      <w:r w:rsidR="007E412D" w:rsidRPr="00C731BB">
        <w:rPr>
          <w:rFonts w:ascii="Verdana" w:hAnsi="Verdana" w:cs="Tahoma"/>
          <w:color w:val="000000"/>
          <w:sz w:val="20"/>
          <w:szCs w:val="20"/>
        </w:rPr>
        <w:t xml:space="preserve"> </w:t>
      </w:r>
      <w:proofErr w:type="spellStart"/>
      <w:r w:rsidR="007E412D" w:rsidRPr="00C731BB">
        <w:rPr>
          <w:rFonts w:ascii="Verdana" w:hAnsi="Verdana" w:cs="Tahoma"/>
          <w:color w:val="000000"/>
          <w:sz w:val="20"/>
          <w:szCs w:val="20"/>
        </w:rPr>
        <w:t>офертата</w:t>
      </w:r>
      <w:proofErr w:type="spellEnd"/>
      <w:r w:rsidR="007E412D" w:rsidRPr="00C731BB">
        <w:rPr>
          <w:rFonts w:ascii="Verdana" w:hAnsi="Verdana" w:cs="Tahoma"/>
          <w:color w:val="000000"/>
          <w:sz w:val="20"/>
          <w:szCs w:val="20"/>
        </w:rPr>
        <w:t xml:space="preserve"> </w:t>
      </w:r>
      <w:proofErr w:type="spellStart"/>
      <w:r w:rsidR="007E412D" w:rsidRPr="00C731BB">
        <w:rPr>
          <w:rFonts w:ascii="Verdana" w:hAnsi="Verdana" w:cs="Tahoma"/>
          <w:color w:val="000000"/>
          <w:sz w:val="20"/>
          <w:szCs w:val="20"/>
        </w:rPr>
        <w:t>не</w:t>
      </w:r>
      <w:proofErr w:type="spellEnd"/>
      <w:r w:rsidR="007E412D" w:rsidRPr="00C731BB">
        <w:rPr>
          <w:rFonts w:ascii="Verdana" w:hAnsi="Verdana" w:cs="Tahoma"/>
          <w:color w:val="000000"/>
          <w:sz w:val="20"/>
          <w:szCs w:val="20"/>
        </w:rPr>
        <w:t xml:space="preserve"> </w:t>
      </w:r>
      <w:proofErr w:type="spellStart"/>
      <w:r w:rsidR="007E412D" w:rsidRPr="00C731BB">
        <w:rPr>
          <w:rStyle w:val="alcapt2"/>
          <w:rFonts w:ascii="Verdana" w:hAnsi="Verdana" w:cs="Tahoma"/>
          <w:i w:val="0"/>
          <w:color w:val="000000"/>
          <w:sz w:val="20"/>
          <w:szCs w:val="20"/>
        </w:rPr>
        <w:t>по-малък</w:t>
      </w:r>
      <w:proofErr w:type="spellEnd"/>
      <w:r w:rsidR="007E412D" w:rsidRPr="00C731BB">
        <w:rPr>
          <w:rStyle w:val="alcapt2"/>
          <w:rFonts w:ascii="Verdana" w:hAnsi="Verdana" w:cs="Tahoma"/>
          <w:i w:val="0"/>
          <w:color w:val="000000"/>
          <w:sz w:val="20"/>
          <w:szCs w:val="20"/>
        </w:rPr>
        <w:t xml:space="preserve"> </w:t>
      </w:r>
      <w:proofErr w:type="spellStart"/>
      <w:r w:rsidR="007E412D" w:rsidRPr="00C731BB">
        <w:rPr>
          <w:rStyle w:val="alcapt2"/>
          <w:rFonts w:ascii="Verdana" w:hAnsi="Verdana" w:cs="Tahoma"/>
          <w:i w:val="0"/>
          <w:color w:val="000000"/>
          <w:sz w:val="20"/>
          <w:szCs w:val="20"/>
        </w:rPr>
        <w:t>от</w:t>
      </w:r>
      <w:proofErr w:type="spellEnd"/>
      <w:r w:rsidR="007E412D" w:rsidRPr="00C731BB">
        <w:rPr>
          <w:rFonts w:ascii="Verdana" w:hAnsi="Verdana"/>
          <w:sz w:val="20"/>
          <w:szCs w:val="20"/>
          <w:lang w:val="bg-BG"/>
        </w:rPr>
        <w:t xml:space="preserve"> </w:t>
      </w:r>
      <w:r w:rsidR="00F574FF">
        <w:rPr>
          <w:rFonts w:ascii="Verdana" w:hAnsi="Verdana"/>
          <w:sz w:val="20"/>
          <w:szCs w:val="20"/>
          <w:lang w:val="bg-BG"/>
        </w:rPr>
        <w:t>2 850 000</w:t>
      </w:r>
      <w:r w:rsidR="007E412D" w:rsidRPr="00C731BB">
        <w:rPr>
          <w:rFonts w:ascii="Verdana" w:hAnsi="Verdana"/>
          <w:sz w:val="20"/>
          <w:szCs w:val="20"/>
          <w:lang w:val="bg-BG"/>
        </w:rPr>
        <w:t xml:space="preserve"> лв.</w:t>
      </w:r>
    </w:p>
    <w:p w14:paraId="070A8E32" w14:textId="52AC0CD4" w:rsidR="00726F74" w:rsidRPr="00C731BB" w:rsidRDefault="00726F74" w:rsidP="007E412D">
      <w:pPr>
        <w:ind w:left="1080" w:right="301"/>
        <w:jc w:val="both"/>
        <w:rPr>
          <w:rFonts w:ascii="Verdana" w:hAnsi="Verdana"/>
          <w:sz w:val="20"/>
          <w:szCs w:val="20"/>
          <w:lang w:val="bg-BG"/>
        </w:rPr>
      </w:pPr>
      <w:r w:rsidRPr="00C731BB">
        <w:rPr>
          <w:rFonts w:ascii="Verdana" w:hAnsi="Verdana"/>
          <w:sz w:val="20"/>
          <w:szCs w:val="20"/>
          <w:lang w:val="bg-BG"/>
        </w:rPr>
        <w:t>Под сфера попадаща в обхвата на поръчката се разбира следното: Осигуряване на застрахователно покритие по „Застраховка Гражданска отговорност</w:t>
      </w:r>
      <w:r w:rsidR="00C95AA2" w:rsidRPr="00C731BB">
        <w:rPr>
          <w:rFonts w:ascii="Verdana" w:hAnsi="Verdana"/>
          <w:sz w:val="20"/>
          <w:szCs w:val="20"/>
          <w:lang w:val="bg-BG"/>
        </w:rPr>
        <w:t>“</w:t>
      </w:r>
      <w:r w:rsidRPr="00C731BB">
        <w:rPr>
          <w:rFonts w:ascii="Verdana" w:hAnsi="Verdana"/>
          <w:sz w:val="20"/>
          <w:szCs w:val="20"/>
          <w:lang w:val="bg-BG"/>
        </w:rPr>
        <w:t xml:space="preserve"> на автомобилистите и застраховка „Автокаско“ на Сухопътните превозни средства.</w:t>
      </w:r>
    </w:p>
    <w:p w14:paraId="4017D5B3" w14:textId="77777777" w:rsidR="000B28B5" w:rsidRPr="00C731BB" w:rsidRDefault="000B28B5" w:rsidP="000B28B5">
      <w:pPr>
        <w:tabs>
          <w:tab w:val="num" w:pos="2268"/>
        </w:tabs>
        <w:spacing w:before="120" w:after="120"/>
        <w:ind w:left="624"/>
        <w:contextualSpacing/>
        <w:jc w:val="both"/>
        <w:rPr>
          <w:rFonts w:ascii="Verdana" w:hAnsi="Verdana" w:cs="Tahoma"/>
          <w:b/>
          <w:i/>
          <w:color w:val="000000"/>
          <w:sz w:val="20"/>
          <w:szCs w:val="20"/>
          <w:lang w:val="bg-BG"/>
        </w:rPr>
      </w:pPr>
    </w:p>
    <w:p w14:paraId="2BE7F820" w14:textId="632B2BDA" w:rsidR="000B28B5" w:rsidRPr="00C731BB" w:rsidRDefault="00AD1331" w:rsidP="00E25357">
      <w:pPr>
        <w:tabs>
          <w:tab w:val="num" w:pos="2268"/>
        </w:tabs>
        <w:spacing w:before="120" w:after="120"/>
        <w:contextualSpacing/>
        <w:jc w:val="both"/>
        <w:rPr>
          <w:rFonts w:ascii="Verdana" w:hAnsi="Verdana" w:cs="Tahoma"/>
          <w:b/>
          <w:color w:val="000000"/>
          <w:sz w:val="20"/>
          <w:szCs w:val="20"/>
          <w:lang w:val="bg-BG"/>
        </w:rPr>
      </w:pPr>
      <w:r w:rsidRPr="00C731BB">
        <w:rPr>
          <w:rFonts w:ascii="Verdana" w:hAnsi="Verdana" w:cs="Tahoma"/>
          <w:b/>
          <w:i/>
          <w:color w:val="000000"/>
          <w:sz w:val="20"/>
          <w:szCs w:val="20"/>
          <w:lang w:val="bg-BG"/>
        </w:rPr>
        <w:t xml:space="preserve">Кандидатите </w:t>
      </w:r>
      <w:r w:rsidR="000B28B5" w:rsidRPr="00C731BB">
        <w:rPr>
          <w:rFonts w:ascii="Verdana" w:hAnsi="Verdana" w:cs="Tahoma"/>
          <w:b/>
          <w:i/>
          <w:color w:val="000000"/>
          <w:sz w:val="20"/>
          <w:szCs w:val="20"/>
          <w:lang w:val="bg-BG"/>
        </w:rPr>
        <w:t>следва да посочат информацията относно съответствието с критериите за подбор за икономическо и финансово състояние в Раздел Б: Икономическо и финансово състояние на Част IV: Критерии за подбор от ЕЕДОП</w:t>
      </w:r>
      <w:r w:rsidR="000B28B5" w:rsidRPr="00C731BB">
        <w:rPr>
          <w:rFonts w:ascii="Verdana" w:hAnsi="Verdana" w:cs="Tahoma"/>
          <w:b/>
          <w:color w:val="000000"/>
          <w:sz w:val="20"/>
          <w:szCs w:val="20"/>
          <w:lang w:val="bg-BG"/>
        </w:rPr>
        <w:t xml:space="preserve">. </w:t>
      </w:r>
    </w:p>
    <w:p w14:paraId="3CA5E05A" w14:textId="77777777" w:rsidR="004B4761" w:rsidRPr="00C731BB" w:rsidRDefault="004B4761" w:rsidP="00E25357">
      <w:pPr>
        <w:tabs>
          <w:tab w:val="num" w:pos="2268"/>
        </w:tabs>
        <w:spacing w:before="120" w:after="120"/>
        <w:contextualSpacing/>
        <w:jc w:val="both"/>
        <w:rPr>
          <w:rFonts w:ascii="Verdana" w:hAnsi="Verdana" w:cs="Arial"/>
          <w:sz w:val="20"/>
          <w:szCs w:val="20"/>
        </w:rPr>
      </w:pPr>
    </w:p>
    <w:p w14:paraId="58B9C099" w14:textId="25D30466" w:rsidR="00B9625B" w:rsidRPr="00C731BB" w:rsidRDefault="00B9625B" w:rsidP="00B9625B">
      <w:pPr>
        <w:pStyle w:val="Default"/>
        <w:jc w:val="both"/>
        <w:rPr>
          <w:rFonts w:ascii="Verdana" w:hAnsi="Verdana"/>
          <w:sz w:val="20"/>
          <w:szCs w:val="20"/>
        </w:rPr>
      </w:pPr>
      <w:r w:rsidRPr="00F574FF">
        <w:rPr>
          <w:rFonts w:ascii="Verdana" w:hAnsi="Verdana"/>
          <w:sz w:val="20"/>
          <w:szCs w:val="20"/>
        </w:rPr>
        <w:t>В случаите на</w:t>
      </w:r>
      <w:r w:rsidR="001E1BD7" w:rsidRPr="00F574FF">
        <w:rPr>
          <w:rFonts w:ascii="Verdana" w:hAnsi="Verdana"/>
          <w:sz w:val="20"/>
          <w:szCs w:val="20"/>
        </w:rPr>
        <w:t xml:space="preserve"> чл.</w:t>
      </w:r>
      <w:r w:rsidRPr="00C731BB">
        <w:rPr>
          <w:rFonts w:ascii="Verdana" w:hAnsi="Verdana"/>
          <w:b/>
          <w:sz w:val="20"/>
          <w:szCs w:val="20"/>
        </w:rPr>
        <w:t xml:space="preserve"> </w:t>
      </w:r>
      <w:r w:rsidRPr="00C731BB">
        <w:rPr>
          <w:rFonts w:ascii="Verdana" w:hAnsi="Verdana" w:cs="Arial"/>
          <w:sz w:val="20"/>
          <w:szCs w:val="20"/>
        </w:rPr>
        <w:t>67, ал. 5 и</w:t>
      </w:r>
      <w:r w:rsidRPr="00C731BB">
        <w:rPr>
          <w:rFonts w:ascii="Verdana" w:hAnsi="Verdana" w:cs="Arial"/>
          <w:color w:val="FF0000"/>
          <w:sz w:val="20"/>
          <w:szCs w:val="20"/>
        </w:rPr>
        <w:t xml:space="preserve"> </w:t>
      </w:r>
      <w:r w:rsidRPr="00C731BB">
        <w:rPr>
          <w:rFonts w:ascii="Verdana" w:hAnsi="Verdana" w:cs="Arial"/>
          <w:sz w:val="20"/>
          <w:szCs w:val="20"/>
        </w:rPr>
        <w:t>чл. 112, ал. 1, т. 2 от ЗОП</w:t>
      </w:r>
      <w:r w:rsidRPr="00F574FF">
        <w:rPr>
          <w:rFonts w:ascii="Verdana" w:hAnsi="Verdana"/>
          <w:sz w:val="20"/>
          <w:szCs w:val="20"/>
        </w:rPr>
        <w:t>, документ за доказване на съответствието с поставения критерий за подбор:</w:t>
      </w:r>
      <w:r w:rsidRPr="00C731BB">
        <w:rPr>
          <w:rFonts w:ascii="Verdana" w:hAnsi="Verdana"/>
          <w:b/>
          <w:sz w:val="20"/>
          <w:szCs w:val="20"/>
        </w:rPr>
        <w:t xml:space="preserve"> </w:t>
      </w:r>
      <w:r w:rsidRPr="00C731BB">
        <w:rPr>
          <w:rFonts w:ascii="Verdana" w:hAnsi="Verdana"/>
          <w:sz w:val="20"/>
          <w:szCs w:val="20"/>
        </w:rPr>
        <w:t xml:space="preserve">Поставеното минимално изискване се доказва с документи по чл. 62, ал. 1, т. 3 и/или т.4 от ЗОП </w:t>
      </w:r>
      <w:r w:rsidR="00603794" w:rsidRPr="00C731BB">
        <w:rPr>
          <w:rFonts w:ascii="Verdana" w:hAnsi="Verdana"/>
          <w:sz w:val="20"/>
          <w:szCs w:val="20"/>
        </w:rPr>
        <w:t>–</w:t>
      </w:r>
      <w:r w:rsidRPr="00C731BB">
        <w:rPr>
          <w:rFonts w:ascii="Verdana" w:hAnsi="Verdana"/>
          <w:sz w:val="20"/>
          <w:szCs w:val="20"/>
        </w:rPr>
        <w:t xml:space="preserve"> </w:t>
      </w:r>
      <w:r w:rsidR="00603794" w:rsidRPr="00C731BB">
        <w:rPr>
          <w:rFonts w:ascii="Verdana" w:hAnsi="Verdana"/>
          <w:sz w:val="20"/>
          <w:szCs w:val="20"/>
        </w:rPr>
        <w:t xml:space="preserve">годишни финансови отчети или техни съставни части, когато публикуването им се изисква; c) справка за общия оборот и за оборота в сферата, попадаща в обхвата на поръчката. Когато по основателна причина </w:t>
      </w:r>
      <w:r w:rsidR="00AD1331" w:rsidRPr="00C731BB">
        <w:rPr>
          <w:rFonts w:ascii="Verdana" w:hAnsi="Verdana"/>
          <w:sz w:val="20"/>
          <w:szCs w:val="20"/>
        </w:rPr>
        <w:t>к</w:t>
      </w:r>
      <w:r w:rsidR="00603794" w:rsidRPr="00C731BB">
        <w:rPr>
          <w:rFonts w:ascii="Verdana" w:hAnsi="Verdana"/>
          <w:sz w:val="20"/>
          <w:szCs w:val="20"/>
        </w:rPr>
        <w:t xml:space="preserve">андидатът не е в състояние да представи посочените документи, той може да докаже своето икономическо и финансово състояние с помощта на всеки друг документ, който </w:t>
      </w:r>
      <w:r w:rsidR="00AD1331" w:rsidRPr="00C731BB">
        <w:rPr>
          <w:rFonts w:ascii="Verdana" w:hAnsi="Verdana"/>
          <w:sz w:val="20"/>
          <w:szCs w:val="20"/>
        </w:rPr>
        <w:t>в</w:t>
      </w:r>
      <w:r w:rsidR="00603794" w:rsidRPr="00C731BB">
        <w:rPr>
          <w:rFonts w:ascii="Verdana" w:hAnsi="Verdana"/>
          <w:sz w:val="20"/>
          <w:szCs w:val="20"/>
        </w:rPr>
        <w:t xml:space="preserve">ъзложителят приеме за подходящ. </w:t>
      </w:r>
    </w:p>
    <w:p w14:paraId="2F0AAA8D" w14:textId="4DB43B52" w:rsidR="005044FB" w:rsidRPr="00C731BB" w:rsidRDefault="005044FB" w:rsidP="005044FB">
      <w:pPr>
        <w:tabs>
          <w:tab w:val="left" w:pos="1276"/>
        </w:tabs>
        <w:spacing w:before="90" w:after="90"/>
        <w:ind w:left="502"/>
        <w:jc w:val="both"/>
        <w:rPr>
          <w:rFonts w:ascii="Verdana" w:hAnsi="Verdana"/>
          <w:bCs/>
          <w:i/>
          <w:sz w:val="20"/>
          <w:szCs w:val="20"/>
          <w:lang w:val="bg-BG"/>
        </w:rPr>
      </w:pPr>
    </w:p>
    <w:p w14:paraId="4F40BA62" w14:textId="678A2CCF" w:rsidR="00ED036F" w:rsidRPr="00C731BB" w:rsidRDefault="00ED036F" w:rsidP="00AB6155">
      <w:pPr>
        <w:numPr>
          <w:ilvl w:val="1"/>
          <w:numId w:val="8"/>
        </w:numPr>
        <w:spacing w:before="120" w:after="120"/>
        <w:ind w:left="1134" w:hanging="708"/>
        <w:jc w:val="both"/>
        <w:rPr>
          <w:rFonts w:ascii="Verdana" w:hAnsi="Verdana"/>
          <w:sz w:val="20"/>
          <w:szCs w:val="20"/>
          <w:lang w:val="bg-BG"/>
        </w:rPr>
      </w:pPr>
      <w:r w:rsidRPr="00C731BB">
        <w:rPr>
          <w:rFonts w:ascii="Verdana" w:hAnsi="Verdana"/>
          <w:b/>
          <w:sz w:val="20"/>
          <w:szCs w:val="20"/>
          <w:lang w:val="bg-BG"/>
        </w:rPr>
        <w:t>Технически и професионални способности</w:t>
      </w:r>
    </w:p>
    <w:p w14:paraId="5AB9BCDC" w14:textId="174552F9" w:rsidR="00953722" w:rsidRPr="00C731BB" w:rsidRDefault="009C666E" w:rsidP="00AB6155">
      <w:pPr>
        <w:pStyle w:val="p50"/>
        <w:tabs>
          <w:tab w:val="clear" w:pos="760"/>
        </w:tabs>
        <w:snapToGrid/>
        <w:spacing w:line="240" w:lineRule="auto"/>
        <w:ind w:left="1134" w:right="299" w:firstLine="0"/>
        <w:rPr>
          <w:rFonts w:ascii="Verdana" w:hAnsi="Verdana"/>
          <w:sz w:val="20"/>
          <w:szCs w:val="20"/>
          <w:lang w:val="bg-BG"/>
        </w:rPr>
      </w:pPr>
      <w:r w:rsidRPr="00C731BB">
        <w:rPr>
          <w:rStyle w:val="alcapt2"/>
          <w:rFonts w:ascii="Verdana" w:hAnsi="Verdana" w:cs="Tahoma"/>
          <w:color w:val="000000" w:themeColor="text1"/>
          <w:sz w:val="20"/>
          <w:szCs w:val="20"/>
          <w:lang w:val="bg-BG"/>
        </w:rPr>
        <w:t xml:space="preserve">Изискване: </w:t>
      </w:r>
      <w:r w:rsidR="00AD1331" w:rsidRPr="00C731BB">
        <w:rPr>
          <w:rFonts w:ascii="Verdana" w:hAnsi="Verdana"/>
          <w:sz w:val="20"/>
          <w:szCs w:val="20"/>
          <w:lang w:val="bg-BG"/>
        </w:rPr>
        <w:t>Кандидатите</w:t>
      </w:r>
      <w:r w:rsidR="00D751F2" w:rsidRPr="00C731BB">
        <w:rPr>
          <w:rFonts w:ascii="Verdana" w:hAnsi="Verdana"/>
          <w:sz w:val="20"/>
          <w:szCs w:val="20"/>
          <w:lang w:val="bg-BG"/>
        </w:rPr>
        <w:t xml:space="preserve"> </w:t>
      </w:r>
      <w:r w:rsidR="00953722" w:rsidRPr="00C731BB">
        <w:rPr>
          <w:rFonts w:ascii="Verdana" w:hAnsi="Verdana"/>
          <w:sz w:val="20"/>
          <w:szCs w:val="20"/>
          <w:lang w:val="bg-BG"/>
        </w:rPr>
        <w:t xml:space="preserve">следва да са изпълнили еднакви или сходни с </w:t>
      </w:r>
      <w:r w:rsidR="00953722" w:rsidRPr="009022EF">
        <w:rPr>
          <w:rFonts w:ascii="Verdana" w:hAnsi="Verdana"/>
          <w:color w:val="000000" w:themeColor="text1"/>
          <w:sz w:val="20"/>
          <w:szCs w:val="20"/>
          <w:lang w:val="bg-BG"/>
        </w:rPr>
        <w:t xml:space="preserve">предмета </w:t>
      </w:r>
      <w:r w:rsidR="003C47F0" w:rsidRPr="009022EF">
        <w:rPr>
          <w:rFonts w:ascii="Verdana" w:hAnsi="Verdana"/>
          <w:color w:val="000000" w:themeColor="text1"/>
          <w:sz w:val="20"/>
          <w:szCs w:val="20"/>
          <w:lang w:val="bg-BG"/>
        </w:rPr>
        <w:t xml:space="preserve">и обема </w:t>
      </w:r>
      <w:r w:rsidR="00953722" w:rsidRPr="009022EF">
        <w:rPr>
          <w:rFonts w:ascii="Verdana" w:hAnsi="Verdana"/>
          <w:color w:val="000000" w:themeColor="text1"/>
          <w:sz w:val="20"/>
          <w:szCs w:val="20"/>
          <w:lang w:val="bg-BG"/>
        </w:rPr>
        <w:t>на обществената поръчка</w:t>
      </w:r>
      <w:r w:rsidR="00814F40" w:rsidRPr="009022EF">
        <w:rPr>
          <w:rFonts w:ascii="Verdana" w:hAnsi="Verdana"/>
          <w:color w:val="000000" w:themeColor="text1"/>
          <w:sz w:val="20"/>
          <w:szCs w:val="20"/>
          <w:lang w:val="bg-BG"/>
        </w:rPr>
        <w:t>,</w:t>
      </w:r>
      <w:r w:rsidR="00953722" w:rsidRPr="009022EF">
        <w:rPr>
          <w:rFonts w:ascii="Verdana" w:hAnsi="Verdana"/>
          <w:color w:val="000000" w:themeColor="text1"/>
          <w:sz w:val="20"/>
          <w:szCs w:val="20"/>
          <w:lang w:val="bg-BG"/>
        </w:rPr>
        <w:t xml:space="preserve"> услуги през последните три години, считано </w:t>
      </w:r>
      <w:r w:rsidR="00AD1331" w:rsidRPr="009022EF">
        <w:rPr>
          <w:rFonts w:ascii="Verdana" w:hAnsi="Verdana"/>
          <w:color w:val="000000" w:themeColor="text1"/>
          <w:sz w:val="20"/>
          <w:szCs w:val="20"/>
          <w:lang w:val="bg-BG"/>
        </w:rPr>
        <w:t>до</w:t>
      </w:r>
      <w:r w:rsidR="00953722" w:rsidRPr="009022EF">
        <w:rPr>
          <w:rFonts w:ascii="Verdana" w:hAnsi="Verdana"/>
          <w:color w:val="000000" w:themeColor="text1"/>
          <w:sz w:val="20"/>
          <w:szCs w:val="20"/>
          <w:lang w:val="bg-BG"/>
        </w:rPr>
        <w:t xml:space="preserve"> датата на подаване на </w:t>
      </w:r>
      <w:r w:rsidR="00814F40" w:rsidRPr="009022EF">
        <w:rPr>
          <w:rFonts w:ascii="Verdana" w:hAnsi="Verdana"/>
          <w:color w:val="000000" w:themeColor="text1"/>
          <w:sz w:val="20"/>
          <w:szCs w:val="20"/>
          <w:lang w:val="bg-BG"/>
        </w:rPr>
        <w:t>офертата</w:t>
      </w:r>
      <w:r w:rsidR="00953722" w:rsidRPr="009022EF">
        <w:rPr>
          <w:rFonts w:ascii="Verdana" w:hAnsi="Verdana"/>
          <w:color w:val="000000" w:themeColor="text1"/>
          <w:sz w:val="20"/>
          <w:szCs w:val="20"/>
          <w:lang w:val="bg-BG"/>
        </w:rPr>
        <w:t xml:space="preserve">. Под „еднакви или сходни </w:t>
      </w:r>
      <w:r w:rsidR="003C47F0" w:rsidRPr="009022EF">
        <w:rPr>
          <w:rFonts w:ascii="Verdana" w:hAnsi="Verdana"/>
          <w:color w:val="000000" w:themeColor="text1"/>
          <w:sz w:val="20"/>
          <w:szCs w:val="20"/>
          <w:lang w:val="bg-BG"/>
        </w:rPr>
        <w:t xml:space="preserve">с предмета и обема </w:t>
      </w:r>
      <w:r w:rsidR="00953722" w:rsidRPr="00C731BB">
        <w:rPr>
          <w:rFonts w:ascii="Verdana" w:hAnsi="Verdana"/>
          <w:sz w:val="20"/>
          <w:szCs w:val="20"/>
          <w:lang w:val="bg-BG"/>
        </w:rPr>
        <w:t>поръчки“ се разбира следното:</w:t>
      </w:r>
    </w:p>
    <w:p w14:paraId="228F3990" w14:textId="77777777" w:rsidR="00953722" w:rsidRPr="00C731BB" w:rsidRDefault="00953722" w:rsidP="00953722">
      <w:pPr>
        <w:ind w:left="851" w:right="299"/>
        <w:jc w:val="both"/>
        <w:rPr>
          <w:rFonts w:ascii="Verdana" w:hAnsi="Verdana"/>
          <w:sz w:val="20"/>
          <w:szCs w:val="20"/>
          <w:lang w:val="bg-BG"/>
        </w:rPr>
      </w:pPr>
    </w:p>
    <w:p w14:paraId="541A2CA4" w14:textId="4BDD118E" w:rsidR="005F00A4" w:rsidRPr="005F00A4" w:rsidRDefault="005F00A4" w:rsidP="00DB2E9E">
      <w:pPr>
        <w:pStyle w:val="CommentText"/>
        <w:jc w:val="both"/>
        <w:rPr>
          <w:rFonts w:ascii="Verdana" w:hAnsi="Verdana" w:cs="Tahoma"/>
          <w:color w:val="000000" w:themeColor="text1"/>
          <w:lang w:val="bg-BG"/>
        </w:rPr>
      </w:pPr>
      <w:r w:rsidRPr="005F00A4">
        <w:rPr>
          <w:rFonts w:ascii="Verdana" w:hAnsi="Verdana" w:cs="Tahoma"/>
          <w:color w:val="000000" w:themeColor="text1"/>
          <w:lang w:val="bg-BG"/>
        </w:rPr>
        <w:t xml:space="preserve">Кандидатът да е осигурявал застрахователно покритие по застраховки „Гражданска </w:t>
      </w:r>
      <w:proofErr w:type="spellStart"/>
      <w:r w:rsidRPr="005F00A4">
        <w:rPr>
          <w:rFonts w:ascii="Verdana" w:hAnsi="Verdana" w:cs="Tahoma"/>
          <w:color w:val="000000" w:themeColor="text1"/>
          <w:lang w:val="bg-BG"/>
        </w:rPr>
        <w:t>отговорнос</w:t>
      </w:r>
      <w:r w:rsidR="00F878E8" w:rsidRPr="005F00A4">
        <w:rPr>
          <w:rFonts w:ascii="Verdana" w:hAnsi="Verdana" w:cs="Tahoma"/>
          <w:color w:val="000000" w:themeColor="text1"/>
          <w:lang w:val="bg-BG"/>
        </w:rPr>
        <w:t>“</w:t>
      </w:r>
      <w:r w:rsidRPr="005F00A4">
        <w:rPr>
          <w:rFonts w:ascii="Verdana" w:hAnsi="Verdana" w:cs="Tahoma"/>
          <w:color w:val="000000" w:themeColor="text1"/>
          <w:lang w:val="bg-BG"/>
        </w:rPr>
        <w:t>т</w:t>
      </w:r>
      <w:proofErr w:type="spellEnd"/>
      <w:r w:rsidRPr="005F00A4">
        <w:rPr>
          <w:rFonts w:ascii="Verdana" w:hAnsi="Verdana" w:cs="Tahoma"/>
          <w:color w:val="000000" w:themeColor="text1"/>
          <w:lang w:val="bg-BG"/>
        </w:rPr>
        <w:t xml:space="preserve"> на автомобилистите и „Автокаско“ на </w:t>
      </w:r>
      <w:proofErr w:type="spellStart"/>
      <w:r w:rsidRPr="005F00A4">
        <w:rPr>
          <w:rFonts w:ascii="Verdana" w:hAnsi="Verdana" w:cs="Tahoma"/>
          <w:color w:val="000000" w:themeColor="text1"/>
          <w:lang w:val="bg-BG"/>
        </w:rPr>
        <w:t>автопаркове</w:t>
      </w:r>
      <w:proofErr w:type="spellEnd"/>
      <w:r w:rsidRPr="005F00A4">
        <w:rPr>
          <w:rFonts w:ascii="Verdana" w:hAnsi="Verdana" w:cs="Tahoma"/>
          <w:color w:val="000000" w:themeColor="text1"/>
          <w:lang w:val="bg-BG"/>
        </w:rPr>
        <w:t xml:space="preserve"> състоящи  се от брой превозни средства и обща застрахователна стойност на тези средства  по- големи или равни на броя и общата застрахователна стойност на  Сухопътните превозни средства, предмет на настоящата процедура</w:t>
      </w:r>
      <w:r w:rsidR="00DB2E9E">
        <w:rPr>
          <w:rFonts w:ascii="Verdana" w:hAnsi="Verdana" w:cs="Tahoma"/>
          <w:color w:val="000000" w:themeColor="text1"/>
          <w:lang w:val="bg-BG"/>
        </w:rPr>
        <w:t>.</w:t>
      </w:r>
      <w:r w:rsidRPr="005F00A4">
        <w:rPr>
          <w:rFonts w:ascii="Verdana" w:hAnsi="Verdana" w:cs="Tahoma"/>
          <w:color w:val="000000" w:themeColor="text1"/>
          <w:lang w:val="bg-BG"/>
        </w:rPr>
        <w:t xml:space="preserve"> </w:t>
      </w:r>
    </w:p>
    <w:p w14:paraId="0B2F72A3" w14:textId="247F68B0" w:rsidR="005F00A4" w:rsidRPr="005F00A4" w:rsidRDefault="005F00A4" w:rsidP="00DB2E9E">
      <w:pPr>
        <w:pStyle w:val="CommentText"/>
        <w:jc w:val="both"/>
        <w:rPr>
          <w:rFonts w:ascii="Verdana" w:hAnsi="Verdana" w:cs="Tahoma"/>
          <w:color w:val="000000" w:themeColor="text1"/>
          <w:lang w:val="bg-BG"/>
        </w:rPr>
      </w:pPr>
      <w:r w:rsidRPr="005F00A4">
        <w:rPr>
          <w:rFonts w:ascii="Verdana" w:hAnsi="Verdana" w:cs="Tahoma"/>
          <w:color w:val="000000" w:themeColor="text1"/>
          <w:lang w:val="bg-BG"/>
        </w:rPr>
        <w:t xml:space="preserve">Предмет на настоящата процедура е застраховане на  </w:t>
      </w:r>
      <w:r w:rsidR="002332F0">
        <w:rPr>
          <w:rFonts w:ascii="Verdana" w:hAnsi="Verdana" w:cs="Tahoma"/>
          <w:color w:val="000000" w:themeColor="text1"/>
          <w:lang w:val="bg-BG"/>
        </w:rPr>
        <w:t>389</w:t>
      </w:r>
      <w:r w:rsidRPr="005F00A4">
        <w:rPr>
          <w:rFonts w:ascii="Verdana" w:hAnsi="Verdana" w:cs="Tahoma"/>
          <w:color w:val="000000" w:themeColor="text1"/>
          <w:lang w:val="bg-BG"/>
        </w:rPr>
        <w:t xml:space="preserve"> бр. Сухопътните превозни средства  с  обща застрахователна  стойност в размер на 12</w:t>
      </w:r>
      <w:r w:rsidR="002332F0">
        <w:rPr>
          <w:rFonts w:ascii="Verdana" w:hAnsi="Verdana" w:cs="Tahoma"/>
          <w:color w:val="000000" w:themeColor="text1"/>
          <w:lang w:val="bg-BG"/>
        </w:rPr>
        <w:t> 513 340</w:t>
      </w:r>
      <w:r w:rsidRPr="005F00A4">
        <w:rPr>
          <w:rFonts w:ascii="Verdana" w:hAnsi="Verdana" w:cs="Tahoma"/>
          <w:color w:val="000000" w:themeColor="text1"/>
          <w:lang w:val="bg-BG"/>
        </w:rPr>
        <w:t xml:space="preserve">  лв</w:t>
      </w:r>
      <w:r w:rsidR="00F574FF">
        <w:rPr>
          <w:rFonts w:ascii="Verdana" w:hAnsi="Verdana" w:cs="Tahoma"/>
          <w:color w:val="000000" w:themeColor="text1"/>
          <w:lang w:val="bg-BG"/>
        </w:rPr>
        <w:t>.</w:t>
      </w:r>
    </w:p>
    <w:p w14:paraId="3711B5BF" w14:textId="77777777" w:rsidR="008520C0" w:rsidRPr="005F00A4" w:rsidRDefault="008520C0" w:rsidP="00DB2E9E">
      <w:pPr>
        <w:pStyle w:val="CommentText"/>
        <w:jc w:val="both"/>
        <w:rPr>
          <w:rFonts w:ascii="Verdana" w:hAnsi="Verdana" w:cs="Tahoma"/>
          <w:color w:val="000000" w:themeColor="text1"/>
          <w:lang w:val="bg-BG"/>
        </w:rPr>
      </w:pPr>
    </w:p>
    <w:p w14:paraId="40B3F0A5" w14:textId="37B6B897" w:rsidR="00400745" w:rsidRPr="00C731BB" w:rsidRDefault="00876D64" w:rsidP="009022EF">
      <w:pPr>
        <w:pStyle w:val="ListParagraph"/>
        <w:spacing w:before="120" w:after="120"/>
        <w:ind w:left="0"/>
        <w:contextualSpacing w:val="0"/>
        <w:jc w:val="both"/>
        <w:rPr>
          <w:rFonts w:ascii="Verdana" w:hAnsi="Verdana" w:cs="Tahoma"/>
          <w:color w:val="000000" w:themeColor="text1"/>
          <w:sz w:val="20"/>
          <w:szCs w:val="20"/>
          <w:lang w:val="bg-BG"/>
        </w:rPr>
      </w:pPr>
      <w:r w:rsidRPr="00C731BB">
        <w:rPr>
          <w:rFonts w:ascii="Verdana" w:hAnsi="Verdana" w:cs="Tahoma"/>
          <w:color w:val="000000" w:themeColor="text1"/>
          <w:sz w:val="20"/>
          <w:szCs w:val="20"/>
          <w:lang w:val="bg-BG"/>
        </w:rPr>
        <w:t>Кандидатът</w:t>
      </w:r>
      <w:r w:rsidR="00400745" w:rsidRPr="00C731BB">
        <w:rPr>
          <w:rFonts w:ascii="Verdana" w:hAnsi="Verdana" w:cs="Tahoma"/>
          <w:color w:val="000000" w:themeColor="text1"/>
          <w:sz w:val="20"/>
          <w:szCs w:val="20"/>
          <w:lang w:val="bg-BG"/>
        </w:rPr>
        <w:t xml:space="preserve"> представя списък на услугите, които са идентични или сходни с предмета на обществената поръчка, с посочване на обема, стойностите, датите и получателите</w:t>
      </w:r>
      <w:r w:rsidR="00C65A15" w:rsidRPr="00C731BB">
        <w:rPr>
          <w:rFonts w:ascii="Verdana" w:hAnsi="Verdana" w:cs="Tahoma"/>
          <w:color w:val="000000" w:themeColor="text1"/>
          <w:sz w:val="20"/>
          <w:szCs w:val="20"/>
          <w:lang w:val="bg-BG"/>
        </w:rPr>
        <w:t>, заедно с документите, които доказват извършените услуги</w:t>
      </w:r>
      <w:r w:rsidR="00400745" w:rsidRPr="00C731BB">
        <w:rPr>
          <w:rFonts w:ascii="Verdana" w:hAnsi="Verdana" w:cs="Tahoma"/>
          <w:color w:val="000000" w:themeColor="text1"/>
          <w:sz w:val="20"/>
          <w:szCs w:val="20"/>
          <w:lang w:val="bg-BG"/>
        </w:rPr>
        <w:t xml:space="preserve">. </w:t>
      </w:r>
    </w:p>
    <w:p w14:paraId="079ADA8A" w14:textId="77777777" w:rsidR="004B4761" w:rsidRPr="00C731BB" w:rsidRDefault="00400745" w:rsidP="004B4761">
      <w:pPr>
        <w:tabs>
          <w:tab w:val="num" w:pos="2268"/>
        </w:tabs>
        <w:spacing w:before="120" w:after="120"/>
        <w:contextualSpacing/>
        <w:jc w:val="both"/>
        <w:rPr>
          <w:rFonts w:ascii="Verdana" w:hAnsi="Verdana" w:cs="Arial"/>
          <w:sz w:val="20"/>
          <w:szCs w:val="20"/>
        </w:rPr>
      </w:pPr>
      <w:r w:rsidRPr="00C731BB">
        <w:rPr>
          <w:rFonts w:ascii="Verdana" w:hAnsi="Verdana" w:cs="Tahoma"/>
          <w:b/>
          <w:i/>
          <w:color w:val="000000" w:themeColor="text1"/>
          <w:sz w:val="20"/>
          <w:szCs w:val="20"/>
          <w:lang w:val="bg-BG"/>
        </w:rPr>
        <w:t xml:space="preserve">Списъкът се посочва в Част IV: Критерии за подбор, Раздел В: технически и професионални способности, т. 1 б) от ЕЕДОП. </w:t>
      </w:r>
    </w:p>
    <w:p w14:paraId="29BECDE2" w14:textId="3D0EABB4" w:rsidR="00B9625B" w:rsidRPr="00C731BB" w:rsidRDefault="00B9625B" w:rsidP="00B9625B">
      <w:pPr>
        <w:pStyle w:val="Default"/>
        <w:jc w:val="both"/>
        <w:rPr>
          <w:rFonts w:ascii="Verdana" w:hAnsi="Verdana"/>
          <w:sz w:val="20"/>
          <w:szCs w:val="20"/>
        </w:rPr>
      </w:pPr>
      <w:r w:rsidRPr="00DB2E9E">
        <w:rPr>
          <w:rFonts w:ascii="Verdana" w:hAnsi="Verdana"/>
          <w:sz w:val="20"/>
          <w:szCs w:val="20"/>
        </w:rPr>
        <w:t>В случаите на</w:t>
      </w:r>
      <w:r w:rsidR="0023082A" w:rsidRPr="00DB2E9E">
        <w:rPr>
          <w:rFonts w:ascii="Verdana" w:hAnsi="Verdana"/>
          <w:sz w:val="20"/>
          <w:szCs w:val="20"/>
        </w:rPr>
        <w:t xml:space="preserve"> чл.</w:t>
      </w:r>
      <w:r w:rsidRPr="00DB2E9E">
        <w:rPr>
          <w:rFonts w:ascii="Verdana" w:hAnsi="Verdana"/>
          <w:sz w:val="20"/>
          <w:szCs w:val="20"/>
        </w:rPr>
        <w:t xml:space="preserve"> </w:t>
      </w:r>
      <w:r w:rsidRPr="00DB2E9E">
        <w:rPr>
          <w:rFonts w:ascii="Verdana" w:hAnsi="Verdana" w:cs="Arial"/>
          <w:sz w:val="20"/>
          <w:szCs w:val="20"/>
        </w:rPr>
        <w:t>67, ал. 5 и</w:t>
      </w:r>
      <w:r w:rsidRPr="00DB2E9E">
        <w:rPr>
          <w:rFonts w:ascii="Verdana" w:hAnsi="Verdana" w:cs="Arial"/>
          <w:color w:val="FF0000"/>
          <w:sz w:val="20"/>
          <w:szCs w:val="20"/>
        </w:rPr>
        <w:t xml:space="preserve"> </w:t>
      </w:r>
      <w:r w:rsidRPr="00DB2E9E">
        <w:rPr>
          <w:rFonts w:ascii="Verdana" w:hAnsi="Verdana" w:cs="Arial"/>
          <w:sz w:val="20"/>
          <w:szCs w:val="20"/>
        </w:rPr>
        <w:t>чл. 112, ал. 1, т. 2 от ЗОП</w:t>
      </w:r>
      <w:r w:rsidRPr="00DB2E9E">
        <w:rPr>
          <w:rFonts w:ascii="Verdana" w:hAnsi="Verdana"/>
          <w:sz w:val="20"/>
          <w:szCs w:val="20"/>
        </w:rPr>
        <w:t>, документ за доказване на съответствието с поставения критерий за подбор: Поставеното минимално изискване се доказва с документи по чл. 64, ал. 1, т. 2 от ЗОП - списък на услугите,</w:t>
      </w:r>
      <w:r w:rsidRPr="00C731BB">
        <w:rPr>
          <w:rFonts w:ascii="Verdana" w:hAnsi="Verdana"/>
          <w:sz w:val="20"/>
          <w:szCs w:val="20"/>
        </w:rPr>
        <w:t xml:space="preserve"> които са идентични или сходни с предмета и обема на обществената поръчка, с посочване на стойностите, датите и получателите, заедно с доказателство за извършената услуга (референции, удостоверения, посочване на публични регистри, в които е публикувана информацията за услугата и др.) по преценка на </w:t>
      </w:r>
      <w:r w:rsidR="00876D64" w:rsidRPr="00C731BB">
        <w:rPr>
          <w:rFonts w:ascii="Verdana" w:hAnsi="Verdana"/>
          <w:sz w:val="20"/>
          <w:szCs w:val="20"/>
        </w:rPr>
        <w:t>кандидата</w:t>
      </w:r>
      <w:r w:rsidRPr="00C731BB">
        <w:rPr>
          <w:rFonts w:ascii="Verdana" w:hAnsi="Verdana"/>
          <w:sz w:val="20"/>
          <w:szCs w:val="20"/>
        </w:rPr>
        <w:t>.</w:t>
      </w:r>
    </w:p>
    <w:p w14:paraId="6EA9EA9F" w14:textId="77777777" w:rsidR="004B4761" w:rsidRPr="00C731BB" w:rsidRDefault="004B4761" w:rsidP="004B4761">
      <w:pPr>
        <w:tabs>
          <w:tab w:val="num" w:pos="2268"/>
        </w:tabs>
        <w:spacing w:before="120" w:after="120"/>
        <w:contextualSpacing/>
        <w:jc w:val="both"/>
        <w:rPr>
          <w:rFonts w:ascii="Verdana" w:hAnsi="Verdana" w:cs="Tahoma"/>
          <w:b/>
          <w:color w:val="000000"/>
          <w:sz w:val="20"/>
          <w:szCs w:val="20"/>
          <w:lang w:val="bg-BG"/>
        </w:rPr>
      </w:pPr>
    </w:p>
    <w:p w14:paraId="4F4E9D3C" w14:textId="77777777" w:rsidR="00876D64" w:rsidRPr="00C731BB" w:rsidRDefault="00876D64" w:rsidP="00876D64">
      <w:pPr>
        <w:keepLines/>
        <w:numPr>
          <w:ilvl w:val="0"/>
          <w:numId w:val="8"/>
        </w:numPr>
        <w:spacing w:before="120" w:after="120"/>
        <w:jc w:val="both"/>
        <w:rPr>
          <w:rFonts w:ascii="Verdana" w:hAnsi="Verdana"/>
          <w:b/>
          <w:sz w:val="20"/>
          <w:szCs w:val="20"/>
          <w:lang w:val="bg-BG"/>
        </w:rPr>
      </w:pPr>
      <w:r w:rsidRPr="00C731BB">
        <w:rPr>
          <w:rFonts w:ascii="Verdana" w:hAnsi="Verdana"/>
          <w:b/>
          <w:sz w:val="20"/>
          <w:szCs w:val="20"/>
          <w:lang w:val="bg-BG"/>
        </w:rPr>
        <w:t>Заявлението за участие, съдържа информация относно личното състояние на кандидатите и критериите за подбор.</w:t>
      </w:r>
    </w:p>
    <w:p w14:paraId="15F2EE80" w14:textId="77777777" w:rsidR="00876D64" w:rsidRPr="00C731BB" w:rsidRDefault="00876D64" w:rsidP="00876D64">
      <w:pPr>
        <w:keepLines/>
        <w:numPr>
          <w:ilvl w:val="0"/>
          <w:numId w:val="8"/>
        </w:numPr>
        <w:spacing w:before="120" w:after="120"/>
        <w:jc w:val="both"/>
        <w:rPr>
          <w:rFonts w:ascii="Verdana" w:hAnsi="Verdana"/>
          <w:b/>
          <w:sz w:val="20"/>
          <w:szCs w:val="20"/>
          <w:lang w:val="bg-BG"/>
        </w:rPr>
      </w:pPr>
      <w:r w:rsidRPr="00C731BB">
        <w:rPr>
          <w:rFonts w:ascii="Verdana" w:hAnsi="Verdana" w:cs="Tahoma"/>
          <w:b/>
          <w:bCs/>
          <w:sz w:val="20"/>
          <w:szCs w:val="20"/>
          <w:lang w:val="bg-BG"/>
        </w:rPr>
        <w:t>Съдържание на опаковката със заявлението за участие:</w:t>
      </w:r>
    </w:p>
    <w:p w14:paraId="316DCFEB" w14:textId="77777777" w:rsidR="00CC0BD8" w:rsidRPr="00CC0BD8" w:rsidRDefault="00CC0BD8" w:rsidP="00CC0BD8">
      <w:pPr>
        <w:pStyle w:val="ListParagraph"/>
        <w:keepLines/>
        <w:numPr>
          <w:ilvl w:val="0"/>
          <w:numId w:val="24"/>
        </w:numPr>
        <w:spacing w:before="60" w:after="60"/>
        <w:contextualSpacing w:val="0"/>
        <w:jc w:val="both"/>
        <w:rPr>
          <w:rFonts w:ascii="Verdana" w:hAnsi="Verdana"/>
          <w:vanish/>
          <w:sz w:val="20"/>
          <w:szCs w:val="20"/>
          <w:lang w:val="bg-BG"/>
        </w:rPr>
      </w:pPr>
    </w:p>
    <w:p w14:paraId="70D0CC24" w14:textId="77777777" w:rsidR="00CC0BD8" w:rsidRPr="00CC0BD8" w:rsidRDefault="00CC0BD8" w:rsidP="00CC0BD8">
      <w:pPr>
        <w:pStyle w:val="ListParagraph"/>
        <w:keepLines/>
        <w:numPr>
          <w:ilvl w:val="0"/>
          <w:numId w:val="24"/>
        </w:numPr>
        <w:spacing w:before="60" w:after="60"/>
        <w:contextualSpacing w:val="0"/>
        <w:jc w:val="both"/>
        <w:rPr>
          <w:rFonts w:ascii="Verdana" w:hAnsi="Verdana"/>
          <w:vanish/>
          <w:sz w:val="20"/>
          <w:szCs w:val="20"/>
          <w:lang w:val="bg-BG"/>
        </w:rPr>
      </w:pPr>
    </w:p>
    <w:p w14:paraId="1A3979F1" w14:textId="77777777" w:rsidR="00CC0BD8" w:rsidRPr="00CC0BD8" w:rsidRDefault="00CC0BD8" w:rsidP="00CC0BD8">
      <w:pPr>
        <w:pStyle w:val="ListParagraph"/>
        <w:keepLines/>
        <w:numPr>
          <w:ilvl w:val="0"/>
          <w:numId w:val="24"/>
        </w:numPr>
        <w:spacing w:before="60" w:after="60"/>
        <w:contextualSpacing w:val="0"/>
        <w:jc w:val="both"/>
        <w:rPr>
          <w:rFonts w:ascii="Verdana" w:hAnsi="Verdana"/>
          <w:vanish/>
          <w:sz w:val="20"/>
          <w:szCs w:val="20"/>
          <w:lang w:val="bg-BG"/>
        </w:rPr>
      </w:pPr>
    </w:p>
    <w:p w14:paraId="1B286338" w14:textId="153480AF" w:rsidR="00472F5F" w:rsidRPr="00C731BB" w:rsidRDefault="00472F5F" w:rsidP="00CC0BD8">
      <w:pPr>
        <w:keepLines/>
        <w:numPr>
          <w:ilvl w:val="1"/>
          <w:numId w:val="24"/>
        </w:numPr>
        <w:tabs>
          <w:tab w:val="clear" w:pos="426"/>
          <w:tab w:val="num" w:pos="218"/>
        </w:tabs>
        <w:spacing w:before="60" w:after="60"/>
        <w:ind w:left="898"/>
        <w:jc w:val="both"/>
        <w:rPr>
          <w:rFonts w:ascii="Verdana" w:hAnsi="Verdana"/>
          <w:color w:val="000000"/>
          <w:sz w:val="20"/>
          <w:szCs w:val="20"/>
          <w:lang w:val="bg-BG" w:eastAsia="bg-BG"/>
        </w:rPr>
      </w:pPr>
      <w:r w:rsidRPr="00C731BB">
        <w:rPr>
          <w:rFonts w:ascii="Verdana" w:hAnsi="Verdana"/>
          <w:sz w:val="20"/>
          <w:szCs w:val="20"/>
          <w:lang w:val="bg-BG"/>
        </w:rPr>
        <w:t>Единен</w:t>
      </w:r>
      <w:r w:rsidRPr="00C731BB">
        <w:rPr>
          <w:rFonts w:ascii="Verdana" w:hAnsi="Verdana"/>
          <w:color w:val="000000"/>
          <w:sz w:val="20"/>
          <w:szCs w:val="20"/>
          <w:lang w:val="bg-BG" w:eastAsia="bg-BG"/>
        </w:rPr>
        <w:t xml:space="preserve"> европейски документ за обществени поръчки (ЕЕДОП) за </w:t>
      </w:r>
      <w:r w:rsidR="00876D64" w:rsidRPr="00C731BB">
        <w:rPr>
          <w:rFonts w:ascii="Verdana" w:hAnsi="Verdana"/>
          <w:color w:val="000000"/>
          <w:sz w:val="20"/>
          <w:szCs w:val="20"/>
          <w:lang w:val="bg-BG" w:eastAsia="bg-BG"/>
        </w:rPr>
        <w:t>кандидата</w:t>
      </w:r>
      <w:r w:rsidRPr="00C731BB">
        <w:rPr>
          <w:rFonts w:ascii="Verdana" w:hAnsi="Verdana"/>
          <w:color w:val="000000"/>
          <w:sz w:val="20"/>
          <w:szCs w:val="20"/>
          <w:lang w:val="bg-BG" w:eastAsia="bg-BG"/>
        </w:rPr>
        <w:t xml:space="preserve"> в съответствие с изискванията на закона и условията на възложителя</w:t>
      </w:r>
      <w:r w:rsidR="00F26380" w:rsidRPr="00C731BB">
        <w:rPr>
          <w:rFonts w:ascii="Verdana" w:hAnsi="Verdana"/>
          <w:color w:val="000000"/>
          <w:sz w:val="20"/>
          <w:szCs w:val="20"/>
          <w:lang w:val="bg-BG" w:eastAsia="bg-BG"/>
        </w:rPr>
        <w:t xml:space="preserve"> по образец от документацията. </w:t>
      </w:r>
    </w:p>
    <w:p w14:paraId="7773260B" w14:textId="286A837E" w:rsidR="00472F5F" w:rsidRPr="00C731BB" w:rsidRDefault="00472F5F" w:rsidP="00472F5F">
      <w:pPr>
        <w:keepLines/>
        <w:spacing w:before="60" w:after="60"/>
        <w:ind w:left="851"/>
        <w:jc w:val="both"/>
        <w:rPr>
          <w:rFonts w:ascii="Verdana" w:hAnsi="Verdana"/>
          <w:color w:val="000000"/>
          <w:sz w:val="20"/>
          <w:szCs w:val="20"/>
          <w:lang w:val="bg-BG" w:eastAsia="bg-BG"/>
        </w:rPr>
      </w:pPr>
      <w:r w:rsidRPr="00C731BB">
        <w:rPr>
          <w:rFonts w:ascii="Verdana" w:hAnsi="Verdana"/>
          <w:color w:val="000000"/>
          <w:sz w:val="20"/>
          <w:szCs w:val="20"/>
          <w:lang w:val="bg-BG" w:eastAsia="bg-BG"/>
        </w:rPr>
        <w:lastRenderedPageBreak/>
        <w:t>Приложеният в документацията ЕЕДОП в „.</w:t>
      </w:r>
      <w:r w:rsidRPr="00C731BB">
        <w:rPr>
          <w:rFonts w:ascii="Verdana" w:hAnsi="Verdana"/>
          <w:color w:val="000000"/>
          <w:sz w:val="20"/>
          <w:szCs w:val="20"/>
          <w:lang w:val="en-US" w:eastAsia="bg-BG"/>
        </w:rPr>
        <w:t xml:space="preserve">doc” </w:t>
      </w:r>
      <w:r w:rsidRPr="00C731BB">
        <w:rPr>
          <w:rFonts w:ascii="Verdana" w:hAnsi="Verdana"/>
          <w:color w:val="000000"/>
          <w:sz w:val="20"/>
          <w:szCs w:val="20"/>
          <w:lang w:val="bg-BG" w:eastAsia="bg-BG"/>
        </w:rPr>
        <w:t xml:space="preserve">формат следва да бъде попълнен, конвертиран в </w:t>
      </w:r>
      <w:proofErr w:type="spellStart"/>
      <w:r w:rsidRPr="00C731BB">
        <w:rPr>
          <w:rFonts w:ascii="Verdana" w:hAnsi="Verdana"/>
          <w:color w:val="000000"/>
          <w:sz w:val="20"/>
          <w:szCs w:val="20"/>
          <w:lang w:val="bg-BG" w:eastAsia="bg-BG"/>
        </w:rPr>
        <w:t>нередактируем</w:t>
      </w:r>
      <w:proofErr w:type="spellEnd"/>
      <w:r w:rsidRPr="00C731BB">
        <w:rPr>
          <w:rFonts w:ascii="Verdana" w:hAnsi="Verdana"/>
          <w:color w:val="000000"/>
          <w:sz w:val="20"/>
          <w:szCs w:val="20"/>
          <w:lang w:val="bg-BG" w:eastAsia="bg-BG"/>
        </w:rPr>
        <w:t xml:space="preserve"> формат, подписан електронно и представен </w:t>
      </w:r>
      <w:r w:rsidR="00F26380" w:rsidRPr="00C731BB">
        <w:rPr>
          <w:rFonts w:ascii="Verdana" w:hAnsi="Verdana"/>
          <w:color w:val="000000"/>
          <w:sz w:val="20"/>
          <w:szCs w:val="20"/>
          <w:lang w:val="bg-BG" w:eastAsia="bg-BG"/>
        </w:rPr>
        <w:t xml:space="preserve">в електронен вид </w:t>
      </w:r>
      <w:r w:rsidRPr="00C731BB">
        <w:rPr>
          <w:rFonts w:ascii="Verdana" w:hAnsi="Verdana"/>
          <w:color w:val="000000"/>
          <w:sz w:val="20"/>
          <w:szCs w:val="20"/>
          <w:lang w:val="bg-BG" w:eastAsia="bg-BG"/>
        </w:rPr>
        <w:t>съобразно инструкциите в настоящата документация.</w:t>
      </w:r>
    </w:p>
    <w:p w14:paraId="178777DF" w14:textId="77777777" w:rsidR="00472F5F" w:rsidRPr="00C731BB" w:rsidRDefault="00472F5F" w:rsidP="009022EF">
      <w:pPr>
        <w:keepLines/>
        <w:numPr>
          <w:ilvl w:val="2"/>
          <w:numId w:val="24"/>
        </w:numPr>
        <w:tabs>
          <w:tab w:val="clear" w:pos="2291"/>
          <w:tab w:val="num" w:pos="1134"/>
          <w:tab w:val="num" w:pos="5126"/>
        </w:tabs>
        <w:spacing w:before="60" w:after="60"/>
        <w:ind w:left="993" w:hanging="709"/>
        <w:jc w:val="both"/>
        <w:rPr>
          <w:rStyle w:val="alcapt2"/>
          <w:rFonts w:ascii="Verdana" w:hAnsi="Verdana" w:cs="Tahoma"/>
          <w:i w:val="0"/>
          <w:sz w:val="20"/>
          <w:szCs w:val="20"/>
          <w:lang w:val="bg-BG"/>
        </w:rPr>
      </w:pPr>
      <w:r w:rsidRPr="00C731BB">
        <w:rPr>
          <w:rStyle w:val="alcapt2"/>
          <w:rFonts w:ascii="Verdana" w:hAnsi="Verdana" w:cs="Tahoma"/>
          <w:b/>
          <w:i w:val="0"/>
          <w:sz w:val="20"/>
          <w:szCs w:val="20"/>
          <w:lang w:val="bg-BG"/>
        </w:rPr>
        <w:t>Инструкции за попълване и представяне на ЕЕДОП</w:t>
      </w:r>
      <w:r w:rsidRPr="00C731BB">
        <w:rPr>
          <w:rStyle w:val="alcapt2"/>
          <w:rFonts w:ascii="Verdana" w:hAnsi="Verdana" w:cs="Tahoma"/>
          <w:i w:val="0"/>
          <w:sz w:val="20"/>
          <w:szCs w:val="20"/>
          <w:lang w:val="bg-BG"/>
        </w:rPr>
        <w:t xml:space="preserve">: </w:t>
      </w:r>
    </w:p>
    <w:p w14:paraId="430E73DD" w14:textId="77777777" w:rsidR="00472F5F" w:rsidRPr="00C731BB" w:rsidRDefault="00472F5F" w:rsidP="009022EF">
      <w:pPr>
        <w:keepLines/>
        <w:numPr>
          <w:ilvl w:val="3"/>
          <w:numId w:val="24"/>
        </w:numPr>
        <w:spacing w:before="60" w:after="60"/>
        <w:ind w:left="1418" w:hanging="1134"/>
        <w:jc w:val="both"/>
        <w:rPr>
          <w:rStyle w:val="ala33"/>
          <w:rFonts w:ascii="Verdana" w:hAnsi="Verdana" w:cs="Tahoma"/>
          <w:sz w:val="20"/>
          <w:szCs w:val="20"/>
          <w:lang w:val="bg-BG"/>
        </w:rPr>
      </w:pPr>
      <w:r w:rsidRPr="00C731BB">
        <w:rPr>
          <w:rStyle w:val="ala33"/>
          <w:rFonts w:ascii="Verdana" w:hAnsi="Verdana" w:cs="Tahoma"/>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1C7FB490" w14:textId="2F3A007B" w:rsidR="00472F5F" w:rsidRPr="00C731BB" w:rsidRDefault="00472F5F" w:rsidP="00472F5F">
      <w:pPr>
        <w:keepLines/>
        <w:tabs>
          <w:tab w:val="num" w:pos="1843"/>
        </w:tabs>
        <w:spacing w:before="60" w:after="60"/>
        <w:jc w:val="both"/>
        <w:rPr>
          <w:rStyle w:val="ala33"/>
          <w:rFonts w:ascii="Verdana" w:hAnsi="Verdana" w:cs="Tahoma"/>
          <w:b/>
          <w:sz w:val="20"/>
          <w:szCs w:val="20"/>
          <w:lang w:val="bg-BG"/>
        </w:rPr>
      </w:pPr>
      <w:r w:rsidRPr="00C731BB">
        <w:rPr>
          <w:rStyle w:val="ala33"/>
          <w:rFonts w:ascii="Verdana" w:hAnsi="Verdana" w:cs="Tahoma"/>
          <w:b/>
          <w:sz w:val="20"/>
          <w:szCs w:val="20"/>
          <w:lang w:val="bg-BG"/>
        </w:rPr>
        <w:t>Попълненият ЕЕДОП трябва да бъде подписан с квалифициран електронен подпис на задълженото/</w:t>
      </w:r>
      <w:proofErr w:type="spellStart"/>
      <w:r w:rsidRPr="00C731BB">
        <w:rPr>
          <w:rStyle w:val="ala33"/>
          <w:rFonts w:ascii="Verdana" w:hAnsi="Verdana" w:cs="Tahoma"/>
          <w:b/>
          <w:sz w:val="20"/>
          <w:szCs w:val="20"/>
          <w:lang w:val="bg-BG"/>
        </w:rPr>
        <w:t>ите</w:t>
      </w:r>
      <w:proofErr w:type="spellEnd"/>
      <w:r w:rsidRPr="00C731BB">
        <w:rPr>
          <w:rStyle w:val="ala33"/>
          <w:rFonts w:ascii="Verdana" w:hAnsi="Verdana" w:cs="Tahoma"/>
          <w:b/>
          <w:sz w:val="20"/>
          <w:szCs w:val="20"/>
          <w:lang w:val="bg-BG"/>
        </w:rPr>
        <w:t xml:space="preserve"> лице/а по чл. </w:t>
      </w:r>
      <w:r w:rsidR="00F26380" w:rsidRPr="00C731BB">
        <w:rPr>
          <w:rStyle w:val="ala33"/>
          <w:rFonts w:ascii="Verdana" w:hAnsi="Verdana" w:cs="Tahoma"/>
          <w:b/>
          <w:sz w:val="20"/>
          <w:szCs w:val="20"/>
          <w:lang w:val="bg-BG"/>
        </w:rPr>
        <w:t>54, ал. 2 и ал.3</w:t>
      </w:r>
      <w:r w:rsidRPr="00C731BB">
        <w:rPr>
          <w:rStyle w:val="ala33"/>
          <w:rFonts w:ascii="Verdana" w:hAnsi="Verdana" w:cs="Tahoma"/>
          <w:b/>
          <w:sz w:val="20"/>
          <w:szCs w:val="20"/>
          <w:lang w:val="bg-BG"/>
        </w:rPr>
        <w:t xml:space="preserve"> от ЗОП</w:t>
      </w:r>
      <w:r w:rsidR="00F26380" w:rsidRPr="00C731BB">
        <w:rPr>
          <w:rStyle w:val="ala33"/>
          <w:rFonts w:ascii="Verdana" w:hAnsi="Verdana" w:cs="Tahoma"/>
          <w:b/>
          <w:sz w:val="20"/>
          <w:szCs w:val="20"/>
          <w:lang w:val="bg-BG"/>
        </w:rPr>
        <w:t xml:space="preserve">(чл. 40, ал.1 от </w:t>
      </w:r>
      <w:r w:rsidR="00CC0BD8">
        <w:rPr>
          <w:rStyle w:val="ala33"/>
          <w:rFonts w:ascii="Verdana" w:hAnsi="Verdana" w:cs="Tahoma"/>
          <w:b/>
          <w:sz w:val="20"/>
          <w:szCs w:val="20"/>
          <w:lang w:val="bg-BG"/>
        </w:rPr>
        <w:t>ПП</w:t>
      </w:r>
      <w:r w:rsidR="00F26380" w:rsidRPr="00C731BB">
        <w:rPr>
          <w:rStyle w:val="ala33"/>
          <w:rFonts w:ascii="Verdana" w:hAnsi="Verdana" w:cs="Tahoma"/>
          <w:b/>
          <w:sz w:val="20"/>
          <w:szCs w:val="20"/>
          <w:lang w:val="bg-BG"/>
        </w:rPr>
        <w:t>ЗОП)</w:t>
      </w:r>
      <w:r w:rsidRPr="00C731BB">
        <w:rPr>
          <w:rStyle w:val="ala33"/>
          <w:rFonts w:ascii="Verdana" w:hAnsi="Verdana" w:cs="Tahoma"/>
          <w:b/>
          <w:sz w:val="20"/>
          <w:szCs w:val="20"/>
          <w:lang w:val="bg-BG"/>
        </w:rPr>
        <w:t>, с посочване на име и качеството на лицето (лицата), кое/</w:t>
      </w:r>
      <w:proofErr w:type="spellStart"/>
      <w:r w:rsidRPr="00C731BB">
        <w:rPr>
          <w:rStyle w:val="ala33"/>
          <w:rFonts w:ascii="Verdana" w:hAnsi="Verdana" w:cs="Tahoma"/>
          <w:b/>
          <w:sz w:val="20"/>
          <w:szCs w:val="20"/>
          <w:lang w:val="bg-BG"/>
        </w:rPr>
        <w:t>ито</w:t>
      </w:r>
      <w:proofErr w:type="spellEnd"/>
      <w:r w:rsidRPr="00C731BB">
        <w:rPr>
          <w:rStyle w:val="ala33"/>
          <w:rFonts w:ascii="Verdana" w:hAnsi="Verdana" w:cs="Tahoma"/>
          <w:b/>
          <w:sz w:val="20"/>
          <w:szCs w:val="20"/>
          <w:lang w:val="bg-BG"/>
        </w:rPr>
        <w:t xml:space="preserve"> го подписва/т.</w:t>
      </w:r>
    </w:p>
    <w:p w14:paraId="2A556A8A" w14:textId="21169384" w:rsidR="00314F1C" w:rsidRPr="00C731BB" w:rsidRDefault="00314F1C" w:rsidP="00314F1C">
      <w:pPr>
        <w:keepLines/>
        <w:tabs>
          <w:tab w:val="num" w:pos="1843"/>
        </w:tabs>
        <w:spacing w:before="60" w:after="60"/>
        <w:jc w:val="both"/>
        <w:rPr>
          <w:rFonts w:ascii="Verdana" w:hAnsi="Verdana" w:cs="Tahoma"/>
          <w:i/>
          <w:sz w:val="20"/>
          <w:szCs w:val="20"/>
          <w:lang w:val="bg-BG"/>
        </w:rPr>
      </w:pPr>
      <w:r w:rsidRPr="00C731BB">
        <w:rPr>
          <w:rFonts w:ascii="Verdana" w:hAnsi="Verdana" w:cs="Tahoma"/>
          <w:i/>
          <w:sz w:val="20"/>
          <w:szCs w:val="20"/>
          <w:lang w:val="bg-BG"/>
        </w:rPr>
        <w:t>Задължени лица, по смисъла на чл.54, ал.2 от ЗОП са:</w:t>
      </w:r>
      <w:r w:rsidRPr="00C731BB">
        <w:rPr>
          <w:rFonts w:ascii="Verdana" w:hAnsi="Verdana" w:cs="Tahoma"/>
          <w:sz w:val="20"/>
          <w:szCs w:val="20"/>
          <w:lang w:val="en-US"/>
        </w:rPr>
        <w:t xml:space="preserve"> </w:t>
      </w:r>
      <w:r w:rsidRPr="00C731BB">
        <w:rPr>
          <w:rFonts w:ascii="Verdana" w:hAnsi="Verdana" w:cs="Tahoma"/>
          <w:i/>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C731BB">
        <w:rPr>
          <w:rFonts w:ascii="Verdana" w:hAnsi="Verdana" w:cs="Tahoma"/>
          <w:i/>
          <w:sz w:val="20"/>
          <w:szCs w:val="20"/>
          <w:lang w:val="bg-BG"/>
        </w:rPr>
        <w:tab/>
      </w:r>
      <w:r w:rsidRPr="00C731BB">
        <w:rPr>
          <w:rFonts w:ascii="Verdana" w:hAnsi="Verdana" w:cs="Tahoma"/>
          <w:i/>
          <w:sz w:val="20"/>
          <w:szCs w:val="20"/>
          <w:lang w:val="bg-BG"/>
        </w:rPr>
        <w:tab/>
      </w:r>
      <w:r w:rsidRPr="00C731BB">
        <w:rPr>
          <w:rFonts w:ascii="Verdana" w:hAnsi="Verdana" w:cs="Tahoma"/>
          <w:i/>
          <w:sz w:val="20"/>
          <w:szCs w:val="20"/>
          <w:lang w:val="bg-BG"/>
        </w:rPr>
        <w:tab/>
      </w:r>
    </w:p>
    <w:p w14:paraId="5C3E66CA" w14:textId="0B252051" w:rsidR="00F26380" w:rsidRPr="00C731BB" w:rsidRDefault="00314F1C" w:rsidP="00314F1C">
      <w:pPr>
        <w:keepLines/>
        <w:tabs>
          <w:tab w:val="num" w:pos="1843"/>
        </w:tabs>
        <w:spacing w:before="60" w:after="60"/>
        <w:jc w:val="both"/>
        <w:rPr>
          <w:rStyle w:val="ala33"/>
          <w:rFonts w:ascii="Verdana" w:hAnsi="Verdana" w:cs="Tahoma"/>
          <w:sz w:val="20"/>
          <w:szCs w:val="20"/>
          <w:lang w:val="bg-BG"/>
        </w:rPr>
      </w:pPr>
      <w:r w:rsidRPr="00C731BB">
        <w:rPr>
          <w:rFonts w:ascii="Verdana" w:hAnsi="Verdana" w:cs="Tahoma"/>
          <w:i/>
          <w:sz w:val="20"/>
          <w:szCs w:val="20"/>
          <w:lang w:val="bg-BG"/>
        </w:rPr>
        <w:t xml:space="preserve">В  горните случаи, когато кандидатът или участникът, или юридическо лице в състава на негов контролен или управителен орган </w:t>
      </w:r>
      <w:proofErr w:type="spellStart"/>
      <w:r w:rsidRPr="00C731BB">
        <w:rPr>
          <w:rFonts w:ascii="Verdana" w:hAnsi="Verdana"/>
          <w:b/>
          <w:sz w:val="20"/>
          <w:szCs w:val="20"/>
        </w:rPr>
        <w:t>се</w:t>
      </w:r>
      <w:proofErr w:type="spellEnd"/>
      <w:r w:rsidRPr="00C731BB">
        <w:rPr>
          <w:rFonts w:ascii="Verdana" w:hAnsi="Verdana"/>
          <w:b/>
          <w:sz w:val="20"/>
          <w:szCs w:val="20"/>
        </w:rPr>
        <w:t xml:space="preserve"> </w:t>
      </w:r>
      <w:proofErr w:type="spellStart"/>
      <w:r w:rsidRPr="00C731BB">
        <w:rPr>
          <w:rFonts w:ascii="Verdana" w:hAnsi="Verdana"/>
          <w:b/>
          <w:sz w:val="20"/>
          <w:szCs w:val="20"/>
        </w:rPr>
        <w:t>представлява</w:t>
      </w:r>
      <w:proofErr w:type="spellEnd"/>
      <w:r w:rsidRPr="00C731BB">
        <w:rPr>
          <w:rFonts w:ascii="Verdana" w:hAnsi="Verdana"/>
          <w:b/>
          <w:sz w:val="20"/>
          <w:szCs w:val="20"/>
        </w:rPr>
        <w:t xml:space="preserve"> </w:t>
      </w:r>
      <w:proofErr w:type="spellStart"/>
      <w:r w:rsidRPr="00C731BB">
        <w:rPr>
          <w:rFonts w:ascii="Verdana" w:hAnsi="Verdana"/>
          <w:b/>
          <w:sz w:val="20"/>
          <w:szCs w:val="20"/>
        </w:rPr>
        <w:t>от</w:t>
      </w:r>
      <w:proofErr w:type="spellEnd"/>
      <w:r w:rsidRPr="00C731BB">
        <w:rPr>
          <w:rFonts w:ascii="Verdana" w:hAnsi="Verdana"/>
          <w:b/>
          <w:sz w:val="20"/>
          <w:szCs w:val="20"/>
        </w:rPr>
        <w:t xml:space="preserve"> </w:t>
      </w:r>
      <w:proofErr w:type="spellStart"/>
      <w:r w:rsidRPr="00C731BB">
        <w:rPr>
          <w:rFonts w:ascii="Verdana" w:hAnsi="Verdana"/>
          <w:b/>
          <w:sz w:val="20"/>
          <w:szCs w:val="20"/>
        </w:rPr>
        <w:t>физическо</w:t>
      </w:r>
      <w:proofErr w:type="spellEnd"/>
      <w:r w:rsidRPr="00C731BB">
        <w:rPr>
          <w:rFonts w:ascii="Verdana" w:hAnsi="Verdana"/>
          <w:b/>
          <w:sz w:val="20"/>
          <w:szCs w:val="20"/>
        </w:rPr>
        <w:t xml:space="preserve"> </w:t>
      </w:r>
      <w:proofErr w:type="spellStart"/>
      <w:r w:rsidRPr="00C731BB">
        <w:rPr>
          <w:rFonts w:ascii="Verdana" w:hAnsi="Verdana"/>
          <w:b/>
          <w:sz w:val="20"/>
          <w:szCs w:val="20"/>
        </w:rPr>
        <w:t>лице</w:t>
      </w:r>
      <w:proofErr w:type="spellEnd"/>
      <w:r w:rsidRPr="00C731BB">
        <w:rPr>
          <w:rFonts w:ascii="Verdana" w:hAnsi="Verdana"/>
          <w:b/>
          <w:sz w:val="20"/>
          <w:szCs w:val="20"/>
        </w:rPr>
        <w:t xml:space="preserve"> </w:t>
      </w:r>
      <w:proofErr w:type="spellStart"/>
      <w:r w:rsidRPr="00C731BB">
        <w:rPr>
          <w:rFonts w:ascii="Verdana" w:hAnsi="Verdana"/>
          <w:b/>
          <w:sz w:val="20"/>
          <w:szCs w:val="20"/>
        </w:rPr>
        <w:t>по</w:t>
      </w:r>
      <w:proofErr w:type="spellEnd"/>
      <w:r w:rsidRPr="00C731BB">
        <w:rPr>
          <w:rFonts w:ascii="Verdana" w:hAnsi="Verdana"/>
          <w:b/>
          <w:sz w:val="20"/>
          <w:szCs w:val="20"/>
        </w:rPr>
        <w:t xml:space="preserve"> </w:t>
      </w:r>
      <w:proofErr w:type="spellStart"/>
      <w:r w:rsidRPr="00C731BB">
        <w:rPr>
          <w:rFonts w:ascii="Verdana" w:hAnsi="Verdana"/>
          <w:b/>
          <w:sz w:val="20"/>
          <w:szCs w:val="20"/>
        </w:rPr>
        <w:t>пълномощие</w:t>
      </w:r>
      <w:proofErr w:type="spellEnd"/>
      <w:r w:rsidRPr="00C731BB">
        <w:rPr>
          <w:rFonts w:ascii="Verdana" w:hAnsi="Verdana" w:cs="Tahoma"/>
          <w:i/>
          <w:sz w:val="20"/>
          <w:szCs w:val="20"/>
          <w:lang w:val="bg-BG"/>
        </w:rPr>
        <w:t xml:space="preserve">, </w:t>
      </w:r>
      <w:proofErr w:type="spellStart"/>
      <w:r w:rsidRPr="00C731BB">
        <w:rPr>
          <w:rFonts w:ascii="Verdana" w:hAnsi="Verdana"/>
          <w:b/>
          <w:sz w:val="20"/>
          <w:szCs w:val="20"/>
        </w:rPr>
        <w:t>основанията</w:t>
      </w:r>
      <w:proofErr w:type="spellEnd"/>
      <w:r w:rsidRPr="00C731BB">
        <w:rPr>
          <w:rFonts w:ascii="Verdana" w:hAnsi="Verdana"/>
          <w:b/>
          <w:sz w:val="20"/>
          <w:szCs w:val="20"/>
        </w:rPr>
        <w:t xml:space="preserve"> </w:t>
      </w:r>
      <w:proofErr w:type="spellStart"/>
      <w:r w:rsidRPr="00C731BB">
        <w:rPr>
          <w:rFonts w:ascii="Verdana" w:hAnsi="Verdana"/>
          <w:b/>
          <w:sz w:val="20"/>
          <w:szCs w:val="20"/>
        </w:rPr>
        <w:t>по</w:t>
      </w:r>
      <w:proofErr w:type="spellEnd"/>
      <w:r w:rsidRPr="00C731BB">
        <w:rPr>
          <w:rFonts w:ascii="Verdana" w:hAnsi="Verdana"/>
          <w:b/>
          <w:sz w:val="20"/>
          <w:szCs w:val="20"/>
        </w:rPr>
        <w:t xml:space="preserve"> чл.54, </w:t>
      </w:r>
      <w:proofErr w:type="spellStart"/>
      <w:r w:rsidRPr="00C731BB">
        <w:rPr>
          <w:rFonts w:ascii="Verdana" w:hAnsi="Verdana"/>
          <w:b/>
          <w:sz w:val="20"/>
          <w:szCs w:val="20"/>
        </w:rPr>
        <w:t>ал</w:t>
      </w:r>
      <w:proofErr w:type="spellEnd"/>
      <w:r w:rsidRPr="00C731BB">
        <w:rPr>
          <w:rFonts w:ascii="Verdana" w:hAnsi="Verdana"/>
          <w:b/>
          <w:sz w:val="20"/>
          <w:szCs w:val="20"/>
        </w:rPr>
        <w:t xml:space="preserve">. 1, т. 1, 2 и 7 </w:t>
      </w:r>
      <w:proofErr w:type="spellStart"/>
      <w:r w:rsidRPr="00C731BB">
        <w:rPr>
          <w:rFonts w:ascii="Verdana" w:hAnsi="Verdana"/>
          <w:b/>
          <w:sz w:val="20"/>
          <w:szCs w:val="20"/>
        </w:rPr>
        <w:t>се</w:t>
      </w:r>
      <w:proofErr w:type="spellEnd"/>
      <w:r w:rsidRPr="00C731BB">
        <w:rPr>
          <w:rFonts w:ascii="Verdana" w:hAnsi="Verdana"/>
          <w:b/>
          <w:sz w:val="20"/>
          <w:szCs w:val="20"/>
        </w:rPr>
        <w:t xml:space="preserve"> </w:t>
      </w:r>
      <w:proofErr w:type="spellStart"/>
      <w:r w:rsidRPr="00C731BB">
        <w:rPr>
          <w:rFonts w:ascii="Verdana" w:hAnsi="Verdana"/>
          <w:b/>
          <w:sz w:val="20"/>
          <w:szCs w:val="20"/>
        </w:rPr>
        <w:t>отнасят</w:t>
      </w:r>
      <w:proofErr w:type="spellEnd"/>
      <w:r w:rsidRPr="00C731BB">
        <w:rPr>
          <w:rFonts w:ascii="Verdana" w:hAnsi="Verdana"/>
          <w:b/>
          <w:sz w:val="20"/>
          <w:szCs w:val="20"/>
        </w:rPr>
        <w:t xml:space="preserve"> и </w:t>
      </w:r>
      <w:proofErr w:type="spellStart"/>
      <w:r w:rsidRPr="00C731BB">
        <w:rPr>
          <w:rFonts w:ascii="Verdana" w:hAnsi="Verdana"/>
          <w:b/>
          <w:sz w:val="20"/>
          <w:szCs w:val="20"/>
        </w:rPr>
        <w:t>за</w:t>
      </w:r>
      <w:proofErr w:type="spellEnd"/>
      <w:r w:rsidRPr="00C731BB">
        <w:rPr>
          <w:rFonts w:ascii="Verdana" w:hAnsi="Verdana"/>
          <w:b/>
          <w:sz w:val="20"/>
          <w:szCs w:val="20"/>
        </w:rPr>
        <w:t xml:space="preserve"> </w:t>
      </w:r>
      <w:proofErr w:type="spellStart"/>
      <w:r w:rsidRPr="00C731BB">
        <w:rPr>
          <w:rFonts w:ascii="Verdana" w:hAnsi="Verdana"/>
          <w:b/>
          <w:sz w:val="20"/>
          <w:szCs w:val="20"/>
        </w:rPr>
        <w:t>това</w:t>
      </w:r>
      <w:proofErr w:type="spellEnd"/>
      <w:r w:rsidRPr="00C731BB">
        <w:rPr>
          <w:rFonts w:ascii="Verdana" w:hAnsi="Verdana"/>
          <w:b/>
          <w:sz w:val="20"/>
          <w:szCs w:val="20"/>
        </w:rPr>
        <w:t xml:space="preserve"> </w:t>
      </w:r>
      <w:proofErr w:type="spellStart"/>
      <w:r w:rsidRPr="00C731BB">
        <w:rPr>
          <w:rFonts w:ascii="Verdana" w:hAnsi="Verdana"/>
          <w:b/>
          <w:sz w:val="20"/>
          <w:szCs w:val="20"/>
        </w:rPr>
        <w:t>физическо</w:t>
      </w:r>
      <w:proofErr w:type="spellEnd"/>
      <w:r w:rsidRPr="00C731BB">
        <w:rPr>
          <w:rFonts w:ascii="Verdana" w:hAnsi="Verdana"/>
          <w:b/>
          <w:sz w:val="20"/>
          <w:szCs w:val="20"/>
        </w:rPr>
        <w:t xml:space="preserve"> </w:t>
      </w:r>
      <w:proofErr w:type="spellStart"/>
      <w:r w:rsidRPr="00C731BB">
        <w:rPr>
          <w:rFonts w:ascii="Verdana" w:hAnsi="Verdana"/>
          <w:b/>
          <w:sz w:val="20"/>
          <w:szCs w:val="20"/>
        </w:rPr>
        <w:t>лице</w:t>
      </w:r>
      <w:proofErr w:type="spellEnd"/>
      <w:r w:rsidRPr="00C731BB">
        <w:rPr>
          <w:rFonts w:ascii="Verdana" w:hAnsi="Verdana" w:cs="Tahoma"/>
          <w:i/>
          <w:sz w:val="20"/>
          <w:szCs w:val="20"/>
          <w:lang w:val="bg-BG"/>
        </w:rPr>
        <w:t>.</w:t>
      </w:r>
    </w:p>
    <w:p w14:paraId="6A3EB288" w14:textId="2A9BF18A" w:rsidR="00472F5F" w:rsidRPr="00C731BB" w:rsidRDefault="00472F5F" w:rsidP="009022EF">
      <w:pPr>
        <w:keepLines/>
        <w:numPr>
          <w:ilvl w:val="3"/>
          <w:numId w:val="24"/>
        </w:numPr>
        <w:spacing w:before="60" w:after="60"/>
        <w:ind w:left="1418" w:hanging="1134"/>
        <w:jc w:val="both"/>
        <w:rPr>
          <w:rFonts w:ascii="Verdana" w:hAnsi="Verdana" w:cs="Tahoma"/>
          <w:sz w:val="20"/>
          <w:szCs w:val="20"/>
          <w:lang w:val="bg-BG"/>
        </w:rPr>
      </w:pPr>
      <w:r w:rsidRPr="00C731BB">
        <w:rPr>
          <w:rStyle w:val="ala62"/>
          <w:rFonts w:ascii="Verdana" w:hAnsi="Verdana" w:cs="Tahoma"/>
          <w:sz w:val="20"/>
          <w:szCs w:val="20"/>
          <w:lang w:val="bg-BG"/>
        </w:rPr>
        <w:t>В ЕЕДОП се предоставя съответната информ</w:t>
      </w:r>
      <w:r w:rsidR="00876D64" w:rsidRPr="00C731BB">
        <w:rPr>
          <w:rStyle w:val="ala62"/>
          <w:rFonts w:ascii="Verdana" w:hAnsi="Verdana" w:cs="Tahoma"/>
          <w:sz w:val="20"/>
          <w:szCs w:val="20"/>
          <w:lang w:val="bg-BG"/>
        </w:rPr>
        <w:t xml:space="preserve">ация, изисквана от възложителя </w:t>
      </w:r>
      <w:r w:rsidRPr="00C731BB">
        <w:rPr>
          <w:rStyle w:val="ala62"/>
          <w:rFonts w:ascii="Verdana" w:hAnsi="Verdana" w:cs="Tahoma"/>
          <w:sz w:val="20"/>
          <w:szCs w:val="20"/>
          <w:lang w:val="bg-BG"/>
        </w:rPr>
        <w:t xml:space="preserve">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w:t>
      </w:r>
      <w:r w:rsidR="00876D64" w:rsidRPr="00C731BB">
        <w:rPr>
          <w:rStyle w:val="ala62"/>
          <w:rFonts w:ascii="Verdana" w:hAnsi="Verdana" w:cs="Tahoma"/>
          <w:sz w:val="20"/>
          <w:szCs w:val="20"/>
          <w:lang w:val="bg-BG"/>
        </w:rPr>
        <w:t>кандидатът</w:t>
      </w:r>
      <w:r w:rsidRPr="00C731BB">
        <w:rPr>
          <w:rStyle w:val="ala62"/>
          <w:rFonts w:ascii="Verdana" w:hAnsi="Verdana" w:cs="Tahoma"/>
          <w:sz w:val="20"/>
          <w:szCs w:val="20"/>
          <w:lang w:val="bg-BG"/>
        </w:rPr>
        <w:t xml:space="preserve"> е установен, са длъжни да предоставят информация. </w:t>
      </w:r>
    </w:p>
    <w:p w14:paraId="0253EA6B" w14:textId="6D192EE9" w:rsidR="00472F5F" w:rsidRPr="00C731BB" w:rsidRDefault="004B5E54" w:rsidP="009022EF">
      <w:pPr>
        <w:keepLines/>
        <w:numPr>
          <w:ilvl w:val="3"/>
          <w:numId w:val="24"/>
        </w:numPr>
        <w:spacing w:before="60" w:after="60"/>
        <w:ind w:left="1418" w:hanging="1134"/>
        <w:jc w:val="both"/>
        <w:rPr>
          <w:rStyle w:val="ala33"/>
          <w:rFonts w:ascii="Verdana" w:hAnsi="Verdana" w:cs="Tahoma"/>
          <w:sz w:val="20"/>
          <w:szCs w:val="20"/>
          <w:lang w:val="bg-BG"/>
        </w:rPr>
      </w:pPr>
      <w:r w:rsidRPr="00C731BB">
        <w:rPr>
          <w:rStyle w:val="ala33"/>
          <w:rFonts w:ascii="Verdana" w:hAnsi="Verdana" w:cs="Tahoma"/>
          <w:i/>
          <w:sz w:val="20"/>
          <w:szCs w:val="20"/>
          <w:lang w:val="bg-BG"/>
        </w:rPr>
        <w:t xml:space="preserve">Когато </w:t>
      </w:r>
      <w:proofErr w:type="spellStart"/>
      <w:r w:rsidR="00876D64" w:rsidRPr="00C731BB">
        <w:rPr>
          <w:rStyle w:val="ala33"/>
          <w:rFonts w:ascii="Verdana" w:hAnsi="Verdana" w:cs="Tahoma"/>
          <w:i/>
          <w:sz w:val="20"/>
          <w:szCs w:val="20"/>
          <w:lang w:val="en-US"/>
        </w:rPr>
        <w:t>кандидатът</w:t>
      </w:r>
      <w:proofErr w:type="spellEnd"/>
      <w:r w:rsidRPr="00C731BB">
        <w:rPr>
          <w:rStyle w:val="ala33"/>
          <w:rFonts w:ascii="Verdana" w:hAnsi="Verdana" w:cs="Tahoma"/>
          <w:i/>
          <w:sz w:val="20"/>
          <w:szCs w:val="20"/>
          <w:lang w:val="bg-BG"/>
        </w:rPr>
        <w:t xml:space="preserve"> е </w:t>
      </w:r>
      <w:r w:rsidRPr="00C731BB">
        <w:rPr>
          <w:rStyle w:val="ala33"/>
          <w:rFonts w:ascii="Verdana" w:hAnsi="Verdana" w:cs="Tahoma"/>
          <w:b/>
          <w:i/>
          <w:sz w:val="20"/>
          <w:szCs w:val="20"/>
          <w:lang w:val="bg-BG"/>
        </w:rPr>
        <w:t>обединение</w:t>
      </w:r>
      <w:r w:rsidRPr="00C731BB">
        <w:rPr>
          <w:rStyle w:val="ala33"/>
          <w:rFonts w:ascii="Verdana" w:hAnsi="Verdana" w:cs="Tahoma"/>
          <w:i/>
          <w:sz w:val="20"/>
          <w:szCs w:val="20"/>
          <w:lang w:val="bg-BG"/>
        </w:rPr>
        <w:t xml:space="preserve">,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Pr="00C731BB">
        <w:rPr>
          <w:rStyle w:val="ala33"/>
          <w:rFonts w:ascii="Verdana" w:hAnsi="Verdana" w:cs="Tahoma"/>
          <w:i/>
          <w:sz w:val="20"/>
          <w:szCs w:val="20"/>
          <w:lang w:val="bg-BG"/>
        </w:rPr>
        <w:t>относими</w:t>
      </w:r>
      <w:proofErr w:type="spellEnd"/>
      <w:r w:rsidRPr="00C731BB">
        <w:rPr>
          <w:rStyle w:val="ala33"/>
          <w:rFonts w:ascii="Verdana" w:hAnsi="Verdana" w:cs="Tahoma"/>
          <w:i/>
          <w:sz w:val="20"/>
          <w:szCs w:val="20"/>
          <w:lang w:val="bg-BG"/>
        </w:rPr>
        <w:t xml:space="preserve"> към обединението, ЕЕДОП се подава и за обединението. </w:t>
      </w:r>
    </w:p>
    <w:p w14:paraId="6854CAA2" w14:textId="16513297" w:rsidR="00472F5F" w:rsidRPr="00C731BB" w:rsidRDefault="00472F5F" w:rsidP="009022EF">
      <w:pPr>
        <w:keepLines/>
        <w:numPr>
          <w:ilvl w:val="3"/>
          <w:numId w:val="24"/>
        </w:numPr>
        <w:spacing w:before="60" w:after="60"/>
        <w:ind w:left="1418" w:hanging="1134"/>
        <w:jc w:val="both"/>
        <w:rPr>
          <w:rStyle w:val="ala33"/>
          <w:rFonts w:ascii="Verdana" w:hAnsi="Verdana" w:cs="Tahoma"/>
          <w:sz w:val="20"/>
          <w:szCs w:val="20"/>
          <w:lang w:val="bg-BG"/>
        </w:rPr>
      </w:pPr>
      <w:r w:rsidRPr="00C731BB">
        <w:rPr>
          <w:rStyle w:val="ala33"/>
          <w:rFonts w:ascii="Verdana" w:hAnsi="Verdana" w:cs="Tahoma"/>
          <w:sz w:val="20"/>
          <w:szCs w:val="20"/>
          <w:lang w:val="bg-BG"/>
        </w:rPr>
        <w:t xml:space="preserve">Когато </w:t>
      </w:r>
      <w:r w:rsidR="00876D64" w:rsidRPr="00C731BB">
        <w:rPr>
          <w:rStyle w:val="ala33"/>
          <w:rFonts w:ascii="Verdana" w:hAnsi="Verdana" w:cs="Tahoma"/>
          <w:sz w:val="20"/>
          <w:szCs w:val="20"/>
          <w:lang w:val="bg-BG"/>
        </w:rPr>
        <w:t>кандидатът</w:t>
      </w:r>
      <w:r w:rsidRPr="00C731BB">
        <w:rPr>
          <w:rStyle w:val="ala33"/>
          <w:rFonts w:ascii="Verdana" w:hAnsi="Verdana" w:cs="Tahoma"/>
          <w:sz w:val="20"/>
          <w:szCs w:val="20"/>
          <w:lang w:val="bg-BG"/>
        </w:rPr>
        <w:t xml:space="preserve">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52614871" w14:textId="77777777" w:rsidR="004B5E54" w:rsidRPr="00C731BB" w:rsidRDefault="004B5E54" w:rsidP="009022EF">
      <w:pPr>
        <w:keepLines/>
        <w:numPr>
          <w:ilvl w:val="3"/>
          <w:numId w:val="24"/>
        </w:numPr>
        <w:spacing w:before="60" w:after="60"/>
        <w:ind w:left="1418" w:hanging="1134"/>
        <w:jc w:val="both"/>
        <w:rPr>
          <w:rStyle w:val="ala33"/>
          <w:rFonts w:ascii="Verdana" w:hAnsi="Verdana" w:cs="Tahoma"/>
          <w:sz w:val="20"/>
          <w:szCs w:val="20"/>
          <w:lang w:val="bg-BG"/>
        </w:rPr>
      </w:pPr>
      <w:r w:rsidRPr="00C731BB">
        <w:rPr>
          <w:rStyle w:val="ala33"/>
          <w:rFonts w:ascii="Verdana" w:hAnsi="Verdana" w:cs="Tahoma"/>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7924F070" w14:textId="77777777" w:rsidR="004B5E54" w:rsidRPr="00C731BB" w:rsidRDefault="004B5E54" w:rsidP="009022EF">
      <w:pPr>
        <w:keepLines/>
        <w:numPr>
          <w:ilvl w:val="3"/>
          <w:numId w:val="24"/>
        </w:numPr>
        <w:spacing w:before="60" w:after="60"/>
        <w:ind w:left="1418" w:hanging="1134"/>
        <w:jc w:val="both"/>
        <w:rPr>
          <w:rStyle w:val="ala33"/>
          <w:rFonts w:ascii="Verdana" w:hAnsi="Verdana" w:cs="Tahoma"/>
          <w:sz w:val="20"/>
          <w:szCs w:val="20"/>
          <w:lang w:val="bg-BG"/>
        </w:rPr>
      </w:pPr>
      <w:r w:rsidRPr="00C731BB">
        <w:rPr>
          <w:rStyle w:val="ala33"/>
          <w:rFonts w:ascii="Verdana" w:hAnsi="Verdana" w:cs="Tahoma"/>
          <w:sz w:val="20"/>
          <w:szCs w:val="20"/>
          <w:lang w:val="bg-BG"/>
        </w:rPr>
        <w:t xml:space="preserve">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14:paraId="1928ED47" w14:textId="77777777" w:rsidR="004B5E54" w:rsidRPr="00C731BB" w:rsidRDefault="004B5E54" w:rsidP="009022EF">
      <w:pPr>
        <w:keepLines/>
        <w:numPr>
          <w:ilvl w:val="3"/>
          <w:numId w:val="24"/>
        </w:numPr>
        <w:spacing w:before="60" w:after="60"/>
        <w:ind w:left="1418" w:hanging="1134"/>
        <w:jc w:val="both"/>
        <w:rPr>
          <w:rStyle w:val="ala33"/>
          <w:rFonts w:ascii="Verdana" w:hAnsi="Verdana" w:cs="Tahoma"/>
          <w:sz w:val="20"/>
          <w:szCs w:val="20"/>
          <w:lang w:val="bg-BG"/>
        </w:rPr>
      </w:pPr>
      <w:r w:rsidRPr="00C731BB">
        <w:rPr>
          <w:rStyle w:val="ala33"/>
          <w:rFonts w:ascii="Verdana" w:hAnsi="Verdana" w:cs="Tahoma"/>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5223888B" w14:textId="77777777" w:rsidR="004B5E54" w:rsidRPr="00C731BB" w:rsidRDefault="004B5E54" w:rsidP="009022EF">
      <w:pPr>
        <w:keepLines/>
        <w:numPr>
          <w:ilvl w:val="3"/>
          <w:numId w:val="24"/>
        </w:numPr>
        <w:spacing w:before="60" w:after="60"/>
        <w:ind w:left="1418" w:hanging="1134"/>
        <w:jc w:val="both"/>
        <w:rPr>
          <w:rStyle w:val="ala33"/>
          <w:rFonts w:ascii="Verdana" w:hAnsi="Verdana" w:cs="Tahoma"/>
          <w:sz w:val="20"/>
          <w:szCs w:val="20"/>
          <w:lang w:val="bg-BG"/>
        </w:rPr>
      </w:pPr>
      <w:r w:rsidRPr="00C731BB">
        <w:rPr>
          <w:rStyle w:val="ala33"/>
          <w:rFonts w:ascii="Verdana" w:hAnsi="Verdana" w:cs="Tahoma"/>
          <w:sz w:val="20"/>
          <w:szCs w:val="20"/>
          <w:lang w:val="bg-BG"/>
        </w:rPr>
        <w:t xml:space="preserve"> При необходимост от деклариране на обстоятелствата по чл. 54, ал. 1, т. 3 - 6 и чл. 55, ал. 1, т. 1 - 4 от ЗОП, както и тези, свързани с критериите за подбор, </w:t>
      </w:r>
      <w:proofErr w:type="spellStart"/>
      <w:r w:rsidRPr="00C731BB">
        <w:rPr>
          <w:rStyle w:val="ala33"/>
          <w:rFonts w:ascii="Verdana" w:hAnsi="Verdana" w:cs="Tahoma"/>
          <w:sz w:val="20"/>
          <w:szCs w:val="20"/>
          <w:lang w:val="bg-BG"/>
        </w:rPr>
        <w:t>относими</w:t>
      </w:r>
      <w:proofErr w:type="spellEnd"/>
      <w:r w:rsidRPr="00C731BB">
        <w:rPr>
          <w:rStyle w:val="ala33"/>
          <w:rFonts w:ascii="Verdana" w:hAnsi="Verdana" w:cs="Tahoma"/>
          <w:sz w:val="20"/>
          <w:szCs w:val="20"/>
          <w:lang w:val="bg-BG"/>
        </w:rPr>
        <w:t xml:space="preserve"> към обединение, което не е юридическо лице, представляващият обединението подава ЕЕДОП за тези обстоятелства.</w:t>
      </w:r>
    </w:p>
    <w:p w14:paraId="2EF10B4A" w14:textId="77777777" w:rsidR="004B5E54" w:rsidRPr="00C731BB" w:rsidRDefault="004B5E54" w:rsidP="00EC4251">
      <w:pPr>
        <w:keepLines/>
        <w:spacing w:before="60" w:after="60"/>
        <w:ind w:left="1843"/>
        <w:jc w:val="both"/>
        <w:rPr>
          <w:rStyle w:val="ala33"/>
          <w:rFonts w:ascii="Verdana" w:hAnsi="Verdana" w:cs="Tahoma"/>
          <w:sz w:val="20"/>
          <w:szCs w:val="20"/>
          <w:lang w:val="bg-BG"/>
        </w:rPr>
      </w:pPr>
    </w:p>
    <w:p w14:paraId="443B54E4" w14:textId="7D4967B4" w:rsidR="00472F5F" w:rsidRPr="00C731BB" w:rsidRDefault="00472F5F" w:rsidP="009022EF">
      <w:pPr>
        <w:keepLines/>
        <w:numPr>
          <w:ilvl w:val="3"/>
          <w:numId w:val="24"/>
        </w:numPr>
        <w:spacing w:before="60" w:after="60"/>
        <w:ind w:left="1418" w:hanging="1134"/>
        <w:jc w:val="both"/>
        <w:rPr>
          <w:rStyle w:val="ala33"/>
          <w:rFonts w:ascii="Verdana" w:hAnsi="Verdana" w:cs="Tahoma"/>
          <w:sz w:val="20"/>
          <w:szCs w:val="20"/>
          <w:lang w:val="bg-BG"/>
        </w:rPr>
      </w:pPr>
      <w:r w:rsidRPr="00C731BB">
        <w:rPr>
          <w:rStyle w:val="ala33"/>
          <w:rFonts w:ascii="Verdana" w:hAnsi="Verdana" w:cs="Tahoma"/>
          <w:sz w:val="20"/>
          <w:szCs w:val="20"/>
          <w:lang w:val="bg-BG"/>
        </w:rPr>
        <w:lastRenderedPageBreak/>
        <w:t xml:space="preserve">Когато за </w:t>
      </w:r>
      <w:r w:rsidR="00597A5B" w:rsidRPr="00C731BB">
        <w:rPr>
          <w:rStyle w:val="ala33"/>
          <w:rFonts w:ascii="Verdana" w:hAnsi="Verdana" w:cs="Tahoma"/>
          <w:sz w:val="20"/>
          <w:szCs w:val="20"/>
          <w:lang w:val="bg-BG"/>
        </w:rPr>
        <w:t>кандидата</w:t>
      </w:r>
      <w:r w:rsidRPr="00C731BB">
        <w:rPr>
          <w:rStyle w:val="ala33"/>
          <w:rFonts w:ascii="Verdana" w:hAnsi="Verdana" w:cs="Tahoma"/>
          <w:sz w:val="20"/>
          <w:szCs w:val="20"/>
          <w:lang w:val="bg-BG"/>
        </w:rPr>
        <w:t xml:space="preserve">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3334794F" w14:textId="63857C01" w:rsidR="00472F5F" w:rsidRPr="009022EF" w:rsidRDefault="00597A5B" w:rsidP="009022EF">
      <w:pPr>
        <w:keepLines/>
        <w:numPr>
          <w:ilvl w:val="3"/>
          <w:numId w:val="24"/>
        </w:numPr>
        <w:spacing w:before="60" w:after="60"/>
        <w:ind w:left="1418" w:hanging="1134"/>
        <w:jc w:val="both"/>
        <w:rPr>
          <w:rStyle w:val="ala33"/>
          <w:rFonts w:ascii="Verdana" w:hAnsi="Verdana" w:cs="Tahoma"/>
          <w:sz w:val="20"/>
          <w:szCs w:val="20"/>
          <w:lang w:val="bg-BG"/>
        </w:rPr>
      </w:pPr>
      <w:r w:rsidRPr="009022EF">
        <w:rPr>
          <w:rStyle w:val="ala33"/>
          <w:rFonts w:ascii="Verdana" w:hAnsi="Verdana" w:cs="Tahoma"/>
          <w:sz w:val="20"/>
          <w:szCs w:val="20"/>
          <w:lang w:val="bg-BG"/>
        </w:rPr>
        <w:t>Кандидатите</w:t>
      </w:r>
      <w:r w:rsidR="00472F5F" w:rsidRPr="009022EF">
        <w:rPr>
          <w:rStyle w:val="ala33"/>
          <w:rFonts w:ascii="Verdana" w:hAnsi="Verdana" w:cs="Tahoma"/>
          <w:sz w:val="20"/>
          <w:szCs w:val="20"/>
          <w:lang w:val="bg-BG"/>
        </w:rPr>
        <w:t xml:space="preserve">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7F1E944D" w14:textId="526BC53F" w:rsidR="00472F5F" w:rsidRPr="009022EF" w:rsidRDefault="00597A5B" w:rsidP="009022EF">
      <w:pPr>
        <w:keepLines/>
        <w:numPr>
          <w:ilvl w:val="3"/>
          <w:numId w:val="24"/>
        </w:numPr>
        <w:spacing w:before="60" w:after="60"/>
        <w:ind w:left="1418" w:hanging="1134"/>
        <w:jc w:val="both"/>
        <w:rPr>
          <w:rStyle w:val="ala33"/>
          <w:rFonts w:ascii="Verdana" w:hAnsi="Verdana" w:cs="Tahoma"/>
          <w:sz w:val="20"/>
          <w:szCs w:val="20"/>
          <w:lang w:val="bg-BG"/>
        </w:rPr>
      </w:pPr>
      <w:r w:rsidRPr="009022EF">
        <w:rPr>
          <w:rStyle w:val="ala33"/>
          <w:rFonts w:ascii="Verdana" w:hAnsi="Verdana" w:cs="Tahoma"/>
          <w:sz w:val="20"/>
          <w:szCs w:val="20"/>
          <w:lang w:val="bg-BG"/>
        </w:rPr>
        <w:t>Кандидатите</w:t>
      </w:r>
      <w:r w:rsidR="004B5E54" w:rsidRPr="009022EF">
        <w:rPr>
          <w:rStyle w:val="ala33"/>
          <w:rFonts w:ascii="Verdana" w:hAnsi="Verdana" w:cs="Tahoma"/>
          <w:sz w:val="20"/>
          <w:szCs w:val="20"/>
          <w:lang w:val="bg-BG"/>
        </w:rPr>
        <w:t xml:space="preserve">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w:t>
      </w:r>
      <w:r w:rsidR="00472F5F" w:rsidRPr="009022EF">
        <w:rPr>
          <w:rStyle w:val="ala33"/>
          <w:rFonts w:ascii="Verdana" w:hAnsi="Verdana" w:cs="Tahoma"/>
          <w:sz w:val="20"/>
          <w:szCs w:val="20"/>
          <w:lang w:val="bg-BG"/>
        </w:rPr>
        <w:t xml:space="preserve">Документът трябва да е снабден с т.нар. </w:t>
      </w:r>
      <w:r w:rsidR="00472F5F" w:rsidRPr="009022EF">
        <w:rPr>
          <w:rStyle w:val="ala33"/>
          <w:rFonts w:ascii="Verdana" w:hAnsi="Verdana" w:cs="Tahoma"/>
          <w:i/>
          <w:sz w:val="20"/>
          <w:szCs w:val="20"/>
          <w:lang w:val="bg-BG"/>
        </w:rPr>
        <w:t>времеви печат</w:t>
      </w:r>
      <w:r w:rsidR="00472F5F" w:rsidRPr="009022EF">
        <w:rPr>
          <w:rStyle w:val="ala33"/>
          <w:rFonts w:ascii="Verdana" w:hAnsi="Verdana" w:cs="Tahoma"/>
          <w:sz w:val="20"/>
          <w:szCs w:val="20"/>
          <w:lang w:val="bg-BG"/>
        </w:rPr>
        <w:t xml:space="preserve">, който да удостоверява, че ЕЕДОП е подписан и качен на интернет адреса, към който се препраща, преди крайния срок за подаване на офертите. </w:t>
      </w:r>
    </w:p>
    <w:p w14:paraId="532C4E8C" w14:textId="23E6F4AB" w:rsidR="00472F5F" w:rsidRPr="00C731BB" w:rsidRDefault="004B5E54" w:rsidP="009022EF">
      <w:pPr>
        <w:keepLines/>
        <w:tabs>
          <w:tab w:val="num" w:pos="2422"/>
        </w:tabs>
        <w:spacing w:before="60" w:after="60"/>
        <w:ind w:left="1418"/>
        <w:jc w:val="both"/>
        <w:rPr>
          <w:rStyle w:val="ala33"/>
          <w:rFonts w:ascii="Verdana" w:hAnsi="Verdana" w:cs="Tahoma"/>
          <w:sz w:val="20"/>
          <w:szCs w:val="20"/>
          <w:lang w:val="bg-BG"/>
        </w:rPr>
      </w:pPr>
      <w:r w:rsidRPr="00C731BB">
        <w:rPr>
          <w:rStyle w:val="ala33"/>
          <w:rFonts w:ascii="Verdana" w:hAnsi="Verdana" w:cs="Tahoma"/>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354838A9" w14:textId="1D8F89EB" w:rsidR="00472F5F" w:rsidRPr="00C731BB" w:rsidRDefault="00472F5F" w:rsidP="009022EF">
      <w:pPr>
        <w:keepLines/>
        <w:numPr>
          <w:ilvl w:val="2"/>
          <w:numId w:val="24"/>
        </w:numPr>
        <w:tabs>
          <w:tab w:val="num" w:pos="5126"/>
        </w:tabs>
        <w:spacing w:before="60" w:after="60"/>
        <w:ind w:left="709" w:hanging="851"/>
        <w:jc w:val="both"/>
        <w:rPr>
          <w:rFonts w:ascii="Verdana" w:hAnsi="Verdana" w:cs="Tahoma"/>
          <w:sz w:val="20"/>
          <w:szCs w:val="20"/>
          <w:lang w:val="bg-BG"/>
        </w:rPr>
      </w:pPr>
      <w:r w:rsidRPr="00C731BB">
        <w:rPr>
          <w:rStyle w:val="ala62"/>
          <w:rFonts w:ascii="Verdana" w:hAnsi="Verdana" w:cs="Tahoma"/>
          <w:sz w:val="20"/>
          <w:szCs w:val="20"/>
          <w:lang w:val="bg-BG"/>
        </w:rPr>
        <w:t xml:space="preserve">Възложителят може да изисква от </w:t>
      </w:r>
      <w:r w:rsidR="00092D3A" w:rsidRPr="00C731BB">
        <w:rPr>
          <w:rStyle w:val="ala62"/>
          <w:rFonts w:ascii="Verdana" w:hAnsi="Verdana" w:cs="Tahoma"/>
          <w:sz w:val="20"/>
          <w:szCs w:val="20"/>
          <w:lang w:val="bg-BG"/>
        </w:rPr>
        <w:t>кандидатите</w:t>
      </w:r>
      <w:r w:rsidRPr="00C731BB">
        <w:rPr>
          <w:rStyle w:val="ala62"/>
          <w:rFonts w:ascii="Verdana" w:hAnsi="Verdana" w:cs="Tahoma"/>
          <w:sz w:val="20"/>
          <w:szCs w:val="20"/>
          <w:lang w:val="bg-BG"/>
        </w:rPr>
        <w:t xml:space="preserve"> по всяко време </w:t>
      </w:r>
      <w:r w:rsidR="00B54B88" w:rsidRPr="00C731BB">
        <w:rPr>
          <w:rStyle w:val="ala62"/>
          <w:rFonts w:ascii="Verdana" w:hAnsi="Verdana" w:cs="Tahoma"/>
          <w:sz w:val="20"/>
          <w:szCs w:val="20"/>
          <w:lang w:val="bg-BG"/>
        </w:rPr>
        <w:t xml:space="preserve">след отварянето на </w:t>
      </w:r>
      <w:proofErr w:type="spellStart"/>
      <w:r w:rsidR="00B54B88" w:rsidRPr="00C731BB">
        <w:rPr>
          <w:rStyle w:val="ala62"/>
          <w:rFonts w:ascii="Verdana" w:hAnsi="Verdana" w:cs="Tahoma"/>
          <w:sz w:val="20"/>
          <w:szCs w:val="20"/>
          <w:lang w:val="bg-BG"/>
        </w:rPr>
        <w:t>завленията</w:t>
      </w:r>
      <w:proofErr w:type="spellEnd"/>
      <w:r w:rsidR="00B54B88" w:rsidRPr="00C731BB">
        <w:rPr>
          <w:rStyle w:val="ala62"/>
          <w:rFonts w:ascii="Verdana" w:hAnsi="Verdana" w:cs="Tahoma"/>
          <w:sz w:val="20"/>
          <w:szCs w:val="20"/>
          <w:lang w:val="bg-BG"/>
        </w:rPr>
        <w:t xml:space="preserve"> за участие или на офертите </w:t>
      </w:r>
      <w:r w:rsidRPr="00C731BB">
        <w:rPr>
          <w:rStyle w:val="ala62"/>
          <w:rFonts w:ascii="Verdana" w:hAnsi="Verdana" w:cs="Tahoma"/>
          <w:sz w:val="20"/>
          <w:szCs w:val="20"/>
          <w:lang w:val="bg-BG"/>
        </w:rPr>
        <w:t>представя</w:t>
      </w:r>
      <w:r w:rsidR="00B54B88" w:rsidRPr="00C731BB">
        <w:rPr>
          <w:rStyle w:val="ala62"/>
          <w:rFonts w:ascii="Verdana" w:hAnsi="Verdana" w:cs="Tahoma"/>
          <w:sz w:val="20"/>
          <w:szCs w:val="20"/>
          <w:lang w:val="bg-BG"/>
        </w:rPr>
        <w:t>не</w:t>
      </w:r>
      <w:r w:rsidRPr="00C731BB">
        <w:rPr>
          <w:rStyle w:val="ala62"/>
          <w:rFonts w:ascii="Verdana" w:hAnsi="Verdana" w:cs="Tahoma"/>
          <w:sz w:val="20"/>
          <w:szCs w:val="20"/>
          <w:lang w:val="bg-BG"/>
        </w:rPr>
        <w:t xml:space="preserve">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395363B7" w14:textId="77777777" w:rsidR="00472F5F" w:rsidRPr="00C731BB" w:rsidRDefault="00472F5F" w:rsidP="00F46108">
      <w:pPr>
        <w:keepLines/>
        <w:numPr>
          <w:ilvl w:val="1"/>
          <w:numId w:val="24"/>
        </w:numPr>
        <w:spacing w:before="60" w:after="60"/>
        <w:ind w:left="426" w:hanging="568"/>
        <w:jc w:val="both"/>
        <w:rPr>
          <w:rFonts w:ascii="Verdana" w:hAnsi="Verdana"/>
          <w:color w:val="000000"/>
          <w:sz w:val="20"/>
          <w:szCs w:val="20"/>
          <w:lang w:val="bg-BG" w:eastAsia="bg-BG"/>
        </w:rPr>
      </w:pPr>
      <w:r w:rsidRPr="00C731BB">
        <w:rPr>
          <w:rFonts w:ascii="Verdana" w:hAnsi="Verdana"/>
          <w:sz w:val="20"/>
          <w:szCs w:val="20"/>
          <w:lang w:val="bg-BG"/>
        </w:rPr>
        <w:t>Документи</w:t>
      </w:r>
      <w:r w:rsidRPr="00C731BB">
        <w:rPr>
          <w:rFonts w:ascii="Verdana" w:hAnsi="Verdana"/>
          <w:color w:val="000000"/>
          <w:sz w:val="20"/>
          <w:szCs w:val="20"/>
          <w:lang w:val="bg-BG" w:eastAsia="bg-BG"/>
        </w:rPr>
        <w:t xml:space="preserve"> за доказване на предприетите мерки за надеждност по чл. 56 от ЗОП, когато е приложимо.</w:t>
      </w:r>
    </w:p>
    <w:p w14:paraId="4F253706" w14:textId="4B87819F" w:rsidR="00472F5F" w:rsidRPr="00C731BB" w:rsidRDefault="00472F5F" w:rsidP="009022EF">
      <w:pPr>
        <w:keepLines/>
        <w:numPr>
          <w:ilvl w:val="1"/>
          <w:numId w:val="24"/>
        </w:numPr>
        <w:spacing w:before="60" w:after="60"/>
        <w:ind w:left="426" w:hanging="568"/>
        <w:jc w:val="both"/>
        <w:rPr>
          <w:rFonts w:ascii="Verdana" w:hAnsi="Verdana"/>
          <w:color w:val="000000"/>
          <w:sz w:val="20"/>
          <w:szCs w:val="20"/>
          <w:lang w:val="bg-BG" w:eastAsia="bg-BG"/>
        </w:rPr>
      </w:pPr>
      <w:r w:rsidRPr="00C731BB">
        <w:rPr>
          <w:rFonts w:ascii="Verdana" w:hAnsi="Verdana"/>
          <w:color w:val="000000"/>
          <w:sz w:val="20"/>
          <w:szCs w:val="20"/>
          <w:lang w:val="bg-BG" w:eastAsia="bg-BG"/>
        </w:rPr>
        <w:t xml:space="preserve">В случай че </w:t>
      </w:r>
      <w:r w:rsidR="00092D3A" w:rsidRPr="00C731BB">
        <w:rPr>
          <w:rFonts w:ascii="Verdana" w:hAnsi="Verdana"/>
          <w:color w:val="000000"/>
          <w:sz w:val="20"/>
          <w:szCs w:val="20"/>
          <w:lang w:val="bg-BG" w:eastAsia="bg-BG"/>
        </w:rPr>
        <w:t>кандидатът</w:t>
      </w:r>
      <w:r w:rsidRPr="00C731BB">
        <w:rPr>
          <w:rFonts w:ascii="Verdana" w:hAnsi="Verdana"/>
          <w:color w:val="000000"/>
          <w:sz w:val="20"/>
          <w:szCs w:val="20"/>
          <w:lang w:val="bg-BG" w:eastAsia="bg-BG"/>
        </w:rPr>
        <w:t xml:space="preserve">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61BCCF53" w14:textId="77777777" w:rsidR="00472F5F" w:rsidRPr="00C731BB" w:rsidRDefault="00472F5F" w:rsidP="00FF3A8F">
      <w:pPr>
        <w:pStyle w:val="ListParagraph"/>
        <w:numPr>
          <w:ilvl w:val="0"/>
          <w:numId w:val="22"/>
        </w:numPr>
        <w:spacing w:before="60" w:after="60"/>
        <w:ind w:left="1054" w:hanging="357"/>
        <w:contextualSpacing w:val="0"/>
        <w:jc w:val="both"/>
        <w:textAlignment w:val="center"/>
        <w:rPr>
          <w:rFonts w:ascii="Verdana" w:hAnsi="Verdana"/>
          <w:color w:val="000000"/>
          <w:sz w:val="20"/>
          <w:szCs w:val="20"/>
          <w:lang w:val="bg-BG" w:eastAsia="bg-BG"/>
        </w:rPr>
      </w:pPr>
      <w:r w:rsidRPr="00C731BB">
        <w:rPr>
          <w:rFonts w:ascii="Verdana" w:hAnsi="Verdana"/>
          <w:color w:val="000000"/>
          <w:sz w:val="20"/>
          <w:szCs w:val="20"/>
          <w:lang w:val="bg-BG" w:eastAsia="bg-BG"/>
        </w:rPr>
        <w:t>правата и задълженията на участниците в обединението;</w:t>
      </w:r>
    </w:p>
    <w:p w14:paraId="236A7D71" w14:textId="77777777" w:rsidR="00472F5F" w:rsidRPr="00C731BB" w:rsidRDefault="00472F5F" w:rsidP="00FF3A8F">
      <w:pPr>
        <w:pStyle w:val="ListParagraph"/>
        <w:numPr>
          <w:ilvl w:val="0"/>
          <w:numId w:val="22"/>
        </w:numPr>
        <w:spacing w:before="60" w:after="60"/>
        <w:ind w:left="1054" w:hanging="357"/>
        <w:contextualSpacing w:val="0"/>
        <w:jc w:val="both"/>
        <w:textAlignment w:val="center"/>
        <w:rPr>
          <w:rFonts w:ascii="Verdana" w:hAnsi="Verdana"/>
          <w:color w:val="000000"/>
          <w:sz w:val="20"/>
          <w:szCs w:val="20"/>
          <w:lang w:val="bg-BG" w:eastAsia="bg-BG"/>
        </w:rPr>
      </w:pPr>
      <w:r w:rsidRPr="00C731BB">
        <w:rPr>
          <w:rFonts w:ascii="Verdana" w:hAnsi="Verdana"/>
          <w:color w:val="000000"/>
          <w:sz w:val="20"/>
          <w:szCs w:val="20"/>
          <w:lang w:val="bg-BG" w:eastAsia="bg-BG"/>
        </w:rPr>
        <w:t>разпределението на отговорността между членовете на обединението;</w:t>
      </w:r>
    </w:p>
    <w:p w14:paraId="475B2D2B" w14:textId="77777777" w:rsidR="00472F5F" w:rsidRPr="00C731BB" w:rsidRDefault="00472F5F" w:rsidP="00FF3A8F">
      <w:pPr>
        <w:pStyle w:val="ListParagraph"/>
        <w:numPr>
          <w:ilvl w:val="0"/>
          <w:numId w:val="22"/>
        </w:numPr>
        <w:spacing w:before="60" w:after="60"/>
        <w:ind w:left="1054" w:hanging="357"/>
        <w:contextualSpacing w:val="0"/>
        <w:jc w:val="both"/>
        <w:textAlignment w:val="center"/>
        <w:rPr>
          <w:rFonts w:ascii="Verdana" w:hAnsi="Verdana" w:cs="Tahoma"/>
          <w:color w:val="000000"/>
          <w:sz w:val="20"/>
          <w:szCs w:val="20"/>
          <w:lang w:val="bg-BG"/>
        </w:rPr>
      </w:pPr>
      <w:r w:rsidRPr="00C731BB">
        <w:rPr>
          <w:rFonts w:ascii="Verdana" w:hAnsi="Verdana"/>
          <w:color w:val="000000"/>
          <w:sz w:val="20"/>
          <w:szCs w:val="20"/>
          <w:lang w:val="bg-BG" w:eastAsia="bg-BG"/>
        </w:rPr>
        <w:t>дейностите, които ще изпълнява всеки член на обединението.</w:t>
      </w:r>
      <w:r w:rsidRPr="00C731BB">
        <w:rPr>
          <w:rFonts w:ascii="Verdana" w:hAnsi="Verdana" w:cs="Tahoma"/>
          <w:color w:val="000000"/>
          <w:sz w:val="20"/>
          <w:szCs w:val="20"/>
          <w:lang w:val="bg-BG"/>
        </w:rPr>
        <w:t xml:space="preserve"> </w:t>
      </w:r>
    </w:p>
    <w:p w14:paraId="0FE0B1A7" w14:textId="74BE04B2" w:rsidR="00472F5F" w:rsidRPr="00C731BB" w:rsidRDefault="00472F5F" w:rsidP="00472F5F">
      <w:pPr>
        <w:autoSpaceDE w:val="0"/>
        <w:autoSpaceDN w:val="0"/>
        <w:adjustRightInd w:val="0"/>
        <w:spacing w:before="120" w:after="120"/>
        <w:ind w:firstLine="567"/>
        <w:jc w:val="both"/>
        <w:rPr>
          <w:rFonts w:ascii="Verdana" w:hAnsi="Verdana"/>
          <w:color w:val="000000"/>
          <w:sz w:val="20"/>
          <w:szCs w:val="20"/>
          <w:lang w:val="bg-BG" w:eastAsia="bg-BG"/>
        </w:rPr>
      </w:pPr>
      <w:r w:rsidRPr="00C731BB">
        <w:rPr>
          <w:rFonts w:ascii="Verdana" w:hAnsi="Verdana"/>
          <w:color w:val="000000"/>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C731BB">
        <w:rPr>
          <w:rFonts w:ascii="Verdana" w:hAnsi="Verdana"/>
          <w:b/>
          <w:color w:val="000000"/>
          <w:sz w:val="20"/>
          <w:szCs w:val="20"/>
          <w:lang w:val="bg-BG" w:eastAsia="bg-BG"/>
        </w:rPr>
        <w:t>солидарна отговорност</w:t>
      </w:r>
      <w:r w:rsidRPr="00C731BB">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12BA2DF2" w14:textId="77777777" w:rsidR="00092D3A" w:rsidRPr="00C731BB" w:rsidRDefault="00092D3A" w:rsidP="00092D3A">
      <w:pPr>
        <w:numPr>
          <w:ilvl w:val="0"/>
          <w:numId w:val="8"/>
        </w:numPr>
        <w:spacing w:before="120" w:after="120"/>
        <w:ind w:left="567" w:hanging="567"/>
        <w:jc w:val="both"/>
        <w:rPr>
          <w:rFonts w:ascii="Verdana" w:hAnsi="Verdana"/>
          <w:sz w:val="20"/>
          <w:szCs w:val="20"/>
          <w:lang w:val="bg-BG"/>
        </w:rPr>
      </w:pPr>
      <w:r w:rsidRPr="00C731BB">
        <w:rPr>
          <w:rFonts w:ascii="Verdana" w:hAnsi="Verdana"/>
          <w:bCs/>
          <w:sz w:val="20"/>
          <w:szCs w:val="20"/>
          <w:lang w:val="bg-BG"/>
        </w:rPr>
        <w:t>Отварянето на заявленията ще се състои в сградата на “Софийска вода” АД, град София 1766, район Младост, ж. к. Младост ІV, ул. "Бизнес парк" №1, сграда 2А. Отварянето на заявленията е публично и на него могат да присъстват кандидатите в процедурата или техни упълномощени представители, както и представители на средствата за масово осведомяване.</w:t>
      </w:r>
    </w:p>
    <w:p w14:paraId="0B814621" w14:textId="77777777" w:rsidR="00092D3A" w:rsidRPr="00C731BB" w:rsidRDefault="00092D3A" w:rsidP="00092D3A">
      <w:pPr>
        <w:numPr>
          <w:ilvl w:val="0"/>
          <w:numId w:val="8"/>
        </w:numPr>
        <w:spacing w:before="120" w:after="120"/>
        <w:ind w:left="567" w:hanging="567"/>
        <w:jc w:val="both"/>
        <w:rPr>
          <w:rFonts w:ascii="Verdana" w:hAnsi="Verdana"/>
          <w:sz w:val="20"/>
          <w:szCs w:val="20"/>
          <w:lang w:val="bg-BG"/>
        </w:rPr>
      </w:pPr>
      <w:r w:rsidRPr="00C731BB">
        <w:rPr>
          <w:rFonts w:ascii="Verdana" w:hAnsi="Verdana"/>
          <w:bCs/>
          <w:sz w:val="20"/>
          <w:szCs w:val="20"/>
          <w:lang w:val="bg-BG"/>
        </w:rPr>
        <w:t>При провеждането на обществената поръчка на първи етап се провежда предварителен подбор, на следващ етап се разглеждат първоначалните оферти на участниците, които са били поканени да представят оферти.</w:t>
      </w:r>
    </w:p>
    <w:p w14:paraId="5A6B2FEB" w14:textId="44252C47" w:rsidR="00092D3A" w:rsidRPr="00C731BB" w:rsidRDefault="00092D3A" w:rsidP="00092D3A">
      <w:pPr>
        <w:pStyle w:val="p50"/>
        <w:keepLines/>
        <w:numPr>
          <w:ilvl w:val="0"/>
          <w:numId w:val="8"/>
        </w:numPr>
        <w:tabs>
          <w:tab w:val="clear" w:pos="760"/>
        </w:tabs>
        <w:snapToGrid/>
        <w:spacing w:before="60" w:after="60" w:line="240" w:lineRule="auto"/>
        <w:rPr>
          <w:rFonts w:ascii="Verdana" w:hAnsi="Verdana"/>
          <w:sz w:val="20"/>
          <w:szCs w:val="20"/>
          <w:lang w:val="bg-BG"/>
        </w:rPr>
      </w:pPr>
      <w:r w:rsidRPr="00C731BB">
        <w:rPr>
          <w:rFonts w:ascii="Verdana" w:hAnsi="Verdana"/>
          <w:sz w:val="20"/>
          <w:szCs w:val="20"/>
          <w:lang w:val="bg-BG"/>
        </w:rPr>
        <w:t xml:space="preserve">Когато по отношение на критериите за подбор или изискванията към личното състояние на </w:t>
      </w:r>
      <w:r w:rsidR="00F46108">
        <w:rPr>
          <w:rFonts w:ascii="Verdana" w:hAnsi="Verdana"/>
          <w:sz w:val="20"/>
          <w:szCs w:val="20"/>
          <w:lang w:val="bg-BG"/>
        </w:rPr>
        <w:t>кандидатите</w:t>
      </w:r>
      <w:r w:rsidRPr="00C731BB">
        <w:rPr>
          <w:rFonts w:ascii="Verdana" w:hAnsi="Verdana"/>
          <w:sz w:val="20"/>
          <w:szCs w:val="20"/>
          <w:lang w:val="bg-BG"/>
        </w:rPr>
        <w:t xml:space="preserve"> се установи липса, непълнота и/или несъответствие на информацията, включително нередовност или фактическа грешка, на кандидатите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5D1A33F2" w14:textId="6A602310" w:rsidR="00092D3A" w:rsidRPr="00C731BB" w:rsidRDefault="00092D3A" w:rsidP="00092D3A">
      <w:pPr>
        <w:pStyle w:val="p50"/>
        <w:keepLines/>
        <w:numPr>
          <w:ilvl w:val="0"/>
          <w:numId w:val="8"/>
        </w:numPr>
        <w:tabs>
          <w:tab w:val="clear" w:pos="760"/>
        </w:tabs>
        <w:snapToGrid/>
        <w:spacing w:before="60" w:after="60" w:line="240" w:lineRule="auto"/>
        <w:rPr>
          <w:rFonts w:ascii="Verdana" w:hAnsi="Verdana"/>
          <w:sz w:val="20"/>
          <w:szCs w:val="20"/>
          <w:lang w:val="bg-BG"/>
        </w:rPr>
      </w:pPr>
      <w:r w:rsidRPr="00C731BB">
        <w:rPr>
          <w:rFonts w:ascii="Verdana" w:hAnsi="Verdana"/>
          <w:sz w:val="20"/>
          <w:szCs w:val="20"/>
          <w:lang w:val="bg-BG"/>
        </w:rPr>
        <w:lastRenderedPageBreak/>
        <w:t xml:space="preserve">В срок до 5 работни дни от получаването на протокола по предходната точка </w:t>
      </w:r>
      <w:r w:rsidR="00711F10" w:rsidRPr="00C731BB">
        <w:rPr>
          <w:rFonts w:ascii="Verdana" w:hAnsi="Verdana"/>
          <w:sz w:val="20"/>
          <w:szCs w:val="20"/>
          <w:lang w:val="bg-BG"/>
        </w:rPr>
        <w:t>кандидатите</w:t>
      </w:r>
      <w:r w:rsidRPr="00C731BB">
        <w:rPr>
          <w:rFonts w:ascii="Verdana" w:hAnsi="Verdana"/>
          <w:sz w:val="20"/>
          <w:szCs w:val="20"/>
          <w:lang w:val="bg-BG"/>
        </w:rPr>
        <w:t xml:space="preserve">,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w:t>
      </w:r>
      <w:r w:rsidR="00711F10" w:rsidRPr="00C731BB">
        <w:rPr>
          <w:rFonts w:ascii="Verdana" w:hAnsi="Verdana"/>
          <w:sz w:val="20"/>
          <w:szCs w:val="20"/>
          <w:lang w:val="bg-BG"/>
        </w:rPr>
        <w:t>заявления</w:t>
      </w:r>
      <w:r w:rsidRPr="00C731BB">
        <w:rPr>
          <w:rFonts w:ascii="Verdana" w:hAnsi="Verdana"/>
          <w:sz w:val="20"/>
          <w:szCs w:val="20"/>
          <w:lang w:val="bg-BG"/>
        </w:rPr>
        <w:t xml:space="preserve"> за участие. </w:t>
      </w:r>
    </w:p>
    <w:p w14:paraId="5147A221" w14:textId="18781051" w:rsidR="00092D3A" w:rsidRPr="00C731BB" w:rsidRDefault="00711F10" w:rsidP="00092D3A">
      <w:pPr>
        <w:pStyle w:val="p50"/>
        <w:keepLines/>
        <w:numPr>
          <w:ilvl w:val="0"/>
          <w:numId w:val="8"/>
        </w:numPr>
        <w:tabs>
          <w:tab w:val="clear" w:pos="760"/>
        </w:tabs>
        <w:snapToGrid/>
        <w:spacing w:before="60" w:after="60" w:line="240" w:lineRule="auto"/>
        <w:rPr>
          <w:rFonts w:ascii="Verdana" w:hAnsi="Verdana"/>
          <w:sz w:val="20"/>
          <w:szCs w:val="20"/>
          <w:lang w:val="bg-BG"/>
        </w:rPr>
      </w:pPr>
      <w:r w:rsidRPr="00C731BB">
        <w:rPr>
          <w:rFonts w:ascii="Verdana" w:hAnsi="Verdana"/>
          <w:sz w:val="20"/>
          <w:szCs w:val="20"/>
          <w:lang w:val="bg-BG"/>
        </w:rPr>
        <w:t>Кандидатът</w:t>
      </w:r>
      <w:r w:rsidR="00092D3A" w:rsidRPr="00C731BB">
        <w:rPr>
          <w:rFonts w:ascii="Verdana" w:hAnsi="Verdana"/>
          <w:sz w:val="20"/>
          <w:szCs w:val="20"/>
          <w:lang w:val="bg-BG"/>
        </w:rPr>
        <w:t xml:space="preserve">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00092D3A" w:rsidRPr="00C731BB">
        <w:rPr>
          <w:rFonts w:ascii="Verdana" w:hAnsi="Verdana"/>
          <w:b/>
          <w:sz w:val="20"/>
          <w:szCs w:val="20"/>
          <w:lang w:val="bg-BG"/>
        </w:rPr>
        <w:t>това не води до промяна на техническото предложение</w:t>
      </w:r>
      <w:r w:rsidR="00092D3A" w:rsidRPr="00C731BB">
        <w:rPr>
          <w:rFonts w:ascii="Verdana" w:hAnsi="Verdana"/>
          <w:sz w:val="20"/>
          <w:szCs w:val="20"/>
          <w:lang w:val="bg-BG"/>
        </w:rPr>
        <w:t xml:space="preserve">. </w:t>
      </w:r>
    </w:p>
    <w:p w14:paraId="4423B650" w14:textId="325BDD13" w:rsidR="00092D3A" w:rsidRPr="00C731BB" w:rsidRDefault="00092D3A" w:rsidP="00092D3A">
      <w:pPr>
        <w:pStyle w:val="p50"/>
        <w:keepLines/>
        <w:numPr>
          <w:ilvl w:val="0"/>
          <w:numId w:val="8"/>
        </w:numPr>
        <w:tabs>
          <w:tab w:val="clear" w:pos="760"/>
        </w:tabs>
        <w:snapToGrid/>
        <w:spacing w:before="60" w:after="60" w:line="240" w:lineRule="auto"/>
        <w:rPr>
          <w:rFonts w:ascii="Verdana" w:hAnsi="Verdana"/>
          <w:sz w:val="20"/>
          <w:szCs w:val="20"/>
          <w:lang w:val="bg-BG"/>
        </w:rPr>
      </w:pPr>
      <w:r w:rsidRPr="00C731BB">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w:t>
      </w:r>
      <w:r w:rsidR="00711F10" w:rsidRPr="00C731BB">
        <w:rPr>
          <w:rFonts w:ascii="Verdana" w:hAnsi="Verdana"/>
          <w:sz w:val="20"/>
          <w:szCs w:val="20"/>
          <w:lang w:val="bg-BG"/>
        </w:rPr>
        <w:t>кандидата</w:t>
      </w:r>
      <w:r w:rsidRPr="00C731BB">
        <w:rPr>
          <w:rFonts w:ascii="Verdana" w:hAnsi="Verdana"/>
          <w:sz w:val="20"/>
          <w:szCs w:val="20"/>
          <w:lang w:val="bg-BG"/>
        </w:rPr>
        <w:t xml:space="preserve">. </w:t>
      </w:r>
    </w:p>
    <w:p w14:paraId="4585DA9A" w14:textId="77777777" w:rsidR="00711F10" w:rsidRPr="00C731BB" w:rsidRDefault="00711F10" w:rsidP="00711F10">
      <w:pPr>
        <w:numPr>
          <w:ilvl w:val="0"/>
          <w:numId w:val="8"/>
        </w:numPr>
        <w:spacing w:before="120" w:after="120"/>
        <w:ind w:left="567" w:hanging="567"/>
        <w:jc w:val="both"/>
        <w:rPr>
          <w:rFonts w:ascii="Verdana" w:hAnsi="Verdana"/>
          <w:sz w:val="20"/>
          <w:szCs w:val="20"/>
          <w:lang w:val="bg-BG"/>
        </w:rPr>
      </w:pPr>
      <w:r w:rsidRPr="00C731BB">
        <w:rPr>
          <w:rFonts w:ascii="Verdana" w:hAnsi="Verdana"/>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кандидатите с изискванията към личното състояние и критериите за подбор.</w:t>
      </w:r>
    </w:p>
    <w:p w14:paraId="2915EB3D" w14:textId="2F8B7556" w:rsidR="00092D3A" w:rsidRPr="00C731BB" w:rsidRDefault="00092D3A" w:rsidP="00092D3A">
      <w:pPr>
        <w:pStyle w:val="p50"/>
        <w:keepLines/>
        <w:numPr>
          <w:ilvl w:val="0"/>
          <w:numId w:val="8"/>
        </w:numPr>
        <w:tabs>
          <w:tab w:val="clear" w:pos="760"/>
        </w:tabs>
        <w:snapToGrid/>
        <w:spacing w:before="60" w:after="60" w:line="240" w:lineRule="auto"/>
        <w:rPr>
          <w:rFonts w:ascii="Verdana" w:hAnsi="Verdana"/>
          <w:sz w:val="20"/>
          <w:szCs w:val="20"/>
          <w:lang w:val="bg-BG"/>
        </w:rPr>
      </w:pPr>
      <w:r w:rsidRPr="00C731BB">
        <w:rPr>
          <w:rFonts w:ascii="Verdana" w:hAnsi="Verdana"/>
          <w:sz w:val="20"/>
          <w:szCs w:val="20"/>
          <w:lang w:val="bg-BG"/>
        </w:rPr>
        <w:t xml:space="preserve">При извършването на предварителния подбор и на всеки етап от процедурата </w:t>
      </w:r>
      <w:r w:rsidRPr="00C731BB">
        <w:rPr>
          <w:rFonts w:ascii="Verdana" w:hAnsi="Verdana"/>
          <w:bCs/>
          <w:sz w:val="20"/>
          <w:szCs w:val="20"/>
          <w:lang w:val="bg-BG"/>
        </w:rPr>
        <w:t>комисията</w:t>
      </w:r>
      <w:r w:rsidRPr="00C731BB">
        <w:rPr>
          <w:rFonts w:ascii="Verdana" w:hAnsi="Verdana"/>
          <w:sz w:val="20"/>
          <w:szCs w:val="20"/>
          <w:lang w:val="bg-BG"/>
        </w:rPr>
        <w:t xml:space="preserve"> може при необходимост да иска разяснения за данни, заявени от </w:t>
      </w:r>
      <w:r w:rsidR="00152DB1">
        <w:rPr>
          <w:rFonts w:ascii="Verdana" w:hAnsi="Verdana"/>
          <w:sz w:val="20"/>
          <w:szCs w:val="20"/>
          <w:lang w:val="bg-BG"/>
        </w:rPr>
        <w:t>кандидатите</w:t>
      </w:r>
      <w:r w:rsidRPr="00C731BB">
        <w:rPr>
          <w:rFonts w:ascii="Verdana" w:hAnsi="Verdana"/>
          <w:sz w:val="20"/>
          <w:szCs w:val="20"/>
          <w:lang w:val="bg-BG"/>
        </w:rPr>
        <w:t xml:space="preserve">, и/или да проверява заявените данни, включително чрез изискване на информация от други органи и лица. </w:t>
      </w:r>
    </w:p>
    <w:p w14:paraId="784DE292" w14:textId="77777777" w:rsidR="00711F10" w:rsidRPr="00C731BB" w:rsidRDefault="00711F10" w:rsidP="00711F10">
      <w:pPr>
        <w:numPr>
          <w:ilvl w:val="0"/>
          <w:numId w:val="8"/>
        </w:numPr>
        <w:spacing w:before="120" w:after="120"/>
        <w:ind w:left="567" w:hanging="567"/>
        <w:jc w:val="both"/>
        <w:rPr>
          <w:rFonts w:ascii="Verdana" w:hAnsi="Verdana"/>
          <w:sz w:val="20"/>
          <w:szCs w:val="20"/>
          <w:lang w:val="bg-BG"/>
        </w:rPr>
      </w:pPr>
      <w:r w:rsidRPr="00C731BB">
        <w:rPr>
          <w:rFonts w:ascii="Verdana" w:hAnsi="Verdana"/>
          <w:sz w:val="20"/>
          <w:szCs w:val="20"/>
          <w:lang w:val="bg-BG"/>
        </w:rPr>
        <w:t>Комисията съставя протокол с резултатите от предварителен подбор и го представя на възложителя. В срока по чл.55, ал.1 от ППЗОП Възложителят обявява с решение кандидатите, които ще бъдат поканени да представят оферти, съответно да участват в преговори, както и кандидатите, които не отговарят на обявените от възложителя изисквания, и мотивите за това.</w:t>
      </w:r>
    </w:p>
    <w:p w14:paraId="5EF9F9AB" w14:textId="77777777" w:rsidR="00711F10" w:rsidRPr="00C731BB" w:rsidRDefault="00711F10" w:rsidP="00711F10">
      <w:pPr>
        <w:numPr>
          <w:ilvl w:val="0"/>
          <w:numId w:val="8"/>
        </w:numPr>
        <w:spacing w:before="120" w:after="120"/>
        <w:ind w:left="567" w:hanging="567"/>
        <w:jc w:val="both"/>
        <w:rPr>
          <w:rFonts w:ascii="Verdana" w:hAnsi="Verdana"/>
          <w:sz w:val="20"/>
          <w:szCs w:val="20"/>
          <w:lang w:val="bg-BG"/>
        </w:rPr>
      </w:pPr>
      <w:r w:rsidRPr="00C731BB">
        <w:rPr>
          <w:rFonts w:ascii="Verdana" w:hAnsi="Verdana"/>
          <w:sz w:val="20"/>
          <w:szCs w:val="20"/>
          <w:lang w:val="bg-BG"/>
        </w:rPr>
        <w:t>Възложителят не кани да подадат първоначални оферти и да участват в преговори лица, които не са подали заявления за участие или кандидати, които не отговарят на критериите за подбор.</w:t>
      </w:r>
    </w:p>
    <w:p w14:paraId="36EBEE10" w14:textId="77777777" w:rsidR="00711F10" w:rsidRPr="00C731BB" w:rsidRDefault="00711F10" w:rsidP="00711F10">
      <w:pPr>
        <w:numPr>
          <w:ilvl w:val="0"/>
          <w:numId w:val="8"/>
        </w:numPr>
        <w:spacing w:before="120" w:after="120"/>
        <w:ind w:left="567" w:hanging="567"/>
        <w:jc w:val="both"/>
        <w:rPr>
          <w:rFonts w:ascii="Verdana" w:hAnsi="Verdana"/>
          <w:sz w:val="20"/>
          <w:szCs w:val="20"/>
          <w:lang w:val="bg-BG"/>
        </w:rPr>
      </w:pPr>
      <w:r w:rsidRPr="00C731BB">
        <w:rPr>
          <w:rFonts w:ascii="Verdana" w:hAnsi="Verdana"/>
          <w:sz w:val="20"/>
          <w:szCs w:val="20"/>
          <w:lang w:val="bg-BG"/>
        </w:rPr>
        <w:t xml:space="preserve">Кандидатите, които отговарят на обявените от възложителя изисквания, подават първоначални оферти, </w:t>
      </w:r>
      <w:r w:rsidRPr="00C731BB">
        <w:rPr>
          <w:rFonts w:ascii="Verdana" w:hAnsi="Verdana"/>
          <w:b/>
          <w:sz w:val="20"/>
          <w:szCs w:val="20"/>
          <w:lang w:val="bg-BG"/>
        </w:rPr>
        <w:t>след</w:t>
      </w:r>
      <w:r w:rsidRPr="00C731BB">
        <w:rPr>
          <w:rFonts w:ascii="Verdana" w:hAnsi="Verdana"/>
          <w:sz w:val="20"/>
          <w:szCs w:val="20"/>
          <w:lang w:val="bg-BG"/>
        </w:rPr>
        <w:t xml:space="preserve"> получаването на покана от възложителя.</w:t>
      </w:r>
    </w:p>
    <w:p w14:paraId="1418A698" w14:textId="77777777" w:rsidR="00711F10" w:rsidRPr="00C731BB" w:rsidRDefault="00711F10" w:rsidP="00711F10">
      <w:pPr>
        <w:numPr>
          <w:ilvl w:val="0"/>
          <w:numId w:val="8"/>
        </w:numPr>
        <w:spacing w:before="120" w:after="120"/>
        <w:ind w:left="567" w:hanging="567"/>
        <w:jc w:val="both"/>
        <w:rPr>
          <w:rFonts w:ascii="Verdana" w:hAnsi="Verdana"/>
          <w:sz w:val="20"/>
          <w:szCs w:val="20"/>
          <w:lang w:val="bg-BG"/>
        </w:rPr>
      </w:pPr>
      <w:r w:rsidRPr="00C731BB">
        <w:rPr>
          <w:rFonts w:ascii="Verdana" w:hAnsi="Verdana"/>
          <w:sz w:val="20"/>
          <w:szCs w:val="20"/>
          <w:lang w:val="bg-BG"/>
        </w:rPr>
        <w:t>Първоначалните оферти трябва да са със срок на валидност съгласно посоченото в поканата за представяне на оферта.</w:t>
      </w:r>
    </w:p>
    <w:p w14:paraId="29787840" w14:textId="77777777" w:rsidR="00711F10" w:rsidRPr="00C731BB" w:rsidRDefault="00711F10" w:rsidP="00711F10">
      <w:pPr>
        <w:numPr>
          <w:ilvl w:val="0"/>
          <w:numId w:val="8"/>
        </w:numPr>
        <w:spacing w:before="120" w:after="120"/>
        <w:ind w:left="567" w:hanging="567"/>
        <w:jc w:val="both"/>
        <w:rPr>
          <w:rFonts w:ascii="Verdana" w:hAnsi="Verdana" w:cs="Tahoma"/>
          <w:sz w:val="20"/>
          <w:szCs w:val="20"/>
          <w:lang w:val="bg-BG"/>
        </w:rPr>
      </w:pPr>
      <w:r w:rsidRPr="00C731BB">
        <w:rPr>
          <w:rFonts w:ascii="Verdana" w:hAnsi="Verdana"/>
          <w:bCs/>
          <w:sz w:val="20"/>
          <w:szCs w:val="20"/>
          <w:lang w:val="bg-BG"/>
        </w:rPr>
        <w:t>Участниците</w:t>
      </w:r>
      <w:r w:rsidRPr="00C731BB">
        <w:rPr>
          <w:rFonts w:ascii="Verdana" w:hAnsi="Verdana" w:cs="Tahoma"/>
          <w:sz w:val="20"/>
          <w:szCs w:val="20"/>
          <w:lang w:val="bg-BG"/>
        </w:rPr>
        <w:t xml:space="preserve"> </w:t>
      </w:r>
      <w:r w:rsidRPr="00C731BB">
        <w:rPr>
          <w:rFonts w:ascii="Verdana" w:hAnsi="Verdana" w:cs="Tahoma"/>
          <w:b/>
          <w:sz w:val="20"/>
          <w:szCs w:val="20"/>
          <w:lang w:val="bg-BG"/>
        </w:rPr>
        <w:t>не</w:t>
      </w:r>
      <w:r w:rsidRPr="00C731BB">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DA9EFD7" w14:textId="77777777" w:rsidR="00711F10" w:rsidRPr="00C731BB" w:rsidRDefault="00711F10" w:rsidP="00711F10">
      <w:pPr>
        <w:numPr>
          <w:ilvl w:val="0"/>
          <w:numId w:val="8"/>
        </w:numPr>
        <w:spacing w:before="120" w:after="120"/>
        <w:ind w:left="567" w:hanging="567"/>
        <w:jc w:val="both"/>
        <w:rPr>
          <w:rFonts w:ascii="Verdana" w:hAnsi="Verdana"/>
          <w:sz w:val="20"/>
          <w:szCs w:val="20"/>
          <w:lang w:val="bg-BG"/>
        </w:rPr>
      </w:pPr>
      <w:r w:rsidRPr="00C731BB">
        <w:rPr>
          <w:rFonts w:ascii="Verdana" w:hAnsi="Verdana"/>
          <w:bCs/>
          <w:sz w:val="20"/>
          <w:szCs w:val="20"/>
          <w:lang w:val="bg-BG"/>
        </w:rPr>
        <w:t>Първоначалната оферта съдържа техническо и ценово предложение.</w:t>
      </w:r>
    </w:p>
    <w:p w14:paraId="4B62D49C" w14:textId="77777777" w:rsidR="00711F10" w:rsidRPr="00C731BB" w:rsidRDefault="00711F10" w:rsidP="00711F10">
      <w:pPr>
        <w:numPr>
          <w:ilvl w:val="0"/>
          <w:numId w:val="8"/>
        </w:numPr>
        <w:spacing w:before="120" w:after="120"/>
        <w:ind w:left="567" w:hanging="567"/>
        <w:jc w:val="both"/>
        <w:rPr>
          <w:rFonts w:ascii="Verdana" w:hAnsi="Verdana"/>
          <w:b/>
          <w:bCs/>
          <w:sz w:val="20"/>
          <w:szCs w:val="20"/>
          <w:lang w:val="bg-BG"/>
        </w:rPr>
      </w:pPr>
      <w:r w:rsidRPr="00C731BB">
        <w:rPr>
          <w:rFonts w:ascii="Verdana" w:hAnsi="Verdana"/>
          <w:b/>
          <w:bCs/>
          <w:sz w:val="20"/>
          <w:szCs w:val="20"/>
          <w:lang w:val="bg-BG"/>
        </w:rPr>
        <w:t>Съдържание на опаковката с първоначална оферта:</w:t>
      </w:r>
    </w:p>
    <w:p w14:paraId="758FEC7E" w14:textId="50D1EFA6" w:rsidR="00711F10" w:rsidRDefault="00711F10" w:rsidP="00A935DE">
      <w:pPr>
        <w:numPr>
          <w:ilvl w:val="1"/>
          <w:numId w:val="8"/>
        </w:numPr>
        <w:ind w:left="993" w:hanging="709"/>
        <w:jc w:val="both"/>
        <w:rPr>
          <w:rFonts w:ascii="Verdana" w:hAnsi="Verdana"/>
          <w:sz w:val="20"/>
          <w:szCs w:val="20"/>
          <w:lang w:val="bg-BG"/>
        </w:rPr>
      </w:pPr>
      <w:r w:rsidRPr="00C731BB">
        <w:rPr>
          <w:rFonts w:ascii="Verdana" w:hAnsi="Verdana"/>
          <w:b/>
          <w:sz w:val="20"/>
          <w:szCs w:val="20"/>
          <w:lang w:val="bg-BG"/>
        </w:rPr>
        <w:t>Техническо предложение</w:t>
      </w:r>
      <w:r w:rsidRPr="00C731BB">
        <w:rPr>
          <w:rFonts w:ascii="Verdana" w:hAnsi="Verdana"/>
          <w:sz w:val="20"/>
          <w:szCs w:val="20"/>
          <w:lang w:val="bg-BG"/>
        </w:rPr>
        <w:t xml:space="preserve">, в което кандидатът </w:t>
      </w:r>
      <w:r w:rsidRPr="00C731BB">
        <w:rPr>
          <w:rFonts w:ascii="Verdana" w:hAnsi="Verdana"/>
          <w:color w:val="000000"/>
          <w:sz w:val="20"/>
          <w:szCs w:val="20"/>
          <w:lang w:val="bg-BG" w:eastAsia="bg-BG"/>
        </w:rPr>
        <w:t>не следва да посочва оферираните от него цени за изпълнение на настоящата обществена поръчка.</w:t>
      </w:r>
      <w:r w:rsidRPr="00C731BB">
        <w:rPr>
          <w:rFonts w:ascii="Verdana" w:hAnsi="Verdana"/>
          <w:sz w:val="20"/>
          <w:szCs w:val="20"/>
          <w:lang w:val="bg-BG"/>
        </w:rPr>
        <w:t xml:space="preserve"> Техническото предложение трябва да съдържа: </w:t>
      </w:r>
    </w:p>
    <w:p w14:paraId="20E38FC5" w14:textId="0CB0300A" w:rsidR="0093482C" w:rsidRDefault="0093482C" w:rsidP="00A935DE">
      <w:pPr>
        <w:ind w:left="992"/>
        <w:jc w:val="both"/>
        <w:rPr>
          <w:rFonts w:ascii="Verdana" w:hAnsi="Verdana"/>
          <w:sz w:val="20"/>
          <w:szCs w:val="20"/>
          <w:lang w:val="bg-BG"/>
        </w:rPr>
      </w:pPr>
      <w:r>
        <w:rPr>
          <w:rFonts w:ascii="Verdana" w:hAnsi="Verdana"/>
          <w:bCs/>
          <w:color w:val="000000" w:themeColor="text1"/>
          <w:sz w:val="20"/>
          <w:szCs w:val="20"/>
          <w:lang w:val="bg-BG"/>
        </w:rPr>
        <w:t xml:space="preserve">34.1.1.Предложение за изпълнение на поръчката </w:t>
      </w:r>
      <w:r>
        <w:rPr>
          <w:rFonts w:ascii="Verdana" w:hAnsi="Verdana"/>
          <w:bCs/>
          <w:color w:val="000000" w:themeColor="text1"/>
          <w:sz w:val="20"/>
          <w:szCs w:val="20"/>
          <w:lang w:val="en-US"/>
        </w:rPr>
        <w:t>(</w:t>
      </w:r>
      <w:r>
        <w:rPr>
          <w:rFonts w:ascii="Verdana" w:hAnsi="Verdana"/>
          <w:bCs/>
          <w:color w:val="000000" w:themeColor="text1"/>
          <w:sz w:val="20"/>
          <w:szCs w:val="20"/>
          <w:lang w:val="bg-BG"/>
        </w:rPr>
        <w:t>по приложен образец</w:t>
      </w:r>
      <w:r>
        <w:rPr>
          <w:rFonts w:ascii="Verdana" w:hAnsi="Verdana"/>
          <w:bCs/>
          <w:color w:val="000000" w:themeColor="text1"/>
          <w:sz w:val="20"/>
          <w:szCs w:val="20"/>
          <w:lang w:val="en-US"/>
        </w:rPr>
        <w:t>)</w:t>
      </w:r>
    </w:p>
    <w:p w14:paraId="349B7C75" w14:textId="74E73C35" w:rsidR="00186EB5" w:rsidRPr="00C731BB" w:rsidRDefault="00602AD8" w:rsidP="00A935DE">
      <w:pPr>
        <w:keepLines/>
        <w:ind w:left="992"/>
        <w:jc w:val="both"/>
        <w:rPr>
          <w:rFonts w:ascii="Verdana" w:hAnsi="Verdana"/>
          <w:bCs/>
          <w:color w:val="000000" w:themeColor="text1"/>
          <w:sz w:val="20"/>
          <w:szCs w:val="20"/>
          <w:lang w:val="bg-BG"/>
        </w:rPr>
      </w:pPr>
      <w:r>
        <w:rPr>
          <w:rFonts w:ascii="Verdana" w:hAnsi="Verdana"/>
          <w:bCs/>
          <w:color w:val="000000" w:themeColor="text1"/>
          <w:sz w:val="20"/>
          <w:szCs w:val="20"/>
          <w:lang w:val="bg-BG"/>
        </w:rPr>
        <w:t>3</w:t>
      </w:r>
      <w:r w:rsidR="00F46108">
        <w:rPr>
          <w:rFonts w:ascii="Verdana" w:hAnsi="Verdana"/>
          <w:bCs/>
          <w:color w:val="000000" w:themeColor="text1"/>
          <w:sz w:val="20"/>
          <w:szCs w:val="20"/>
          <w:lang w:val="bg-BG"/>
        </w:rPr>
        <w:t>4</w:t>
      </w:r>
      <w:r>
        <w:rPr>
          <w:rFonts w:ascii="Verdana" w:hAnsi="Verdana"/>
          <w:bCs/>
          <w:color w:val="000000" w:themeColor="text1"/>
          <w:sz w:val="20"/>
          <w:szCs w:val="20"/>
          <w:lang w:val="bg-BG"/>
        </w:rPr>
        <w:t>.1.</w:t>
      </w:r>
      <w:r w:rsidR="0093482C">
        <w:rPr>
          <w:rFonts w:ascii="Verdana" w:hAnsi="Verdana"/>
          <w:bCs/>
          <w:color w:val="000000" w:themeColor="text1"/>
          <w:sz w:val="20"/>
          <w:szCs w:val="20"/>
          <w:lang w:val="bg-BG"/>
        </w:rPr>
        <w:t>2</w:t>
      </w:r>
      <w:r>
        <w:rPr>
          <w:rFonts w:ascii="Verdana" w:hAnsi="Verdana"/>
          <w:bCs/>
          <w:color w:val="000000" w:themeColor="text1"/>
          <w:sz w:val="20"/>
          <w:szCs w:val="20"/>
          <w:lang w:val="bg-BG"/>
        </w:rPr>
        <w:t>.</w:t>
      </w:r>
      <w:r w:rsidR="00186EB5" w:rsidRPr="00C731BB">
        <w:rPr>
          <w:rFonts w:ascii="Verdana" w:hAnsi="Verdana"/>
          <w:bCs/>
          <w:color w:val="000000" w:themeColor="text1"/>
          <w:sz w:val="20"/>
          <w:szCs w:val="20"/>
          <w:lang w:val="bg-BG"/>
        </w:rPr>
        <w:t>Описание и подробности за покритите рискове, съобразно посочените изисквания в Раздел А – „Техническото задание – предмет на Договора“ от проекта на договор;</w:t>
      </w:r>
    </w:p>
    <w:p w14:paraId="4C026F3E" w14:textId="3F08177B" w:rsidR="00186EB5" w:rsidRPr="00C731BB" w:rsidRDefault="00602AD8" w:rsidP="00305A35">
      <w:pPr>
        <w:keepLines/>
        <w:spacing w:before="60" w:after="60"/>
        <w:ind w:left="993"/>
        <w:jc w:val="both"/>
        <w:rPr>
          <w:rFonts w:ascii="Verdana" w:hAnsi="Verdana"/>
          <w:bCs/>
          <w:color w:val="000000" w:themeColor="text1"/>
          <w:sz w:val="20"/>
          <w:szCs w:val="20"/>
          <w:lang w:val="bg-BG"/>
        </w:rPr>
      </w:pPr>
      <w:r>
        <w:rPr>
          <w:rFonts w:ascii="Verdana" w:hAnsi="Verdana"/>
          <w:bCs/>
          <w:color w:val="000000" w:themeColor="text1"/>
          <w:sz w:val="20"/>
          <w:szCs w:val="20"/>
          <w:lang w:val="bg-BG"/>
        </w:rPr>
        <w:t>3</w:t>
      </w:r>
      <w:r w:rsidR="00F46108">
        <w:rPr>
          <w:rFonts w:ascii="Verdana" w:hAnsi="Verdana"/>
          <w:bCs/>
          <w:color w:val="000000" w:themeColor="text1"/>
          <w:sz w:val="20"/>
          <w:szCs w:val="20"/>
          <w:lang w:val="bg-BG"/>
        </w:rPr>
        <w:t>4</w:t>
      </w:r>
      <w:r>
        <w:rPr>
          <w:rFonts w:ascii="Verdana" w:hAnsi="Verdana"/>
          <w:bCs/>
          <w:color w:val="000000" w:themeColor="text1"/>
          <w:sz w:val="20"/>
          <w:szCs w:val="20"/>
          <w:lang w:val="bg-BG"/>
        </w:rPr>
        <w:t>.1.</w:t>
      </w:r>
      <w:r w:rsidR="0093482C">
        <w:rPr>
          <w:rFonts w:ascii="Verdana" w:hAnsi="Verdana"/>
          <w:bCs/>
          <w:color w:val="000000" w:themeColor="text1"/>
          <w:sz w:val="20"/>
          <w:szCs w:val="20"/>
          <w:lang w:val="bg-BG"/>
        </w:rPr>
        <w:t>3</w:t>
      </w:r>
      <w:r>
        <w:rPr>
          <w:rFonts w:ascii="Verdana" w:hAnsi="Verdana"/>
          <w:bCs/>
          <w:color w:val="000000" w:themeColor="text1"/>
          <w:sz w:val="20"/>
          <w:szCs w:val="20"/>
          <w:lang w:val="bg-BG"/>
        </w:rPr>
        <w:t>.</w:t>
      </w:r>
      <w:r w:rsidR="00186EB5" w:rsidRPr="00C731BB">
        <w:rPr>
          <w:rFonts w:ascii="Verdana" w:hAnsi="Verdana"/>
          <w:bCs/>
          <w:color w:val="000000" w:themeColor="text1"/>
          <w:sz w:val="20"/>
          <w:szCs w:val="20"/>
          <w:lang w:val="bg-BG"/>
        </w:rPr>
        <w:t>Изключените рискове, ако има приложими такива;</w:t>
      </w:r>
    </w:p>
    <w:p w14:paraId="06291EA9" w14:textId="1140C99E" w:rsidR="00186EB5" w:rsidRPr="00C731BB" w:rsidRDefault="00602AD8" w:rsidP="00305A35">
      <w:pPr>
        <w:keepLines/>
        <w:spacing w:before="60" w:after="60"/>
        <w:ind w:left="993"/>
        <w:jc w:val="both"/>
        <w:rPr>
          <w:rFonts w:ascii="Verdana" w:hAnsi="Verdana"/>
          <w:bCs/>
          <w:color w:val="000000" w:themeColor="text1"/>
          <w:sz w:val="20"/>
          <w:szCs w:val="20"/>
          <w:lang w:val="bg-BG"/>
        </w:rPr>
      </w:pPr>
      <w:r>
        <w:rPr>
          <w:rFonts w:ascii="Verdana" w:hAnsi="Verdana"/>
          <w:bCs/>
          <w:color w:val="000000" w:themeColor="text1"/>
          <w:sz w:val="20"/>
          <w:szCs w:val="20"/>
          <w:lang w:val="bg-BG"/>
        </w:rPr>
        <w:t>3</w:t>
      </w:r>
      <w:r w:rsidR="00F46108">
        <w:rPr>
          <w:rFonts w:ascii="Verdana" w:hAnsi="Verdana"/>
          <w:bCs/>
          <w:color w:val="000000" w:themeColor="text1"/>
          <w:sz w:val="20"/>
          <w:szCs w:val="20"/>
          <w:lang w:val="bg-BG"/>
        </w:rPr>
        <w:t>4</w:t>
      </w:r>
      <w:r>
        <w:rPr>
          <w:rFonts w:ascii="Verdana" w:hAnsi="Verdana"/>
          <w:bCs/>
          <w:color w:val="000000" w:themeColor="text1"/>
          <w:sz w:val="20"/>
          <w:szCs w:val="20"/>
          <w:lang w:val="bg-BG"/>
        </w:rPr>
        <w:t>.1.</w:t>
      </w:r>
      <w:r w:rsidR="0093482C">
        <w:rPr>
          <w:rFonts w:ascii="Verdana" w:hAnsi="Verdana"/>
          <w:bCs/>
          <w:color w:val="000000" w:themeColor="text1"/>
          <w:sz w:val="20"/>
          <w:szCs w:val="20"/>
          <w:lang w:val="bg-BG"/>
        </w:rPr>
        <w:t>4</w:t>
      </w:r>
      <w:r>
        <w:rPr>
          <w:rFonts w:ascii="Verdana" w:hAnsi="Verdana"/>
          <w:bCs/>
          <w:color w:val="000000" w:themeColor="text1"/>
          <w:sz w:val="20"/>
          <w:szCs w:val="20"/>
          <w:lang w:val="bg-BG"/>
        </w:rPr>
        <w:t>.</w:t>
      </w:r>
      <w:r w:rsidR="00711F10" w:rsidRPr="00C731BB">
        <w:rPr>
          <w:rFonts w:ascii="Verdana" w:hAnsi="Verdana"/>
          <w:bCs/>
          <w:color w:val="000000" w:themeColor="text1"/>
          <w:sz w:val="20"/>
          <w:szCs w:val="20"/>
          <w:lang w:val="bg-BG"/>
        </w:rPr>
        <w:t>Кандидатите</w:t>
      </w:r>
      <w:r w:rsidR="00186EB5" w:rsidRPr="00C731BB">
        <w:rPr>
          <w:rFonts w:ascii="Verdana" w:hAnsi="Verdana"/>
          <w:bCs/>
          <w:color w:val="000000" w:themeColor="text1"/>
          <w:sz w:val="20"/>
          <w:szCs w:val="20"/>
          <w:lang w:val="bg-BG"/>
        </w:rPr>
        <w:t xml:space="preserve"> могат да предложат по-високи нива на покритие и допълнителни застрахователни рискове;</w:t>
      </w:r>
    </w:p>
    <w:p w14:paraId="3536A41A" w14:textId="55861509" w:rsidR="00455382" w:rsidRPr="00C731BB" w:rsidRDefault="00305A35" w:rsidP="00305A35">
      <w:pPr>
        <w:keepLines/>
        <w:spacing w:before="60" w:after="60"/>
        <w:ind w:left="993"/>
        <w:jc w:val="both"/>
        <w:rPr>
          <w:rFonts w:ascii="Verdana" w:hAnsi="Verdana"/>
          <w:bCs/>
          <w:color w:val="000000" w:themeColor="text1"/>
          <w:sz w:val="20"/>
          <w:szCs w:val="20"/>
          <w:lang w:val="bg-BG"/>
        </w:rPr>
      </w:pPr>
      <w:r>
        <w:rPr>
          <w:rFonts w:ascii="Verdana" w:hAnsi="Verdana"/>
          <w:bCs/>
          <w:sz w:val="20"/>
          <w:szCs w:val="20"/>
          <w:lang w:val="bg-BG"/>
        </w:rPr>
        <w:t>3</w:t>
      </w:r>
      <w:r w:rsidR="00F46108">
        <w:rPr>
          <w:rFonts w:ascii="Verdana" w:hAnsi="Verdana"/>
          <w:bCs/>
          <w:sz w:val="20"/>
          <w:szCs w:val="20"/>
          <w:lang w:val="bg-BG"/>
        </w:rPr>
        <w:t>4</w:t>
      </w:r>
      <w:r>
        <w:rPr>
          <w:rFonts w:ascii="Verdana" w:hAnsi="Verdana"/>
          <w:bCs/>
          <w:sz w:val="20"/>
          <w:szCs w:val="20"/>
          <w:lang w:val="bg-BG"/>
        </w:rPr>
        <w:t>.1.</w:t>
      </w:r>
      <w:r w:rsidR="0093482C">
        <w:rPr>
          <w:rFonts w:ascii="Verdana" w:hAnsi="Verdana"/>
          <w:bCs/>
          <w:sz w:val="20"/>
          <w:szCs w:val="20"/>
          <w:lang w:val="bg-BG"/>
        </w:rPr>
        <w:t>5.</w:t>
      </w:r>
      <w:r w:rsidR="00455382" w:rsidRPr="00C731BB">
        <w:rPr>
          <w:rFonts w:ascii="Verdana" w:hAnsi="Verdana"/>
          <w:bCs/>
          <w:sz w:val="20"/>
          <w:szCs w:val="20"/>
          <w:lang w:val="bg-BG"/>
        </w:rPr>
        <w:t>Специални условия за застраховане включително и приложенията към тях по съответните видове застраховки, в случай на наличие на такива. Документите се представят на хартиен и електронен носител</w:t>
      </w:r>
      <w:r w:rsidR="00455382" w:rsidRPr="00C731BB">
        <w:rPr>
          <w:rFonts w:ascii="Verdana" w:hAnsi="Verdana"/>
          <w:b/>
          <w:bCs/>
          <w:color w:val="000000" w:themeColor="text1"/>
          <w:sz w:val="20"/>
          <w:szCs w:val="20"/>
          <w:lang w:val="bg-BG"/>
        </w:rPr>
        <w:t>.</w:t>
      </w:r>
    </w:p>
    <w:p w14:paraId="2CB57FA1" w14:textId="54A3D19B" w:rsidR="00455382" w:rsidRPr="00C731BB" w:rsidRDefault="00186EB5" w:rsidP="00A935DE">
      <w:pPr>
        <w:numPr>
          <w:ilvl w:val="1"/>
          <w:numId w:val="8"/>
        </w:numPr>
        <w:ind w:left="993" w:hanging="709"/>
        <w:jc w:val="both"/>
        <w:rPr>
          <w:rFonts w:ascii="Verdana" w:hAnsi="Verdana"/>
          <w:bCs/>
          <w:color w:val="000000" w:themeColor="text1"/>
          <w:sz w:val="20"/>
          <w:szCs w:val="20"/>
          <w:lang w:val="bg-BG"/>
        </w:rPr>
      </w:pPr>
      <w:r w:rsidRPr="00C731BB">
        <w:rPr>
          <w:rFonts w:ascii="Verdana" w:hAnsi="Verdana"/>
          <w:b/>
          <w:bCs/>
          <w:color w:val="000000" w:themeColor="text1"/>
          <w:sz w:val="20"/>
          <w:szCs w:val="20"/>
          <w:lang w:val="bg-BG"/>
        </w:rPr>
        <w:t>Общите условия по съответните видове застраховки</w:t>
      </w:r>
      <w:r w:rsidRPr="00C731BB">
        <w:rPr>
          <w:rFonts w:ascii="Verdana" w:hAnsi="Verdana"/>
          <w:bCs/>
          <w:color w:val="000000" w:themeColor="text1"/>
          <w:sz w:val="20"/>
          <w:szCs w:val="20"/>
          <w:lang w:val="bg-BG"/>
        </w:rPr>
        <w:t xml:space="preserve">. Възложителят приема Общите условия на </w:t>
      </w:r>
      <w:r w:rsidR="00711F10" w:rsidRPr="00C731BB">
        <w:rPr>
          <w:rFonts w:ascii="Verdana" w:hAnsi="Verdana"/>
          <w:bCs/>
          <w:color w:val="000000" w:themeColor="text1"/>
          <w:sz w:val="20"/>
          <w:szCs w:val="20"/>
          <w:lang w:val="bg-BG"/>
        </w:rPr>
        <w:t>кандидата</w:t>
      </w:r>
      <w:r w:rsidRPr="00C731BB">
        <w:rPr>
          <w:rFonts w:ascii="Verdana" w:hAnsi="Verdana"/>
          <w:bCs/>
          <w:color w:val="000000" w:themeColor="text1"/>
          <w:sz w:val="20"/>
          <w:szCs w:val="20"/>
          <w:lang w:val="bg-BG"/>
        </w:rPr>
        <w:t xml:space="preserve"> по съответните видове застраховки, като заложените условия в настоящата документация за участие се считат </w:t>
      </w:r>
      <w:r w:rsidRPr="00C731BB">
        <w:rPr>
          <w:rFonts w:ascii="Verdana" w:hAnsi="Verdana"/>
          <w:bCs/>
          <w:color w:val="000000" w:themeColor="text1"/>
          <w:sz w:val="20"/>
          <w:szCs w:val="20"/>
          <w:lang w:val="bg-BG"/>
        </w:rPr>
        <w:lastRenderedPageBreak/>
        <w:t xml:space="preserve">за индивидуални клаузи между страните и се прилагат с предимство. </w:t>
      </w:r>
      <w:r w:rsidR="00455382" w:rsidRPr="00C731BB">
        <w:rPr>
          <w:rFonts w:ascii="Verdana" w:hAnsi="Verdana"/>
          <w:bCs/>
          <w:color w:val="000000" w:themeColor="text1"/>
          <w:sz w:val="20"/>
          <w:szCs w:val="20"/>
          <w:lang w:val="bg-BG"/>
        </w:rPr>
        <w:t>Документите се представят на хартиен и електронен носител.</w:t>
      </w:r>
    </w:p>
    <w:p w14:paraId="2DC41D56" w14:textId="7DA6EB47" w:rsidR="00472F5F" w:rsidRPr="00C731BB" w:rsidRDefault="00472F5F" w:rsidP="00A935DE">
      <w:pPr>
        <w:numPr>
          <w:ilvl w:val="1"/>
          <w:numId w:val="8"/>
        </w:numPr>
        <w:tabs>
          <w:tab w:val="num" w:pos="5126"/>
        </w:tabs>
        <w:ind w:left="993" w:hanging="709"/>
        <w:jc w:val="both"/>
        <w:rPr>
          <w:rFonts w:ascii="Verdana" w:hAnsi="Verdana"/>
          <w:bCs/>
          <w:sz w:val="20"/>
          <w:szCs w:val="20"/>
          <w:lang w:val="bg-BG"/>
        </w:rPr>
      </w:pPr>
      <w:r w:rsidRPr="00C731BB">
        <w:rPr>
          <w:rStyle w:val="ala62"/>
          <w:rFonts w:ascii="Verdana" w:hAnsi="Verdana" w:cs="Tahoma"/>
          <w:sz w:val="20"/>
          <w:szCs w:val="20"/>
          <w:lang w:val="bg-BG"/>
        </w:rPr>
        <w:t>Опис</w:t>
      </w:r>
      <w:r w:rsidRPr="00C731BB">
        <w:rPr>
          <w:rFonts w:ascii="Verdana" w:hAnsi="Verdana"/>
          <w:bCs/>
          <w:sz w:val="20"/>
          <w:szCs w:val="20"/>
          <w:lang w:val="bg-BG"/>
        </w:rPr>
        <w:t xml:space="preserve"> на представените документи в офертата за участие (по образец).</w:t>
      </w:r>
    </w:p>
    <w:p w14:paraId="57A63539" w14:textId="49C3AA71" w:rsidR="00472F5F" w:rsidRPr="00C731BB" w:rsidRDefault="00472F5F" w:rsidP="00A935DE">
      <w:pPr>
        <w:numPr>
          <w:ilvl w:val="1"/>
          <w:numId w:val="8"/>
        </w:numPr>
        <w:tabs>
          <w:tab w:val="num" w:pos="5126"/>
        </w:tabs>
        <w:ind w:left="993" w:hanging="709"/>
        <w:jc w:val="both"/>
        <w:rPr>
          <w:rFonts w:ascii="Verdana" w:hAnsi="Verdana"/>
          <w:b/>
          <w:bCs/>
          <w:sz w:val="20"/>
          <w:szCs w:val="20"/>
          <w:lang w:val="bg-BG"/>
        </w:rPr>
      </w:pPr>
      <w:r w:rsidRPr="00C731BB">
        <w:rPr>
          <w:rFonts w:ascii="Verdana" w:hAnsi="Verdana"/>
          <w:b/>
          <w:bCs/>
          <w:sz w:val="20"/>
          <w:szCs w:val="20"/>
          <w:lang w:val="bg-BG"/>
        </w:rPr>
        <w:t>ОТДЕЛЕН запечатан непрозрачен плик „</w:t>
      </w:r>
      <w:r w:rsidRPr="00C731BB">
        <w:rPr>
          <w:rFonts w:ascii="Verdana" w:hAnsi="Verdana" w:cs="Tahoma"/>
          <w:b/>
          <w:sz w:val="20"/>
          <w:szCs w:val="20"/>
          <w:lang w:val="bg-BG"/>
        </w:rPr>
        <w:t>Предлагани ценови параметри“</w:t>
      </w:r>
      <w:r w:rsidRPr="00C731BB">
        <w:rPr>
          <w:rFonts w:ascii="Verdana" w:hAnsi="Verdana"/>
          <w:b/>
          <w:bCs/>
          <w:sz w:val="20"/>
          <w:szCs w:val="20"/>
          <w:lang w:val="bg-BG"/>
        </w:rPr>
        <w:t>,</w:t>
      </w:r>
      <w:r w:rsidRPr="00C731BB">
        <w:rPr>
          <w:rFonts w:ascii="Verdana" w:hAnsi="Verdana"/>
          <w:b/>
          <w:snapToGrid w:val="0"/>
          <w:sz w:val="20"/>
          <w:szCs w:val="20"/>
          <w:lang w:val="bg-BG"/>
        </w:rPr>
        <w:t xml:space="preserve"> </w:t>
      </w:r>
      <w:r w:rsidRPr="00C731BB">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C731BB">
        <w:rPr>
          <w:rFonts w:ascii="Verdana" w:hAnsi="Verdana" w:cs="Arial"/>
          <w:sz w:val="20"/>
          <w:szCs w:val="20"/>
          <w:lang w:val="bg-BG"/>
        </w:rPr>
        <w:t>Ценовото предложение следва да съдържа</w:t>
      </w:r>
      <w:r w:rsidRPr="00C731BB">
        <w:rPr>
          <w:rFonts w:ascii="Verdana" w:hAnsi="Verdana"/>
          <w:bCs/>
          <w:sz w:val="20"/>
          <w:szCs w:val="20"/>
          <w:lang w:val="bg-BG"/>
        </w:rPr>
        <w:t>:</w:t>
      </w:r>
    </w:p>
    <w:p w14:paraId="29D8D3D6" w14:textId="77777777" w:rsidR="00305A35" w:rsidRPr="00305A35" w:rsidRDefault="00305A35" w:rsidP="00305A35">
      <w:pPr>
        <w:pStyle w:val="ListParagraph"/>
        <w:numPr>
          <w:ilvl w:val="0"/>
          <w:numId w:val="24"/>
        </w:numPr>
        <w:tabs>
          <w:tab w:val="num" w:pos="1276"/>
        </w:tabs>
        <w:spacing w:before="90" w:after="90"/>
        <w:jc w:val="both"/>
        <w:rPr>
          <w:rFonts w:ascii="Verdana" w:hAnsi="Verdana"/>
          <w:bCs/>
          <w:vanish/>
          <w:color w:val="000000" w:themeColor="text1"/>
          <w:sz w:val="20"/>
          <w:szCs w:val="20"/>
          <w:lang w:val="bg-BG"/>
        </w:rPr>
      </w:pPr>
    </w:p>
    <w:p w14:paraId="7C56499B" w14:textId="77777777" w:rsidR="00305A35" w:rsidRPr="00305A35" w:rsidRDefault="00305A35" w:rsidP="00305A35">
      <w:pPr>
        <w:pStyle w:val="ListParagraph"/>
        <w:numPr>
          <w:ilvl w:val="0"/>
          <w:numId w:val="24"/>
        </w:numPr>
        <w:tabs>
          <w:tab w:val="num" w:pos="1276"/>
        </w:tabs>
        <w:spacing w:before="90" w:after="90"/>
        <w:jc w:val="both"/>
        <w:rPr>
          <w:rFonts w:ascii="Verdana" w:hAnsi="Verdana"/>
          <w:bCs/>
          <w:vanish/>
          <w:color w:val="000000" w:themeColor="text1"/>
          <w:sz w:val="20"/>
          <w:szCs w:val="20"/>
          <w:lang w:val="bg-BG"/>
        </w:rPr>
      </w:pPr>
    </w:p>
    <w:p w14:paraId="229555D2" w14:textId="77777777" w:rsidR="00305A35" w:rsidRPr="00305A35" w:rsidRDefault="00305A35" w:rsidP="00305A35">
      <w:pPr>
        <w:pStyle w:val="ListParagraph"/>
        <w:numPr>
          <w:ilvl w:val="0"/>
          <w:numId w:val="24"/>
        </w:numPr>
        <w:tabs>
          <w:tab w:val="num" w:pos="1276"/>
        </w:tabs>
        <w:spacing w:before="90" w:after="90"/>
        <w:jc w:val="both"/>
        <w:rPr>
          <w:rFonts w:ascii="Verdana" w:hAnsi="Verdana"/>
          <w:bCs/>
          <w:vanish/>
          <w:color w:val="000000" w:themeColor="text1"/>
          <w:sz w:val="20"/>
          <w:szCs w:val="20"/>
          <w:lang w:val="bg-BG"/>
        </w:rPr>
      </w:pPr>
    </w:p>
    <w:p w14:paraId="5ED9FBDC" w14:textId="77777777" w:rsidR="00305A35" w:rsidRPr="00305A35" w:rsidRDefault="00305A35" w:rsidP="00305A35">
      <w:pPr>
        <w:pStyle w:val="ListParagraph"/>
        <w:numPr>
          <w:ilvl w:val="0"/>
          <w:numId w:val="24"/>
        </w:numPr>
        <w:tabs>
          <w:tab w:val="num" w:pos="1276"/>
        </w:tabs>
        <w:spacing w:before="90" w:after="90"/>
        <w:jc w:val="both"/>
        <w:rPr>
          <w:rFonts w:ascii="Verdana" w:hAnsi="Verdana"/>
          <w:bCs/>
          <w:vanish/>
          <w:color w:val="000000" w:themeColor="text1"/>
          <w:sz w:val="20"/>
          <w:szCs w:val="20"/>
          <w:lang w:val="bg-BG"/>
        </w:rPr>
      </w:pPr>
    </w:p>
    <w:p w14:paraId="75DF5846" w14:textId="77777777" w:rsidR="00305A35" w:rsidRPr="00305A35" w:rsidRDefault="00305A35" w:rsidP="00305A35">
      <w:pPr>
        <w:pStyle w:val="ListParagraph"/>
        <w:numPr>
          <w:ilvl w:val="0"/>
          <w:numId w:val="24"/>
        </w:numPr>
        <w:tabs>
          <w:tab w:val="num" w:pos="1276"/>
        </w:tabs>
        <w:spacing w:before="90" w:after="90"/>
        <w:jc w:val="both"/>
        <w:rPr>
          <w:rFonts w:ascii="Verdana" w:hAnsi="Verdana"/>
          <w:bCs/>
          <w:vanish/>
          <w:color w:val="000000" w:themeColor="text1"/>
          <w:sz w:val="20"/>
          <w:szCs w:val="20"/>
          <w:lang w:val="bg-BG"/>
        </w:rPr>
      </w:pPr>
    </w:p>
    <w:p w14:paraId="06A9A3F3" w14:textId="77777777" w:rsidR="00305A35" w:rsidRPr="00305A35" w:rsidRDefault="00305A35" w:rsidP="00305A35">
      <w:pPr>
        <w:pStyle w:val="ListParagraph"/>
        <w:numPr>
          <w:ilvl w:val="0"/>
          <w:numId w:val="24"/>
        </w:numPr>
        <w:tabs>
          <w:tab w:val="num" w:pos="1276"/>
        </w:tabs>
        <w:spacing w:before="90" w:after="90"/>
        <w:jc w:val="both"/>
        <w:rPr>
          <w:rFonts w:ascii="Verdana" w:hAnsi="Verdana"/>
          <w:bCs/>
          <w:vanish/>
          <w:color w:val="000000" w:themeColor="text1"/>
          <w:sz w:val="20"/>
          <w:szCs w:val="20"/>
          <w:lang w:val="bg-BG"/>
        </w:rPr>
      </w:pPr>
    </w:p>
    <w:p w14:paraId="5A7B716F" w14:textId="77777777" w:rsidR="00305A35" w:rsidRPr="00305A35" w:rsidRDefault="00305A35" w:rsidP="00305A35">
      <w:pPr>
        <w:pStyle w:val="ListParagraph"/>
        <w:numPr>
          <w:ilvl w:val="0"/>
          <w:numId w:val="24"/>
        </w:numPr>
        <w:tabs>
          <w:tab w:val="num" w:pos="1276"/>
        </w:tabs>
        <w:spacing w:before="90" w:after="90"/>
        <w:jc w:val="both"/>
        <w:rPr>
          <w:rFonts w:ascii="Verdana" w:hAnsi="Verdana"/>
          <w:bCs/>
          <w:vanish/>
          <w:color w:val="000000" w:themeColor="text1"/>
          <w:sz w:val="20"/>
          <w:szCs w:val="20"/>
          <w:lang w:val="bg-BG"/>
        </w:rPr>
      </w:pPr>
    </w:p>
    <w:p w14:paraId="5175C2D6" w14:textId="77777777" w:rsidR="00305A35" w:rsidRPr="00305A35" w:rsidRDefault="00305A35" w:rsidP="00305A35">
      <w:pPr>
        <w:pStyle w:val="ListParagraph"/>
        <w:numPr>
          <w:ilvl w:val="0"/>
          <w:numId w:val="24"/>
        </w:numPr>
        <w:tabs>
          <w:tab w:val="num" w:pos="1276"/>
        </w:tabs>
        <w:spacing w:before="90" w:after="90"/>
        <w:jc w:val="both"/>
        <w:rPr>
          <w:rFonts w:ascii="Verdana" w:hAnsi="Verdana"/>
          <w:bCs/>
          <w:vanish/>
          <w:color w:val="000000" w:themeColor="text1"/>
          <w:sz w:val="20"/>
          <w:szCs w:val="20"/>
          <w:lang w:val="bg-BG"/>
        </w:rPr>
      </w:pPr>
    </w:p>
    <w:p w14:paraId="47878800" w14:textId="77777777" w:rsidR="00305A35" w:rsidRPr="00305A35" w:rsidRDefault="00305A35" w:rsidP="00305A35">
      <w:pPr>
        <w:pStyle w:val="ListParagraph"/>
        <w:numPr>
          <w:ilvl w:val="0"/>
          <w:numId w:val="24"/>
        </w:numPr>
        <w:tabs>
          <w:tab w:val="num" w:pos="1276"/>
        </w:tabs>
        <w:spacing w:before="90" w:after="90"/>
        <w:jc w:val="both"/>
        <w:rPr>
          <w:rFonts w:ascii="Verdana" w:hAnsi="Verdana"/>
          <w:bCs/>
          <w:vanish/>
          <w:color w:val="000000" w:themeColor="text1"/>
          <w:sz w:val="20"/>
          <w:szCs w:val="20"/>
          <w:lang w:val="bg-BG"/>
        </w:rPr>
      </w:pPr>
    </w:p>
    <w:p w14:paraId="0974F48C" w14:textId="77777777" w:rsidR="00305A35" w:rsidRPr="00305A35" w:rsidRDefault="00305A35" w:rsidP="00305A35">
      <w:pPr>
        <w:pStyle w:val="ListParagraph"/>
        <w:numPr>
          <w:ilvl w:val="0"/>
          <w:numId w:val="24"/>
        </w:numPr>
        <w:tabs>
          <w:tab w:val="num" w:pos="1276"/>
        </w:tabs>
        <w:spacing w:before="90" w:after="90"/>
        <w:jc w:val="both"/>
        <w:rPr>
          <w:rFonts w:ascii="Verdana" w:hAnsi="Verdana"/>
          <w:bCs/>
          <w:vanish/>
          <w:color w:val="000000" w:themeColor="text1"/>
          <w:sz w:val="20"/>
          <w:szCs w:val="20"/>
          <w:lang w:val="bg-BG"/>
        </w:rPr>
      </w:pPr>
    </w:p>
    <w:p w14:paraId="4638A964" w14:textId="77777777" w:rsidR="00305A35" w:rsidRPr="00305A35" w:rsidRDefault="00305A35" w:rsidP="00305A35">
      <w:pPr>
        <w:pStyle w:val="ListParagraph"/>
        <w:numPr>
          <w:ilvl w:val="0"/>
          <w:numId w:val="24"/>
        </w:numPr>
        <w:tabs>
          <w:tab w:val="num" w:pos="1276"/>
        </w:tabs>
        <w:spacing w:before="90" w:after="90"/>
        <w:jc w:val="both"/>
        <w:rPr>
          <w:rFonts w:ascii="Verdana" w:hAnsi="Verdana"/>
          <w:bCs/>
          <w:vanish/>
          <w:color w:val="000000" w:themeColor="text1"/>
          <w:sz w:val="20"/>
          <w:szCs w:val="20"/>
          <w:lang w:val="bg-BG"/>
        </w:rPr>
      </w:pPr>
    </w:p>
    <w:p w14:paraId="226CA6DC" w14:textId="77777777" w:rsidR="00305A35" w:rsidRPr="00305A35" w:rsidRDefault="00305A35" w:rsidP="00305A35">
      <w:pPr>
        <w:pStyle w:val="ListParagraph"/>
        <w:numPr>
          <w:ilvl w:val="0"/>
          <w:numId w:val="24"/>
        </w:numPr>
        <w:tabs>
          <w:tab w:val="num" w:pos="1276"/>
        </w:tabs>
        <w:spacing w:before="90" w:after="90"/>
        <w:jc w:val="both"/>
        <w:rPr>
          <w:rFonts w:ascii="Verdana" w:hAnsi="Verdana"/>
          <w:bCs/>
          <w:vanish/>
          <w:color w:val="000000" w:themeColor="text1"/>
          <w:sz w:val="20"/>
          <w:szCs w:val="20"/>
          <w:lang w:val="bg-BG"/>
        </w:rPr>
      </w:pPr>
    </w:p>
    <w:p w14:paraId="5A562B33" w14:textId="77777777" w:rsidR="00305A35" w:rsidRPr="00305A35" w:rsidRDefault="00305A35" w:rsidP="00305A35">
      <w:pPr>
        <w:pStyle w:val="ListParagraph"/>
        <w:numPr>
          <w:ilvl w:val="0"/>
          <w:numId w:val="24"/>
        </w:numPr>
        <w:tabs>
          <w:tab w:val="num" w:pos="1276"/>
        </w:tabs>
        <w:spacing w:before="90" w:after="90"/>
        <w:jc w:val="both"/>
        <w:rPr>
          <w:rFonts w:ascii="Verdana" w:hAnsi="Verdana"/>
          <w:bCs/>
          <w:vanish/>
          <w:color w:val="000000" w:themeColor="text1"/>
          <w:sz w:val="20"/>
          <w:szCs w:val="20"/>
          <w:lang w:val="bg-BG"/>
        </w:rPr>
      </w:pPr>
    </w:p>
    <w:p w14:paraId="1DF7C1B1" w14:textId="77777777" w:rsidR="00305A35" w:rsidRPr="00305A35" w:rsidRDefault="00305A35" w:rsidP="00305A35">
      <w:pPr>
        <w:pStyle w:val="ListParagraph"/>
        <w:numPr>
          <w:ilvl w:val="0"/>
          <w:numId w:val="24"/>
        </w:numPr>
        <w:tabs>
          <w:tab w:val="num" w:pos="1276"/>
        </w:tabs>
        <w:spacing w:before="90" w:after="90"/>
        <w:jc w:val="both"/>
        <w:rPr>
          <w:rFonts w:ascii="Verdana" w:hAnsi="Verdana"/>
          <w:bCs/>
          <w:vanish/>
          <w:color w:val="000000" w:themeColor="text1"/>
          <w:sz w:val="20"/>
          <w:szCs w:val="20"/>
          <w:lang w:val="bg-BG"/>
        </w:rPr>
      </w:pPr>
    </w:p>
    <w:p w14:paraId="3D4DE629" w14:textId="77777777" w:rsidR="00305A35" w:rsidRPr="00305A35" w:rsidRDefault="00305A35" w:rsidP="00305A35">
      <w:pPr>
        <w:pStyle w:val="ListParagraph"/>
        <w:numPr>
          <w:ilvl w:val="0"/>
          <w:numId w:val="24"/>
        </w:numPr>
        <w:tabs>
          <w:tab w:val="num" w:pos="1276"/>
        </w:tabs>
        <w:spacing w:before="90" w:after="90"/>
        <w:jc w:val="both"/>
        <w:rPr>
          <w:rFonts w:ascii="Verdana" w:hAnsi="Verdana"/>
          <w:bCs/>
          <w:vanish/>
          <w:color w:val="000000" w:themeColor="text1"/>
          <w:sz w:val="20"/>
          <w:szCs w:val="20"/>
          <w:lang w:val="bg-BG"/>
        </w:rPr>
      </w:pPr>
    </w:p>
    <w:p w14:paraId="011CC116" w14:textId="77777777" w:rsidR="00305A35" w:rsidRPr="00305A35" w:rsidRDefault="00305A35" w:rsidP="00305A35">
      <w:pPr>
        <w:pStyle w:val="ListParagraph"/>
        <w:numPr>
          <w:ilvl w:val="1"/>
          <w:numId w:val="24"/>
        </w:numPr>
        <w:tabs>
          <w:tab w:val="num" w:pos="1276"/>
        </w:tabs>
        <w:spacing w:before="90" w:after="90"/>
        <w:jc w:val="both"/>
        <w:rPr>
          <w:rFonts w:ascii="Verdana" w:hAnsi="Verdana"/>
          <w:bCs/>
          <w:vanish/>
          <w:color w:val="000000" w:themeColor="text1"/>
          <w:sz w:val="20"/>
          <w:szCs w:val="20"/>
          <w:lang w:val="bg-BG"/>
        </w:rPr>
      </w:pPr>
    </w:p>
    <w:p w14:paraId="5C5EB245" w14:textId="7083889C" w:rsidR="00D8788E" w:rsidRPr="00C731BB" w:rsidRDefault="00D8788E" w:rsidP="00305A35">
      <w:pPr>
        <w:pStyle w:val="ListParagraph"/>
        <w:numPr>
          <w:ilvl w:val="2"/>
          <w:numId w:val="24"/>
        </w:numPr>
        <w:tabs>
          <w:tab w:val="clear" w:pos="2291"/>
          <w:tab w:val="num" w:pos="1276"/>
        </w:tabs>
        <w:spacing w:before="90" w:after="90"/>
        <w:ind w:left="1276" w:hanging="850"/>
        <w:jc w:val="both"/>
        <w:rPr>
          <w:rFonts w:ascii="Verdana" w:hAnsi="Verdana"/>
          <w:bCs/>
          <w:color w:val="000000" w:themeColor="text1"/>
          <w:sz w:val="20"/>
          <w:szCs w:val="20"/>
          <w:lang w:val="bg-BG"/>
        </w:rPr>
      </w:pPr>
      <w:r w:rsidRPr="00C731BB">
        <w:rPr>
          <w:rFonts w:ascii="Verdana" w:hAnsi="Verdana"/>
          <w:bCs/>
          <w:color w:val="000000" w:themeColor="text1"/>
          <w:sz w:val="20"/>
          <w:szCs w:val="20"/>
          <w:lang w:val="bg-BG"/>
        </w:rPr>
        <w:t xml:space="preserve">Всички оферирани цени трябва да са крайни, представени в български лева, положителни числа с точност до втория знак след десетичната запетая </w:t>
      </w:r>
      <w:r w:rsidRPr="00C731BB">
        <w:rPr>
          <w:rFonts w:ascii="Verdana" w:hAnsi="Verdana"/>
          <w:b/>
          <w:bCs/>
          <w:color w:val="000000" w:themeColor="text1"/>
          <w:sz w:val="20"/>
          <w:szCs w:val="20"/>
          <w:lang w:val="bg-BG"/>
        </w:rPr>
        <w:t>и да включват данък по ЗДЗП</w:t>
      </w:r>
      <w:r w:rsidRPr="00C731BB">
        <w:rPr>
          <w:rFonts w:ascii="Verdana" w:hAnsi="Verdana"/>
          <w:bCs/>
          <w:color w:val="000000" w:themeColor="text1"/>
          <w:sz w:val="20"/>
          <w:szCs w:val="20"/>
          <w:lang w:val="bg-BG"/>
        </w:rPr>
        <w:t xml:space="preserve">. </w:t>
      </w:r>
    </w:p>
    <w:p w14:paraId="37E9DA28" w14:textId="77777777" w:rsidR="00D8788E" w:rsidRPr="00C731BB" w:rsidRDefault="00D8788E" w:rsidP="00324854">
      <w:pPr>
        <w:pStyle w:val="ListParagraph"/>
        <w:numPr>
          <w:ilvl w:val="2"/>
          <w:numId w:val="24"/>
        </w:numPr>
        <w:tabs>
          <w:tab w:val="clear" w:pos="2291"/>
          <w:tab w:val="num" w:pos="879"/>
          <w:tab w:val="num" w:pos="1276"/>
        </w:tabs>
        <w:spacing w:before="90" w:after="90"/>
        <w:ind w:left="1276" w:hanging="850"/>
        <w:jc w:val="both"/>
        <w:rPr>
          <w:rFonts w:ascii="Verdana" w:hAnsi="Verdana"/>
          <w:bCs/>
          <w:color w:val="000000" w:themeColor="text1"/>
          <w:sz w:val="20"/>
          <w:szCs w:val="20"/>
          <w:lang w:val="bg-BG"/>
        </w:rPr>
      </w:pPr>
      <w:r w:rsidRPr="00C731BB">
        <w:rPr>
          <w:rFonts w:ascii="Verdana" w:hAnsi="Verdana"/>
          <w:bCs/>
          <w:color w:val="000000" w:themeColor="text1"/>
          <w:sz w:val="20"/>
          <w:szCs w:val="20"/>
          <w:lang w:val="bg-BG"/>
        </w:rPr>
        <w:t xml:space="preserve">Всички оферирани </w:t>
      </w:r>
      <w:r w:rsidRPr="00C731BB">
        <w:rPr>
          <w:rFonts w:ascii="Verdana" w:hAnsi="Verdana"/>
          <w:b/>
          <w:bCs/>
          <w:color w:val="000000" w:themeColor="text1"/>
          <w:sz w:val="20"/>
          <w:szCs w:val="20"/>
          <w:lang w:val="bg-BG"/>
        </w:rPr>
        <w:t>тарифни числа</w:t>
      </w:r>
      <w:r w:rsidRPr="00C731BB">
        <w:rPr>
          <w:rFonts w:ascii="Verdana" w:hAnsi="Verdana"/>
          <w:bCs/>
          <w:color w:val="000000" w:themeColor="text1"/>
          <w:sz w:val="20"/>
          <w:szCs w:val="20"/>
          <w:lang w:val="bg-BG"/>
        </w:rPr>
        <w:t xml:space="preserve"> (когато е приложимо) следва да са крайни, положителни числа представени в проценти до третия знак след десетичната запетая </w:t>
      </w:r>
      <w:r w:rsidRPr="00C731BB">
        <w:rPr>
          <w:rFonts w:ascii="Verdana" w:hAnsi="Verdana"/>
          <w:b/>
          <w:bCs/>
          <w:color w:val="000000" w:themeColor="text1"/>
          <w:sz w:val="20"/>
          <w:szCs w:val="20"/>
          <w:lang w:val="bg-BG"/>
        </w:rPr>
        <w:t>и да включват данък по ЗДЗП</w:t>
      </w:r>
      <w:r w:rsidRPr="00C731BB">
        <w:rPr>
          <w:rFonts w:ascii="Verdana" w:hAnsi="Verdana"/>
          <w:bCs/>
          <w:color w:val="000000" w:themeColor="text1"/>
          <w:sz w:val="20"/>
          <w:szCs w:val="20"/>
          <w:lang w:val="bg-BG"/>
        </w:rPr>
        <w:t>.</w:t>
      </w:r>
    </w:p>
    <w:p w14:paraId="21630940" w14:textId="01167400" w:rsidR="00D8788E" w:rsidRPr="00C731BB" w:rsidRDefault="00D8788E" w:rsidP="00324854">
      <w:pPr>
        <w:pStyle w:val="ListParagraph"/>
        <w:numPr>
          <w:ilvl w:val="2"/>
          <w:numId w:val="24"/>
        </w:numPr>
        <w:tabs>
          <w:tab w:val="clear" w:pos="2291"/>
          <w:tab w:val="num" w:pos="879"/>
          <w:tab w:val="num" w:pos="1276"/>
        </w:tabs>
        <w:spacing w:before="90" w:after="90"/>
        <w:ind w:left="1276" w:hanging="850"/>
        <w:jc w:val="both"/>
        <w:rPr>
          <w:rFonts w:ascii="Verdana" w:hAnsi="Verdana"/>
          <w:bCs/>
          <w:color w:val="000000" w:themeColor="text1"/>
          <w:sz w:val="20"/>
          <w:szCs w:val="20"/>
          <w:lang w:val="bg-BG"/>
        </w:rPr>
      </w:pPr>
      <w:r w:rsidRPr="00C731BB">
        <w:rPr>
          <w:rFonts w:ascii="Verdana" w:hAnsi="Verdana"/>
          <w:bCs/>
          <w:color w:val="000000" w:themeColor="text1"/>
          <w:sz w:val="20"/>
          <w:szCs w:val="20"/>
          <w:lang w:val="bg-BG"/>
        </w:rPr>
        <w:t xml:space="preserve">Цените по договора следва да включват всички договорни задължения на Изпълнителя по договора, било подразбиращи се или изрично упоменати, включително брокерско възнаграждение. </w:t>
      </w:r>
    </w:p>
    <w:p w14:paraId="4DC6FFE2" w14:textId="69136E2F" w:rsidR="000A4FF7" w:rsidRPr="00C731BB" w:rsidRDefault="000A4FF7" w:rsidP="00324854">
      <w:pPr>
        <w:pStyle w:val="ListParagraph"/>
        <w:numPr>
          <w:ilvl w:val="2"/>
          <w:numId w:val="24"/>
        </w:numPr>
        <w:tabs>
          <w:tab w:val="clear" w:pos="2291"/>
          <w:tab w:val="num" w:pos="879"/>
          <w:tab w:val="num" w:pos="1276"/>
        </w:tabs>
        <w:spacing w:before="90" w:after="90"/>
        <w:ind w:left="1276" w:hanging="850"/>
        <w:jc w:val="both"/>
        <w:rPr>
          <w:rFonts w:ascii="Verdana" w:hAnsi="Verdana"/>
          <w:bCs/>
          <w:color w:val="000000" w:themeColor="text1"/>
          <w:sz w:val="20"/>
          <w:szCs w:val="20"/>
          <w:lang w:val="bg-BG"/>
        </w:rPr>
      </w:pPr>
      <w:r w:rsidRPr="00C731BB">
        <w:rPr>
          <w:rFonts w:ascii="Verdana" w:hAnsi="Verdana"/>
          <w:bCs/>
          <w:color w:val="000000" w:themeColor="text1"/>
          <w:sz w:val="20"/>
          <w:szCs w:val="20"/>
          <w:lang w:val="bg-BG"/>
        </w:rPr>
        <w:t>Участникът трябва да попълни и подпише Ценовата таблица, съгласно изискванията на документацията за участие</w:t>
      </w:r>
      <w:r w:rsidR="00A242B4" w:rsidRPr="00C731BB">
        <w:rPr>
          <w:rFonts w:ascii="Verdana" w:hAnsi="Verdana"/>
          <w:bCs/>
          <w:color w:val="000000" w:themeColor="text1"/>
          <w:sz w:val="20"/>
          <w:szCs w:val="20"/>
          <w:lang w:val="bg-BG"/>
        </w:rPr>
        <w:t>.</w:t>
      </w:r>
    </w:p>
    <w:p w14:paraId="3E5DFFE1" w14:textId="77777777" w:rsidR="004130E1" w:rsidRPr="00C731BB" w:rsidRDefault="00D8788E" w:rsidP="004130E1">
      <w:pPr>
        <w:pStyle w:val="ListParagraph"/>
        <w:numPr>
          <w:ilvl w:val="2"/>
          <w:numId w:val="24"/>
        </w:numPr>
        <w:tabs>
          <w:tab w:val="clear" w:pos="2291"/>
          <w:tab w:val="num" w:pos="879"/>
          <w:tab w:val="num" w:pos="1276"/>
        </w:tabs>
        <w:spacing w:before="90" w:after="90"/>
        <w:ind w:left="1276" w:hanging="850"/>
        <w:jc w:val="both"/>
        <w:rPr>
          <w:rFonts w:ascii="Verdana" w:hAnsi="Verdana"/>
          <w:bCs/>
          <w:color w:val="000000" w:themeColor="text1"/>
          <w:sz w:val="20"/>
          <w:szCs w:val="20"/>
          <w:lang w:val="bg-BG"/>
        </w:rPr>
      </w:pPr>
      <w:r w:rsidRPr="00C731BB">
        <w:rPr>
          <w:rFonts w:ascii="Verdana" w:hAnsi="Verdana" w:cs="Arial"/>
          <w:b/>
          <w:i/>
          <w:color w:val="000000" w:themeColor="text1"/>
          <w:sz w:val="20"/>
          <w:szCs w:val="20"/>
          <w:lang w:val="bg-BG"/>
        </w:rPr>
        <w:t xml:space="preserve">Участникът има право да посочи </w:t>
      </w:r>
      <w:r w:rsidRPr="00C731BB">
        <w:rPr>
          <w:rFonts w:ascii="Verdana" w:hAnsi="Verdana" w:cs="Arial"/>
          <w:b/>
          <w:i/>
          <w:color w:val="000000" w:themeColor="text1"/>
          <w:sz w:val="20"/>
          <w:szCs w:val="20"/>
          <w:u w:val="single"/>
          <w:lang w:val="bg-BG"/>
        </w:rPr>
        <w:t>най-много пет различни тарифни числа</w:t>
      </w:r>
      <w:r w:rsidR="000A4FF7" w:rsidRPr="00C731BB">
        <w:rPr>
          <w:rFonts w:ascii="Verdana" w:hAnsi="Verdana" w:cs="Arial"/>
          <w:b/>
          <w:i/>
          <w:color w:val="000000" w:themeColor="text1"/>
          <w:sz w:val="20"/>
          <w:szCs w:val="20"/>
          <w:lang w:val="bg-BG"/>
        </w:rPr>
        <w:t xml:space="preserve"> за застраховка КАСКО</w:t>
      </w:r>
      <w:r w:rsidR="00D14FEA" w:rsidRPr="00C731BB">
        <w:rPr>
          <w:rFonts w:ascii="Verdana" w:hAnsi="Verdana" w:cs="Arial"/>
          <w:b/>
          <w:i/>
          <w:color w:val="000000" w:themeColor="text1"/>
          <w:sz w:val="20"/>
          <w:szCs w:val="20"/>
          <w:lang w:val="bg-BG"/>
        </w:rPr>
        <w:t xml:space="preserve"> общо</w:t>
      </w:r>
      <w:r w:rsidR="000A4FF7" w:rsidRPr="00C731BB">
        <w:rPr>
          <w:rFonts w:ascii="Verdana" w:hAnsi="Verdana" w:cs="Arial"/>
          <w:b/>
          <w:i/>
          <w:color w:val="000000" w:themeColor="text1"/>
          <w:sz w:val="20"/>
          <w:szCs w:val="20"/>
          <w:lang w:val="bg-BG"/>
        </w:rPr>
        <w:t>.</w:t>
      </w:r>
      <w:r w:rsidR="004130E1" w:rsidRPr="00C731BB">
        <w:rPr>
          <w:rFonts w:ascii="Verdana" w:hAnsi="Verdana"/>
          <w:bCs/>
          <w:color w:val="000000" w:themeColor="text1"/>
          <w:sz w:val="20"/>
          <w:szCs w:val="20"/>
          <w:lang w:val="bg-BG"/>
        </w:rPr>
        <w:t xml:space="preserve"> </w:t>
      </w:r>
    </w:p>
    <w:p w14:paraId="066CA160" w14:textId="69D22839" w:rsidR="004130E1" w:rsidRPr="00C731BB" w:rsidRDefault="004130E1" w:rsidP="004130E1">
      <w:pPr>
        <w:pStyle w:val="ListParagraph"/>
        <w:numPr>
          <w:ilvl w:val="2"/>
          <w:numId w:val="24"/>
        </w:numPr>
        <w:tabs>
          <w:tab w:val="clear" w:pos="2291"/>
          <w:tab w:val="num" w:pos="879"/>
          <w:tab w:val="num" w:pos="1276"/>
        </w:tabs>
        <w:spacing w:before="90" w:after="90"/>
        <w:ind w:left="1276" w:hanging="850"/>
        <w:jc w:val="both"/>
        <w:rPr>
          <w:rFonts w:ascii="Verdana" w:hAnsi="Verdana"/>
          <w:bCs/>
          <w:color w:val="000000" w:themeColor="text1"/>
          <w:sz w:val="20"/>
          <w:szCs w:val="20"/>
          <w:lang w:val="bg-BG"/>
        </w:rPr>
      </w:pPr>
      <w:r w:rsidRPr="00C731BB">
        <w:rPr>
          <w:rFonts w:ascii="Verdana" w:hAnsi="Verdana"/>
          <w:bCs/>
          <w:color w:val="000000" w:themeColor="text1"/>
          <w:sz w:val="20"/>
          <w:szCs w:val="20"/>
          <w:lang w:val="bg-BG"/>
        </w:rPr>
        <w:t>От цените и тарифните числа следва да са приспаднати всички възможни отстъпки.</w:t>
      </w:r>
    </w:p>
    <w:p w14:paraId="11C30648" w14:textId="38CB018D" w:rsidR="000A4FF7" w:rsidRPr="00C731BB" w:rsidRDefault="000A4FF7" w:rsidP="00324854">
      <w:pPr>
        <w:pStyle w:val="ListParagraph"/>
        <w:numPr>
          <w:ilvl w:val="2"/>
          <w:numId w:val="24"/>
        </w:numPr>
        <w:tabs>
          <w:tab w:val="clear" w:pos="2291"/>
          <w:tab w:val="num" w:pos="879"/>
          <w:tab w:val="num" w:pos="1276"/>
        </w:tabs>
        <w:spacing w:before="90" w:after="90"/>
        <w:ind w:left="1276" w:hanging="850"/>
        <w:jc w:val="both"/>
        <w:rPr>
          <w:rFonts w:ascii="Verdana" w:hAnsi="Verdana"/>
          <w:bCs/>
          <w:color w:val="000000" w:themeColor="text1"/>
          <w:sz w:val="20"/>
          <w:szCs w:val="20"/>
          <w:lang w:val="bg-BG"/>
        </w:rPr>
      </w:pPr>
      <w:r w:rsidRPr="00C731BB">
        <w:rPr>
          <w:rFonts w:ascii="Verdana" w:hAnsi="Verdana" w:cs="Arial"/>
          <w:b/>
          <w:i/>
          <w:color w:val="000000" w:themeColor="text1"/>
          <w:sz w:val="20"/>
          <w:szCs w:val="20"/>
          <w:lang w:val="bg-BG"/>
        </w:rPr>
        <w:t xml:space="preserve">При издаване на полици със срок на валидност по-кратък от 12 месеца, премиите се преизчисляват на </w:t>
      </w:r>
      <w:proofErr w:type="spellStart"/>
      <w:r w:rsidRPr="00C731BB">
        <w:rPr>
          <w:rFonts w:ascii="Verdana" w:hAnsi="Verdana" w:cs="Arial"/>
          <w:b/>
          <w:i/>
          <w:color w:val="000000" w:themeColor="text1"/>
          <w:sz w:val="20"/>
          <w:szCs w:val="20"/>
          <w:lang w:val="bg-BG"/>
        </w:rPr>
        <w:t>проратна</w:t>
      </w:r>
      <w:proofErr w:type="spellEnd"/>
      <w:r w:rsidRPr="00C731BB">
        <w:rPr>
          <w:rFonts w:ascii="Verdana" w:hAnsi="Verdana" w:cs="Arial"/>
          <w:b/>
          <w:i/>
          <w:color w:val="000000" w:themeColor="text1"/>
          <w:sz w:val="20"/>
          <w:szCs w:val="20"/>
          <w:lang w:val="bg-BG"/>
        </w:rPr>
        <w:t xml:space="preserve"> база.</w:t>
      </w:r>
    </w:p>
    <w:p w14:paraId="4D00A01A" w14:textId="7A636335" w:rsidR="00D8788E" w:rsidRPr="00C731BB" w:rsidRDefault="00711F10" w:rsidP="00324854">
      <w:pPr>
        <w:pStyle w:val="ListParagraph"/>
        <w:numPr>
          <w:ilvl w:val="2"/>
          <w:numId w:val="24"/>
        </w:numPr>
        <w:tabs>
          <w:tab w:val="clear" w:pos="2291"/>
          <w:tab w:val="num" w:pos="879"/>
          <w:tab w:val="num" w:pos="1276"/>
        </w:tabs>
        <w:spacing w:before="90" w:after="90"/>
        <w:ind w:left="1276" w:hanging="850"/>
        <w:jc w:val="both"/>
        <w:rPr>
          <w:rFonts w:ascii="Verdana" w:hAnsi="Verdana"/>
          <w:bCs/>
          <w:color w:val="000000" w:themeColor="text1"/>
          <w:sz w:val="20"/>
          <w:szCs w:val="20"/>
          <w:lang w:val="bg-BG"/>
        </w:rPr>
      </w:pPr>
      <w:r w:rsidRPr="00C731BB">
        <w:rPr>
          <w:rFonts w:ascii="Verdana" w:hAnsi="Verdana"/>
          <w:bCs/>
          <w:color w:val="000000" w:themeColor="text1"/>
          <w:sz w:val="20"/>
          <w:szCs w:val="20"/>
          <w:lang w:val="bg-BG"/>
        </w:rPr>
        <w:t>Кандидатът</w:t>
      </w:r>
      <w:r w:rsidR="00D8788E" w:rsidRPr="00C731BB">
        <w:rPr>
          <w:rFonts w:ascii="Verdana" w:hAnsi="Verdana"/>
          <w:bCs/>
          <w:color w:val="000000" w:themeColor="text1"/>
          <w:sz w:val="20"/>
          <w:szCs w:val="20"/>
          <w:lang w:val="bg-BG"/>
        </w:rPr>
        <w:t xml:space="preserve"> задължително попълва всички празни клетки в приложената Ценова таблица. В случай че дори една клетка не е попълнена, ще се счита, че </w:t>
      </w:r>
      <w:r w:rsidRPr="00C731BB">
        <w:rPr>
          <w:rFonts w:ascii="Verdana" w:hAnsi="Verdana"/>
          <w:bCs/>
          <w:color w:val="000000" w:themeColor="text1"/>
          <w:sz w:val="20"/>
          <w:szCs w:val="20"/>
          <w:lang w:val="bg-BG"/>
        </w:rPr>
        <w:t>кандидатът</w:t>
      </w:r>
      <w:r w:rsidR="00D8788E" w:rsidRPr="00C731BB">
        <w:rPr>
          <w:rFonts w:ascii="Verdana" w:hAnsi="Verdana"/>
          <w:bCs/>
          <w:color w:val="000000" w:themeColor="text1"/>
          <w:sz w:val="20"/>
          <w:szCs w:val="20"/>
          <w:lang w:val="bg-BG"/>
        </w:rPr>
        <w:t xml:space="preserve"> не е дал коректно попълнена оферта и предложението </w:t>
      </w:r>
      <w:r w:rsidRPr="00C731BB">
        <w:rPr>
          <w:rFonts w:ascii="Verdana" w:hAnsi="Verdana"/>
          <w:bCs/>
          <w:color w:val="000000" w:themeColor="text1"/>
          <w:sz w:val="20"/>
          <w:szCs w:val="20"/>
          <w:lang w:val="bg-BG"/>
        </w:rPr>
        <w:t>му</w:t>
      </w:r>
      <w:r w:rsidR="00D8788E" w:rsidRPr="00C731BB">
        <w:rPr>
          <w:rFonts w:ascii="Verdana" w:hAnsi="Verdana"/>
          <w:bCs/>
          <w:color w:val="000000" w:themeColor="text1"/>
          <w:sz w:val="20"/>
          <w:szCs w:val="20"/>
          <w:lang w:val="bg-BG"/>
        </w:rPr>
        <w:t xml:space="preserve"> няма да бъде оценявано.</w:t>
      </w:r>
    </w:p>
    <w:p w14:paraId="5BB6969F" w14:textId="4D16CDC6" w:rsidR="009B48B5" w:rsidRDefault="009B48B5" w:rsidP="00324854">
      <w:pPr>
        <w:pStyle w:val="ListParagraph"/>
        <w:numPr>
          <w:ilvl w:val="2"/>
          <w:numId w:val="24"/>
        </w:numPr>
        <w:tabs>
          <w:tab w:val="clear" w:pos="2291"/>
          <w:tab w:val="num" w:pos="879"/>
          <w:tab w:val="num" w:pos="1276"/>
        </w:tabs>
        <w:spacing w:before="90" w:after="90"/>
        <w:ind w:left="1276" w:hanging="850"/>
        <w:jc w:val="both"/>
        <w:rPr>
          <w:rFonts w:ascii="Verdana" w:hAnsi="Verdana"/>
          <w:sz w:val="20"/>
          <w:szCs w:val="20"/>
          <w:lang w:val="bg-BG"/>
        </w:rPr>
      </w:pPr>
      <w:r w:rsidRPr="00C731BB">
        <w:rPr>
          <w:rFonts w:ascii="Verdana" w:hAnsi="Verdana"/>
          <w:sz w:val="20"/>
          <w:szCs w:val="20"/>
          <w:lang w:val="bg-BG"/>
        </w:rPr>
        <w:t xml:space="preserve">Цените на </w:t>
      </w:r>
      <w:r w:rsidR="00711F10" w:rsidRPr="00C731BB">
        <w:rPr>
          <w:rFonts w:ascii="Verdana" w:hAnsi="Verdana"/>
          <w:sz w:val="20"/>
          <w:szCs w:val="20"/>
          <w:lang w:val="bg-BG"/>
        </w:rPr>
        <w:t>кандидата</w:t>
      </w:r>
      <w:r w:rsidRPr="00C731BB">
        <w:rPr>
          <w:rFonts w:ascii="Verdana" w:hAnsi="Verdana"/>
          <w:sz w:val="20"/>
          <w:szCs w:val="20"/>
          <w:lang w:val="bg-BG"/>
        </w:rPr>
        <w:t>, избран за изпълнител, ще са постоянни за срока на договора, освен ако не е предвидено друго в проекта на договор и ЗОП.</w:t>
      </w:r>
    </w:p>
    <w:p w14:paraId="5CD5391A" w14:textId="77777777" w:rsidR="00220BF2" w:rsidRPr="00220BF2" w:rsidRDefault="00220BF2" w:rsidP="00220BF2">
      <w:pPr>
        <w:pStyle w:val="p50"/>
        <w:keepLines/>
        <w:numPr>
          <w:ilvl w:val="0"/>
          <w:numId w:val="24"/>
        </w:numPr>
        <w:tabs>
          <w:tab w:val="clear" w:pos="760"/>
        </w:tabs>
        <w:snapToGrid/>
        <w:spacing w:before="60" w:after="60" w:line="240" w:lineRule="auto"/>
        <w:rPr>
          <w:rFonts w:ascii="Verdana" w:hAnsi="Verdana" w:cs="Tahoma"/>
          <w:color w:val="000000" w:themeColor="text1"/>
          <w:sz w:val="20"/>
          <w:szCs w:val="20"/>
          <w:lang w:val="bg-BG"/>
        </w:rPr>
      </w:pPr>
      <w:r w:rsidRPr="00220BF2">
        <w:rPr>
          <w:rFonts w:ascii="Verdana" w:hAnsi="Verdana" w:cs="Tahoma"/>
          <w:color w:val="000000" w:themeColor="text1"/>
          <w:sz w:val="20"/>
          <w:szCs w:val="20"/>
          <w:lang w:val="bg-BG"/>
        </w:rPr>
        <w:t>Предложените цени (премии)</w:t>
      </w:r>
      <w:r w:rsidRPr="00220BF2">
        <w:rPr>
          <w:rFonts w:ascii="Verdana" w:hAnsi="Verdana" w:cs="Tahoma"/>
          <w:color w:val="000000" w:themeColor="text1"/>
          <w:sz w:val="20"/>
          <w:szCs w:val="20"/>
          <w:lang w:val="ru-RU"/>
        </w:rPr>
        <w:t>,</w:t>
      </w:r>
      <w:r w:rsidRPr="00220BF2">
        <w:rPr>
          <w:rFonts w:ascii="Verdana" w:hAnsi="Verdana" w:cs="Tahoma"/>
          <w:color w:val="000000" w:themeColor="text1"/>
          <w:sz w:val="20"/>
          <w:szCs w:val="20"/>
          <w:lang w:val="bg-BG"/>
        </w:rPr>
        <w:t xml:space="preserve">  подлежат на договаряне в хода на процедурата.</w:t>
      </w:r>
    </w:p>
    <w:p w14:paraId="4595EEDE" w14:textId="3531CBD9" w:rsidR="00A009EE" w:rsidRPr="00C731BB" w:rsidRDefault="00A009EE" w:rsidP="00EC4251">
      <w:pPr>
        <w:pStyle w:val="p50"/>
        <w:keepLines/>
        <w:numPr>
          <w:ilvl w:val="0"/>
          <w:numId w:val="24"/>
        </w:numPr>
        <w:tabs>
          <w:tab w:val="clear" w:pos="760"/>
        </w:tabs>
        <w:snapToGrid/>
        <w:spacing w:before="120" w:after="120" w:line="240" w:lineRule="auto"/>
        <w:rPr>
          <w:rFonts w:ascii="Verdana" w:hAnsi="Verdana" w:cs="Tahoma"/>
          <w:color w:val="auto"/>
          <w:sz w:val="20"/>
          <w:szCs w:val="20"/>
          <w:lang w:val="bg-BG"/>
        </w:rPr>
      </w:pPr>
      <w:r w:rsidRPr="00C731BB">
        <w:rPr>
          <w:rFonts w:ascii="Verdana" w:hAnsi="Verdana" w:cs="Tahoma"/>
          <w:b/>
          <w:color w:val="auto"/>
          <w:sz w:val="20"/>
          <w:szCs w:val="20"/>
          <w:lang w:val="bg-BG"/>
        </w:rPr>
        <w:t xml:space="preserve">С подаването на офертата се счита, че </w:t>
      </w:r>
      <w:r w:rsidR="00711F10" w:rsidRPr="00C731BB">
        <w:rPr>
          <w:rFonts w:ascii="Verdana" w:hAnsi="Verdana" w:cs="Tahoma"/>
          <w:b/>
          <w:color w:val="auto"/>
          <w:sz w:val="20"/>
          <w:szCs w:val="20"/>
          <w:lang w:val="bg-BG"/>
        </w:rPr>
        <w:t>кандидатите</w:t>
      </w:r>
      <w:r w:rsidRPr="00C731BB">
        <w:rPr>
          <w:rFonts w:ascii="Verdana" w:hAnsi="Verdana" w:cs="Tahoma"/>
          <w:b/>
          <w:color w:val="auto"/>
          <w:sz w:val="20"/>
          <w:szCs w:val="20"/>
          <w:lang w:val="bg-BG"/>
        </w:rPr>
        <w:t xml:space="preserve"> се съгласяват с всички условия на възложителя, в т.ч. с определения от него срок на валидност на офертите и с проекта на договор</w:t>
      </w:r>
      <w:r w:rsidRPr="00C731BB">
        <w:rPr>
          <w:rFonts w:ascii="Verdana" w:hAnsi="Verdana" w:cs="Tahoma"/>
          <w:color w:val="auto"/>
          <w:sz w:val="20"/>
          <w:szCs w:val="20"/>
          <w:lang w:val="bg-BG"/>
        </w:rPr>
        <w:t xml:space="preserve">. </w:t>
      </w:r>
    </w:p>
    <w:p w14:paraId="23F9825B" w14:textId="354AAC4B" w:rsidR="00A009EE" w:rsidRPr="00C731BB" w:rsidRDefault="00A009EE" w:rsidP="00EC4251">
      <w:pPr>
        <w:pStyle w:val="p50"/>
        <w:keepLines/>
        <w:numPr>
          <w:ilvl w:val="0"/>
          <w:numId w:val="24"/>
        </w:numPr>
        <w:tabs>
          <w:tab w:val="clear" w:pos="760"/>
        </w:tabs>
        <w:snapToGrid/>
        <w:spacing w:before="120" w:after="120" w:line="240" w:lineRule="auto"/>
        <w:rPr>
          <w:rFonts w:ascii="Verdana" w:hAnsi="Verdana"/>
          <w:color w:val="1F497D"/>
          <w:sz w:val="20"/>
          <w:szCs w:val="20"/>
          <w:lang w:val="bg-BG"/>
        </w:rPr>
      </w:pPr>
      <w:r w:rsidRPr="00C731BB">
        <w:rPr>
          <w:rFonts w:ascii="Verdana" w:hAnsi="Verdana" w:cs="Tahoma"/>
          <w:color w:val="auto"/>
          <w:sz w:val="20"/>
          <w:szCs w:val="20"/>
          <w:lang w:val="bg-BG"/>
        </w:rPr>
        <w:t xml:space="preserve">Срокът на валидност на офертите е времето, през което </w:t>
      </w:r>
      <w:r w:rsidR="00166105" w:rsidRPr="00C731BB">
        <w:rPr>
          <w:rFonts w:ascii="Verdana" w:hAnsi="Verdana" w:cs="Tahoma"/>
          <w:color w:val="auto"/>
          <w:sz w:val="20"/>
          <w:szCs w:val="20"/>
          <w:lang w:val="bg-BG"/>
        </w:rPr>
        <w:t>кандидатите</w:t>
      </w:r>
      <w:r w:rsidRPr="00C731BB">
        <w:rPr>
          <w:rFonts w:ascii="Verdana" w:hAnsi="Verdana" w:cs="Tahoma"/>
          <w:color w:val="auto"/>
          <w:sz w:val="20"/>
          <w:szCs w:val="20"/>
          <w:lang w:val="bg-BG"/>
        </w:rPr>
        <w:t xml:space="preserve"> са обвързани с условията на представените от тях оферти. </w:t>
      </w:r>
    </w:p>
    <w:p w14:paraId="360AB061" w14:textId="77777777" w:rsidR="00A009EE" w:rsidRPr="00C731BB" w:rsidRDefault="00A009EE" w:rsidP="00A009EE">
      <w:pPr>
        <w:pStyle w:val="p50"/>
        <w:keepLines/>
        <w:numPr>
          <w:ilvl w:val="1"/>
          <w:numId w:val="24"/>
        </w:numPr>
        <w:tabs>
          <w:tab w:val="clear" w:pos="760"/>
        </w:tabs>
        <w:snapToGrid/>
        <w:spacing w:before="120" w:after="120" w:line="240" w:lineRule="auto"/>
        <w:rPr>
          <w:rFonts w:ascii="Verdana" w:hAnsi="Verdana"/>
          <w:color w:val="1F497D"/>
          <w:sz w:val="20"/>
          <w:szCs w:val="20"/>
          <w:lang w:val="bg-BG"/>
        </w:rPr>
      </w:pPr>
      <w:r w:rsidRPr="00C731BB">
        <w:rPr>
          <w:rFonts w:ascii="Verdana" w:hAnsi="Verdana" w:cs="Arial"/>
          <w:sz w:val="20"/>
          <w:szCs w:val="20"/>
          <w:lang w:val="bg-BG"/>
        </w:rPr>
        <w:t xml:space="preserve">Офертите са със </w:t>
      </w:r>
      <w:r w:rsidRPr="00C731BB">
        <w:rPr>
          <w:rFonts w:ascii="Verdana" w:hAnsi="Verdana" w:cs="Arial"/>
          <w:b/>
          <w:sz w:val="20"/>
          <w:szCs w:val="20"/>
          <w:lang w:val="bg-BG"/>
        </w:rPr>
        <w:t>срок на валидност</w:t>
      </w:r>
      <w:r w:rsidRPr="00C731BB">
        <w:rPr>
          <w:rFonts w:ascii="Verdana" w:hAnsi="Verdana" w:cs="Arial"/>
          <w:sz w:val="20"/>
          <w:szCs w:val="20"/>
          <w:lang w:val="bg-BG"/>
        </w:rPr>
        <w:t xml:space="preserve"> </w:t>
      </w:r>
      <w:r w:rsidRPr="00C731BB">
        <w:rPr>
          <w:rFonts w:ascii="Verdana" w:hAnsi="Verdana" w:cs="Arial"/>
          <w:b/>
          <w:sz w:val="20"/>
          <w:szCs w:val="20"/>
          <w:lang w:val="bg-BG"/>
        </w:rPr>
        <w:t>5 месеца</w:t>
      </w:r>
      <w:r w:rsidRPr="00C731BB">
        <w:rPr>
          <w:rFonts w:ascii="Verdana" w:hAnsi="Verdana" w:cs="Arial"/>
          <w:sz w:val="20"/>
          <w:szCs w:val="20"/>
          <w:lang w:val="bg-BG"/>
        </w:rPr>
        <w:t>, считано</w:t>
      </w:r>
      <w:r w:rsidRPr="00C731BB">
        <w:rPr>
          <w:rFonts w:ascii="Verdana" w:hAnsi="Verdana" w:cs="Arial"/>
          <w:b/>
          <w:sz w:val="20"/>
          <w:szCs w:val="20"/>
          <w:lang w:val="bg-BG"/>
        </w:rPr>
        <w:t xml:space="preserve"> </w:t>
      </w:r>
      <w:r w:rsidRPr="00C731BB">
        <w:rPr>
          <w:rFonts w:ascii="Verdana" w:hAnsi="Verdana" w:cs="Arial"/>
          <w:sz w:val="20"/>
          <w:szCs w:val="20"/>
          <w:lang w:val="bg-BG"/>
        </w:rPr>
        <w:t>от датата, определена за краен срок за получаване на офертите.</w:t>
      </w:r>
      <w:r w:rsidRPr="00C731BB">
        <w:rPr>
          <w:rFonts w:ascii="Verdana" w:hAnsi="Verdana" w:cs="Tahoma"/>
          <w:color w:val="auto"/>
          <w:sz w:val="20"/>
          <w:szCs w:val="20"/>
          <w:lang w:val="bg-BG"/>
        </w:rPr>
        <w:t xml:space="preserve"> </w:t>
      </w:r>
    </w:p>
    <w:p w14:paraId="03EF14FB" w14:textId="3F5A943A" w:rsidR="00A009EE" w:rsidRPr="00C731BB" w:rsidRDefault="00A009EE" w:rsidP="00A009EE">
      <w:pPr>
        <w:pStyle w:val="p50"/>
        <w:keepLines/>
        <w:numPr>
          <w:ilvl w:val="0"/>
          <w:numId w:val="24"/>
        </w:numPr>
        <w:tabs>
          <w:tab w:val="clear" w:pos="760"/>
        </w:tabs>
        <w:snapToGrid/>
        <w:spacing w:before="60" w:after="60" w:line="240" w:lineRule="auto"/>
        <w:rPr>
          <w:rFonts w:ascii="Verdana" w:hAnsi="Verdana" w:cs="Tahoma"/>
          <w:b/>
          <w:sz w:val="20"/>
          <w:szCs w:val="20"/>
          <w:lang w:val="bg-BG"/>
        </w:rPr>
      </w:pPr>
      <w:r w:rsidRPr="00C731BB">
        <w:rPr>
          <w:rFonts w:ascii="Verdana" w:hAnsi="Verdana" w:cs="Tahoma"/>
          <w:color w:val="auto"/>
          <w:sz w:val="20"/>
          <w:szCs w:val="20"/>
          <w:lang w:val="bg-BG"/>
        </w:rPr>
        <w:t xml:space="preserve">Възложителят кани </w:t>
      </w:r>
      <w:r w:rsidR="00166105" w:rsidRPr="00C731BB">
        <w:rPr>
          <w:rFonts w:ascii="Verdana" w:hAnsi="Verdana" w:cs="Tahoma"/>
          <w:color w:val="auto"/>
          <w:sz w:val="20"/>
          <w:szCs w:val="20"/>
          <w:lang w:val="bg-BG"/>
        </w:rPr>
        <w:t>кандидатите</w:t>
      </w:r>
      <w:r w:rsidRPr="00C731BB">
        <w:rPr>
          <w:rFonts w:ascii="Verdana" w:hAnsi="Verdana" w:cs="Tahoma"/>
          <w:color w:val="auto"/>
          <w:sz w:val="20"/>
          <w:szCs w:val="20"/>
          <w:lang w:val="bg-BG"/>
        </w:rPr>
        <w:t xml:space="preserve"> да удължат срока на валидност на офертите, когато той не е изтекъл. Когато срокът е изтекъл, възложителят кани </w:t>
      </w:r>
      <w:r w:rsidR="00166105" w:rsidRPr="00C731BB">
        <w:rPr>
          <w:rFonts w:ascii="Verdana" w:hAnsi="Verdana" w:cs="Tahoma"/>
          <w:color w:val="auto"/>
          <w:sz w:val="20"/>
          <w:szCs w:val="20"/>
          <w:lang w:val="bg-BG"/>
        </w:rPr>
        <w:t>кандидатите</w:t>
      </w:r>
      <w:r w:rsidRPr="00C731BB">
        <w:rPr>
          <w:rFonts w:ascii="Verdana" w:hAnsi="Verdana" w:cs="Tahoma"/>
          <w:color w:val="auto"/>
          <w:sz w:val="20"/>
          <w:szCs w:val="20"/>
          <w:lang w:val="bg-BG"/>
        </w:rPr>
        <w:t xml:space="preserve"> да потвърдят валидността на офертите си за определен от него нов срок. </w:t>
      </w:r>
      <w:r w:rsidR="00166105" w:rsidRPr="00C731BB">
        <w:rPr>
          <w:rFonts w:ascii="Verdana" w:hAnsi="Verdana" w:cs="Tahoma"/>
          <w:color w:val="auto"/>
          <w:sz w:val="20"/>
          <w:szCs w:val="20"/>
          <w:lang w:val="bg-BG"/>
        </w:rPr>
        <w:t>Кандидат</w:t>
      </w:r>
      <w:r w:rsidRPr="00C731BB">
        <w:rPr>
          <w:rFonts w:ascii="Verdana" w:hAnsi="Verdana" w:cs="Tahoma"/>
          <w:color w:val="auto"/>
          <w:sz w:val="20"/>
          <w:szCs w:val="20"/>
          <w:lang w:val="bg-BG"/>
        </w:rPr>
        <w:t>, който не удължи или не потвърди срока на валидност на офертата си, се отстранява от участие.</w:t>
      </w:r>
    </w:p>
    <w:p w14:paraId="5FD1824F" w14:textId="77777777" w:rsidR="00166105" w:rsidRPr="00C731BB" w:rsidRDefault="00166105" w:rsidP="00166105">
      <w:pPr>
        <w:numPr>
          <w:ilvl w:val="0"/>
          <w:numId w:val="24"/>
        </w:numPr>
        <w:spacing w:before="120" w:after="120"/>
        <w:jc w:val="both"/>
        <w:rPr>
          <w:rFonts w:ascii="Verdana" w:hAnsi="Verdana"/>
          <w:sz w:val="20"/>
          <w:szCs w:val="20"/>
          <w:lang w:val="bg-BG"/>
        </w:rPr>
      </w:pPr>
      <w:r w:rsidRPr="00C731BB">
        <w:rPr>
          <w:rFonts w:ascii="Verdana" w:hAnsi="Verdana"/>
          <w:bCs/>
          <w:sz w:val="20"/>
          <w:szCs w:val="20"/>
          <w:lang w:val="bg-BG"/>
        </w:rPr>
        <w:t>Отварянето на първоначалните оферти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кандидатите в процедурата или техни упълномощени представители, както и представители на средствата за масово осведомяване.</w:t>
      </w:r>
    </w:p>
    <w:p w14:paraId="0380F03D" w14:textId="77777777" w:rsidR="00166105" w:rsidRPr="00C731BB" w:rsidRDefault="00166105" w:rsidP="00166105">
      <w:pPr>
        <w:numPr>
          <w:ilvl w:val="0"/>
          <w:numId w:val="24"/>
        </w:numPr>
        <w:spacing w:before="120" w:after="120"/>
        <w:jc w:val="both"/>
        <w:rPr>
          <w:rFonts w:ascii="Verdana" w:hAnsi="Verdana"/>
          <w:sz w:val="20"/>
          <w:szCs w:val="20"/>
          <w:lang w:val="bg-BG"/>
        </w:rPr>
      </w:pPr>
      <w:r w:rsidRPr="00C731BB">
        <w:rPr>
          <w:rFonts w:ascii="Verdana" w:hAnsi="Verdana"/>
          <w:bCs/>
          <w:sz w:val="20"/>
          <w:szCs w:val="20"/>
          <w:lang w:val="bg-BG"/>
        </w:rPr>
        <w:t>Комисията разглежда офертите и проверява за тяхното съответствие с предварително обявените условия. Ценовото предложение на кандидат/участник, чиято оферта не отговаря на изискванията на възложителя, не се отваря.</w:t>
      </w:r>
    </w:p>
    <w:p w14:paraId="0F37EC0A" w14:textId="77777777" w:rsidR="00F919ED" w:rsidRPr="00C731BB" w:rsidRDefault="00F919ED" w:rsidP="00F919ED">
      <w:pPr>
        <w:pStyle w:val="p50"/>
        <w:keepLines/>
        <w:numPr>
          <w:ilvl w:val="0"/>
          <w:numId w:val="24"/>
        </w:numPr>
        <w:tabs>
          <w:tab w:val="clear" w:pos="760"/>
        </w:tabs>
        <w:snapToGrid/>
        <w:spacing w:before="60" w:after="60" w:line="240" w:lineRule="auto"/>
        <w:rPr>
          <w:rFonts w:ascii="Verdana" w:hAnsi="Verdana"/>
          <w:sz w:val="20"/>
          <w:szCs w:val="20"/>
          <w:lang w:val="bg-BG"/>
        </w:rPr>
      </w:pPr>
      <w:r w:rsidRPr="00C731BB">
        <w:rPr>
          <w:rFonts w:ascii="Verdana" w:hAnsi="Verdana"/>
          <w:sz w:val="20"/>
          <w:szCs w:val="20"/>
          <w:lang w:val="bg-BG"/>
        </w:rPr>
        <w:t xml:space="preserve">Не по-късно от два работни дни преди датата на отваряне на ценовите </w:t>
      </w:r>
      <w:r w:rsidRPr="00C731BB">
        <w:rPr>
          <w:rFonts w:ascii="Verdana" w:hAnsi="Verdana"/>
          <w:bCs/>
          <w:sz w:val="20"/>
          <w:szCs w:val="20"/>
          <w:lang w:val="bg-BG"/>
        </w:rPr>
        <w:t>предложения</w:t>
      </w:r>
      <w:r w:rsidRPr="00C731BB">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7A2969A8" w14:textId="77777777" w:rsidR="00F919ED" w:rsidRPr="00C731BB" w:rsidRDefault="00F919ED" w:rsidP="00F919ED">
      <w:pPr>
        <w:numPr>
          <w:ilvl w:val="0"/>
          <w:numId w:val="24"/>
        </w:numPr>
        <w:spacing w:before="120" w:after="120"/>
        <w:jc w:val="both"/>
        <w:rPr>
          <w:rFonts w:ascii="Verdana" w:hAnsi="Verdana"/>
          <w:bCs/>
          <w:sz w:val="20"/>
          <w:szCs w:val="20"/>
          <w:lang w:val="bg-BG"/>
        </w:rPr>
      </w:pPr>
      <w:r w:rsidRPr="00C731BB">
        <w:rPr>
          <w:rFonts w:ascii="Verdana" w:hAnsi="Verdana"/>
          <w:bCs/>
          <w:sz w:val="20"/>
          <w:szCs w:val="20"/>
          <w:lang w:val="bg-BG"/>
        </w:rPr>
        <w:lastRenderedPageBreak/>
        <w:t>Комисията</w:t>
      </w:r>
      <w:r w:rsidRPr="00C731BB">
        <w:rPr>
          <w:rFonts w:ascii="Verdana" w:hAnsi="Verdana"/>
          <w:sz w:val="20"/>
          <w:szCs w:val="20"/>
          <w:lang w:val="bg-BG"/>
        </w:rPr>
        <w:t xml:space="preserve"> разглежда представените от кандидатите ценови предложения, </w:t>
      </w:r>
      <w:r w:rsidRPr="00C731BB">
        <w:rPr>
          <w:rFonts w:ascii="Verdana" w:hAnsi="Verdana"/>
          <w:bCs/>
          <w:sz w:val="20"/>
          <w:szCs w:val="20"/>
          <w:lang w:val="bg-BG"/>
        </w:rPr>
        <w:t>като</w:t>
      </w:r>
      <w:r w:rsidRPr="00C731BB">
        <w:rPr>
          <w:rFonts w:ascii="Verdana" w:hAnsi="Verdana"/>
          <w:sz w:val="20"/>
          <w:szCs w:val="20"/>
          <w:lang w:val="bg-BG"/>
        </w:rPr>
        <w:t xml:space="preserve"> на договаряне и </w:t>
      </w:r>
      <w:r w:rsidRPr="00C731BB">
        <w:rPr>
          <w:rFonts w:ascii="Verdana" w:hAnsi="Verdana"/>
          <w:bCs/>
          <w:sz w:val="20"/>
          <w:szCs w:val="20"/>
          <w:lang w:val="bg-BG"/>
        </w:rPr>
        <w:t>оценка</w:t>
      </w:r>
      <w:r w:rsidRPr="00C731BB">
        <w:rPr>
          <w:rFonts w:ascii="Verdana" w:hAnsi="Verdana"/>
          <w:sz w:val="20"/>
          <w:szCs w:val="20"/>
          <w:lang w:val="bg-BG"/>
        </w:rPr>
        <w:t xml:space="preserve"> подлежат тези, които отговорят на изискванията на Възложителя.</w:t>
      </w:r>
    </w:p>
    <w:p w14:paraId="6F36320D" w14:textId="77777777" w:rsidR="00F919ED" w:rsidRPr="00C731BB" w:rsidRDefault="00F919ED" w:rsidP="00F919ED">
      <w:pPr>
        <w:numPr>
          <w:ilvl w:val="0"/>
          <w:numId w:val="24"/>
        </w:numPr>
        <w:spacing w:before="120" w:after="120"/>
        <w:jc w:val="both"/>
        <w:rPr>
          <w:rFonts w:ascii="Verdana" w:hAnsi="Verdana"/>
          <w:bCs/>
          <w:sz w:val="20"/>
          <w:szCs w:val="20"/>
          <w:lang w:val="bg-BG"/>
        </w:rPr>
      </w:pPr>
      <w:r w:rsidRPr="00C731BB">
        <w:rPr>
          <w:rFonts w:ascii="Verdana" w:hAnsi="Verdana"/>
          <w:sz w:val="20"/>
          <w:szCs w:val="20"/>
          <w:lang w:val="bg-BG"/>
        </w:rPr>
        <w:t xml:space="preserve">В приложимите случаи </w:t>
      </w:r>
      <w:r w:rsidRPr="00C731BB">
        <w:rPr>
          <w:rFonts w:ascii="Verdana" w:hAnsi="Verdana"/>
          <w:bCs/>
          <w:sz w:val="20"/>
          <w:szCs w:val="20"/>
          <w:lang w:val="bg-BG"/>
        </w:rPr>
        <w:t xml:space="preserve">констатираните аритметични грешки в ценовото предложение се отстраняват при спазване на следните правила: </w:t>
      </w:r>
    </w:p>
    <w:p w14:paraId="0D2B1D3A" w14:textId="77777777" w:rsidR="00F919ED" w:rsidRPr="00C731BB" w:rsidRDefault="00F919ED" w:rsidP="00F919ED">
      <w:pPr>
        <w:keepLines/>
        <w:numPr>
          <w:ilvl w:val="2"/>
          <w:numId w:val="24"/>
        </w:numPr>
        <w:tabs>
          <w:tab w:val="num" w:pos="5126"/>
        </w:tabs>
        <w:spacing w:before="60" w:after="60"/>
        <w:ind w:left="1440" w:hanging="873"/>
        <w:jc w:val="both"/>
        <w:rPr>
          <w:rFonts w:ascii="Verdana" w:hAnsi="Verdana"/>
          <w:bCs/>
          <w:sz w:val="20"/>
          <w:szCs w:val="20"/>
          <w:lang w:val="bg-BG"/>
        </w:rPr>
      </w:pPr>
      <w:r w:rsidRPr="00C731BB">
        <w:rPr>
          <w:rFonts w:ascii="Verdana" w:hAnsi="Verdana"/>
          <w:bCs/>
          <w:sz w:val="20"/>
          <w:szCs w:val="20"/>
          <w:lang w:val="bg-BG"/>
        </w:rPr>
        <w:t xml:space="preserve">При различия между суми, изразени с цифри и думи, за вярно се приема </w:t>
      </w:r>
      <w:r w:rsidRPr="00C731BB">
        <w:rPr>
          <w:rFonts w:ascii="Verdana" w:hAnsi="Verdana"/>
          <w:sz w:val="20"/>
          <w:szCs w:val="20"/>
          <w:lang w:val="bg-BG"/>
        </w:rPr>
        <w:t>словесното</w:t>
      </w:r>
      <w:r w:rsidRPr="00C731BB">
        <w:rPr>
          <w:rFonts w:ascii="Verdana" w:hAnsi="Verdana"/>
          <w:bCs/>
          <w:sz w:val="20"/>
          <w:szCs w:val="20"/>
          <w:lang w:val="bg-BG"/>
        </w:rPr>
        <w:t xml:space="preserve"> изражение на сумата.</w:t>
      </w:r>
    </w:p>
    <w:p w14:paraId="4A0D0154" w14:textId="77777777" w:rsidR="00F919ED" w:rsidRPr="00C731BB" w:rsidRDefault="00F919ED" w:rsidP="00F919ED">
      <w:pPr>
        <w:keepLines/>
        <w:numPr>
          <w:ilvl w:val="2"/>
          <w:numId w:val="24"/>
        </w:numPr>
        <w:tabs>
          <w:tab w:val="num" w:pos="5126"/>
        </w:tabs>
        <w:spacing w:before="60" w:after="60"/>
        <w:ind w:left="1440" w:hanging="873"/>
        <w:jc w:val="both"/>
        <w:rPr>
          <w:rFonts w:ascii="Verdana" w:hAnsi="Verdana"/>
          <w:bCs/>
          <w:sz w:val="20"/>
          <w:szCs w:val="20"/>
          <w:lang w:val="bg-BG"/>
        </w:rPr>
      </w:pPr>
      <w:r w:rsidRPr="00C731BB">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6FF8C363" w14:textId="77777777" w:rsidR="00F919ED" w:rsidRPr="00C731BB" w:rsidRDefault="00F919ED" w:rsidP="00F919ED">
      <w:pPr>
        <w:keepLines/>
        <w:numPr>
          <w:ilvl w:val="2"/>
          <w:numId w:val="24"/>
        </w:numPr>
        <w:tabs>
          <w:tab w:val="num" w:pos="5126"/>
        </w:tabs>
        <w:spacing w:before="60" w:after="60"/>
        <w:ind w:left="1440" w:hanging="873"/>
        <w:jc w:val="both"/>
        <w:rPr>
          <w:rFonts w:ascii="Verdana" w:hAnsi="Verdana"/>
          <w:bCs/>
          <w:sz w:val="20"/>
          <w:szCs w:val="20"/>
          <w:lang w:val="bg-BG"/>
        </w:rPr>
      </w:pPr>
      <w:r w:rsidRPr="00C731BB">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718E71BE" w14:textId="77777777" w:rsidR="00F919ED" w:rsidRPr="00C731BB" w:rsidRDefault="00F919ED" w:rsidP="00F919ED">
      <w:pPr>
        <w:numPr>
          <w:ilvl w:val="0"/>
          <w:numId w:val="24"/>
        </w:numPr>
        <w:spacing w:before="120" w:after="120"/>
        <w:jc w:val="both"/>
        <w:rPr>
          <w:rFonts w:ascii="Verdana" w:hAnsi="Verdana" w:cs="Arial"/>
          <w:sz w:val="20"/>
          <w:szCs w:val="20"/>
          <w:lang w:val="bg-BG"/>
        </w:rPr>
      </w:pPr>
      <w:r w:rsidRPr="00C731BB">
        <w:rPr>
          <w:rFonts w:ascii="Verdana" w:hAnsi="Verdana"/>
          <w:bCs/>
          <w:sz w:val="20"/>
          <w:szCs w:val="20"/>
          <w:lang w:val="bg-BG"/>
        </w:rPr>
        <w:t>С</w:t>
      </w:r>
      <w:r w:rsidRPr="00C731BB">
        <w:rPr>
          <w:rFonts w:ascii="Verdana" w:hAnsi="Verdana" w:cs="Arial"/>
          <w:sz w:val="20"/>
          <w:szCs w:val="20"/>
          <w:lang w:val="bg-BG"/>
        </w:rPr>
        <w:t xml:space="preserve"> </w:t>
      </w:r>
      <w:r w:rsidRPr="00C731BB">
        <w:rPr>
          <w:rFonts w:ascii="Verdana" w:hAnsi="Verdana"/>
          <w:bCs/>
          <w:sz w:val="20"/>
          <w:szCs w:val="20"/>
          <w:lang w:val="bg-BG"/>
        </w:rPr>
        <w:t>всеки</w:t>
      </w:r>
      <w:r w:rsidRPr="00C731BB">
        <w:rPr>
          <w:rFonts w:ascii="Verdana" w:hAnsi="Verdana" w:cs="Arial"/>
          <w:sz w:val="20"/>
          <w:szCs w:val="20"/>
          <w:lang w:val="bg-BG"/>
        </w:rPr>
        <w:t xml:space="preserve"> от допуснатите кандидати, ще бъде проведено едно индивидуално/поотделно договаряне. </w:t>
      </w:r>
    </w:p>
    <w:p w14:paraId="00AE78AB" w14:textId="77777777" w:rsidR="00F919ED" w:rsidRPr="00C731BB" w:rsidRDefault="00F919ED" w:rsidP="00F919ED">
      <w:pPr>
        <w:numPr>
          <w:ilvl w:val="0"/>
          <w:numId w:val="24"/>
        </w:numPr>
        <w:spacing w:before="120" w:after="120"/>
        <w:jc w:val="both"/>
        <w:rPr>
          <w:rFonts w:ascii="Verdana" w:hAnsi="Verdana" w:cs="Arial"/>
          <w:sz w:val="20"/>
          <w:szCs w:val="20"/>
          <w:lang w:val="bg-BG"/>
        </w:rPr>
      </w:pPr>
      <w:r w:rsidRPr="00C731BB">
        <w:rPr>
          <w:rFonts w:ascii="Verdana" w:hAnsi="Verdana" w:cs="Arial"/>
          <w:sz w:val="20"/>
          <w:szCs w:val="20"/>
          <w:lang w:val="bg-BG"/>
        </w:rPr>
        <w:t>Чрез публично съобщение в Профил на купувача комисията обявява дата, час и място за провеждане на жребий, чрез който се определя поредността на индивидуалните договаряния с допуснатите кандидати. В същото съобщение се определят поредни часове за провеждане на договарянията.</w:t>
      </w:r>
    </w:p>
    <w:p w14:paraId="4057F3B0" w14:textId="77777777" w:rsidR="00F919ED" w:rsidRPr="00C731BB" w:rsidRDefault="00F919ED" w:rsidP="00F919ED">
      <w:pPr>
        <w:numPr>
          <w:ilvl w:val="0"/>
          <w:numId w:val="24"/>
        </w:numPr>
        <w:spacing w:before="120" w:after="120"/>
        <w:jc w:val="both"/>
        <w:rPr>
          <w:rFonts w:ascii="Verdana" w:hAnsi="Verdana" w:cs="Arial"/>
          <w:sz w:val="20"/>
          <w:szCs w:val="20"/>
          <w:lang w:val="bg-BG"/>
        </w:rPr>
      </w:pPr>
      <w:r w:rsidRPr="00C731BB">
        <w:rPr>
          <w:rFonts w:ascii="Verdana" w:hAnsi="Verdana" w:cs="Arial"/>
          <w:sz w:val="20"/>
          <w:szCs w:val="20"/>
          <w:lang w:val="bg-BG"/>
        </w:rPr>
        <w:t>В деня на публикуване на съобщението по горната точка, комисията уведомява писмено кандидатите в процедурата за тази информация. При провеждане на жребия могат да присъстват представители на кандидатите.</w:t>
      </w:r>
    </w:p>
    <w:p w14:paraId="7CE5FAD1" w14:textId="46C1610E" w:rsidR="00F919ED" w:rsidRPr="00C731BB" w:rsidRDefault="00F919ED" w:rsidP="00F919ED">
      <w:pPr>
        <w:numPr>
          <w:ilvl w:val="0"/>
          <w:numId w:val="24"/>
        </w:numPr>
        <w:spacing w:before="120" w:after="120"/>
        <w:jc w:val="both"/>
        <w:rPr>
          <w:rFonts w:ascii="Verdana" w:hAnsi="Verdana" w:cs="Arial"/>
          <w:sz w:val="20"/>
          <w:szCs w:val="20"/>
          <w:lang w:val="bg-BG"/>
        </w:rPr>
      </w:pPr>
      <w:r w:rsidRPr="00C731BB">
        <w:rPr>
          <w:rFonts w:ascii="Verdana" w:hAnsi="Verdana" w:cs="Arial"/>
          <w:sz w:val="20"/>
          <w:szCs w:val="20"/>
          <w:lang w:val="bg-BG"/>
        </w:rPr>
        <w:t>В случай че допуснатият кандидат по процедурата е един, предходните две точки не се прилагат. В този случай, комисията уведомява писмено кандидата за деня, часа и мястото на провеждане на договарянето.</w:t>
      </w:r>
    </w:p>
    <w:p w14:paraId="1DD425EE" w14:textId="3E414BE0" w:rsidR="00F919ED" w:rsidRPr="00C731BB" w:rsidRDefault="00F919ED" w:rsidP="00F919ED">
      <w:pPr>
        <w:numPr>
          <w:ilvl w:val="0"/>
          <w:numId w:val="24"/>
        </w:numPr>
        <w:spacing w:before="120" w:after="120"/>
        <w:jc w:val="both"/>
        <w:rPr>
          <w:rFonts w:ascii="Verdana" w:hAnsi="Verdana" w:cs="Arial"/>
          <w:sz w:val="20"/>
          <w:szCs w:val="20"/>
          <w:lang w:val="bg-BG"/>
        </w:rPr>
      </w:pPr>
      <w:r w:rsidRPr="00C731BB">
        <w:rPr>
          <w:rFonts w:ascii="Verdana" w:hAnsi="Verdana" w:cs="Arial"/>
          <w:sz w:val="20"/>
          <w:szCs w:val="20"/>
          <w:lang w:val="bg-BG"/>
        </w:rPr>
        <w:t xml:space="preserve">На договаряне подлежат оферираните от кандидатите ценови предложения в ценовата таблица. При договарянето не се приемат по-високи ценови предложения от първоначално предложените от съответния кандидат. </w:t>
      </w:r>
      <w:r w:rsidRPr="00744FE0">
        <w:rPr>
          <w:rFonts w:ascii="Verdana" w:hAnsi="Verdana" w:cs="Arial"/>
          <w:color w:val="000000" w:themeColor="text1"/>
          <w:sz w:val="20"/>
          <w:szCs w:val="20"/>
          <w:lang w:val="bg-BG"/>
        </w:rPr>
        <w:t xml:space="preserve">На договаряне подлежат и предложените от кандидатите общи условия </w:t>
      </w:r>
      <w:r w:rsidRPr="00744FE0">
        <w:rPr>
          <w:rFonts w:ascii="Verdana" w:hAnsi="Verdana"/>
          <w:bCs/>
          <w:color w:val="000000" w:themeColor="text1"/>
          <w:sz w:val="20"/>
          <w:szCs w:val="20"/>
          <w:lang w:val="bg-BG"/>
        </w:rPr>
        <w:t xml:space="preserve">по съответните видове застраховки, </w:t>
      </w:r>
      <w:r w:rsidRPr="00744FE0">
        <w:rPr>
          <w:rFonts w:ascii="Verdana" w:hAnsi="Verdana" w:cs="Arial"/>
          <w:color w:val="000000" w:themeColor="text1"/>
          <w:sz w:val="20"/>
          <w:szCs w:val="20"/>
          <w:lang w:val="bg-BG"/>
        </w:rPr>
        <w:t>специалните условия и приложенията към тях, представени в техническото предложение</w:t>
      </w:r>
      <w:r w:rsidRPr="00744FE0">
        <w:rPr>
          <w:rFonts w:ascii="Verdana" w:hAnsi="Verdana" w:cs="Arial"/>
          <w:sz w:val="20"/>
          <w:szCs w:val="20"/>
          <w:lang w:val="bg-BG"/>
        </w:rPr>
        <w:t>.</w:t>
      </w:r>
      <w:r w:rsidRPr="00C731BB">
        <w:rPr>
          <w:rFonts w:ascii="Verdana" w:hAnsi="Verdana" w:cs="Arial"/>
          <w:sz w:val="20"/>
          <w:szCs w:val="20"/>
          <w:lang w:val="bg-BG"/>
        </w:rPr>
        <w:t xml:space="preserve"> При договарянето не се приемат по-неблагоприятни от първоначално предложените предложения на съответния участник. </w:t>
      </w:r>
    </w:p>
    <w:p w14:paraId="58DC35A0" w14:textId="568E1AE5" w:rsidR="00F919ED" w:rsidRPr="00C731BB" w:rsidRDefault="00F919ED" w:rsidP="00F919ED">
      <w:pPr>
        <w:pStyle w:val="p50"/>
        <w:keepLines/>
        <w:numPr>
          <w:ilvl w:val="0"/>
          <w:numId w:val="24"/>
        </w:numPr>
        <w:tabs>
          <w:tab w:val="clear" w:pos="760"/>
        </w:tabs>
        <w:snapToGrid/>
        <w:spacing w:before="60" w:after="60" w:line="240" w:lineRule="auto"/>
        <w:rPr>
          <w:rFonts w:ascii="Verdana" w:hAnsi="Verdana"/>
          <w:sz w:val="20"/>
          <w:szCs w:val="20"/>
          <w:lang w:val="bg-BG"/>
        </w:rPr>
      </w:pPr>
      <w:r w:rsidRPr="00C731BB">
        <w:rPr>
          <w:rFonts w:ascii="Verdana" w:hAnsi="Verdana" w:cs="Arial"/>
          <w:sz w:val="20"/>
          <w:szCs w:val="20"/>
          <w:lang w:val="bg-BG"/>
        </w:rPr>
        <w:t xml:space="preserve">След провеждане на индивидуалните договаряния, </w:t>
      </w:r>
      <w:r w:rsidRPr="00C731BB">
        <w:rPr>
          <w:rFonts w:ascii="Verdana" w:hAnsi="Verdana"/>
          <w:sz w:val="20"/>
          <w:szCs w:val="20"/>
          <w:lang w:val="bg-BG"/>
        </w:rPr>
        <w:t xml:space="preserve">преди оценката по съответните показатели, комисията извършва проверка за </w:t>
      </w:r>
      <w:r w:rsidRPr="00C731BB">
        <w:rPr>
          <w:rFonts w:ascii="Verdana" w:hAnsi="Verdana"/>
          <w:bCs/>
          <w:sz w:val="20"/>
          <w:szCs w:val="20"/>
          <w:lang w:val="bg-BG"/>
        </w:rPr>
        <w:t>наличие</w:t>
      </w:r>
      <w:r w:rsidRPr="00C731BB">
        <w:rPr>
          <w:rFonts w:ascii="Verdana" w:hAnsi="Verdana"/>
          <w:sz w:val="20"/>
          <w:szCs w:val="20"/>
          <w:lang w:val="bg-BG"/>
        </w:rPr>
        <w:t xml:space="preserve"> на основания по чл.72, ал.1 от ЗОП за необичайно благоприятни </w:t>
      </w:r>
      <w:r w:rsidRPr="00C731BB">
        <w:rPr>
          <w:rFonts w:ascii="Verdana" w:hAnsi="Verdana"/>
          <w:bCs/>
          <w:sz w:val="20"/>
          <w:szCs w:val="20"/>
          <w:lang w:val="bg-BG"/>
        </w:rPr>
        <w:t>оферти</w:t>
      </w:r>
      <w:r w:rsidRPr="00C731BB">
        <w:rPr>
          <w:rFonts w:ascii="Verdana" w:hAnsi="Verdana"/>
          <w:sz w:val="20"/>
          <w:szCs w:val="20"/>
          <w:lang w:val="bg-BG"/>
        </w:rPr>
        <w:t>. Когато предложение в офертата на участник,</w:t>
      </w:r>
      <w:r w:rsidRPr="00C731BB">
        <w:rPr>
          <w:rFonts w:ascii="Verdana" w:hAnsi="Verdana"/>
          <w:b/>
          <w:sz w:val="20"/>
          <w:szCs w:val="20"/>
          <w:lang w:val="bg-BG"/>
        </w:rPr>
        <w:t xml:space="preserve"> </w:t>
      </w:r>
      <w:r w:rsidRPr="00C731BB">
        <w:rPr>
          <w:rFonts w:ascii="Verdana" w:hAnsi="Verdana"/>
          <w:sz w:val="20"/>
          <w:szCs w:val="20"/>
          <w:lang w:val="bg-BG"/>
        </w:rPr>
        <w:t>свързано с</w:t>
      </w:r>
      <w:r w:rsidRPr="00C731BB">
        <w:rPr>
          <w:rFonts w:ascii="Verdana" w:hAnsi="Verdana"/>
          <w:b/>
          <w:sz w:val="20"/>
          <w:szCs w:val="20"/>
          <w:lang w:val="bg-BG"/>
        </w:rPr>
        <w:t xml:space="preserve"> цена или разходи, което подлежи на оценяване, е с повече от 20% по-благоприятно от средната стойност на предложенията на останалите </w:t>
      </w:r>
      <w:r w:rsidR="002D2C36">
        <w:rPr>
          <w:rFonts w:ascii="Verdana" w:hAnsi="Verdana"/>
          <w:b/>
          <w:sz w:val="20"/>
          <w:szCs w:val="20"/>
          <w:lang w:val="bg-BG"/>
        </w:rPr>
        <w:t>кандидати</w:t>
      </w:r>
      <w:r w:rsidRPr="00C731BB">
        <w:rPr>
          <w:rFonts w:ascii="Verdana" w:hAnsi="Verdana"/>
          <w:b/>
          <w:sz w:val="20"/>
          <w:szCs w:val="20"/>
          <w:lang w:val="bg-BG"/>
        </w:rPr>
        <w:t xml:space="preserve"> по същия </w:t>
      </w:r>
      <w:proofErr w:type="spellStart"/>
      <w:r w:rsidRPr="00C731BB">
        <w:rPr>
          <w:rFonts w:ascii="Verdana" w:hAnsi="Verdana"/>
          <w:b/>
          <w:sz w:val="20"/>
          <w:szCs w:val="20"/>
          <w:lang w:val="bg-BG"/>
        </w:rPr>
        <w:t>показатаел</w:t>
      </w:r>
      <w:proofErr w:type="spellEnd"/>
      <w:r w:rsidRPr="00C731BB">
        <w:rPr>
          <w:rFonts w:ascii="Verdana" w:hAnsi="Verdana"/>
          <w:b/>
          <w:sz w:val="20"/>
          <w:szCs w:val="20"/>
          <w:lang w:val="bg-BG"/>
        </w:rPr>
        <w:t xml:space="preserve"> за оценка,</w:t>
      </w:r>
      <w:r w:rsidRPr="00C731BB">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13022933" w14:textId="77777777" w:rsidR="00F919ED" w:rsidRPr="00C731BB" w:rsidRDefault="00F919ED" w:rsidP="00F919ED">
      <w:pPr>
        <w:pStyle w:val="p50"/>
        <w:keepLines/>
        <w:numPr>
          <w:ilvl w:val="0"/>
          <w:numId w:val="24"/>
        </w:numPr>
        <w:tabs>
          <w:tab w:val="clear" w:pos="760"/>
        </w:tabs>
        <w:snapToGrid/>
        <w:spacing w:before="60" w:after="60" w:line="240" w:lineRule="auto"/>
        <w:rPr>
          <w:rFonts w:ascii="Verdana" w:hAnsi="Verdana" w:cs="Arial"/>
          <w:bCs/>
          <w:sz w:val="20"/>
          <w:szCs w:val="20"/>
          <w:lang w:val="bg-BG"/>
        </w:rPr>
      </w:pPr>
      <w:r w:rsidRPr="00C731BB">
        <w:rPr>
          <w:rFonts w:ascii="Verdana" w:hAnsi="Verdana"/>
          <w:bCs/>
          <w:sz w:val="20"/>
          <w:szCs w:val="20"/>
          <w:lang w:val="bg-BG"/>
        </w:rPr>
        <w:t>След</w:t>
      </w:r>
      <w:r w:rsidRPr="00C731BB">
        <w:rPr>
          <w:rFonts w:ascii="Verdana" w:hAnsi="Verdana"/>
          <w:sz w:val="20"/>
          <w:szCs w:val="20"/>
          <w:lang w:val="bg-BG"/>
        </w:rPr>
        <w:t xml:space="preserve"> извършване на действията по-горе, офертите, които отговарят на </w:t>
      </w:r>
      <w:r w:rsidRPr="00C731BB">
        <w:rPr>
          <w:rFonts w:ascii="Verdana" w:hAnsi="Verdana"/>
          <w:bCs/>
          <w:sz w:val="20"/>
          <w:szCs w:val="20"/>
          <w:lang w:val="bg-BG"/>
        </w:rPr>
        <w:t>изискванията</w:t>
      </w:r>
      <w:r w:rsidRPr="00C731BB">
        <w:rPr>
          <w:rFonts w:ascii="Verdana" w:hAnsi="Verdana"/>
          <w:sz w:val="20"/>
          <w:szCs w:val="20"/>
          <w:lang w:val="bg-BG"/>
        </w:rPr>
        <w:t xml:space="preserve"> на документацията</w:t>
      </w:r>
      <w:r w:rsidRPr="00C731BB">
        <w:rPr>
          <w:rFonts w:ascii="Verdana" w:hAnsi="Verdana" w:cs="Arial"/>
          <w:sz w:val="20"/>
          <w:szCs w:val="20"/>
          <w:lang w:val="bg-BG"/>
        </w:rPr>
        <w:t xml:space="preserve"> ще бъдат оценени. </w:t>
      </w:r>
    </w:p>
    <w:p w14:paraId="493A5983" w14:textId="68A3FF05" w:rsidR="00472F5F" w:rsidRPr="00C731BB" w:rsidRDefault="00472F5F" w:rsidP="00FF3A8F">
      <w:pPr>
        <w:pStyle w:val="p50"/>
        <w:keepLines/>
        <w:numPr>
          <w:ilvl w:val="0"/>
          <w:numId w:val="24"/>
        </w:numPr>
        <w:tabs>
          <w:tab w:val="clear" w:pos="760"/>
        </w:tabs>
        <w:snapToGrid/>
        <w:spacing w:before="60" w:after="60" w:line="240" w:lineRule="auto"/>
        <w:rPr>
          <w:rFonts w:ascii="Verdana" w:hAnsi="Verdana" w:cs="Arial"/>
          <w:bCs/>
          <w:sz w:val="20"/>
          <w:szCs w:val="20"/>
          <w:lang w:val="bg-BG"/>
        </w:rPr>
      </w:pPr>
      <w:r w:rsidRPr="00C731BB">
        <w:rPr>
          <w:rFonts w:ascii="Verdana" w:hAnsi="Verdana" w:cs="Tahoma"/>
          <w:b/>
          <w:sz w:val="20"/>
          <w:szCs w:val="20"/>
          <w:lang w:val="bg-BG"/>
        </w:rPr>
        <w:t xml:space="preserve">Критерий </w:t>
      </w:r>
      <w:proofErr w:type="spellStart"/>
      <w:r w:rsidRPr="00C731BB">
        <w:rPr>
          <w:rFonts w:ascii="Verdana" w:hAnsi="Verdana" w:cs="Tahoma"/>
          <w:b/>
          <w:sz w:val="20"/>
          <w:szCs w:val="20"/>
          <w:lang w:val="bg-BG"/>
        </w:rPr>
        <w:t>зa</w:t>
      </w:r>
      <w:proofErr w:type="spellEnd"/>
      <w:r w:rsidRPr="00C731BB">
        <w:rPr>
          <w:rFonts w:ascii="Verdana" w:hAnsi="Verdana" w:cs="Tahoma"/>
          <w:b/>
          <w:sz w:val="20"/>
          <w:szCs w:val="20"/>
          <w:lang w:val="bg-BG"/>
        </w:rPr>
        <w:t xml:space="preserve"> възлагане на поръчката</w:t>
      </w:r>
      <w:r w:rsidRPr="00C731BB">
        <w:rPr>
          <w:rFonts w:ascii="Verdana" w:hAnsi="Verdana"/>
          <w:sz w:val="20"/>
          <w:szCs w:val="20"/>
          <w:lang w:val="bg-BG"/>
        </w:rPr>
        <w:t xml:space="preserve"> </w:t>
      </w:r>
    </w:p>
    <w:p w14:paraId="5E88C3D7" w14:textId="77777777" w:rsidR="00472F5F" w:rsidRPr="00C731BB" w:rsidRDefault="00472F5F" w:rsidP="00472F5F">
      <w:pPr>
        <w:keepLines/>
        <w:spacing w:before="60" w:after="60"/>
        <w:ind w:left="567"/>
        <w:jc w:val="both"/>
        <w:rPr>
          <w:rFonts w:ascii="Verdana" w:hAnsi="Verdana" w:cs="Arial"/>
          <w:sz w:val="20"/>
          <w:szCs w:val="20"/>
          <w:lang w:val="bg-BG"/>
        </w:rPr>
      </w:pPr>
      <w:r w:rsidRPr="00C731BB">
        <w:rPr>
          <w:rFonts w:ascii="Verdana" w:hAnsi="Verdana"/>
          <w:sz w:val="20"/>
          <w:szCs w:val="20"/>
          <w:lang w:val="bg-BG"/>
        </w:rPr>
        <w:t xml:space="preserve">Икономически най-изгодната оферта ще се определи </w:t>
      </w:r>
      <w:r w:rsidRPr="00C731BB">
        <w:rPr>
          <w:rFonts w:ascii="Verdana" w:hAnsi="Verdana" w:cs="Arial"/>
          <w:sz w:val="20"/>
          <w:szCs w:val="20"/>
          <w:lang w:val="bg-BG"/>
        </w:rPr>
        <w:t>по критерий за възлагане „</w:t>
      </w:r>
      <w:r w:rsidRPr="00C731BB">
        <w:rPr>
          <w:rFonts w:ascii="Verdana" w:hAnsi="Verdana" w:cs="Arial"/>
          <w:b/>
          <w:sz w:val="20"/>
          <w:szCs w:val="20"/>
          <w:lang w:val="bg-BG"/>
        </w:rPr>
        <w:t>най-ниска цена</w:t>
      </w:r>
      <w:r w:rsidRPr="00C731BB">
        <w:rPr>
          <w:rFonts w:ascii="Verdana" w:hAnsi="Verdana" w:cs="Arial"/>
          <w:sz w:val="20"/>
          <w:szCs w:val="20"/>
          <w:lang w:val="bg-BG"/>
        </w:rPr>
        <w:t>“.</w:t>
      </w:r>
    </w:p>
    <w:p w14:paraId="5D239C23" w14:textId="4BBE0A73" w:rsidR="00A242B4" w:rsidRPr="00C731BB" w:rsidRDefault="00F919ED" w:rsidP="00A242B4">
      <w:pPr>
        <w:pStyle w:val="ListParagraph"/>
        <w:spacing w:before="120" w:after="120"/>
        <w:ind w:left="0"/>
        <w:contextualSpacing w:val="0"/>
        <w:jc w:val="both"/>
        <w:rPr>
          <w:rFonts w:ascii="Verdana" w:hAnsi="Verdana" w:cs="Arial"/>
          <w:i/>
          <w:color w:val="000000" w:themeColor="text1"/>
          <w:sz w:val="20"/>
          <w:szCs w:val="20"/>
          <w:lang w:val="bg-BG"/>
        </w:rPr>
      </w:pPr>
      <w:r w:rsidRPr="00C731BB">
        <w:rPr>
          <w:rFonts w:ascii="Verdana" w:hAnsi="Verdana" w:cs="Arial"/>
          <w:color w:val="000000" w:themeColor="text1"/>
          <w:sz w:val="20"/>
          <w:szCs w:val="20"/>
          <w:lang w:val="bg-BG"/>
        </w:rPr>
        <w:t>Кандидатите</w:t>
      </w:r>
      <w:r w:rsidR="00A242B4" w:rsidRPr="00C731BB">
        <w:rPr>
          <w:rFonts w:ascii="Verdana" w:hAnsi="Verdana" w:cs="Arial"/>
          <w:color w:val="000000" w:themeColor="text1"/>
          <w:sz w:val="20"/>
          <w:szCs w:val="20"/>
          <w:lang w:val="bg-BG"/>
        </w:rPr>
        <w:t xml:space="preserve"> попълват всяка клетка в последните две колони от всяка от таблиците Таблица</w:t>
      </w:r>
      <w:r w:rsidR="00A242B4" w:rsidRPr="00C731BB">
        <w:rPr>
          <w:rFonts w:ascii="Verdana" w:hAnsi="Verdana" w:cs="Arial"/>
          <w:i/>
          <w:color w:val="000000" w:themeColor="text1"/>
          <w:sz w:val="20"/>
          <w:szCs w:val="20"/>
          <w:lang w:val="bg-BG"/>
        </w:rPr>
        <w:t xml:space="preserve"> ГО </w:t>
      </w:r>
      <w:r w:rsidR="00A242B4" w:rsidRPr="00C731BB">
        <w:rPr>
          <w:rFonts w:ascii="Verdana" w:hAnsi="Verdana" w:cs="Arial"/>
          <w:color w:val="000000" w:themeColor="text1"/>
          <w:sz w:val="20"/>
          <w:szCs w:val="20"/>
          <w:lang w:val="bg-BG"/>
        </w:rPr>
        <w:t>и Таблица</w:t>
      </w:r>
      <w:r w:rsidR="00A242B4" w:rsidRPr="00C731BB">
        <w:rPr>
          <w:rFonts w:ascii="Verdana" w:hAnsi="Verdana" w:cs="Arial"/>
          <w:i/>
          <w:color w:val="000000" w:themeColor="text1"/>
          <w:sz w:val="20"/>
          <w:szCs w:val="20"/>
          <w:lang w:val="bg-BG"/>
        </w:rPr>
        <w:t xml:space="preserve"> КАСКО, </w:t>
      </w:r>
      <w:r w:rsidR="00A242B4" w:rsidRPr="00C731BB">
        <w:rPr>
          <w:rFonts w:ascii="Verdana" w:hAnsi="Verdana" w:cs="Arial"/>
          <w:color w:val="000000" w:themeColor="text1"/>
          <w:sz w:val="20"/>
          <w:szCs w:val="20"/>
          <w:lang w:val="bg-BG"/>
        </w:rPr>
        <w:t>приложени</w:t>
      </w:r>
      <w:r w:rsidR="00A242B4" w:rsidRPr="00C731BB">
        <w:rPr>
          <w:rFonts w:ascii="Verdana" w:hAnsi="Verdana" w:cs="Arial"/>
          <w:i/>
          <w:color w:val="000000" w:themeColor="text1"/>
          <w:sz w:val="20"/>
          <w:szCs w:val="20"/>
          <w:lang w:val="bg-BG"/>
        </w:rPr>
        <w:t xml:space="preserve"> </w:t>
      </w:r>
      <w:r w:rsidR="00A242B4" w:rsidRPr="00C731BB">
        <w:rPr>
          <w:rFonts w:ascii="Verdana" w:hAnsi="Verdana" w:cs="Arial"/>
          <w:color w:val="000000" w:themeColor="text1"/>
          <w:sz w:val="20"/>
          <w:szCs w:val="20"/>
          <w:lang w:val="bg-BG"/>
        </w:rPr>
        <w:t xml:space="preserve">към документацията за </w:t>
      </w:r>
      <w:r w:rsidR="002D2C36">
        <w:rPr>
          <w:rFonts w:ascii="Verdana" w:hAnsi="Verdana" w:cs="Arial"/>
          <w:color w:val="000000" w:themeColor="text1"/>
          <w:sz w:val="20"/>
          <w:szCs w:val="20"/>
          <w:lang w:val="bg-BG"/>
        </w:rPr>
        <w:t>обществена поръчка</w:t>
      </w:r>
      <w:r w:rsidR="00A242B4" w:rsidRPr="00C731BB">
        <w:rPr>
          <w:rFonts w:ascii="Verdana" w:hAnsi="Verdana" w:cs="Arial"/>
          <w:color w:val="000000" w:themeColor="text1"/>
          <w:sz w:val="20"/>
          <w:szCs w:val="20"/>
          <w:lang w:val="bg-BG"/>
        </w:rPr>
        <w:t>, представляващи Ценова таблица.</w:t>
      </w:r>
      <w:r w:rsidR="00A242B4" w:rsidRPr="00C731BB">
        <w:rPr>
          <w:rFonts w:ascii="Verdana" w:hAnsi="Verdana" w:cs="Arial"/>
          <w:i/>
          <w:color w:val="000000" w:themeColor="text1"/>
          <w:sz w:val="20"/>
          <w:szCs w:val="20"/>
          <w:lang w:val="bg-BG"/>
        </w:rPr>
        <w:t xml:space="preserve"> </w:t>
      </w:r>
    </w:p>
    <w:p w14:paraId="3A29DA19" w14:textId="09421958" w:rsidR="00A242B4" w:rsidRPr="00C731BB" w:rsidRDefault="00A242B4" w:rsidP="00A242B4">
      <w:pPr>
        <w:pStyle w:val="ListParagraph"/>
        <w:spacing w:before="120" w:after="120"/>
        <w:ind w:left="0"/>
        <w:contextualSpacing w:val="0"/>
        <w:jc w:val="both"/>
        <w:rPr>
          <w:rFonts w:ascii="Verdana" w:hAnsi="Verdana" w:cs="Arial"/>
          <w:color w:val="000000" w:themeColor="text1"/>
          <w:sz w:val="20"/>
          <w:szCs w:val="20"/>
          <w:lang w:val="bg-BG"/>
        </w:rPr>
      </w:pPr>
      <w:r w:rsidRPr="00C731BB">
        <w:rPr>
          <w:rFonts w:ascii="Verdana" w:hAnsi="Verdana" w:cs="Arial"/>
          <w:color w:val="000000" w:themeColor="text1"/>
          <w:sz w:val="20"/>
          <w:szCs w:val="20"/>
          <w:lang w:val="bg-BG"/>
        </w:rPr>
        <w:t xml:space="preserve">Премиите по застраховка „Гражданска отговорност“ за всяко СПС в Таблица ГО и индивидуалните тарифни числа по застраховка „Каско“ в Таблица КАСКО ще станат неразделна част от договора, подписан с избрания за изпълнител на обществената поръчка и ще се ползват през следващите години, както и за новопридобити СПС-та. </w:t>
      </w:r>
    </w:p>
    <w:p w14:paraId="72A0B81C" w14:textId="77777777" w:rsidR="00A242B4" w:rsidRPr="00C731BB" w:rsidRDefault="00A242B4" w:rsidP="00A242B4">
      <w:pPr>
        <w:spacing w:before="120" w:after="120"/>
        <w:jc w:val="both"/>
        <w:rPr>
          <w:rFonts w:ascii="Verdana" w:hAnsi="Verdana" w:cs="Arial"/>
          <w:i/>
          <w:color w:val="000000" w:themeColor="text1"/>
          <w:sz w:val="20"/>
          <w:szCs w:val="20"/>
          <w:lang w:val="bg-BG"/>
        </w:rPr>
      </w:pPr>
      <w:r w:rsidRPr="00C731BB">
        <w:rPr>
          <w:rFonts w:ascii="Verdana" w:hAnsi="Verdana" w:cs="Arial"/>
          <w:i/>
          <w:color w:val="000000" w:themeColor="text1"/>
          <w:sz w:val="20"/>
          <w:szCs w:val="20"/>
          <w:lang w:val="bg-BG"/>
        </w:rPr>
        <w:t xml:space="preserve">На оценка подлежи стойността, формирана от сбора на клетка „Обща премия по застраховка КАСКО“ от Таблица КАСКО и клетка „Обща премия по задължителна </w:t>
      </w:r>
      <w:r w:rsidRPr="00C731BB">
        <w:rPr>
          <w:rFonts w:ascii="Verdana" w:hAnsi="Verdana" w:cs="Arial"/>
          <w:i/>
          <w:color w:val="000000" w:themeColor="text1"/>
          <w:sz w:val="20"/>
          <w:szCs w:val="20"/>
          <w:lang w:val="bg-BG"/>
        </w:rPr>
        <w:lastRenderedPageBreak/>
        <w:t xml:space="preserve">застраховка „Гражданска отговорност“ на автомобилистите“ от Таблица ГО - </w:t>
      </w:r>
      <w:r w:rsidRPr="00C731BB">
        <w:rPr>
          <w:rFonts w:ascii="Verdana" w:hAnsi="Verdana" w:cs="Arial"/>
          <w:b/>
          <w:i/>
          <w:color w:val="000000" w:themeColor="text1"/>
          <w:sz w:val="20"/>
          <w:szCs w:val="20"/>
          <w:lang w:val="bg-BG"/>
        </w:rPr>
        <w:t>Показател 1</w:t>
      </w:r>
      <w:r w:rsidRPr="00C731BB">
        <w:rPr>
          <w:rFonts w:ascii="Verdana" w:hAnsi="Verdana" w:cs="Arial"/>
          <w:i/>
          <w:color w:val="000000" w:themeColor="text1"/>
          <w:sz w:val="20"/>
          <w:szCs w:val="20"/>
          <w:lang w:val="bg-BG"/>
        </w:rPr>
        <w:t>.</w:t>
      </w:r>
    </w:p>
    <w:p w14:paraId="1AC411DF" w14:textId="1CD00705" w:rsidR="00A242B4" w:rsidRPr="00C731BB" w:rsidRDefault="00A242B4" w:rsidP="00A242B4">
      <w:pPr>
        <w:spacing w:before="120" w:after="120"/>
        <w:jc w:val="both"/>
        <w:rPr>
          <w:rFonts w:ascii="Verdana" w:hAnsi="Verdana" w:cs="Arial"/>
          <w:color w:val="000000" w:themeColor="text1"/>
          <w:sz w:val="20"/>
          <w:szCs w:val="20"/>
          <w:lang w:val="bg-BG"/>
        </w:rPr>
      </w:pPr>
      <w:r w:rsidRPr="00C731BB">
        <w:rPr>
          <w:rFonts w:ascii="Verdana" w:hAnsi="Verdana" w:cs="Arial"/>
          <w:color w:val="000000" w:themeColor="text1"/>
          <w:sz w:val="20"/>
          <w:szCs w:val="20"/>
          <w:lang w:val="bg-BG"/>
        </w:rPr>
        <w:t>Клетка</w:t>
      </w:r>
      <w:r w:rsidRPr="00C731BB">
        <w:rPr>
          <w:rFonts w:ascii="Verdana" w:hAnsi="Verdana" w:cs="Arial"/>
          <w:b/>
          <w:i/>
          <w:color w:val="000000" w:themeColor="text1"/>
          <w:sz w:val="20"/>
          <w:szCs w:val="20"/>
          <w:lang w:val="bg-BG"/>
        </w:rPr>
        <w:t xml:space="preserve"> „Обща премия по задължителна застраховка „Гражданска отговорност“ на автомобилистите,</w:t>
      </w:r>
      <w:r w:rsidRPr="00C731BB">
        <w:rPr>
          <w:rFonts w:ascii="Verdana" w:hAnsi="Verdana" w:cs="Arial"/>
          <w:i/>
          <w:color w:val="000000" w:themeColor="text1"/>
          <w:sz w:val="20"/>
          <w:szCs w:val="20"/>
          <w:lang w:val="bg-BG"/>
        </w:rPr>
        <w:t xml:space="preserve">  </w:t>
      </w:r>
      <w:r w:rsidRPr="00C731BB">
        <w:rPr>
          <w:rFonts w:ascii="Verdana" w:hAnsi="Verdana" w:cs="Arial"/>
          <w:color w:val="000000" w:themeColor="text1"/>
          <w:sz w:val="20"/>
          <w:szCs w:val="20"/>
          <w:lang w:val="bg-BG"/>
        </w:rPr>
        <w:t xml:space="preserve">посочена в Таблица ГО, е равна на </w:t>
      </w:r>
      <w:r w:rsidRPr="001D25A8">
        <w:rPr>
          <w:rFonts w:ascii="Verdana" w:hAnsi="Verdana" w:cs="Arial"/>
          <w:color w:val="000000" w:themeColor="text1"/>
          <w:sz w:val="20"/>
          <w:szCs w:val="20"/>
          <w:lang w:val="bg-BG"/>
        </w:rPr>
        <w:t>сбора от премия за застраховка ГО на всяка марка и модел СПС /числото в колона</w:t>
      </w:r>
      <w:r w:rsidRPr="001D25A8">
        <w:rPr>
          <w:rFonts w:ascii="Verdana" w:hAnsi="Verdana" w:cs="Arial"/>
          <w:i/>
          <w:color w:val="000000" w:themeColor="text1"/>
          <w:sz w:val="20"/>
          <w:szCs w:val="20"/>
          <w:lang w:val="bg-BG"/>
        </w:rPr>
        <w:t xml:space="preserve"> „Премия по задължителна застраховка „Гражданска отговорност“ на автомобилистите в лв. за 1 бр. СПС“/.</w:t>
      </w:r>
      <w:r w:rsidRPr="00C731BB">
        <w:rPr>
          <w:rFonts w:ascii="Verdana" w:hAnsi="Verdana" w:cs="Arial"/>
          <w:i/>
          <w:color w:val="000000" w:themeColor="text1"/>
          <w:sz w:val="20"/>
          <w:szCs w:val="20"/>
          <w:lang w:val="bg-BG"/>
        </w:rPr>
        <w:t xml:space="preserve"> </w:t>
      </w:r>
    </w:p>
    <w:p w14:paraId="6EEE49B0" w14:textId="77777777" w:rsidR="00A242B4" w:rsidRPr="00C731BB" w:rsidRDefault="00A242B4" w:rsidP="00A242B4">
      <w:pPr>
        <w:spacing w:before="120" w:after="120"/>
        <w:jc w:val="both"/>
        <w:rPr>
          <w:rFonts w:ascii="Verdana" w:hAnsi="Verdana"/>
          <w:color w:val="000000" w:themeColor="text1"/>
          <w:sz w:val="20"/>
          <w:szCs w:val="20"/>
          <w:lang w:val="bg-BG"/>
        </w:rPr>
      </w:pPr>
      <w:r w:rsidRPr="00C731BB">
        <w:rPr>
          <w:rFonts w:ascii="Verdana" w:hAnsi="Verdana" w:cs="Arial"/>
          <w:color w:val="000000" w:themeColor="text1"/>
          <w:sz w:val="20"/>
          <w:szCs w:val="20"/>
          <w:lang w:val="bg-BG"/>
        </w:rPr>
        <w:t xml:space="preserve">Клетка </w:t>
      </w:r>
      <w:r w:rsidRPr="00C731BB">
        <w:rPr>
          <w:rFonts w:ascii="Verdana" w:hAnsi="Verdana" w:cs="Arial"/>
          <w:b/>
          <w:i/>
          <w:color w:val="000000" w:themeColor="text1"/>
          <w:sz w:val="20"/>
          <w:szCs w:val="20"/>
          <w:lang w:val="bg-BG"/>
        </w:rPr>
        <w:t>„Обща премия по застраховка КАСКО“</w:t>
      </w:r>
      <w:r w:rsidRPr="00C731BB">
        <w:rPr>
          <w:rFonts w:ascii="Verdana" w:hAnsi="Verdana" w:cs="Arial"/>
          <w:i/>
          <w:color w:val="000000" w:themeColor="text1"/>
          <w:sz w:val="20"/>
          <w:szCs w:val="20"/>
          <w:lang w:val="bg-BG"/>
        </w:rPr>
        <w:t xml:space="preserve">, </w:t>
      </w:r>
      <w:r w:rsidRPr="00C731BB">
        <w:rPr>
          <w:rFonts w:ascii="Verdana" w:hAnsi="Verdana" w:cs="Arial"/>
          <w:color w:val="000000" w:themeColor="text1"/>
          <w:sz w:val="20"/>
          <w:szCs w:val="20"/>
          <w:lang w:val="bg-BG"/>
        </w:rPr>
        <w:t>посочена в Таблица КАСКО е равна на сбора от всички редове от колона</w:t>
      </w:r>
      <w:r w:rsidRPr="00C731BB">
        <w:rPr>
          <w:rFonts w:ascii="Verdana" w:hAnsi="Verdana" w:cs="Arial"/>
          <w:i/>
          <w:color w:val="000000" w:themeColor="text1"/>
          <w:sz w:val="20"/>
          <w:szCs w:val="20"/>
          <w:lang w:val="bg-BG"/>
        </w:rPr>
        <w:t xml:space="preserve"> “Премия по  застраховка "КАСКО" в лв.“ от </w:t>
      </w:r>
      <w:r w:rsidRPr="00C731BB">
        <w:rPr>
          <w:rFonts w:ascii="Verdana" w:hAnsi="Verdana" w:cs="Arial"/>
          <w:color w:val="000000" w:themeColor="text1"/>
          <w:sz w:val="20"/>
          <w:szCs w:val="20"/>
          <w:lang w:val="bg-BG"/>
        </w:rPr>
        <w:t xml:space="preserve">Таблица КАСКО. </w:t>
      </w:r>
    </w:p>
    <w:p w14:paraId="468DCF30" w14:textId="5CE0EF26" w:rsidR="00A242B4" w:rsidRPr="00C731BB" w:rsidRDefault="00A242B4" w:rsidP="00A242B4">
      <w:pPr>
        <w:spacing w:before="90" w:after="90"/>
        <w:jc w:val="both"/>
        <w:rPr>
          <w:rFonts w:ascii="Verdana" w:hAnsi="Verdana" w:cs="Arial"/>
          <w:color w:val="000000" w:themeColor="text1"/>
          <w:sz w:val="20"/>
          <w:szCs w:val="20"/>
          <w:lang w:val="bg-BG"/>
        </w:rPr>
      </w:pPr>
      <w:r w:rsidRPr="00675971">
        <w:rPr>
          <w:rFonts w:ascii="Verdana" w:hAnsi="Verdana" w:cs="Arial"/>
          <w:color w:val="000000" w:themeColor="text1"/>
          <w:sz w:val="20"/>
          <w:szCs w:val="20"/>
          <w:lang w:val="bg-BG"/>
        </w:rPr>
        <w:t>Клетка</w:t>
      </w:r>
      <w:r w:rsidRPr="00675971">
        <w:rPr>
          <w:rFonts w:ascii="Verdana" w:hAnsi="Verdana" w:cs="Arial"/>
          <w:b/>
          <w:i/>
          <w:color w:val="000000" w:themeColor="text1"/>
          <w:sz w:val="20"/>
          <w:szCs w:val="20"/>
          <w:lang w:val="bg-BG"/>
        </w:rPr>
        <w:t xml:space="preserve"> „Премия по застраховка „КАСКО“ в лв.“ </w:t>
      </w:r>
      <w:r w:rsidRPr="00675971">
        <w:rPr>
          <w:rFonts w:ascii="Verdana" w:hAnsi="Verdana" w:cs="Arial"/>
          <w:color w:val="000000" w:themeColor="text1"/>
          <w:sz w:val="20"/>
          <w:szCs w:val="20"/>
          <w:lang w:val="bg-BG"/>
        </w:rPr>
        <w:t>на всяка марка и модел СПС е равна на умножената застрахователна сума на всяка марка и модел СПС /число в колона „Застрахователна сума /лв.“/ по съответното тарифно число /числото от колона „Тарифно число“/.</w:t>
      </w:r>
      <w:r w:rsidRPr="00C731BB">
        <w:rPr>
          <w:rFonts w:ascii="Verdana" w:hAnsi="Verdana" w:cs="Arial"/>
          <w:color w:val="000000" w:themeColor="text1"/>
          <w:sz w:val="20"/>
          <w:szCs w:val="20"/>
          <w:lang w:val="bg-BG"/>
        </w:rPr>
        <w:t xml:space="preserve"> </w:t>
      </w:r>
    </w:p>
    <w:p w14:paraId="49522DCB" w14:textId="6CC968B2" w:rsidR="00A242B4" w:rsidRPr="00C731BB" w:rsidRDefault="00F06453" w:rsidP="00A242B4">
      <w:pPr>
        <w:spacing w:before="90" w:after="90"/>
        <w:jc w:val="both"/>
        <w:rPr>
          <w:rFonts w:ascii="Verdana" w:hAnsi="Verdana" w:cs="Arial"/>
          <w:b/>
          <w:i/>
          <w:color w:val="000000" w:themeColor="text1"/>
          <w:sz w:val="20"/>
          <w:szCs w:val="20"/>
          <w:lang w:val="bg-BG"/>
        </w:rPr>
      </w:pPr>
      <w:r w:rsidRPr="00C731BB">
        <w:rPr>
          <w:rFonts w:ascii="Verdana" w:hAnsi="Verdana" w:cs="Arial"/>
          <w:b/>
          <w:i/>
          <w:color w:val="000000" w:themeColor="text1"/>
          <w:sz w:val="20"/>
          <w:szCs w:val="20"/>
          <w:lang w:val="bg-BG"/>
        </w:rPr>
        <w:t>Кандидатът</w:t>
      </w:r>
      <w:r w:rsidR="00A242B4" w:rsidRPr="00C731BB">
        <w:rPr>
          <w:rFonts w:ascii="Verdana" w:hAnsi="Verdana" w:cs="Arial"/>
          <w:b/>
          <w:i/>
          <w:color w:val="000000" w:themeColor="text1"/>
          <w:sz w:val="20"/>
          <w:szCs w:val="20"/>
          <w:lang w:val="bg-BG"/>
        </w:rPr>
        <w:t xml:space="preserve"> има право да посочи </w:t>
      </w:r>
      <w:r w:rsidR="00A242B4" w:rsidRPr="00C731BB">
        <w:rPr>
          <w:rFonts w:ascii="Verdana" w:hAnsi="Verdana" w:cs="Arial"/>
          <w:b/>
          <w:i/>
          <w:color w:val="000000" w:themeColor="text1"/>
          <w:sz w:val="20"/>
          <w:szCs w:val="20"/>
          <w:u w:val="single"/>
          <w:lang w:val="bg-BG"/>
        </w:rPr>
        <w:t>най-много пет различни тарифни числа</w:t>
      </w:r>
      <w:r w:rsidR="00A242B4" w:rsidRPr="00C731BB">
        <w:rPr>
          <w:rFonts w:ascii="Verdana" w:hAnsi="Verdana" w:cs="Arial"/>
          <w:b/>
          <w:i/>
          <w:color w:val="000000" w:themeColor="text1"/>
          <w:sz w:val="20"/>
          <w:szCs w:val="20"/>
          <w:lang w:val="bg-BG"/>
        </w:rPr>
        <w:t xml:space="preserve"> за застраховка КАСКО общо</w:t>
      </w:r>
      <w:r w:rsidR="00934DED" w:rsidRPr="00C731BB">
        <w:rPr>
          <w:rFonts w:ascii="Verdana" w:hAnsi="Verdana" w:cs="Arial"/>
          <w:b/>
          <w:i/>
          <w:color w:val="000000" w:themeColor="text1"/>
          <w:sz w:val="20"/>
          <w:szCs w:val="20"/>
          <w:lang w:val="bg-BG"/>
        </w:rPr>
        <w:t xml:space="preserve"> в таблица КАСКО</w:t>
      </w:r>
      <w:r w:rsidR="00A242B4" w:rsidRPr="00C731BB">
        <w:rPr>
          <w:rFonts w:ascii="Verdana" w:hAnsi="Verdana" w:cs="Arial"/>
          <w:b/>
          <w:i/>
          <w:color w:val="000000" w:themeColor="text1"/>
          <w:sz w:val="20"/>
          <w:szCs w:val="20"/>
          <w:lang w:val="bg-BG"/>
        </w:rPr>
        <w:t>!</w:t>
      </w:r>
    </w:p>
    <w:p w14:paraId="19A1B203" w14:textId="266F8799" w:rsidR="0090723A" w:rsidRPr="00C731BB" w:rsidRDefault="0090723A" w:rsidP="00A242B4">
      <w:pPr>
        <w:spacing w:before="90" w:after="90"/>
        <w:jc w:val="both"/>
        <w:rPr>
          <w:rFonts w:ascii="Verdana" w:hAnsi="Verdana" w:cs="Arial"/>
          <w:i/>
          <w:color w:val="000000" w:themeColor="text1"/>
          <w:sz w:val="20"/>
          <w:szCs w:val="20"/>
          <w:lang w:val="bg-BG"/>
        </w:rPr>
      </w:pPr>
      <w:r w:rsidRPr="00C731BB">
        <w:rPr>
          <w:rFonts w:ascii="Verdana" w:hAnsi="Verdana" w:cs="Arial"/>
          <w:i/>
          <w:color w:val="000000" w:themeColor="text1"/>
          <w:sz w:val="20"/>
          <w:szCs w:val="20"/>
          <w:lang w:val="bg-BG"/>
        </w:rPr>
        <w:t xml:space="preserve">В </w:t>
      </w:r>
      <w:r w:rsidR="00AF37C2" w:rsidRPr="00C731BB">
        <w:rPr>
          <w:rFonts w:ascii="Verdana" w:hAnsi="Verdana" w:cs="Arial"/>
          <w:i/>
          <w:color w:val="000000" w:themeColor="text1"/>
          <w:sz w:val="20"/>
          <w:szCs w:val="20"/>
          <w:lang w:val="bg-BG"/>
        </w:rPr>
        <w:t xml:space="preserve">стойността на </w:t>
      </w:r>
      <w:r w:rsidRPr="00C731BB">
        <w:rPr>
          <w:rFonts w:ascii="Verdana" w:hAnsi="Verdana" w:cs="Arial"/>
          <w:i/>
          <w:color w:val="000000" w:themeColor="text1"/>
          <w:sz w:val="20"/>
          <w:szCs w:val="20"/>
          <w:lang w:val="bg-BG"/>
        </w:rPr>
        <w:t xml:space="preserve">тарифното число в таблица Каско на </w:t>
      </w:r>
      <w:r w:rsidRPr="00675971">
        <w:rPr>
          <w:rFonts w:ascii="Verdana" w:hAnsi="Verdana" w:cs="Arial"/>
          <w:i/>
          <w:color w:val="000000" w:themeColor="text1"/>
          <w:sz w:val="20"/>
          <w:szCs w:val="20"/>
          <w:lang w:val="bg-BG"/>
        </w:rPr>
        <w:t xml:space="preserve">ред </w:t>
      </w:r>
      <w:r w:rsidR="00BE5006">
        <w:rPr>
          <w:rFonts w:ascii="Verdana" w:hAnsi="Verdana" w:cs="Arial"/>
          <w:i/>
          <w:color w:val="000000" w:themeColor="text1"/>
          <w:sz w:val="20"/>
          <w:szCs w:val="20"/>
          <w:lang w:val="bg-BG"/>
        </w:rPr>
        <w:t>71</w:t>
      </w:r>
      <w:r w:rsidR="00BE5006" w:rsidRPr="00C731BB">
        <w:rPr>
          <w:rFonts w:ascii="Verdana" w:hAnsi="Verdana" w:cs="Arial"/>
          <w:i/>
          <w:color w:val="000000" w:themeColor="text1"/>
          <w:sz w:val="20"/>
          <w:szCs w:val="20"/>
          <w:lang w:val="bg-BG"/>
        </w:rPr>
        <w:t xml:space="preserve"> </w:t>
      </w:r>
      <w:r w:rsidRPr="00C731BB">
        <w:rPr>
          <w:rFonts w:ascii="Verdana" w:hAnsi="Verdana" w:cs="Arial"/>
          <w:i/>
          <w:color w:val="000000" w:themeColor="text1"/>
          <w:sz w:val="20"/>
          <w:szCs w:val="20"/>
          <w:lang w:val="bg-BG"/>
        </w:rPr>
        <w:t xml:space="preserve">– специален товарен автомобил </w:t>
      </w:r>
      <w:r w:rsidRPr="00C731BB">
        <w:rPr>
          <w:rFonts w:ascii="Verdana" w:hAnsi="Verdana" w:cs="Arial"/>
          <w:i/>
          <w:color w:val="000000" w:themeColor="text1"/>
          <w:sz w:val="20"/>
          <w:szCs w:val="20"/>
          <w:lang w:val="en-US"/>
        </w:rPr>
        <w:t xml:space="preserve">MAN TGX </w:t>
      </w:r>
      <w:r w:rsidRPr="00C731BB">
        <w:rPr>
          <w:rFonts w:ascii="Verdana" w:hAnsi="Verdana" w:cs="Arial"/>
          <w:i/>
          <w:color w:val="000000" w:themeColor="text1"/>
          <w:sz w:val="20"/>
          <w:szCs w:val="20"/>
          <w:lang w:val="bg-BG"/>
        </w:rPr>
        <w:t xml:space="preserve">, с номер на шаси </w:t>
      </w:r>
      <w:r w:rsidRPr="00C731BB">
        <w:rPr>
          <w:rFonts w:ascii="Verdana" w:hAnsi="Verdana" w:cs="Arial"/>
          <w:i/>
          <w:sz w:val="20"/>
          <w:szCs w:val="20"/>
          <w:lang w:val="bg-BG" w:eastAsia="bg-BG"/>
        </w:rPr>
        <w:t>WMA18SZZXJM760427 – Участник</w:t>
      </w:r>
      <w:r w:rsidR="003A0080" w:rsidRPr="00C731BB">
        <w:rPr>
          <w:rFonts w:ascii="Verdana" w:hAnsi="Verdana" w:cs="Arial"/>
          <w:i/>
          <w:sz w:val="20"/>
          <w:szCs w:val="20"/>
          <w:lang w:val="bg-BG" w:eastAsia="bg-BG"/>
        </w:rPr>
        <w:t>ът</w:t>
      </w:r>
      <w:r w:rsidRPr="00C731BB">
        <w:rPr>
          <w:rFonts w:ascii="Verdana" w:hAnsi="Verdana" w:cs="Arial"/>
          <w:i/>
          <w:sz w:val="20"/>
          <w:szCs w:val="20"/>
          <w:lang w:val="bg-BG" w:eastAsia="bg-BG"/>
        </w:rPr>
        <w:t xml:space="preserve"> трябва да предвиди възможност за отстраняване на възникнала щета в</w:t>
      </w:r>
      <w:r w:rsidR="00AF37C2" w:rsidRPr="00C731BB">
        <w:rPr>
          <w:rFonts w:ascii="Verdana" w:hAnsi="Verdana" w:cs="Arial"/>
          <w:i/>
          <w:sz w:val="20"/>
          <w:szCs w:val="20"/>
          <w:lang w:val="bg-BG" w:eastAsia="bg-BG"/>
        </w:rPr>
        <w:t xml:space="preserve"> официален</w:t>
      </w:r>
      <w:r w:rsidRPr="00C731BB">
        <w:rPr>
          <w:rFonts w:ascii="Verdana" w:hAnsi="Verdana" w:cs="Arial"/>
          <w:i/>
          <w:sz w:val="20"/>
          <w:szCs w:val="20"/>
          <w:lang w:val="bg-BG" w:eastAsia="bg-BG"/>
        </w:rPr>
        <w:t xml:space="preserve"> </w:t>
      </w:r>
      <w:r w:rsidR="00BC1557" w:rsidRPr="00C731BB">
        <w:rPr>
          <w:rFonts w:ascii="Verdana" w:hAnsi="Verdana" w:cs="Arial"/>
          <w:i/>
          <w:sz w:val="20"/>
          <w:szCs w:val="20"/>
          <w:lang w:val="bg-BG" w:eastAsia="bg-BG"/>
        </w:rPr>
        <w:t>сервиз в ЕС, ако същата не може да се отстрани в сервиз на територията на Република България</w:t>
      </w:r>
      <w:r w:rsidR="00AF37C2" w:rsidRPr="00C731BB">
        <w:rPr>
          <w:rFonts w:ascii="Verdana" w:hAnsi="Verdana" w:cs="Arial"/>
          <w:i/>
          <w:sz w:val="20"/>
          <w:szCs w:val="20"/>
          <w:lang w:val="bg-BG" w:eastAsia="bg-BG"/>
        </w:rPr>
        <w:t>.</w:t>
      </w:r>
    </w:p>
    <w:p w14:paraId="70B397EA" w14:textId="0F00928C" w:rsidR="00A242B4" w:rsidRPr="00C731BB" w:rsidRDefault="00A242B4" w:rsidP="00A242B4">
      <w:pPr>
        <w:spacing w:before="90" w:after="90"/>
        <w:jc w:val="both"/>
        <w:rPr>
          <w:rFonts w:ascii="Verdana" w:hAnsi="Verdana" w:cs="Arial"/>
          <w:color w:val="000000" w:themeColor="text1"/>
          <w:sz w:val="20"/>
          <w:szCs w:val="20"/>
          <w:lang w:val="bg-BG"/>
        </w:rPr>
      </w:pPr>
      <w:r w:rsidRPr="00C731BB">
        <w:rPr>
          <w:rFonts w:ascii="Verdana" w:hAnsi="Verdana" w:cs="Arial"/>
          <w:color w:val="000000" w:themeColor="text1"/>
          <w:sz w:val="20"/>
          <w:szCs w:val="20"/>
          <w:lang w:val="bg-BG"/>
        </w:rPr>
        <w:t xml:space="preserve">В </w:t>
      </w:r>
      <w:r w:rsidRPr="00C731BB">
        <w:rPr>
          <w:rFonts w:ascii="Verdana" w:hAnsi="Verdana" w:cs="Arial"/>
          <w:i/>
          <w:color w:val="000000" w:themeColor="text1"/>
          <w:sz w:val="20"/>
          <w:szCs w:val="20"/>
          <w:lang w:val="bg-BG"/>
        </w:rPr>
        <w:t>Таблица КАСКО</w:t>
      </w:r>
      <w:r w:rsidRPr="00C731BB">
        <w:rPr>
          <w:rFonts w:ascii="Verdana" w:hAnsi="Verdana" w:cs="Arial"/>
          <w:color w:val="000000" w:themeColor="text1"/>
          <w:sz w:val="20"/>
          <w:szCs w:val="20"/>
          <w:lang w:val="bg-BG"/>
        </w:rPr>
        <w:t xml:space="preserve"> са посочени застрахователните суми за всяко СПС, валидни за първата година от бъдещия договор. </w:t>
      </w:r>
      <w:r w:rsidR="00F06453" w:rsidRPr="00C731BB">
        <w:rPr>
          <w:rFonts w:ascii="Verdana" w:hAnsi="Verdana" w:cs="Arial"/>
          <w:color w:val="000000" w:themeColor="text1"/>
          <w:sz w:val="20"/>
          <w:szCs w:val="20"/>
          <w:lang w:val="bg-BG"/>
        </w:rPr>
        <w:t>Кандидатът</w:t>
      </w:r>
      <w:r w:rsidRPr="00C731BB">
        <w:rPr>
          <w:rFonts w:ascii="Verdana" w:hAnsi="Verdana" w:cs="Arial"/>
          <w:color w:val="000000" w:themeColor="text1"/>
          <w:sz w:val="20"/>
          <w:szCs w:val="20"/>
          <w:lang w:val="bg-BG"/>
        </w:rPr>
        <w:t xml:space="preserve"> трябва да използва посочените застрахователни суми, приложими за първата година от застрахователния договор, за да определи тарифното число. За следващите години се прилага овехтяване на застрахователната сума на вещта съгласно правилата</w:t>
      </w:r>
      <w:r w:rsidR="00544DA3" w:rsidRPr="00C731BB">
        <w:rPr>
          <w:rFonts w:ascii="Verdana" w:hAnsi="Verdana" w:cs="Arial"/>
          <w:color w:val="000000" w:themeColor="text1"/>
          <w:sz w:val="20"/>
          <w:szCs w:val="20"/>
          <w:lang w:val="bg-BG"/>
        </w:rPr>
        <w:t>,</w:t>
      </w:r>
      <w:r w:rsidRPr="00C731BB">
        <w:rPr>
          <w:rFonts w:ascii="Verdana" w:hAnsi="Verdana" w:cs="Arial"/>
          <w:color w:val="000000" w:themeColor="text1"/>
          <w:sz w:val="20"/>
          <w:szCs w:val="20"/>
          <w:lang w:val="bg-BG"/>
        </w:rPr>
        <w:t xml:space="preserve"> описани в Раздел А от проекта на договор, като съответното оферирано тарифно число се запазва. При придобиване по време на договора на ново СПС от Възложителя се прилага едно от предложените от </w:t>
      </w:r>
      <w:r w:rsidR="00F06453" w:rsidRPr="00C731BB">
        <w:rPr>
          <w:rFonts w:ascii="Verdana" w:hAnsi="Verdana" w:cs="Arial"/>
          <w:color w:val="000000" w:themeColor="text1"/>
          <w:sz w:val="20"/>
          <w:szCs w:val="20"/>
          <w:lang w:val="bg-BG"/>
        </w:rPr>
        <w:t>кандидата</w:t>
      </w:r>
      <w:r w:rsidRPr="00C731BB">
        <w:rPr>
          <w:rFonts w:ascii="Verdana" w:hAnsi="Verdana" w:cs="Arial"/>
          <w:color w:val="000000" w:themeColor="text1"/>
          <w:sz w:val="20"/>
          <w:szCs w:val="20"/>
          <w:lang w:val="bg-BG"/>
        </w:rPr>
        <w:t xml:space="preserve"> тарифни</w:t>
      </w:r>
      <w:r w:rsidRPr="00C731BB">
        <w:rPr>
          <w:rFonts w:ascii="Verdana" w:hAnsi="Verdana" w:cs="Arial"/>
          <w:i/>
          <w:color w:val="000000" w:themeColor="text1"/>
          <w:sz w:val="20"/>
          <w:szCs w:val="20"/>
          <w:lang w:val="bg-BG"/>
        </w:rPr>
        <w:t xml:space="preserve"> </w:t>
      </w:r>
      <w:r w:rsidRPr="00C731BB">
        <w:rPr>
          <w:rFonts w:ascii="Verdana" w:hAnsi="Verdana" w:cs="Arial"/>
          <w:color w:val="000000" w:themeColor="text1"/>
          <w:sz w:val="20"/>
          <w:szCs w:val="20"/>
          <w:lang w:val="bg-BG"/>
        </w:rPr>
        <w:t xml:space="preserve">числа за превозното средство с най-близки характеристики.  </w:t>
      </w:r>
    </w:p>
    <w:p w14:paraId="34D7DDAD" w14:textId="7B6D3AE4" w:rsidR="00A242B4" w:rsidRPr="00C731BB" w:rsidRDefault="00A242B4" w:rsidP="00A242B4">
      <w:pPr>
        <w:spacing w:before="90" w:after="90"/>
        <w:jc w:val="both"/>
        <w:rPr>
          <w:rFonts w:ascii="Verdana" w:hAnsi="Verdana" w:cs="Arial"/>
          <w:color w:val="000000" w:themeColor="text1"/>
          <w:sz w:val="20"/>
          <w:szCs w:val="20"/>
          <w:lang w:val="bg-BG"/>
        </w:rPr>
      </w:pPr>
      <w:r w:rsidRPr="00C731BB">
        <w:rPr>
          <w:rFonts w:ascii="Verdana" w:hAnsi="Verdana" w:cs="Arial"/>
          <w:color w:val="000000" w:themeColor="text1"/>
          <w:sz w:val="20"/>
          <w:szCs w:val="20"/>
          <w:lang w:val="bg-BG"/>
        </w:rPr>
        <w:t>Предложението с най-ниската стойност по Показател 1, получава 100 точки.</w:t>
      </w:r>
      <w:r w:rsidRPr="00C731BB">
        <w:rPr>
          <w:rFonts w:ascii="Verdana" w:hAnsi="Verdana"/>
          <w:color w:val="000000" w:themeColor="text1"/>
          <w:sz w:val="20"/>
          <w:szCs w:val="20"/>
          <w:lang w:val="bg-BG"/>
        </w:rPr>
        <w:t xml:space="preserve"> Оценката на останалите предложения се определя като най-ниската предложена стойност по Показател 1 се раздели на  предложената от съответния </w:t>
      </w:r>
      <w:r w:rsidR="00F06453" w:rsidRPr="00C731BB">
        <w:rPr>
          <w:rFonts w:ascii="Verdana" w:hAnsi="Verdana"/>
          <w:color w:val="000000" w:themeColor="text1"/>
          <w:sz w:val="20"/>
          <w:szCs w:val="20"/>
          <w:lang w:val="bg-BG"/>
        </w:rPr>
        <w:t>кандидат</w:t>
      </w:r>
      <w:r w:rsidRPr="00C731BB">
        <w:rPr>
          <w:rFonts w:ascii="Verdana" w:hAnsi="Verdana"/>
          <w:color w:val="000000" w:themeColor="text1"/>
          <w:sz w:val="20"/>
          <w:szCs w:val="20"/>
          <w:lang w:val="bg-BG"/>
        </w:rPr>
        <w:t xml:space="preserve"> стойност и полученото частно се умножи по 100. Оценките се закръгляват до втория знак след десетичната запетая.</w:t>
      </w:r>
    </w:p>
    <w:p w14:paraId="5A449BAF" w14:textId="77777777" w:rsidR="00472F5F" w:rsidRPr="00C731BB" w:rsidRDefault="00472F5F" w:rsidP="00472F5F">
      <w:pPr>
        <w:keepLines/>
        <w:spacing w:before="60" w:after="60"/>
        <w:ind w:left="567"/>
        <w:jc w:val="both"/>
        <w:rPr>
          <w:rFonts w:ascii="Verdana" w:hAnsi="Verdana" w:cs="Arial"/>
          <w:sz w:val="20"/>
          <w:szCs w:val="20"/>
          <w:lang w:val="bg-BG"/>
        </w:rPr>
      </w:pPr>
    </w:p>
    <w:p w14:paraId="15156484" w14:textId="35402F51" w:rsidR="00472F5F" w:rsidRPr="00C731BB" w:rsidRDefault="00F919ED" w:rsidP="00FF3A8F">
      <w:pPr>
        <w:keepLines/>
        <w:numPr>
          <w:ilvl w:val="1"/>
          <w:numId w:val="24"/>
        </w:numPr>
        <w:spacing w:before="60" w:after="60"/>
        <w:ind w:left="851" w:hanging="633"/>
        <w:jc w:val="both"/>
        <w:rPr>
          <w:rFonts w:ascii="Verdana" w:hAnsi="Verdana" w:cs="Arial"/>
          <w:bCs/>
          <w:sz w:val="20"/>
          <w:szCs w:val="20"/>
          <w:lang w:val="bg-BG"/>
        </w:rPr>
      </w:pPr>
      <w:r w:rsidRPr="00C731BB">
        <w:rPr>
          <w:rFonts w:ascii="Verdana" w:hAnsi="Verdana" w:cs="Arial"/>
          <w:bCs/>
          <w:sz w:val="20"/>
          <w:szCs w:val="20"/>
          <w:lang w:val="bg-BG"/>
        </w:rPr>
        <w:t>Кандидатът</w:t>
      </w:r>
      <w:r w:rsidR="00472F5F" w:rsidRPr="00C731BB">
        <w:rPr>
          <w:rFonts w:ascii="Verdana" w:hAnsi="Verdana" w:cs="Arial"/>
          <w:bCs/>
          <w:sz w:val="20"/>
          <w:szCs w:val="20"/>
          <w:lang w:val="bg-BG"/>
        </w:rPr>
        <w:t xml:space="preserve"> с най-ниска обща предложена цена ще бъде класиран на първо място и избран за Изпълнител на договора.</w:t>
      </w:r>
    </w:p>
    <w:p w14:paraId="70BDCA8E" w14:textId="77777777" w:rsidR="00472F5F" w:rsidRPr="00C731BB" w:rsidRDefault="00472F5F" w:rsidP="00FF3A8F">
      <w:pPr>
        <w:keepLines/>
        <w:numPr>
          <w:ilvl w:val="1"/>
          <w:numId w:val="24"/>
        </w:numPr>
        <w:spacing w:before="60" w:after="60"/>
        <w:ind w:left="851" w:hanging="633"/>
        <w:jc w:val="both"/>
        <w:rPr>
          <w:rFonts w:ascii="Verdana" w:hAnsi="Verdana" w:cs="Arial"/>
          <w:bCs/>
          <w:sz w:val="20"/>
          <w:szCs w:val="20"/>
          <w:lang w:val="bg-BG"/>
        </w:rPr>
      </w:pPr>
      <w:r w:rsidRPr="00C731BB">
        <w:rPr>
          <w:rFonts w:ascii="Verdana" w:hAnsi="Verdana"/>
          <w:sz w:val="20"/>
          <w:szCs w:val="20"/>
          <w:lang w:val="bg-BG"/>
        </w:rPr>
        <w:t>Получените резултати са единствено за целите на оценката.</w:t>
      </w:r>
    </w:p>
    <w:p w14:paraId="3C10A90A" w14:textId="19679AA7" w:rsidR="00472F5F" w:rsidRPr="00C731BB" w:rsidRDefault="00472F5F" w:rsidP="00FF3A8F">
      <w:pPr>
        <w:keepLines/>
        <w:numPr>
          <w:ilvl w:val="1"/>
          <w:numId w:val="24"/>
        </w:numPr>
        <w:spacing w:before="60" w:after="60"/>
        <w:ind w:left="851" w:hanging="633"/>
        <w:jc w:val="both"/>
        <w:rPr>
          <w:rFonts w:ascii="Verdana" w:hAnsi="Verdana"/>
          <w:sz w:val="20"/>
          <w:szCs w:val="20"/>
          <w:lang w:val="bg-BG"/>
        </w:rPr>
      </w:pPr>
      <w:r w:rsidRPr="00C731BB">
        <w:rPr>
          <w:rFonts w:ascii="Verdana" w:hAnsi="Verdana" w:cs="Arial"/>
          <w:sz w:val="20"/>
          <w:szCs w:val="20"/>
          <w:lang w:val="bg-BG"/>
        </w:rPr>
        <w:t>В</w:t>
      </w:r>
      <w:r w:rsidRPr="00C731BB">
        <w:rPr>
          <w:rFonts w:ascii="Verdana" w:hAnsi="Verdana"/>
          <w:sz w:val="20"/>
          <w:szCs w:val="20"/>
          <w:lang w:val="bg-BG"/>
        </w:rPr>
        <w:t xml:space="preserve"> случай че на първо място бъдат класирани 2-ма или повече </w:t>
      </w:r>
      <w:r w:rsidR="00F06453" w:rsidRPr="00C731BB">
        <w:rPr>
          <w:rFonts w:ascii="Verdana" w:hAnsi="Verdana"/>
          <w:sz w:val="20"/>
          <w:szCs w:val="20"/>
          <w:lang w:val="bg-BG"/>
        </w:rPr>
        <w:t>кандидата</w:t>
      </w:r>
      <w:r w:rsidRPr="00C731BB">
        <w:rPr>
          <w:rFonts w:ascii="Verdana" w:hAnsi="Verdana"/>
          <w:sz w:val="20"/>
          <w:szCs w:val="20"/>
          <w:lang w:val="bg-BG"/>
        </w:rPr>
        <w:t xml:space="preserve">, се </w:t>
      </w:r>
      <w:r w:rsidRPr="00C731BB">
        <w:rPr>
          <w:rFonts w:ascii="Verdana" w:hAnsi="Verdana"/>
          <w:bCs/>
          <w:sz w:val="20"/>
          <w:szCs w:val="20"/>
          <w:lang w:val="bg-BG"/>
        </w:rPr>
        <w:t>прилагат</w:t>
      </w:r>
      <w:r w:rsidRPr="00C731BB">
        <w:rPr>
          <w:rFonts w:ascii="Verdana" w:hAnsi="Verdana"/>
          <w:sz w:val="20"/>
          <w:szCs w:val="20"/>
          <w:lang w:val="bg-BG"/>
        </w:rPr>
        <w:t xml:space="preserve"> разпоредбите на чл.58</w:t>
      </w:r>
      <w:r w:rsidR="00524BBB" w:rsidRPr="00C731BB">
        <w:rPr>
          <w:rFonts w:ascii="Verdana" w:hAnsi="Verdana"/>
          <w:sz w:val="20"/>
          <w:szCs w:val="20"/>
          <w:lang w:val="bg-BG"/>
        </w:rPr>
        <w:t>, ал.3</w:t>
      </w:r>
      <w:r w:rsidRPr="00C731BB">
        <w:rPr>
          <w:rFonts w:ascii="Verdana" w:hAnsi="Verdana"/>
          <w:sz w:val="20"/>
          <w:szCs w:val="20"/>
          <w:lang w:val="bg-BG"/>
        </w:rPr>
        <w:t xml:space="preserve"> от ППЗОП. </w:t>
      </w:r>
    </w:p>
    <w:p w14:paraId="6631BD6C" w14:textId="272A4373" w:rsidR="00472F5F" w:rsidRPr="00C731BB" w:rsidRDefault="00C731BB" w:rsidP="00FF3A8F">
      <w:pPr>
        <w:pStyle w:val="p50"/>
        <w:keepLines/>
        <w:numPr>
          <w:ilvl w:val="0"/>
          <w:numId w:val="24"/>
        </w:numPr>
        <w:tabs>
          <w:tab w:val="clear" w:pos="760"/>
        </w:tabs>
        <w:snapToGrid/>
        <w:spacing w:before="60" w:after="60" w:line="240" w:lineRule="auto"/>
        <w:rPr>
          <w:rStyle w:val="ala35"/>
          <w:rFonts w:ascii="Verdana" w:hAnsi="Verdana" w:cs="Tahoma"/>
          <w:iCs/>
          <w:sz w:val="20"/>
          <w:szCs w:val="20"/>
          <w:lang w:val="bg-BG"/>
        </w:rPr>
      </w:pPr>
      <w:r w:rsidRPr="00C731BB">
        <w:rPr>
          <w:rStyle w:val="ala35"/>
          <w:rFonts w:ascii="Verdana" w:hAnsi="Verdana" w:cs="Tahoma"/>
          <w:sz w:val="20"/>
          <w:szCs w:val="20"/>
          <w:lang w:val="bg-BG"/>
        </w:rPr>
        <w:t>Кандидатите</w:t>
      </w:r>
      <w:r w:rsidR="00472F5F" w:rsidRPr="00C731BB">
        <w:rPr>
          <w:rStyle w:val="ala35"/>
          <w:rFonts w:ascii="Verdana" w:hAnsi="Verdana" w:cs="Tahoma"/>
          <w:sz w:val="20"/>
          <w:szCs w:val="20"/>
          <w:lang w:val="bg-BG"/>
        </w:rPr>
        <w:t xml:space="preserve">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1D3CBB71" w14:textId="14ECB33F" w:rsidR="00472F5F" w:rsidRDefault="00472F5F" w:rsidP="00FF3A8F">
      <w:pPr>
        <w:pStyle w:val="p50"/>
        <w:keepLines/>
        <w:numPr>
          <w:ilvl w:val="0"/>
          <w:numId w:val="24"/>
        </w:numPr>
        <w:tabs>
          <w:tab w:val="clear" w:pos="760"/>
        </w:tabs>
        <w:snapToGrid/>
        <w:spacing w:before="60" w:after="60" w:line="240" w:lineRule="auto"/>
        <w:rPr>
          <w:rFonts w:ascii="Verdana" w:hAnsi="Verdana"/>
          <w:sz w:val="20"/>
          <w:szCs w:val="20"/>
          <w:lang w:val="bg-BG"/>
        </w:rPr>
      </w:pPr>
      <w:r w:rsidRPr="00C731BB">
        <w:rPr>
          <w:rFonts w:ascii="Verdana" w:hAnsi="Verdana"/>
          <w:sz w:val="20"/>
          <w:szCs w:val="20"/>
          <w:lang w:val="bg-BG"/>
        </w:rPr>
        <w:t xml:space="preserve">Процедурата приключва с решение за определяне на изпълнител по договора </w:t>
      </w:r>
      <w:r w:rsidRPr="00C731BB">
        <w:rPr>
          <w:rFonts w:ascii="Verdana" w:hAnsi="Verdana"/>
          <w:bCs/>
          <w:sz w:val="20"/>
          <w:szCs w:val="20"/>
          <w:lang w:val="bg-BG"/>
        </w:rPr>
        <w:t>или</w:t>
      </w:r>
      <w:r w:rsidRPr="00C731BB">
        <w:rPr>
          <w:rFonts w:ascii="Verdana" w:hAnsi="Verdana"/>
          <w:sz w:val="20"/>
          <w:szCs w:val="20"/>
          <w:lang w:val="bg-BG"/>
        </w:rPr>
        <w:t xml:space="preserve"> решение за прекратяване на процедурата.</w:t>
      </w:r>
    </w:p>
    <w:p w14:paraId="57A540F1" w14:textId="77777777" w:rsidR="00917FAD" w:rsidRPr="00C731BB" w:rsidRDefault="00917FAD" w:rsidP="00917FAD">
      <w:pPr>
        <w:pStyle w:val="p50"/>
        <w:keepLines/>
        <w:tabs>
          <w:tab w:val="clear" w:pos="760"/>
        </w:tabs>
        <w:snapToGrid/>
        <w:spacing w:before="60" w:after="60" w:line="240" w:lineRule="auto"/>
        <w:ind w:left="0" w:firstLine="0"/>
        <w:rPr>
          <w:rFonts w:ascii="Verdana" w:hAnsi="Verdana"/>
          <w:sz w:val="20"/>
          <w:szCs w:val="20"/>
          <w:lang w:val="bg-BG"/>
        </w:rPr>
      </w:pPr>
    </w:p>
    <w:p w14:paraId="688EBAFE" w14:textId="676EE312" w:rsidR="00F919ED" w:rsidRPr="00C731BB" w:rsidRDefault="00C731BB" w:rsidP="00F919ED">
      <w:pPr>
        <w:pStyle w:val="p50"/>
        <w:keepLines/>
        <w:numPr>
          <w:ilvl w:val="0"/>
          <w:numId w:val="24"/>
        </w:numPr>
        <w:tabs>
          <w:tab w:val="clear" w:pos="760"/>
        </w:tabs>
        <w:snapToGrid/>
        <w:spacing w:before="60" w:after="60" w:line="240" w:lineRule="auto"/>
        <w:rPr>
          <w:rFonts w:ascii="Verdana" w:hAnsi="Verdana" w:cs="Tahoma"/>
          <w:b/>
          <w:sz w:val="20"/>
          <w:szCs w:val="20"/>
          <w:lang w:val="bg-BG"/>
        </w:rPr>
      </w:pPr>
      <w:r w:rsidRPr="00C731BB">
        <w:rPr>
          <w:rFonts w:ascii="Verdana" w:hAnsi="Verdana" w:cs="Tahoma"/>
          <w:b/>
          <w:color w:val="auto"/>
          <w:sz w:val="20"/>
          <w:szCs w:val="20"/>
          <w:lang w:val="bg-BG"/>
        </w:rPr>
        <w:t>Кандидати</w:t>
      </w:r>
      <w:r w:rsidR="00F919ED" w:rsidRPr="00C731BB">
        <w:rPr>
          <w:rFonts w:ascii="Verdana" w:hAnsi="Verdana" w:cs="Tahoma"/>
          <w:b/>
          <w:color w:val="auto"/>
          <w:sz w:val="20"/>
          <w:szCs w:val="20"/>
          <w:lang w:val="bg-BG"/>
        </w:rPr>
        <w:t>, подизпълнители и ползване на капацитета на трети лица</w:t>
      </w:r>
    </w:p>
    <w:p w14:paraId="46A8A16D" w14:textId="58BC93E2" w:rsidR="00F919ED" w:rsidRPr="00C731BB" w:rsidRDefault="00C731BB" w:rsidP="00F919ED">
      <w:pPr>
        <w:keepLines/>
        <w:numPr>
          <w:ilvl w:val="1"/>
          <w:numId w:val="24"/>
        </w:numPr>
        <w:spacing w:before="60" w:after="60"/>
        <w:ind w:left="851" w:hanging="633"/>
        <w:jc w:val="both"/>
        <w:rPr>
          <w:rFonts w:ascii="Verdana" w:hAnsi="Verdana" w:cs="Tahoma"/>
          <w:sz w:val="20"/>
          <w:szCs w:val="20"/>
          <w:lang w:val="bg-BG"/>
        </w:rPr>
      </w:pPr>
      <w:r w:rsidRPr="00C731BB">
        <w:rPr>
          <w:rFonts w:ascii="Verdana" w:hAnsi="Verdana" w:cs="Tahoma"/>
          <w:sz w:val="20"/>
          <w:szCs w:val="20"/>
          <w:lang w:val="bg-BG"/>
        </w:rPr>
        <w:t>Кандидат</w:t>
      </w:r>
      <w:r w:rsidR="00F919ED" w:rsidRPr="00C731BB">
        <w:rPr>
          <w:rFonts w:ascii="Verdana" w:hAnsi="Verdana" w:cs="Tahoma"/>
          <w:sz w:val="20"/>
          <w:szCs w:val="20"/>
          <w:lang w:val="bg-BG"/>
        </w:rPr>
        <w:t xml:space="preserve">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00F919ED" w:rsidRPr="00C731BB">
        <w:rPr>
          <w:rFonts w:ascii="Verdana" w:hAnsi="Verdana" w:cs="Arial"/>
          <w:sz w:val="20"/>
          <w:szCs w:val="20"/>
          <w:lang w:val="bg-BG"/>
        </w:rPr>
        <w:t>.</w:t>
      </w:r>
    </w:p>
    <w:p w14:paraId="4E45B5CD" w14:textId="310273BD" w:rsidR="00F919ED" w:rsidRPr="00C731BB" w:rsidRDefault="00F919ED" w:rsidP="00F919ED">
      <w:pPr>
        <w:keepLines/>
        <w:numPr>
          <w:ilvl w:val="1"/>
          <w:numId w:val="24"/>
        </w:numPr>
        <w:spacing w:before="60" w:after="60"/>
        <w:ind w:left="851" w:hanging="633"/>
        <w:jc w:val="both"/>
        <w:rPr>
          <w:rFonts w:ascii="Verdana" w:hAnsi="Verdana" w:cs="Tahoma"/>
          <w:color w:val="000000"/>
          <w:sz w:val="20"/>
          <w:szCs w:val="20"/>
          <w:lang w:val="bg-BG"/>
        </w:rPr>
      </w:pPr>
      <w:r w:rsidRPr="00C731BB">
        <w:rPr>
          <w:rFonts w:ascii="Verdana" w:hAnsi="Verdana" w:cs="Tahoma"/>
          <w:color w:val="000000"/>
          <w:sz w:val="20"/>
          <w:szCs w:val="20"/>
          <w:lang w:val="bg-BG"/>
        </w:rPr>
        <w:t xml:space="preserve">Всеки </w:t>
      </w:r>
      <w:r w:rsidR="00C731BB" w:rsidRPr="00C731BB">
        <w:rPr>
          <w:rFonts w:ascii="Verdana" w:hAnsi="Verdana" w:cs="Tahoma"/>
          <w:color w:val="000000"/>
          <w:sz w:val="20"/>
          <w:szCs w:val="20"/>
          <w:lang w:val="bg-BG"/>
        </w:rPr>
        <w:t>кандидат</w:t>
      </w:r>
      <w:r w:rsidRPr="00C731BB">
        <w:rPr>
          <w:rFonts w:ascii="Verdana" w:hAnsi="Verdana" w:cs="Tahoma"/>
          <w:color w:val="000000"/>
          <w:sz w:val="20"/>
          <w:szCs w:val="20"/>
          <w:lang w:val="bg-BG"/>
        </w:rPr>
        <w:t xml:space="preserve"> в процедура за възлагане на обществена поръчка има право да представи </w:t>
      </w:r>
      <w:r w:rsidRPr="00C731BB">
        <w:rPr>
          <w:rFonts w:ascii="Verdana" w:hAnsi="Verdana" w:cs="Tahoma"/>
          <w:b/>
          <w:color w:val="000000"/>
          <w:sz w:val="20"/>
          <w:szCs w:val="20"/>
          <w:lang w:val="bg-BG"/>
        </w:rPr>
        <w:t>само една оферта</w:t>
      </w:r>
      <w:r w:rsidRPr="00C731BB">
        <w:rPr>
          <w:rFonts w:ascii="Verdana" w:hAnsi="Verdana" w:cs="Tahoma"/>
          <w:color w:val="000000"/>
          <w:sz w:val="20"/>
          <w:szCs w:val="20"/>
          <w:lang w:val="bg-BG"/>
        </w:rPr>
        <w:t xml:space="preserve">. </w:t>
      </w:r>
    </w:p>
    <w:p w14:paraId="635C6631" w14:textId="3943ED7E" w:rsidR="00F919ED" w:rsidRPr="00C731BB" w:rsidRDefault="00F919ED" w:rsidP="00F919ED">
      <w:pPr>
        <w:keepLines/>
        <w:numPr>
          <w:ilvl w:val="1"/>
          <w:numId w:val="24"/>
        </w:numPr>
        <w:spacing w:before="60" w:after="60"/>
        <w:ind w:left="851" w:hanging="633"/>
        <w:jc w:val="both"/>
        <w:rPr>
          <w:rFonts w:ascii="Verdana" w:hAnsi="Verdana" w:cs="Tahoma"/>
          <w:color w:val="000000"/>
          <w:sz w:val="20"/>
          <w:szCs w:val="20"/>
          <w:lang w:val="bg-BG"/>
        </w:rPr>
      </w:pPr>
      <w:r w:rsidRPr="00C731BB">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w:t>
      </w:r>
      <w:r w:rsidR="00C731BB" w:rsidRPr="00C731BB">
        <w:rPr>
          <w:rFonts w:ascii="Verdana" w:hAnsi="Verdana" w:cs="Tahoma"/>
          <w:color w:val="000000"/>
          <w:sz w:val="20"/>
          <w:szCs w:val="20"/>
          <w:lang w:val="bg-BG"/>
        </w:rPr>
        <w:t>кандидат</w:t>
      </w:r>
      <w:r w:rsidRPr="00C731BB">
        <w:rPr>
          <w:rFonts w:ascii="Verdana" w:hAnsi="Verdana" w:cs="Tahoma"/>
          <w:color w:val="000000"/>
          <w:sz w:val="20"/>
          <w:szCs w:val="20"/>
          <w:lang w:val="bg-BG"/>
        </w:rPr>
        <w:t xml:space="preserve">, не може да подава самостоятелно оферта за участие. </w:t>
      </w:r>
    </w:p>
    <w:p w14:paraId="6AC95524" w14:textId="77777777" w:rsidR="00F919ED" w:rsidRPr="00C731BB" w:rsidRDefault="00F919ED" w:rsidP="00F919ED">
      <w:pPr>
        <w:keepLines/>
        <w:numPr>
          <w:ilvl w:val="1"/>
          <w:numId w:val="24"/>
        </w:numPr>
        <w:spacing w:before="60" w:after="60"/>
        <w:ind w:left="851" w:hanging="633"/>
        <w:jc w:val="both"/>
        <w:rPr>
          <w:rFonts w:ascii="Verdana" w:hAnsi="Verdana" w:cs="Tahoma"/>
          <w:color w:val="000000"/>
          <w:sz w:val="20"/>
          <w:szCs w:val="20"/>
          <w:lang w:val="bg-BG"/>
        </w:rPr>
      </w:pPr>
      <w:r w:rsidRPr="00C731BB">
        <w:rPr>
          <w:rFonts w:ascii="Verdana" w:hAnsi="Verdana" w:cs="Tahoma"/>
          <w:color w:val="000000"/>
          <w:sz w:val="20"/>
          <w:szCs w:val="20"/>
          <w:lang w:val="bg-BG"/>
        </w:rPr>
        <w:lastRenderedPageBreak/>
        <w:t xml:space="preserve">В процедура за възлагане на обществена поръчка едно физическо или юридическо лице може да участва само в едно обединение. </w:t>
      </w:r>
    </w:p>
    <w:p w14:paraId="48D44322" w14:textId="55187BB0" w:rsidR="00F919ED" w:rsidRPr="00C731BB" w:rsidRDefault="00F919ED" w:rsidP="00F919ED">
      <w:pPr>
        <w:keepLines/>
        <w:numPr>
          <w:ilvl w:val="1"/>
          <w:numId w:val="24"/>
        </w:numPr>
        <w:spacing w:before="60" w:after="60"/>
        <w:ind w:left="851" w:hanging="633"/>
        <w:jc w:val="both"/>
        <w:rPr>
          <w:rFonts w:ascii="Verdana" w:hAnsi="Verdana" w:cs="Tahoma"/>
          <w:color w:val="000000"/>
          <w:sz w:val="20"/>
          <w:szCs w:val="20"/>
          <w:lang w:val="bg-BG"/>
        </w:rPr>
      </w:pPr>
      <w:r w:rsidRPr="00C731BB">
        <w:rPr>
          <w:rFonts w:ascii="Verdana" w:hAnsi="Verdana" w:cs="Tahoma"/>
          <w:color w:val="000000"/>
          <w:sz w:val="20"/>
          <w:szCs w:val="20"/>
          <w:lang w:val="bg-BG"/>
        </w:rPr>
        <w:t xml:space="preserve">Свързани лица не могат да бъдат самостоятелни </w:t>
      </w:r>
      <w:r w:rsidR="00C731BB" w:rsidRPr="00C731BB">
        <w:rPr>
          <w:rFonts w:ascii="Verdana" w:hAnsi="Verdana" w:cs="Tahoma"/>
          <w:color w:val="000000"/>
          <w:sz w:val="20"/>
          <w:szCs w:val="20"/>
          <w:lang w:val="bg-BG"/>
        </w:rPr>
        <w:t>кандидати</w:t>
      </w:r>
      <w:r w:rsidRPr="00C731BB">
        <w:rPr>
          <w:rFonts w:ascii="Verdana" w:hAnsi="Verdana" w:cs="Tahoma"/>
          <w:color w:val="000000"/>
          <w:sz w:val="20"/>
          <w:szCs w:val="20"/>
          <w:lang w:val="bg-BG"/>
        </w:rPr>
        <w:t xml:space="preserve"> в една и съща процедура. </w:t>
      </w:r>
    </w:p>
    <w:p w14:paraId="12204F56" w14:textId="77777777" w:rsidR="00F919ED" w:rsidRPr="00C731BB" w:rsidRDefault="00F919ED" w:rsidP="00F919ED">
      <w:pPr>
        <w:pStyle w:val="p50"/>
        <w:keepLines/>
        <w:tabs>
          <w:tab w:val="clear" w:pos="760"/>
        </w:tabs>
        <w:spacing w:before="60" w:after="60" w:line="240" w:lineRule="auto"/>
        <w:ind w:firstLine="515"/>
        <w:rPr>
          <w:rFonts w:ascii="Verdana" w:hAnsi="Verdana" w:cs="Tahoma"/>
          <w:sz w:val="20"/>
          <w:szCs w:val="20"/>
          <w:lang w:val="bg-BG"/>
        </w:rPr>
      </w:pPr>
      <w:r w:rsidRPr="00C731BB">
        <w:rPr>
          <w:rFonts w:ascii="Verdana" w:hAnsi="Verdana" w:cs="Tahoma"/>
          <w:sz w:val="20"/>
          <w:szCs w:val="20"/>
          <w:lang w:val="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7C9063DD" w14:textId="77777777" w:rsidR="00F919ED" w:rsidRPr="00C731BB" w:rsidRDefault="00F919ED" w:rsidP="00F919ED">
      <w:pPr>
        <w:keepLines/>
        <w:spacing w:before="60" w:after="60"/>
        <w:ind w:left="1247"/>
        <w:jc w:val="both"/>
        <w:rPr>
          <w:rFonts w:ascii="Verdana" w:hAnsi="Verdana" w:cs="Tahoma"/>
          <w:color w:val="000000"/>
          <w:sz w:val="20"/>
          <w:szCs w:val="20"/>
          <w:lang w:val="bg-BG"/>
        </w:rPr>
      </w:pPr>
      <w:r w:rsidRPr="00C731BB">
        <w:rPr>
          <w:rFonts w:ascii="Verdana" w:hAnsi="Verdana" w:cs="Tahoma"/>
          <w:color w:val="000000"/>
          <w:sz w:val="20"/>
          <w:szCs w:val="20"/>
          <w:lang w:val="bg-BG"/>
        </w:rPr>
        <w:t>а) лицата, едното от които контролира другото лице или негово дъщерно дружество;</w:t>
      </w:r>
    </w:p>
    <w:p w14:paraId="4A541C61" w14:textId="77777777" w:rsidR="00F919ED" w:rsidRPr="00C731BB" w:rsidRDefault="00F919ED" w:rsidP="00F919ED">
      <w:pPr>
        <w:keepLines/>
        <w:spacing w:before="60" w:after="60"/>
        <w:ind w:left="1247"/>
        <w:jc w:val="both"/>
        <w:rPr>
          <w:rFonts w:ascii="Verdana" w:hAnsi="Verdana" w:cs="Tahoma"/>
          <w:color w:val="000000"/>
          <w:sz w:val="20"/>
          <w:szCs w:val="20"/>
          <w:lang w:val="bg-BG"/>
        </w:rPr>
      </w:pPr>
      <w:r w:rsidRPr="00C731BB">
        <w:rPr>
          <w:rFonts w:ascii="Verdana" w:hAnsi="Verdana" w:cs="Tahoma"/>
          <w:color w:val="000000"/>
          <w:sz w:val="20"/>
          <w:szCs w:val="20"/>
          <w:lang w:val="bg-BG"/>
        </w:rPr>
        <w:t>б) лицата, чиято дейност се контролира от трето лице;</w:t>
      </w:r>
    </w:p>
    <w:p w14:paraId="17D1A243" w14:textId="77777777" w:rsidR="00F919ED" w:rsidRPr="00C731BB" w:rsidRDefault="00F919ED" w:rsidP="00F919ED">
      <w:pPr>
        <w:keepLines/>
        <w:spacing w:before="60" w:after="60"/>
        <w:ind w:left="1247"/>
        <w:jc w:val="both"/>
        <w:rPr>
          <w:rFonts w:ascii="Verdana" w:hAnsi="Verdana" w:cs="Tahoma"/>
          <w:color w:val="000000"/>
          <w:sz w:val="20"/>
          <w:szCs w:val="20"/>
          <w:lang w:val="bg-BG"/>
        </w:rPr>
      </w:pPr>
      <w:r w:rsidRPr="00C731BB">
        <w:rPr>
          <w:rFonts w:ascii="Verdana" w:hAnsi="Verdana" w:cs="Tahoma"/>
          <w:color w:val="000000"/>
          <w:sz w:val="20"/>
          <w:szCs w:val="20"/>
          <w:lang w:val="bg-BG"/>
        </w:rPr>
        <w:t>в) лицата, които съвместно контролират трето лице;</w:t>
      </w:r>
    </w:p>
    <w:p w14:paraId="604AA2D4" w14:textId="77777777" w:rsidR="00F919ED" w:rsidRPr="00C731BB" w:rsidRDefault="00F919ED" w:rsidP="00F919ED">
      <w:pPr>
        <w:keepLines/>
        <w:spacing w:before="60" w:after="60"/>
        <w:ind w:left="1247"/>
        <w:jc w:val="both"/>
        <w:rPr>
          <w:rFonts w:ascii="Verdana" w:eastAsia="Calibri" w:hAnsi="Verdana" w:cs="TimesNewRomanPSMT"/>
          <w:sz w:val="20"/>
          <w:szCs w:val="20"/>
          <w:lang w:val="bg-BG"/>
        </w:rPr>
      </w:pPr>
      <w:r w:rsidRPr="00C731BB">
        <w:rPr>
          <w:rFonts w:ascii="Verdana" w:hAnsi="Verdana" w:cs="Tahoma"/>
          <w:color w:val="000000"/>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C731BB">
        <w:rPr>
          <w:rFonts w:ascii="Verdana" w:eastAsia="Calibri" w:hAnsi="Verdana" w:cs="TimesNewRomanPSMT"/>
          <w:sz w:val="20"/>
          <w:szCs w:val="20"/>
          <w:lang w:val="bg-BG"/>
        </w:rPr>
        <w:t>включително.</w:t>
      </w:r>
    </w:p>
    <w:p w14:paraId="2A558B97" w14:textId="77777777" w:rsidR="00F919ED" w:rsidRPr="00C731BB" w:rsidRDefault="00F919ED" w:rsidP="00F919ED">
      <w:pPr>
        <w:keepLines/>
        <w:spacing w:before="60" w:after="60"/>
        <w:ind w:left="1247"/>
        <w:jc w:val="both"/>
        <w:rPr>
          <w:rFonts w:ascii="Verdana" w:eastAsia="Calibri" w:hAnsi="Verdana" w:cs="TimesNewRomanPSMT"/>
          <w:sz w:val="20"/>
          <w:szCs w:val="20"/>
          <w:lang w:val="bg-BG"/>
        </w:rPr>
      </w:pPr>
      <w:r w:rsidRPr="00C731BB">
        <w:rPr>
          <w:rFonts w:ascii="Verdana" w:eastAsia="Calibri" w:hAnsi="Verdana" w:cs="TimesNewRomanPSMT"/>
          <w:sz w:val="20"/>
          <w:szCs w:val="20"/>
          <w:lang w:val="bg-BG"/>
        </w:rPr>
        <w:t>Контрол по смисъла на горните точки е налице, когато едно лице:</w:t>
      </w:r>
    </w:p>
    <w:p w14:paraId="2ED8DAE6" w14:textId="77777777" w:rsidR="00F919ED" w:rsidRPr="00C731BB" w:rsidRDefault="00F919ED" w:rsidP="00F919ED">
      <w:pPr>
        <w:keepLines/>
        <w:spacing w:before="60" w:after="60"/>
        <w:ind w:left="1247"/>
        <w:jc w:val="both"/>
        <w:rPr>
          <w:rFonts w:ascii="Verdana" w:eastAsia="Calibri" w:hAnsi="Verdana" w:cs="TimesNewRomanPSMT"/>
          <w:sz w:val="20"/>
          <w:szCs w:val="20"/>
          <w:lang w:val="bg-BG"/>
        </w:rPr>
      </w:pPr>
      <w:r w:rsidRPr="00C731BB">
        <w:rPr>
          <w:rFonts w:ascii="Verdana" w:eastAsia="Calibri" w:hAnsi="Verdana" w:cs="TimesNewRomanPSMT"/>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5052887D" w14:textId="77777777" w:rsidR="00F919ED" w:rsidRPr="00C731BB" w:rsidRDefault="00F919ED" w:rsidP="00F919ED">
      <w:pPr>
        <w:keepLines/>
        <w:spacing w:before="60" w:after="60"/>
        <w:ind w:left="1247"/>
        <w:jc w:val="both"/>
        <w:rPr>
          <w:rFonts w:ascii="Verdana" w:eastAsia="Calibri" w:hAnsi="Verdana" w:cs="TimesNewRomanPSMT"/>
          <w:sz w:val="20"/>
          <w:szCs w:val="20"/>
          <w:lang w:val="bg-BG"/>
        </w:rPr>
      </w:pPr>
      <w:r w:rsidRPr="00C731BB">
        <w:rPr>
          <w:rFonts w:ascii="Verdana" w:eastAsia="Calibri" w:hAnsi="Verdana" w:cs="TimesNewRomanPSMT"/>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094B0293" w14:textId="77777777" w:rsidR="00F919ED" w:rsidRPr="00C731BB" w:rsidRDefault="00F919ED" w:rsidP="00F919ED">
      <w:pPr>
        <w:keepLines/>
        <w:spacing w:before="60" w:after="60"/>
        <w:ind w:left="1247"/>
        <w:jc w:val="both"/>
        <w:rPr>
          <w:rFonts w:ascii="Verdana" w:eastAsia="Calibri" w:hAnsi="Verdana" w:cs="TimesNewRomanPSMT"/>
          <w:sz w:val="20"/>
          <w:szCs w:val="20"/>
          <w:lang w:val="bg-BG"/>
        </w:rPr>
      </w:pPr>
      <w:r w:rsidRPr="00C731BB">
        <w:rPr>
          <w:rFonts w:ascii="Verdana" w:eastAsia="Calibri" w:hAnsi="Verdana" w:cs="TimesNewRomanPSMT"/>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1DAE68BE" w14:textId="77777777" w:rsidR="00F919ED" w:rsidRPr="00C731BB" w:rsidRDefault="00F919ED" w:rsidP="00F919ED">
      <w:pPr>
        <w:keepLines/>
        <w:numPr>
          <w:ilvl w:val="1"/>
          <w:numId w:val="24"/>
        </w:numPr>
        <w:spacing w:before="60" w:after="60"/>
        <w:ind w:left="851" w:hanging="633"/>
        <w:jc w:val="both"/>
        <w:rPr>
          <w:rFonts w:ascii="Verdana" w:hAnsi="Verdana" w:cs="Tahoma"/>
          <w:sz w:val="20"/>
          <w:szCs w:val="20"/>
          <w:lang w:val="bg-BG"/>
        </w:rPr>
      </w:pPr>
      <w:r w:rsidRPr="00C731BB">
        <w:rPr>
          <w:rFonts w:ascii="Verdana" w:hAnsi="Verdana" w:cs="Tahoma"/>
          <w:sz w:val="20"/>
          <w:szCs w:val="20"/>
          <w:lang w:val="bg-BG"/>
        </w:rPr>
        <w:t xml:space="preserve">При участие на </w:t>
      </w:r>
      <w:r w:rsidRPr="00C731BB">
        <w:rPr>
          <w:rFonts w:ascii="Verdana" w:hAnsi="Verdana" w:cs="Tahoma"/>
          <w:b/>
          <w:sz w:val="20"/>
          <w:szCs w:val="20"/>
          <w:lang w:val="bg-BG"/>
        </w:rPr>
        <w:t>обединения</w:t>
      </w:r>
      <w:r w:rsidRPr="00C731BB">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C731BB">
        <w:rPr>
          <w:rFonts w:ascii="Verdana" w:hAnsi="Verdana" w:cs="Tahoma"/>
          <w:b/>
          <w:sz w:val="20"/>
          <w:szCs w:val="20"/>
          <w:lang w:val="bg-BG"/>
        </w:rPr>
        <w:t>изключение</w:t>
      </w:r>
      <w:r w:rsidRPr="00C731BB">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6F5025C" w14:textId="77777777" w:rsidR="00F919ED" w:rsidRPr="00C731BB" w:rsidRDefault="00F919ED" w:rsidP="00F919ED">
      <w:pPr>
        <w:keepLines/>
        <w:numPr>
          <w:ilvl w:val="1"/>
          <w:numId w:val="24"/>
        </w:numPr>
        <w:spacing w:before="60" w:after="60"/>
        <w:ind w:left="851" w:hanging="633"/>
        <w:jc w:val="both"/>
        <w:rPr>
          <w:rFonts w:ascii="Verdana" w:hAnsi="Verdana" w:cs="Tahoma"/>
          <w:sz w:val="20"/>
          <w:szCs w:val="20"/>
          <w:lang w:val="bg-BG"/>
        </w:rPr>
      </w:pPr>
      <w:r w:rsidRPr="00C731BB">
        <w:rPr>
          <w:rFonts w:ascii="Verdana" w:hAnsi="Verdana" w:cs="Tahoma"/>
          <w:sz w:val="20"/>
          <w:szCs w:val="20"/>
          <w:lang w:val="bg-BG"/>
        </w:rPr>
        <w:t xml:space="preserve">Клон на чуждестранно лице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0686C3F" w14:textId="77777777" w:rsidR="00F919ED" w:rsidRPr="00C731BB" w:rsidRDefault="00F919ED" w:rsidP="00F919ED">
      <w:pPr>
        <w:keepLines/>
        <w:numPr>
          <w:ilvl w:val="2"/>
          <w:numId w:val="24"/>
        </w:numPr>
        <w:tabs>
          <w:tab w:val="num" w:pos="5126"/>
        </w:tabs>
        <w:spacing w:before="60" w:after="60"/>
        <w:ind w:left="1440" w:hanging="873"/>
        <w:jc w:val="both"/>
        <w:rPr>
          <w:rFonts w:ascii="Verdana" w:hAnsi="Verdana" w:cs="Tahoma"/>
          <w:sz w:val="20"/>
          <w:szCs w:val="20"/>
          <w:lang w:val="bg-BG"/>
        </w:rPr>
      </w:pPr>
      <w:r w:rsidRPr="00C731BB">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10D8B27" w14:textId="77777777" w:rsidR="00F919ED" w:rsidRPr="00C731BB" w:rsidRDefault="00F919ED" w:rsidP="00F919ED">
      <w:pPr>
        <w:keepLines/>
        <w:numPr>
          <w:ilvl w:val="1"/>
          <w:numId w:val="24"/>
        </w:numPr>
        <w:spacing w:before="60" w:after="60"/>
        <w:ind w:left="851" w:hanging="633"/>
        <w:jc w:val="both"/>
        <w:rPr>
          <w:rFonts w:ascii="Verdana" w:hAnsi="Verdana" w:cs="Tahoma"/>
          <w:sz w:val="20"/>
          <w:szCs w:val="20"/>
          <w:lang w:val="bg-BG"/>
        </w:rPr>
      </w:pPr>
      <w:r w:rsidRPr="00C731BB">
        <w:rPr>
          <w:rFonts w:ascii="Verdana" w:hAnsi="Verdana" w:cs="Tahoma"/>
          <w:b/>
          <w:sz w:val="20"/>
          <w:szCs w:val="20"/>
          <w:lang w:val="bg-BG"/>
        </w:rPr>
        <w:t>Подизпълнители</w:t>
      </w:r>
    </w:p>
    <w:p w14:paraId="7F9FF79C" w14:textId="693B44A5" w:rsidR="00F919ED" w:rsidRPr="00C731BB" w:rsidRDefault="00C731BB" w:rsidP="00F919ED">
      <w:pPr>
        <w:keepLines/>
        <w:numPr>
          <w:ilvl w:val="2"/>
          <w:numId w:val="24"/>
        </w:numPr>
        <w:tabs>
          <w:tab w:val="num" w:pos="5126"/>
        </w:tabs>
        <w:spacing w:before="60" w:after="60"/>
        <w:ind w:left="1440" w:hanging="873"/>
        <w:jc w:val="both"/>
        <w:rPr>
          <w:rFonts w:ascii="Verdana" w:hAnsi="Verdana" w:cs="Tahoma"/>
          <w:sz w:val="20"/>
          <w:szCs w:val="20"/>
          <w:lang w:val="bg-BG"/>
        </w:rPr>
      </w:pPr>
      <w:r w:rsidRPr="00C731BB">
        <w:rPr>
          <w:rStyle w:val="ala61"/>
          <w:rFonts w:ascii="Verdana" w:hAnsi="Verdana" w:cs="Tahoma"/>
          <w:sz w:val="20"/>
          <w:szCs w:val="20"/>
          <w:lang w:val="bg-BG"/>
        </w:rPr>
        <w:t>Кандидатите</w:t>
      </w:r>
      <w:r w:rsidR="00F919ED" w:rsidRPr="00C731BB">
        <w:rPr>
          <w:rStyle w:val="ala61"/>
          <w:rFonts w:ascii="Verdana" w:hAnsi="Verdana" w:cs="Tahoma"/>
          <w:sz w:val="20"/>
          <w:szCs w:val="20"/>
          <w:lang w:val="bg-BG"/>
        </w:rPr>
        <w:t xml:space="preserve"> посочват в офертата подизпълнителите и дела от поръчката, който ще им възложат, ако възнамеряват да използват такива. </w:t>
      </w:r>
      <w:r w:rsidR="00F919ED" w:rsidRPr="00C731BB">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00F919ED" w:rsidRPr="00C731BB">
        <w:rPr>
          <w:rStyle w:val="ala61"/>
          <w:rFonts w:ascii="Verdana" w:hAnsi="Verdana" w:cs="Tahoma"/>
          <w:sz w:val="20"/>
          <w:szCs w:val="20"/>
          <w:lang w:val="bg-BG"/>
        </w:rPr>
        <w:t xml:space="preserve"> </w:t>
      </w:r>
    </w:p>
    <w:p w14:paraId="36EB0E77" w14:textId="77777777" w:rsidR="00F919ED" w:rsidRPr="00C731BB" w:rsidRDefault="00F919ED" w:rsidP="00F919ED">
      <w:pPr>
        <w:keepLines/>
        <w:numPr>
          <w:ilvl w:val="2"/>
          <w:numId w:val="24"/>
        </w:numPr>
        <w:tabs>
          <w:tab w:val="num" w:pos="5126"/>
        </w:tabs>
        <w:spacing w:before="60" w:after="60"/>
        <w:ind w:left="1440" w:hanging="873"/>
        <w:jc w:val="both"/>
        <w:rPr>
          <w:rFonts w:ascii="Verdana" w:hAnsi="Verdana" w:cs="Tahoma"/>
          <w:sz w:val="20"/>
          <w:szCs w:val="20"/>
          <w:lang w:val="bg-BG"/>
        </w:rPr>
      </w:pPr>
      <w:r w:rsidRPr="00C731BB">
        <w:rPr>
          <w:rFonts w:ascii="Verdana" w:hAnsi="Verdana"/>
          <w:sz w:val="20"/>
          <w:szCs w:val="20"/>
          <w:lang w:val="bg-BG"/>
        </w:rPr>
        <w:t>Подизпълнителите</w:t>
      </w:r>
      <w:r w:rsidRPr="00C731BB">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7296B4BB" w14:textId="77777777" w:rsidR="00F919ED" w:rsidRPr="00C731BB" w:rsidRDefault="00F919ED" w:rsidP="00F919ED">
      <w:pPr>
        <w:keepLines/>
        <w:numPr>
          <w:ilvl w:val="2"/>
          <w:numId w:val="24"/>
        </w:numPr>
        <w:tabs>
          <w:tab w:val="num" w:pos="5126"/>
        </w:tabs>
        <w:spacing w:before="60" w:after="60"/>
        <w:ind w:left="1440" w:hanging="873"/>
        <w:jc w:val="both"/>
        <w:rPr>
          <w:rFonts w:ascii="Verdana" w:hAnsi="Verdana" w:cs="Tahoma"/>
          <w:sz w:val="20"/>
          <w:szCs w:val="20"/>
          <w:lang w:val="bg-BG"/>
        </w:rPr>
      </w:pPr>
      <w:r w:rsidRPr="00C731BB">
        <w:rPr>
          <w:rFonts w:ascii="Verdana" w:hAnsi="Verdana" w:cs="Tahoma"/>
          <w:sz w:val="20"/>
          <w:szCs w:val="20"/>
          <w:lang w:val="bg-BG"/>
        </w:rPr>
        <w:t xml:space="preserve">Изпълнителите сключват договор за </w:t>
      </w:r>
      <w:proofErr w:type="spellStart"/>
      <w:r w:rsidRPr="00C731BB">
        <w:rPr>
          <w:rFonts w:ascii="Verdana" w:hAnsi="Verdana" w:cs="Tahoma"/>
          <w:sz w:val="20"/>
          <w:szCs w:val="20"/>
          <w:lang w:val="bg-BG"/>
        </w:rPr>
        <w:t>подизпълнение</w:t>
      </w:r>
      <w:proofErr w:type="spellEnd"/>
      <w:r w:rsidRPr="00C731BB">
        <w:rPr>
          <w:rFonts w:ascii="Verdana" w:hAnsi="Verdana" w:cs="Tahoma"/>
          <w:sz w:val="20"/>
          <w:szCs w:val="20"/>
          <w:lang w:val="bg-BG"/>
        </w:rPr>
        <w:t xml:space="preserve">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1AA07168" w14:textId="5BCEA112" w:rsidR="00F919ED" w:rsidRPr="00C731BB" w:rsidRDefault="00C731BB" w:rsidP="00F919ED">
      <w:pPr>
        <w:keepLines/>
        <w:numPr>
          <w:ilvl w:val="1"/>
          <w:numId w:val="24"/>
        </w:numPr>
        <w:spacing w:before="60" w:after="60"/>
        <w:ind w:left="851" w:hanging="633"/>
        <w:jc w:val="both"/>
        <w:rPr>
          <w:rFonts w:ascii="Verdana" w:hAnsi="Verdana" w:cs="Tahoma"/>
          <w:sz w:val="20"/>
          <w:szCs w:val="20"/>
          <w:lang w:val="bg-BG"/>
        </w:rPr>
      </w:pPr>
      <w:r w:rsidRPr="00C731BB">
        <w:rPr>
          <w:rFonts w:ascii="Verdana" w:hAnsi="Verdana"/>
          <w:sz w:val="20"/>
          <w:szCs w:val="20"/>
          <w:lang w:val="bg-BG"/>
        </w:rPr>
        <w:t>Кандидатите</w:t>
      </w:r>
      <w:r w:rsidR="00F919ED" w:rsidRPr="00C731BB">
        <w:rPr>
          <w:rFonts w:ascii="Verdana" w:hAnsi="Verdana"/>
          <w:sz w:val="20"/>
          <w:szCs w:val="20"/>
          <w:lang w:val="bg-BG"/>
        </w:rPr>
        <w:t xml:space="preserve"> могат да използват </w:t>
      </w:r>
      <w:r w:rsidR="00F919ED" w:rsidRPr="00C731BB">
        <w:rPr>
          <w:rFonts w:ascii="Verdana" w:hAnsi="Verdana"/>
          <w:b/>
          <w:sz w:val="20"/>
          <w:szCs w:val="20"/>
          <w:lang w:val="bg-BG"/>
        </w:rPr>
        <w:t>капацитета на трети лица</w:t>
      </w:r>
      <w:r w:rsidR="00F919ED" w:rsidRPr="00C731BB">
        <w:rPr>
          <w:rFonts w:ascii="Verdana" w:hAnsi="Verdana"/>
          <w:sz w:val="20"/>
          <w:szCs w:val="20"/>
          <w:lang w:val="bg-BG"/>
        </w:rPr>
        <w:t>, изискванията за които са следните:</w:t>
      </w:r>
    </w:p>
    <w:p w14:paraId="182B65D8" w14:textId="39542E69" w:rsidR="00F919ED" w:rsidRPr="00C731BB" w:rsidRDefault="00C731BB" w:rsidP="00F919ED">
      <w:pPr>
        <w:keepLines/>
        <w:numPr>
          <w:ilvl w:val="2"/>
          <w:numId w:val="24"/>
        </w:numPr>
        <w:tabs>
          <w:tab w:val="num" w:pos="5126"/>
        </w:tabs>
        <w:spacing w:before="60" w:after="60"/>
        <w:ind w:left="1440" w:hanging="873"/>
        <w:jc w:val="both"/>
        <w:rPr>
          <w:rFonts w:ascii="Verdana" w:hAnsi="Verdana" w:cs="Tahoma"/>
          <w:sz w:val="20"/>
          <w:szCs w:val="20"/>
          <w:lang w:val="bg-BG"/>
        </w:rPr>
      </w:pPr>
      <w:r w:rsidRPr="00C731BB">
        <w:rPr>
          <w:rStyle w:val="ala60"/>
          <w:rFonts w:ascii="Verdana" w:hAnsi="Verdana" w:cs="Tahoma"/>
          <w:sz w:val="20"/>
          <w:szCs w:val="20"/>
          <w:lang w:val="bg-BG"/>
        </w:rPr>
        <w:lastRenderedPageBreak/>
        <w:t>Кандидатите</w:t>
      </w:r>
      <w:r w:rsidR="00F919ED" w:rsidRPr="00C731BB">
        <w:rPr>
          <w:rStyle w:val="ala60"/>
          <w:rFonts w:ascii="Verdana" w:hAnsi="Verdana" w:cs="Tahoma"/>
          <w:sz w:val="20"/>
          <w:szCs w:val="20"/>
          <w:lang w:val="bg-BG"/>
        </w:rPr>
        <w:t xml:space="preserve">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53EED8BF" w14:textId="050160E2" w:rsidR="00F919ED" w:rsidRPr="00C731BB" w:rsidRDefault="00F919ED" w:rsidP="00F919ED">
      <w:pPr>
        <w:keepLines/>
        <w:numPr>
          <w:ilvl w:val="2"/>
          <w:numId w:val="24"/>
        </w:numPr>
        <w:tabs>
          <w:tab w:val="num" w:pos="5126"/>
        </w:tabs>
        <w:spacing w:before="60" w:after="60"/>
        <w:ind w:left="1440" w:hanging="873"/>
        <w:jc w:val="both"/>
        <w:rPr>
          <w:rFonts w:ascii="Verdana" w:hAnsi="Verdana" w:cs="Tahoma"/>
          <w:sz w:val="20"/>
          <w:szCs w:val="20"/>
          <w:lang w:val="bg-BG"/>
        </w:rPr>
      </w:pPr>
      <w:r w:rsidRPr="00C731BB">
        <w:rPr>
          <w:rFonts w:ascii="Verdana" w:hAnsi="Verdana"/>
          <w:sz w:val="20"/>
          <w:szCs w:val="20"/>
          <w:lang w:val="bg-BG"/>
        </w:rPr>
        <w:t>По</w:t>
      </w:r>
      <w:r w:rsidRPr="00C731BB">
        <w:rPr>
          <w:rFonts w:ascii="Verdana" w:hAnsi="Verdana" w:cs="Tahoma"/>
          <w:sz w:val="20"/>
          <w:szCs w:val="20"/>
          <w:lang w:val="bg-BG"/>
        </w:rPr>
        <w:t xml:space="preserve"> отношение на критериите, свързани с професионална компетентност, </w:t>
      </w:r>
      <w:r w:rsidR="00C731BB" w:rsidRPr="00C731BB">
        <w:rPr>
          <w:rFonts w:ascii="Verdana" w:hAnsi="Verdana" w:cs="Tahoma"/>
          <w:sz w:val="20"/>
          <w:szCs w:val="20"/>
          <w:lang w:val="bg-BG"/>
        </w:rPr>
        <w:t>кандидатите</w:t>
      </w:r>
      <w:r w:rsidRPr="00C731BB">
        <w:rPr>
          <w:rFonts w:ascii="Verdana" w:hAnsi="Verdana" w:cs="Tahoma"/>
          <w:sz w:val="20"/>
          <w:szCs w:val="20"/>
          <w:lang w:val="bg-BG"/>
        </w:rPr>
        <w:t xml:space="preserve">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0CFE09F5" w14:textId="037EF214" w:rsidR="00F919ED" w:rsidRPr="00C731BB" w:rsidRDefault="00F919ED" w:rsidP="00F919ED">
      <w:pPr>
        <w:keepLines/>
        <w:numPr>
          <w:ilvl w:val="2"/>
          <w:numId w:val="24"/>
        </w:numPr>
        <w:tabs>
          <w:tab w:val="num" w:pos="5126"/>
        </w:tabs>
        <w:spacing w:before="60" w:after="60"/>
        <w:ind w:left="1440" w:hanging="873"/>
        <w:jc w:val="both"/>
        <w:rPr>
          <w:rFonts w:ascii="Verdana" w:hAnsi="Verdana" w:cs="Tahoma"/>
          <w:sz w:val="20"/>
          <w:szCs w:val="20"/>
          <w:lang w:val="bg-BG"/>
        </w:rPr>
      </w:pPr>
      <w:r w:rsidRPr="00C731BB">
        <w:rPr>
          <w:rFonts w:ascii="Verdana" w:hAnsi="Verdana"/>
          <w:sz w:val="20"/>
          <w:szCs w:val="20"/>
          <w:lang w:val="bg-BG"/>
        </w:rPr>
        <w:t>Когато</w:t>
      </w:r>
      <w:r w:rsidRPr="00C731BB">
        <w:rPr>
          <w:rFonts w:ascii="Verdana" w:hAnsi="Verdana" w:cs="Tahoma"/>
          <w:sz w:val="20"/>
          <w:szCs w:val="20"/>
          <w:lang w:val="bg-BG"/>
        </w:rPr>
        <w:t xml:space="preserve"> </w:t>
      </w:r>
      <w:r w:rsidR="00C731BB" w:rsidRPr="00C731BB">
        <w:rPr>
          <w:rFonts w:ascii="Verdana" w:hAnsi="Verdana" w:cs="Tahoma"/>
          <w:sz w:val="20"/>
          <w:szCs w:val="20"/>
          <w:lang w:val="bg-BG"/>
        </w:rPr>
        <w:t>кандидата</w:t>
      </w:r>
      <w:r w:rsidRPr="00C731BB">
        <w:rPr>
          <w:rFonts w:ascii="Verdana" w:hAnsi="Verdana" w:cs="Tahoma"/>
          <w:sz w:val="20"/>
          <w:szCs w:val="20"/>
          <w:lang w:val="bg-BG"/>
        </w:rPr>
        <w:t xml:space="preserve"> се позовава на капацитета на трети лица, той трябва да може да докаже, че ще разполага с техните ресурси, </w:t>
      </w:r>
      <w:r w:rsidRPr="00C731BB">
        <w:rPr>
          <w:rFonts w:ascii="Verdana" w:hAnsi="Verdana" w:cs="Tahoma"/>
          <w:b/>
          <w:sz w:val="20"/>
          <w:szCs w:val="20"/>
          <w:lang w:val="bg-BG"/>
        </w:rPr>
        <w:t>като представи документи за поетите от третите лица задължения</w:t>
      </w:r>
      <w:r w:rsidRPr="00C731BB">
        <w:rPr>
          <w:rFonts w:ascii="Verdana" w:hAnsi="Verdana" w:cs="Tahoma"/>
          <w:sz w:val="20"/>
          <w:szCs w:val="20"/>
          <w:lang w:val="bg-BG"/>
        </w:rPr>
        <w:t xml:space="preserve">. </w:t>
      </w:r>
    </w:p>
    <w:p w14:paraId="08D0A511" w14:textId="23CEB924" w:rsidR="00F919ED" w:rsidRPr="00C731BB" w:rsidRDefault="00F919ED" w:rsidP="00F919ED">
      <w:pPr>
        <w:keepLines/>
        <w:numPr>
          <w:ilvl w:val="2"/>
          <w:numId w:val="24"/>
        </w:numPr>
        <w:tabs>
          <w:tab w:val="num" w:pos="5126"/>
        </w:tabs>
        <w:spacing w:before="60" w:after="60"/>
        <w:ind w:left="1440" w:hanging="873"/>
        <w:jc w:val="both"/>
        <w:rPr>
          <w:rFonts w:ascii="Verdana" w:hAnsi="Verdana" w:cs="Tahoma"/>
          <w:sz w:val="20"/>
          <w:szCs w:val="20"/>
          <w:lang w:val="bg-BG"/>
        </w:rPr>
      </w:pPr>
      <w:r w:rsidRPr="00C731BB">
        <w:rPr>
          <w:rFonts w:ascii="Verdana" w:hAnsi="Verdana" w:cs="Tahoma"/>
          <w:sz w:val="20"/>
          <w:szCs w:val="20"/>
          <w:lang w:val="bg-BG"/>
        </w:rPr>
        <w:t xml:space="preserve">Третите лица трябва да отговарят на съответните </w:t>
      </w:r>
      <w:r w:rsidRPr="00C731BB">
        <w:rPr>
          <w:rFonts w:ascii="Verdana" w:hAnsi="Verdana"/>
          <w:sz w:val="20"/>
          <w:szCs w:val="20"/>
          <w:lang w:val="bg-BG"/>
        </w:rPr>
        <w:t>критерии</w:t>
      </w:r>
      <w:r w:rsidRPr="00C731BB">
        <w:rPr>
          <w:rFonts w:ascii="Verdana" w:hAnsi="Verdana" w:cs="Tahoma"/>
          <w:sz w:val="20"/>
          <w:szCs w:val="20"/>
          <w:lang w:val="bg-BG"/>
        </w:rPr>
        <w:t xml:space="preserve"> за подбор, за доказването на които </w:t>
      </w:r>
      <w:r w:rsidR="00C731BB" w:rsidRPr="00C731BB">
        <w:rPr>
          <w:rFonts w:ascii="Verdana" w:hAnsi="Verdana" w:cs="Tahoma"/>
          <w:sz w:val="20"/>
          <w:szCs w:val="20"/>
          <w:lang w:val="bg-BG"/>
        </w:rPr>
        <w:t>кандидатът</w:t>
      </w:r>
      <w:r w:rsidRPr="00C731BB">
        <w:rPr>
          <w:rFonts w:ascii="Verdana" w:hAnsi="Verdana" w:cs="Tahoma"/>
          <w:sz w:val="20"/>
          <w:szCs w:val="20"/>
          <w:lang w:val="bg-BG"/>
        </w:rPr>
        <w:t xml:space="preserve"> се позовава на техния капацитет и за тях да не са налице основанията за отстраняване от процедурата. </w:t>
      </w:r>
    </w:p>
    <w:p w14:paraId="47594555" w14:textId="5C6EAC2E" w:rsidR="00F919ED" w:rsidRPr="00C731BB" w:rsidRDefault="00F919ED" w:rsidP="00F919ED">
      <w:pPr>
        <w:keepLines/>
        <w:numPr>
          <w:ilvl w:val="2"/>
          <w:numId w:val="24"/>
        </w:numPr>
        <w:tabs>
          <w:tab w:val="num" w:pos="5126"/>
        </w:tabs>
        <w:spacing w:before="60" w:after="60"/>
        <w:ind w:left="1440" w:hanging="873"/>
        <w:jc w:val="both"/>
        <w:rPr>
          <w:rFonts w:ascii="Verdana" w:hAnsi="Verdana" w:cs="Tahoma"/>
          <w:sz w:val="20"/>
          <w:szCs w:val="20"/>
          <w:lang w:val="bg-BG"/>
        </w:rPr>
      </w:pPr>
      <w:r w:rsidRPr="00C731BB">
        <w:rPr>
          <w:rFonts w:ascii="Verdana" w:hAnsi="Verdana"/>
          <w:sz w:val="20"/>
          <w:szCs w:val="20"/>
          <w:lang w:val="bg-BG"/>
        </w:rPr>
        <w:t xml:space="preserve">Възложителят изисква от </w:t>
      </w:r>
      <w:r w:rsidR="00C731BB" w:rsidRPr="00C731BB">
        <w:rPr>
          <w:rFonts w:ascii="Verdana" w:hAnsi="Verdana"/>
          <w:sz w:val="20"/>
          <w:szCs w:val="20"/>
          <w:lang w:val="bg-BG"/>
        </w:rPr>
        <w:t>кандидата</w:t>
      </w:r>
      <w:r w:rsidRPr="00C731BB">
        <w:rPr>
          <w:rFonts w:ascii="Verdana" w:hAnsi="Verdana"/>
          <w:sz w:val="20"/>
          <w:szCs w:val="20"/>
          <w:lang w:val="bg-BG"/>
        </w:rPr>
        <w:t xml:space="preserve"> да замени посоченото от него трето лице, ако 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46C5A4A5" w14:textId="4095B1DC" w:rsidR="00F919ED" w:rsidRPr="00C731BB" w:rsidRDefault="00F919ED" w:rsidP="00F919ED">
      <w:pPr>
        <w:keepLines/>
        <w:numPr>
          <w:ilvl w:val="2"/>
          <w:numId w:val="24"/>
        </w:numPr>
        <w:tabs>
          <w:tab w:val="num" w:pos="5126"/>
        </w:tabs>
        <w:spacing w:before="60" w:after="60"/>
        <w:ind w:left="1440" w:hanging="873"/>
        <w:jc w:val="both"/>
        <w:rPr>
          <w:rFonts w:ascii="Verdana" w:hAnsi="Verdana" w:cs="Tahoma"/>
          <w:sz w:val="20"/>
          <w:szCs w:val="20"/>
          <w:lang w:val="bg-BG"/>
        </w:rPr>
      </w:pPr>
      <w:r w:rsidRPr="00C731BB">
        <w:rPr>
          <w:rFonts w:ascii="Verdana" w:hAnsi="Verdana" w:cs="Tahoma"/>
          <w:sz w:val="20"/>
          <w:szCs w:val="20"/>
          <w:lang w:val="bg-BG"/>
        </w:rPr>
        <w:t xml:space="preserve">Когато </w:t>
      </w:r>
      <w:r w:rsidR="00C731BB" w:rsidRPr="00C731BB">
        <w:rPr>
          <w:rFonts w:ascii="Verdana" w:hAnsi="Verdana" w:cs="Tahoma"/>
          <w:sz w:val="20"/>
          <w:szCs w:val="20"/>
          <w:lang w:val="bg-BG"/>
        </w:rPr>
        <w:t>кандидат</w:t>
      </w:r>
      <w:r w:rsidRPr="00C731BB">
        <w:rPr>
          <w:rFonts w:ascii="Verdana" w:hAnsi="Verdana" w:cs="Tahoma"/>
          <w:sz w:val="20"/>
          <w:szCs w:val="20"/>
          <w:lang w:val="bg-BG"/>
        </w:rPr>
        <w:t xml:space="preserve">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274A34D2" w14:textId="11BD583E" w:rsidR="00F919ED" w:rsidRPr="00C731BB" w:rsidRDefault="00F919ED" w:rsidP="00F919ED">
      <w:pPr>
        <w:keepLines/>
        <w:numPr>
          <w:ilvl w:val="2"/>
          <w:numId w:val="24"/>
        </w:numPr>
        <w:tabs>
          <w:tab w:val="num" w:pos="5126"/>
        </w:tabs>
        <w:spacing w:before="60" w:after="60"/>
        <w:ind w:left="1440" w:hanging="873"/>
        <w:jc w:val="both"/>
        <w:rPr>
          <w:rFonts w:ascii="Verdana" w:hAnsi="Verdana" w:cs="Tahoma"/>
          <w:sz w:val="20"/>
          <w:szCs w:val="20"/>
          <w:lang w:val="bg-BG"/>
        </w:rPr>
      </w:pPr>
      <w:r w:rsidRPr="00C731BB">
        <w:rPr>
          <w:rFonts w:ascii="Verdana" w:hAnsi="Verdana" w:cs="Tahoma"/>
          <w:sz w:val="20"/>
          <w:szCs w:val="20"/>
          <w:lang w:val="bg-BG"/>
        </w:rPr>
        <w:t xml:space="preserve">В случай че </w:t>
      </w:r>
      <w:r w:rsidR="00C731BB" w:rsidRPr="00C731BB">
        <w:rPr>
          <w:rFonts w:ascii="Verdana" w:hAnsi="Verdana" w:cs="Tahoma"/>
          <w:sz w:val="20"/>
          <w:szCs w:val="20"/>
          <w:lang w:val="bg-BG"/>
        </w:rPr>
        <w:t>кандидатът</w:t>
      </w:r>
      <w:r w:rsidRPr="00C731BB">
        <w:rPr>
          <w:rFonts w:ascii="Verdana" w:hAnsi="Verdana" w:cs="Tahoma"/>
          <w:sz w:val="20"/>
          <w:szCs w:val="20"/>
          <w:lang w:val="bg-BG"/>
        </w:rPr>
        <w:t xml:space="preserve"> се е </w:t>
      </w:r>
      <w:proofErr w:type="spellStart"/>
      <w:r w:rsidRPr="00C731BB">
        <w:rPr>
          <w:rFonts w:ascii="Verdana" w:hAnsi="Verdana" w:cs="Tahoma"/>
          <w:sz w:val="20"/>
          <w:szCs w:val="20"/>
          <w:lang w:val="bg-BG"/>
        </w:rPr>
        <w:t>позавал</w:t>
      </w:r>
      <w:proofErr w:type="spellEnd"/>
      <w:r w:rsidRPr="00C731BB">
        <w:rPr>
          <w:rFonts w:ascii="Verdana" w:hAnsi="Verdana" w:cs="Tahoma"/>
          <w:sz w:val="20"/>
          <w:szCs w:val="20"/>
          <w:lang w:val="bg-BG"/>
        </w:rPr>
        <w:t xml:space="preserve"> на </w:t>
      </w:r>
      <w:r w:rsidRPr="00C731BB">
        <w:rPr>
          <w:rFonts w:ascii="Verdana" w:hAnsi="Verdana"/>
          <w:sz w:val="20"/>
          <w:szCs w:val="20"/>
          <w:lang w:val="bg-BG"/>
        </w:rPr>
        <w:t>капацитета</w:t>
      </w:r>
      <w:r w:rsidRPr="00C731BB">
        <w:rPr>
          <w:rFonts w:ascii="Verdana" w:hAnsi="Verdana" w:cs="Tahoma"/>
          <w:sz w:val="20"/>
          <w:szCs w:val="20"/>
          <w:lang w:val="bg-BG"/>
        </w:rPr>
        <w:t xml:space="preserve"> на трето лице, за изпълнението на поръчката </w:t>
      </w:r>
      <w:r w:rsidR="00C731BB" w:rsidRPr="00C731BB">
        <w:rPr>
          <w:rFonts w:ascii="Verdana" w:hAnsi="Verdana" w:cs="Tahoma"/>
          <w:sz w:val="20"/>
          <w:szCs w:val="20"/>
          <w:lang w:val="bg-BG"/>
        </w:rPr>
        <w:t>кандидатът</w:t>
      </w:r>
      <w:r w:rsidRPr="00C731BB">
        <w:rPr>
          <w:rFonts w:ascii="Verdana" w:hAnsi="Verdana" w:cs="Tahoma"/>
          <w:sz w:val="20"/>
          <w:szCs w:val="20"/>
          <w:lang w:val="bg-BG"/>
        </w:rPr>
        <w:t xml:space="preserve">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C731BB">
        <w:rPr>
          <w:rFonts w:ascii="Verdana" w:hAnsi="Verdana" w:cs="Tahoma"/>
          <w:b/>
          <w:sz w:val="20"/>
          <w:szCs w:val="20"/>
          <w:lang w:val="bg-BG"/>
        </w:rPr>
        <w:t xml:space="preserve"> солидарна отговорност</w:t>
      </w:r>
      <w:r w:rsidRPr="00C731BB">
        <w:rPr>
          <w:rFonts w:ascii="Verdana" w:hAnsi="Verdana" w:cs="Tahoma"/>
          <w:sz w:val="20"/>
          <w:szCs w:val="20"/>
          <w:lang w:val="bg-BG"/>
        </w:rPr>
        <w:t xml:space="preserve">. </w:t>
      </w:r>
    </w:p>
    <w:p w14:paraId="3DEFA469" w14:textId="77777777" w:rsidR="00472F5F" w:rsidRPr="00C731BB" w:rsidRDefault="00472F5F" w:rsidP="00FF3A8F">
      <w:pPr>
        <w:pStyle w:val="p50"/>
        <w:keepLines/>
        <w:numPr>
          <w:ilvl w:val="0"/>
          <w:numId w:val="24"/>
        </w:numPr>
        <w:tabs>
          <w:tab w:val="clear" w:pos="760"/>
        </w:tabs>
        <w:snapToGrid/>
        <w:spacing w:before="60" w:after="60" w:line="240" w:lineRule="auto"/>
        <w:rPr>
          <w:rStyle w:val="ala101"/>
          <w:rFonts w:ascii="Verdana" w:hAnsi="Verdana"/>
          <w:sz w:val="20"/>
          <w:szCs w:val="20"/>
          <w:lang w:val="bg-BG"/>
        </w:rPr>
      </w:pPr>
      <w:r w:rsidRPr="00C731BB">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C731BB">
        <w:rPr>
          <w:rStyle w:val="ala101"/>
          <w:rFonts w:ascii="Verdana" w:hAnsi="Verdana" w:cs="Tahoma"/>
          <w:sz w:val="20"/>
          <w:szCs w:val="20"/>
          <w:lang w:val="bg-BG"/>
        </w:rPr>
        <w:t xml:space="preserve">: </w:t>
      </w:r>
    </w:p>
    <w:p w14:paraId="2D831920" w14:textId="4AB713BA" w:rsidR="00472F5F" w:rsidRPr="00C731BB" w:rsidRDefault="00472F5F" w:rsidP="00FF3A8F">
      <w:pPr>
        <w:keepLines/>
        <w:numPr>
          <w:ilvl w:val="1"/>
          <w:numId w:val="24"/>
        </w:numPr>
        <w:spacing w:before="60" w:after="60"/>
        <w:ind w:left="851" w:hanging="633"/>
        <w:jc w:val="both"/>
        <w:rPr>
          <w:rFonts w:ascii="Verdana" w:hAnsi="Verdana" w:cs="Tahoma"/>
          <w:color w:val="000000"/>
          <w:sz w:val="20"/>
          <w:szCs w:val="20"/>
          <w:lang w:val="bg-BG"/>
        </w:rPr>
      </w:pPr>
      <w:r w:rsidRPr="00C731BB">
        <w:rPr>
          <w:rFonts w:ascii="Verdana" w:hAnsi="Verdana" w:cs="Tahoma"/>
          <w:color w:val="000000"/>
          <w:sz w:val="20"/>
          <w:szCs w:val="20"/>
          <w:lang w:val="bg-BG"/>
        </w:rPr>
        <w:t xml:space="preserve">актуални документи, удостоверяващи </w:t>
      </w:r>
      <w:r w:rsidRPr="00C731BB">
        <w:rPr>
          <w:rFonts w:ascii="Verdana" w:hAnsi="Verdana" w:cs="Tahoma"/>
          <w:b/>
          <w:color w:val="000000"/>
          <w:sz w:val="20"/>
          <w:szCs w:val="20"/>
          <w:lang w:val="bg-BG"/>
        </w:rPr>
        <w:t>липсата на основанията за отстраняване от процедурата</w:t>
      </w:r>
      <w:r w:rsidRPr="00C731BB">
        <w:rPr>
          <w:rFonts w:ascii="Verdana" w:hAnsi="Verdana" w:cs="Tahoma"/>
          <w:color w:val="000000"/>
          <w:sz w:val="20"/>
          <w:szCs w:val="20"/>
          <w:lang w:val="bg-BG"/>
        </w:rPr>
        <w:t xml:space="preserve"> /с изключение на такива, </w:t>
      </w:r>
      <w:r w:rsidR="00FF22A1" w:rsidRPr="00C731BB">
        <w:rPr>
          <w:rFonts w:ascii="Verdana" w:hAnsi="Verdana" w:cs="Tahoma"/>
          <w:color w:val="000000"/>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C731BB">
        <w:rPr>
          <w:rFonts w:ascii="Verdana" w:hAnsi="Verdana" w:cs="Tahoma"/>
          <w:color w:val="000000"/>
          <w:sz w:val="20"/>
          <w:szCs w:val="20"/>
          <w:lang w:val="bg-BG"/>
        </w:rPr>
        <w:t>:</w:t>
      </w:r>
    </w:p>
    <w:p w14:paraId="1967B752" w14:textId="77777777" w:rsidR="00472F5F" w:rsidRPr="00C731BB" w:rsidRDefault="00472F5F" w:rsidP="00FF3A8F">
      <w:pPr>
        <w:keepLines/>
        <w:numPr>
          <w:ilvl w:val="2"/>
          <w:numId w:val="24"/>
        </w:numPr>
        <w:tabs>
          <w:tab w:val="num" w:pos="5126"/>
        </w:tabs>
        <w:spacing w:before="60" w:after="60"/>
        <w:ind w:left="1440" w:hanging="873"/>
        <w:jc w:val="both"/>
        <w:rPr>
          <w:rFonts w:ascii="Verdana" w:eastAsia="Calibri" w:hAnsi="Verdana" w:cs="TimesNewRomanPSMT"/>
          <w:sz w:val="20"/>
          <w:szCs w:val="20"/>
          <w:lang w:val="bg-BG"/>
        </w:rPr>
      </w:pPr>
      <w:r w:rsidRPr="00C731BB">
        <w:rPr>
          <w:rFonts w:ascii="Verdana" w:eastAsia="Calibri" w:hAnsi="Verdana" w:cs="TimesNewRomanPSMT"/>
          <w:sz w:val="20"/>
          <w:szCs w:val="20"/>
          <w:lang w:val="bg-BG"/>
        </w:rPr>
        <w:t xml:space="preserve">за обстоятелствата по чл. 54, ал. 1, т. 1 ЗОП - свидетелство за съдимост; </w:t>
      </w:r>
    </w:p>
    <w:p w14:paraId="3AF07E56" w14:textId="77777777" w:rsidR="00472F5F" w:rsidRPr="00C731BB" w:rsidRDefault="00472F5F" w:rsidP="00FF3A8F">
      <w:pPr>
        <w:keepLines/>
        <w:numPr>
          <w:ilvl w:val="2"/>
          <w:numId w:val="24"/>
        </w:numPr>
        <w:tabs>
          <w:tab w:val="num" w:pos="5126"/>
        </w:tabs>
        <w:spacing w:before="60" w:after="60"/>
        <w:ind w:left="1440" w:hanging="873"/>
        <w:jc w:val="both"/>
        <w:rPr>
          <w:rFonts w:ascii="Verdana" w:eastAsia="Calibri" w:hAnsi="Verdana" w:cs="TimesNewRomanPSMT"/>
          <w:sz w:val="20"/>
          <w:szCs w:val="20"/>
          <w:lang w:val="bg-BG"/>
        </w:rPr>
      </w:pPr>
      <w:r w:rsidRPr="00C731BB">
        <w:rPr>
          <w:rFonts w:ascii="Verdana" w:eastAsia="Calibri" w:hAnsi="Verdana" w:cs="TimesNewRomanPSMT"/>
          <w:sz w:val="20"/>
          <w:szCs w:val="20"/>
          <w:lang w:val="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p>
    <w:p w14:paraId="372B6FE7" w14:textId="77777777" w:rsidR="00472F5F" w:rsidRPr="00C731BB" w:rsidRDefault="00472F5F" w:rsidP="00FF3A8F">
      <w:pPr>
        <w:keepLines/>
        <w:numPr>
          <w:ilvl w:val="2"/>
          <w:numId w:val="24"/>
        </w:numPr>
        <w:tabs>
          <w:tab w:val="num" w:pos="5126"/>
        </w:tabs>
        <w:spacing w:before="60" w:after="60"/>
        <w:ind w:left="1440" w:hanging="873"/>
        <w:jc w:val="both"/>
        <w:rPr>
          <w:rFonts w:ascii="Verdana" w:eastAsia="Calibri" w:hAnsi="Verdana" w:cs="TimesNewRomanPSMT"/>
          <w:sz w:val="20"/>
          <w:szCs w:val="20"/>
          <w:lang w:val="bg-BG"/>
        </w:rPr>
      </w:pPr>
      <w:r w:rsidRPr="00C731BB">
        <w:rPr>
          <w:rFonts w:ascii="Verdana" w:eastAsia="Calibri" w:hAnsi="Verdana" w:cs="TimesNewRomanPSMT"/>
          <w:sz w:val="20"/>
          <w:szCs w:val="20"/>
          <w:lang w:val="bg-BG"/>
        </w:rPr>
        <w:t>за обстоятелството по чл. 54, ал. 1, т. 6 ЗОП</w:t>
      </w:r>
      <w:r w:rsidRPr="00C731BB">
        <w:rPr>
          <w:rFonts w:ascii="Verdana" w:hAnsi="Verdana"/>
          <w:sz w:val="20"/>
          <w:szCs w:val="20"/>
          <w:lang w:val="ru-RU"/>
        </w:rPr>
        <w:t xml:space="preserve"> </w:t>
      </w:r>
      <w:r w:rsidRPr="00C731BB">
        <w:rPr>
          <w:rFonts w:ascii="Verdana" w:eastAsia="Calibri" w:hAnsi="Verdana" w:cs="TimesNewRomanPSMT"/>
          <w:sz w:val="20"/>
          <w:szCs w:val="20"/>
          <w:lang w:val="ru-RU"/>
        </w:rPr>
        <w:t>и по чл. 56, ал. 1, т. 4</w:t>
      </w:r>
      <w:r w:rsidRPr="00C731BB">
        <w:rPr>
          <w:rFonts w:ascii="Verdana" w:eastAsia="Calibri" w:hAnsi="Verdana" w:cs="TimesNewRomanPSMT"/>
          <w:sz w:val="20"/>
          <w:szCs w:val="20"/>
          <w:lang w:val="bg-BG"/>
        </w:rPr>
        <w:t xml:space="preserve"> - удостоверение от органите на Изпълнителна агенция „Главна инспекция по труда"; </w:t>
      </w:r>
    </w:p>
    <w:p w14:paraId="1870AF69" w14:textId="77777777" w:rsidR="00472F5F" w:rsidRPr="00C731BB" w:rsidRDefault="00472F5F" w:rsidP="00472F5F">
      <w:pPr>
        <w:spacing w:before="60" w:after="60"/>
        <w:ind w:firstLine="480"/>
        <w:jc w:val="both"/>
        <w:rPr>
          <w:rFonts w:ascii="Verdana" w:hAnsi="Verdana" w:cs="Tahoma"/>
          <w:color w:val="000000"/>
          <w:sz w:val="20"/>
          <w:szCs w:val="20"/>
          <w:lang w:val="bg-BG"/>
        </w:rPr>
      </w:pPr>
      <w:r w:rsidRPr="00C731BB">
        <w:rPr>
          <w:rFonts w:ascii="Verdana" w:hAnsi="Verdana" w:cs="Tahoma"/>
          <w:color w:val="000000"/>
          <w:sz w:val="20"/>
          <w:szCs w:val="20"/>
          <w:lang w:val="bg-BG"/>
        </w:rPr>
        <w:t xml:space="preserve">Когато в удостоверението по чл.58, 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3606155A" w14:textId="77777777" w:rsidR="00472F5F" w:rsidRPr="00C731BB" w:rsidRDefault="00472F5F" w:rsidP="00472F5F">
      <w:pPr>
        <w:spacing w:before="60" w:after="60"/>
        <w:ind w:firstLine="480"/>
        <w:jc w:val="both"/>
        <w:rPr>
          <w:rFonts w:ascii="Verdana" w:hAnsi="Verdana" w:cs="Tahoma"/>
          <w:color w:val="000000"/>
          <w:sz w:val="20"/>
          <w:szCs w:val="20"/>
          <w:lang w:val="bg-BG"/>
        </w:rPr>
      </w:pPr>
      <w:r w:rsidRPr="00C731BB">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226DFF1B" w14:textId="77777777" w:rsidR="00472F5F" w:rsidRPr="00C731BB" w:rsidRDefault="00472F5F" w:rsidP="00472F5F">
      <w:pPr>
        <w:spacing w:before="60" w:after="60"/>
        <w:ind w:firstLine="480"/>
        <w:jc w:val="both"/>
        <w:rPr>
          <w:rFonts w:ascii="Verdana" w:hAnsi="Verdana" w:cs="Tahoma"/>
          <w:color w:val="000000"/>
          <w:sz w:val="20"/>
          <w:szCs w:val="20"/>
          <w:lang w:val="bg-BG"/>
        </w:rPr>
      </w:pPr>
      <w:r w:rsidRPr="00C731BB">
        <w:rPr>
          <w:rFonts w:ascii="Verdana" w:hAnsi="Verdana" w:cs="Tahoma"/>
          <w:color w:val="000000"/>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70E06760" w14:textId="77777777" w:rsidR="00472F5F" w:rsidRPr="00C731BB" w:rsidRDefault="00472F5F" w:rsidP="00472F5F">
      <w:pPr>
        <w:spacing w:before="60" w:after="60"/>
        <w:ind w:firstLine="480"/>
        <w:jc w:val="both"/>
        <w:rPr>
          <w:rFonts w:ascii="Verdana" w:hAnsi="Verdana" w:cs="Tahoma"/>
          <w:color w:val="000000"/>
          <w:sz w:val="20"/>
          <w:szCs w:val="20"/>
          <w:lang w:val="bg-BG"/>
        </w:rPr>
      </w:pPr>
      <w:r w:rsidRPr="00C731BB">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6BEAD365" w14:textId="0270BE41" w:rsidR="00472F5F" w:rsidRPr="00C731BB" w:rsidRDefault="00472F5F" w:rsidP="00FF3A8F">
      <w:pPr>
        <w:keepLines/>
        <w:numPr>
          <w:ilvl w:val="1"/>
          <w:numId w:val="24"/>
        </w:numPr>
        <w:spacing w:before="60" w:after="60"/>
        <w:ind w:left="851" w:hanging="633"/>
        <w:jc w:val="both"/>
        <w:rPr>
          <w:rFonts w:ascii="Verdana" w:hAnsi="Verdana" w:cs="Tahoma"/>
          <w:color w:val="000000" w:themeColor="text1"/>
          <w:sz w:val="20"/>
          <w:szCs w:val="20"/>
          <w:lang w:val="bg-BG"/>
        </w:rPr>
      </w:pPr>
      <w:r w:rsidRPr="00C731BB">
        <w:rPr>
          <w:rFonts w:ascii="Verdana" w:hAnsi="Verdana" w:cs="Tahoma"/>
          <w:color w:val="000000" w:themeColor="text1"/>
          <w:sz w:val="20"/>
          <w:szCs w:val="20"/>
          <w:lang w:val="bg-BG"/>
        </w:rPr>
        <w:lastRenderedPageBreak/>
        <w:t xml:space="preserve">подлежащите на представяне преди сключване на договор актуални документи, </w:t>
      </w:r>
      <w:r w:rsidRPr="00C731BB">
        <w:rPr>
          <w:rFonts w:ascii="Verdana" w:hAnsi="Verdana" w:cs="Tahoma"/>
          <w:b/>
          <w:color w:val="000000" w:themeColor="text1"/>
          <w:sz w:val="20"/>
          <w:szCs w:val="20"/>
          <w:lang w:val="bg-BG"/>
        </w:rPr>
        <w:t>удостоверяващи съответствието с поставените критерии за подбор</w:t>
      </w:r>
      <w:r w:rsidRPr="00C731BB">
        <w:rPr>
          <w:rFonts w:ascii="Verdana" w:hAnsi="Verdana" w:cs="Tahoma"/>
          <w:color w:val="000000" w:themeColor="text1"/>
          <w:sz w:val="20"/>
          <w:szCs w:val="20"/>
          <w:lang w:val="bg-BG"/>
        </w:rPr>
        <w:t xml:space="preserve">, изискани от възложителя, но </w:t>
      </w:r>
      <w:proofErr w:type="spellStart"/>
      <w:r w:rsidRPr="00C731BB">
        <w:rPr>
          <w:rFonts w:ascii="Verdana" w:hAnsi="Verdana" w:cs="Tahoma"/>
          <w:color w:val="000000" w:themeColor="text1"/>
          <w:sz w:val="20"/>
          <w:szCs w:val="20"/>
          <w:lang w:val="bg-BG"/>
        </w:rPr>
        <w:t>несъдържащи</w:t>
      </w:r>
      <w:proofErr w:type="spellEnd"/>
      <w:r w:rsidRPr="00C731BB">
        <w:rPr>
          <w:rFonts w:ascii="Verdana" w:hAnsi="Verdana" w:cs="Tahoma"/>
          <w:color w:val="000000" w:themeColor="text1"/>
          <w:sz w:val="20"/>
          <w:szCs w:val="20"/>
          <w:lang w:val="bg-BG"/>
        </w:rPr>
        <w:t xml:space="preserve"> се в ЕЕДОП /с изключение на такива, </w:t>
      </w:r>
      <w:r w:rsidR="00FF22A1" w:rsidRPr="00C731BB">
        <w:rPr>
          <w:rFonts w:ascii="Verdana" w:hAnsi="Verdana" w:cs="Tahoma"/>
          <w:color w:val="000000" w:themeColor="text1"/>
          <w:sz w:val="20"/>
          <w:szCs w:val="20"/>
          <w:lang w:val="bg-BG"/>
        </w:rPr>
        <w:t xml:space="preserve">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 </w:t>
      </w:r>
      <w:r w:rsidRPr="00C731BB">
        <w:rPr>
          <w:rFonts w:ascii="Verdana" w:hAnsi="Verdana" w:cs="Tahoma"/>
          <w:color w:val="000000" w:themeColor="text1"/>
          <w:sz w:val="20"/>
          <w:szCs w:val="20"/>
          <w:lang w:val="bg-BG"/>
        </w:rPr>
        <w:t>/.</w:t>
      </w:r>
    </w:p>
    <w:p w14:paraId="2ABCBDE8" w14:textId="77777777" w:rsidR="00472F5F" w:rsidRPr="00C731BB" w:rsidRDefault="00472F5F" w:rsidP="00FF3A8F">
      <w:pPr>
        <w:keepLines/>
        <w:numPr>
          <w:ilvl w:val="2"/>
          <w:numId w:val="24"/>
        </w:numPr>
        <w:tabs>
          <w:tab w:val="num" w:pos="5126"/>
        </w:tabs>
        <w:spacing w:before="60" w:after="60"/>
        <w:ind w:left="1440" w:hanging="873"/>
        <w:jc w:val="both"/>
        <w:rPr>
          <w:rFonts w:ascii="Verdana" w:hAnsi="Verdana" w:cs="Tahoma"/>
          <w:color w:val="000000" w:themeColor="text1"/>
          <w:sz w:val="20"/>
          <w:szCs w:val="20"/>
          <w:lang w:val="bg-BG"/>
        </w:rPr>
      </w:pPr>
      <w:r w:rsidRPr="00C731BB">
        <w:rPr>
          <w:rFonts w:ascii="Verdana" w:eastAsia="Calibri" w:hAnsi="Verdana" w:cs="TimesNewRomanPSMT"/>
          <w:color w:val="000000" w:themeColor="text1"/>
          <w:sz w:val="20"/>
          <w:szCs w:val="20"/>
          <w:lang w:val="bg-BG"/>
        </w:rPr>
        <w:t>За доказване на поставеното изискване за годност за упражняване на професионална дейност участника представя:</w:t>
      </w:r>
    </w:p>
    <w:p w14:paraId="3E2CF7F1" w14:textId="66DBFBE4" w:rsidR="00D14FEA" w:rsidRPr="00C731BB" w:rsidRDefault="00D14FEA" w:rsidP="00FF3A8F">
      <w:pPr>
        <w:pStyle w:val="ListParagraph"/>
        <w:numPr>
          <w:ilvl w:val="1"/>
          <w:numId w:val="7"/>
        </w:numPr>
        <w:spacing w:before="120" w:after="120"/>
        <w:contextualSpacing w:val="0"/>
        <w:jc w:val="both"/>
        <w:rPr>
          <w:rFonts w:ascii="Verdana" w:eastAsia="Calibri" w:hAnsi="Verdana" w:cs="TimesNewRomanPSMT"/>
          <w:color w:val="000000" w:themeColor="text1"/>
          <w:sz w:val="20"/>
          <w:szCs w:val="20"/>
          <w:lang w:val="bg-BG"/>
        </w:rPr>
      </w:pPr>
      <w:r w:rsidRPr="00C731BB">
        <w:rPr>
          <w:rFonts w:ascii="Verdana" w:hAnsi="Verdana"/>
          <w:bCs/>
          <w:i/>
          <w:color w:val="000000" w:themeColor="text1"/>
          <w:sz w:val="20"/>
          <w:szCs w:val="20"/>
          <w:lang w:val="bg-BG"/>
        </w:rPr>
        <w:t xml:space="preserve">заверено </w:t>
      </w:r>
      <w:r w:rsidRPr="00C731BB">
        <w:rPr>
          <w:rFonts w:ascii="Verdana" w:hAnsi="Verdana"/>
          <w:color w:val="000000" w:themeColor="text1"/>
          <w:sz w:val="20"/>
          <w:szCs w:val="20"/>
          <w:lang w:val="bg-BG"/>
        </w:rPr>
        <w:t xml:space="preserve">копие на лиценз </w:t>
      </w:r>
      <w:r w:rsidRPr="00C731BB">
        <w:rPr>
          <w:rFonts w:ascii="Verdana" w:hAnsi="Verdana" w:cs="Tahoma"/>
          <w:i/>
          <w:color w:val="000000" w:themeColor="text1"/>
          <w:sz w:val="20"/>
          <w:szCs w:val="20"/>
          <w:lang w:val="bg-BG"/>
        </w:rPr>
        <w:t>или еквивалентен документ за упражняване на застрахователна дейност за застраховките, предмет на обществената поръчка.</w:t>
      </w:r>
    </w:p>
    <w:p w14:paraId="205B4D38" w14:textId="3FDDA592" w:rsidR="000B28B5" w:rsidRPr="00C731BB" w:rsidRDefault="000B28B5" w:rsidP="009B1DC9">
      <w:pPr>
        <w:keepLines/>
        <w:numPr>
          <w:ilvl w:val="2"/>
          <w:numId w:val="24"/>
        </w:numPr>
        <w:tabs>
          <w:tab w:val="num" w:pos="5126"/>
        </w:tabs>
        <w:spacing w:before="60" w:after="60"/>
        <w:ind w:left="1440" w:hanging="873"/>
        <w:jc w:val="both"/>
        <w:rPr>
          <w:rFonts w:ascii="Verdana" w:eastAsia="Calibri" w:hAnsi="Verdana" w:cs="TimesNewRomanPSMT"/>
          <w:color w:val="000000" w:themeColor="text1"/>
          <w:sz w:val="20"/>
          <w:szCs w:val="20"/>
          <w:lang w:val="bg-BG"/>
        </w:rPr>
      </w:pPr>
      <w:r w:rsidRPr="00C731BB">
        <w:rPr>
          <w:rFonts w:ascii="Verdana" w:eastAsia="Calibri" w:hAnsi="Verdana" w:cs="TimesNewRomanPSMT"/>
          <w:color w:val="000000" w:themeColor="text1"/>
          <w:sz w:val="20"/>
          <w:szCs w:val="20"/>
          <w:lang w:val="bg-BG"/>
        </w:rPr>
        <w:t>За доказване на поставените изисквания за икономическо и финансово състояние, участникът представя:</w:t>
      </w:r>
    </w:p>
    <w:p w14:paraId="3525AB6E" w14:textId="47C310AE" w:rsidR="000B28B5" w:rsidRPr="00C731BB" w:rsidRDefault="000B28B5" w:rsidP="000B28B5">
      <w:pPr>
        <w:pStyle w:val="ListParagraph"/>
        <w:numPr>
          <w:ilvl w:val="1"/>
          <w:numId w:val="7"/>
        </w:numPr>
        <w:spacing w:before="120" w:after="120"/>
        <w:contextualSpacing w:val="0"/>
        <w:jc w:val="both"/>
        <w:rPr>
          <w:rFonts w:ascii="Verdana" w:eastAsia="Calibri" w:hAnsi="Verdana" w:cs="TimesNewRomanPSMT"/>
          <w:color w:val="000000" w:themeColor="text1"/>
          <w:sz w:val="20"/>
          <w:szCs w:val="20"/>
          <w:lang w:val="bg-BG"/>
        </w:rPr>
      </w:pPr>
      <w:r w:rsidRPr="00C731BB">
        <w:rPr>
          <w:rFonts w:ascii="Verdana" w:eastAsia="Calibri" w:hAnsi="Verdana" w:cs="TimesNewRomanPSMT"/>
          <w:color w:val="000000" w:themeColor="text1"/>
          <w:sz w:val="20"/>
          <w:szCs w:val="20"/>
          <w:lang w:val="bg-BG"/>
        </w:rPr>
        <w:t>Удостоверения от банки, годишни финансови отчети или техни съставни части, когато публикуването им се изисква, справка за общ оборот и/или за оборота в сферата, попадаща в обхвата на поръчката.</w:t>
      </w:r>
    </w:p>
    <w:p w14:paraId="73F8D409" w14:textId="5144242F" w:rsidR="00472F5F" w:rsidRPr="00C731BB" w:rsidRDefault="00472F5F" w:rsidP="00FF3A8F">
      <w:pPr>
        <w:pStyle w:val="ListParagraph"/>
        <w:keepLines/>
        <w:numPr>
          <w:ilvl w:val="2"/>
          <w:numId w:val="24"/>
        </w:numPr>
        <w:tabs>
          <w:tab w:val="num" w:pos="1701"/>
          <w:tab w:val="num" w:pos="5126"/>
        </w:tabs>
        <w:spacing w:before="60" w:after="60"/>
        <w:ind w:left="1440" w:hanging="873"/>
        <w:contextualSpacing w:val="0"/>
        <w:jc w:val="both"/>
        <w:rPr>
          <w:rFonts w:ascii="Verdana" w:eastAsia="Calibri" w:hAnsi="Verdana" w:cs="TimesNewRomanPSMT"/>
          <w:color w:val="000000" w:themeColor="text1"/>
          <w:sz w:val="20"/>
          <w:szCs w:val="20"/>
          <w:lang w:val="bg-BG"/>
        </w:rPr>
      </w:pPr>
      <w:r w:rsidRPr="00C731BB">
        <w:rPr>
          <w:rFonts w:ascii="Verdana" w:eastAsia="Calibri" w:hAnsi="Verdana" w:cs="TimesNewRomanPSMT"/>
          <w:color w:val="000000" w:themeColor="text1"/>
          <w:sz w:val="20"/>
          <w:szCs w:val="20"/>
          <w:lang w:val="bg-BG"/>
        </w:rPr>
        <w:t xml:space="preserve">За доказване на поставените изисквания за технически и професионални способности </w:t>
      </w:r>
      <w:r w:rsidRPr="00C731BB">
        <w:rPr>
          <w:rFonts w:ascii="Verdana" w:hAnsi="Verdana" w:cs="Tahoma"/>
          <w:color w:val="000000" w:themeColor="text1"/>
          <w:sz w:val="20"/>
          <w:szCs w:val="20"/>
          <w:lang w:val="bg-BG"/>
        </w:rPr>
        <w:t>участникът</w:t>
      </w:r>
      <w:r w:rsidRPr="00C731BB">
        <w:rPr>
          <w:rFonts w:ascii="Verdana" w:eastAsia="Calibri" w:hAnsi="Verdana" w:cs="TimesNewRomanPSMT"/>
          <w:color w:val="000000" w:themeColor="text1"/>
          <w:sz w:val="20"/>
          <w:szCs w:val="20"/>
          <w:lang w:val="bg-BG"/>
        </w:rPr>
        <w:t xml:space="preserve"> представя:</w:t>
      </w:r>
    </w:p>
    <w:p w14:paraId="2BEB5E86" w14:textId="77777777" w:rsidR="00472F5F" w:rsidRPr="00C731BB" w:rsidRDefault="00472F5F" w:rsidP="00472F5F">
      <w:pPr>
        <w:pStyle w:val="ListParagraph"/>
        <w:numPr>
          <w:ilvl w:val="1"/>
          <w:numId w:val="7"/>
        </w:numPr>
        <w:spacing w:before="120" w:after="120"/>
        <w:contextualSpacing w:val="0"/>
        <w:jc w:val="both"/>
        <w:rPr>
          <w:rFonts w:ascii="Verdana" w:hAnsi="Verdana" w:cs="Tahoma"/>
          <w:color w:val="000000" w:themeColor="text1"/>
          <w:sz w:val="20"/>
          <w:szCs w:val="20"/>
          <w:lang w:val="bg-BG"/>
        </w:rPr>
      </w:pPr>
      <w:r w:rsidRPr="00C731BB">
        <w:rPr>
          <w:rFonts w:ascii="Verdana" w:hAnsi="Verdana" w:cs="Arial"/>
          <w:color w:val="000000" w:themeColor="text1"/>
          <w:sz w:val="20"/>
          <w:szCs w:val="20"/>
          <w:lang w:val="bg-BG"/>
        </w:rPr>
        <w:t>Доказателства</w:t>
      </w:r>
      <w:r w:rsidRPr="00C731BB">
        <w:rPr>
          <w:rFonts w:ascii="Verdana" w:hAnsi="Verdana" w:cs="Tahoma"/>
          <w:color w:val="000000" w:themeColor="text1"/>
          <w:sz w:val="20"/>
          <w:szCs w:val="20"/>
          <w:lang w:val="bg-BG"/>
        </w:rPr>
        <w:t xml:space="preserve"> (оригинал или заверено от участника копие) за извършените дейности, посочени в списъка на извършените дейности, които са идентични или сходни с предмета на обществената поръчка, деклариран в ЕЕДОП.</w:t>
      </w:r>
    </w:p>
    <w:p w14:paraId="51CF64DA" w14:textId="521C5D70" w:rsidR="00472F5F" w:rsidRPr="00C731BB" w:rsidRDefault="00472F5F" w:rsidP="00FF3A8F">
      <w:pPr>
        <w:keepLines/>
        <w:numPr>
          <w:ilvl w:val="1"/>
          <w:numId w:val="24"/>
        </w:numPr>
        <w:spacing w:before="60" w:after="60"/>
        <w:ind w:left="851" w:hanging="633"/>
        <w:jc w:val="both"/>
        <w:rPr>
          <w:rFonts w:ascii="Verdana" w:hAnsi="Verdana"/>
          <w:sz w:val="20"/>
          <w:szCs w:val="20"/>
          <w:lang w:val="bg-BG"/>
        </w:rPr>
      </w:pPr>
      <w:r w:rsidRPr="00C731BB">
        <w:rPr>
          <w:rFonts w:ascii="Verdana" w:hAnsi="Verdana" w:cs="Tahoma"/>
          <w:color w:val="000000"/>
          <w:sz w:val="20"/>
          <w:szCs w:val="20"/>
          <w:lang w:val="bg-BG"/>
        </w:rPr>
        <w:t xml:space="preserve">Когато определеният изпълнител е </w:t>
      </w:r>
      <w:proofErr w:type="spellStart"/>
      <w:r w:rsidRPr="00C731BB">
        <w:rPr>
          <w:rFonts w:ascii="Verdana" w:hAnsi="Verdana" w:cs="Tahoma"/>
          <w:color w:val="000000"/>
          <w:sz w:val="20"/>
          <w:szCs w:val="20"/>
          <w:lang w:val="bg-BG"/>
        </w:rPr>
        <w:t>неперсонифицирано</w:t>
      </w:r>
      <w:proofErr w:type="spellEnd"/>
      <w:r w:rsidRPr="00C731BB">
        <w:rPr>
          <w:rFonts w:ascii="Verdana" w:hAnsi="Verdana" w:cs="Tahoma"/>
          <w:color w:val="000000"/>
          <w:sz w:val="20"/>
          <w:szCs w:val="20"/>
          <w:lang w:val="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C731BB">
        <w:rPr>
          <w:rFonts w:ascii="Verdana" w:hAnsi="Verdana" w:cs="Tahoma"/>
          <w:b/>
          <w:color w:val="000000"/>
          <w:sz w:val="20"/>
          <w:szCs w:val="20"/>
          <w:lang w:val="bg-BG"/>
        </w:rPr>
        <w:t>удостоверение за регистрация по БУЛСТАТ или еквивалентни документи</w:t>
      </w:r>
      <w:r w:rsidRPr="00C731BB">
        <w:rPr>
          <w:rFonts w:ascii="Verdana" w:hAnsi="Verdana" w:cs="Tahoma"/>
          <w:color w:val="000000"/>
          <w:sz w:val="20"/>
          <w:szCs w:val="20"/>
          <w:lang w:val="bg-BG"/>
        </w:rPr>
        <w:t xml:space="preserve"> съгласно законодателството на държавата, в която обединението е установено. </w:t>
      </w:r>
    </w:p>
    <w:p w14:paraId="1C5CDA16" w14:textId="0B5EC6E8" w:rsidR="00472F5F" w:rsidRPr="00C731BB" w:rsidRDefault="00472F5F" w:rsidP="00FF3A8F">
      <w:pPr>
        <w:keepLines/>
        <w:numPr>
          <w:ilvl w:val="1"/>
          <w:numId w:val="24"/>
        </w:numPr>
        <w:spacing w:before="60" w:after="60"/>
        <w:ind w:left="851" w:hanging="633"/>
        <w:jc w:val="both"/>
        <w:rPr>
          <w:rFonts w:ascii="Verdana" w:hAnsi="Verdana" w:cs="Tahoma"/>
          <w:color w:val="000000"/>
          <w:sz w:val="20"/>
          <w:szCs w:val="20"/>
          <w:lang w:val="bg-BG"/>
        </w:rPr>
      </w:pPr>
      <w:r w:rsidRPr="00C731BB">
        <w:rPr>
          <w:rFonts w:ascii="Verdana" w:hAnsi="Verdana" w:cs="Tahoma"/>
          <w:color w:val="000000"/>
          <w:sz w:val="20"/>
          <w:szCs w:val="20"/>
          <w:lang w:val="bg-BG"/>
        </w:rPr>
        <w:t>Определената гаранция за изпълнение на договора</w:t>
      </w:r>
      <w:r w:rsidR="002D0CB2" w:rsidRPr="00C731BB">
        <w:rPr>
          <w:rFonts w:ascii="Verdana" w:hAnsi="Verdana" w:cs="Tahoma"/>
          <w:color w:val="000000"/>
          <w:sz w:val="20"/>
          <w:szCs w:val="20"/>
          <w:lang w:val="bg-BG"/>
        </w:rPr>
        <w:t>:</w:t>
      </w:r>
    </w:p>
    <w:p w14:paraId="55E7B897" w14:textId="17B1E13F" w:rsidR="002D0CB2" w:rsidRPr="00C731BB" w:rsidRDefault="002D0CB2" w:rsidP="002D0CB2">
      <w:pPr>
        <w:spacing w:before="120" w:after="120"/>
        <w:ind w:left="284"/>
        <w:jc w:val="both"/>
        <w:rPr>
          <w:rFonts w:ascii="Verdana" w:hAnsi="Verdana" w:cs="Arial"/>
          <w:sz w:val="20"/>
          <w:szCs w:val="20"/>
          <w:lang w:val="bg-BG"/>
        </w:rPr>
      </w:pPr>
      <w:r w:rsidRPr="00C731BB">
        <w:rPr>
          <w:rFonts w:ascii="Verdana" w:hAnsi="Verdana" w:cs="Arial"/>
          <w:sz w:val="20"/>
          <w:szCs w:val="20"/>
          <w:lang w:val="bg-BG"/>
        </w:rPr>
        <w:t xml:space="preserve">Размерът на гаранцията за изпълнение е 3% от стойността на договора, без стойността на опциите. Условията й са упоменати в договора. </w:t>
      </w:r>
    </w:p>
    <w:p w14:paraId="35A158B1" w14:textId="77777777" w:rsidR="002D0CB2" w:rsidRPr="00C731BB" w:rsidRDefault="002D0CB2" w:rsidP="002D0CB2">
      <w:pPr>
        <w:numPr>
          <w:ilvl w:val="1"/>
          <w:numId w:val="24"/>
        </w:numPr>
        <w:tabs>
          <w:tab w:val="num" w:pos="993"/>
        </w:tabs>
        <w:spacing w:before="120" w:after="120"/>
        <w:jc w:val="both"/>
        <w:rPr>
          <w:rFonts w:ascii="Verdana" w:hAnsi="Verdana" w:cs="Tahoma"/>
          <w:sz w:val="20"/>
          <w:szCs w:val="20"/>
          <w:lang w:val="bg-BG"/>
        </w:rPr>
      </w:pPr>
      <w:r w:rsidRPr="00C731BB">
        <w:rPr>
          <w:rFonts w:ascii="Verdana" w:hAnsi="Verdana" w:cs="Tahoma"/>
          <w:sz w:val="20"/>
          <w:szCs w:val="20"/>
          <w:lang w:val="bg-BG"/>
        </w:rPr>
        <w:t xml:space="preserve">Гаранцията за изпълнение се предоставя в една от следните форми: </w:t>
      </w:r>
    </w:p>
    <w:p w14:paraId="09D43DFE" w14:textId="77777777" w:rsidR="002D0CB2" w:rsidRPr="00C731BB" w:rsidRDefault="002D0CB2" w:rsidP="002D0CB2">
      <w:pPr>
        <w:numPr>
          <w:ilvl w:val="2"/>
          <w:numId w:val="24"/>
        </w:numPr>
        <w:tabs>
          <w:tab w:val="num" w:pos="2008"/>
          <w:tab w:val="num" w:pos="5126"/>
        </w:tabs>
        <w:spacing w:before="120" w:after="120"/>
        <w:jc w:val="both"/>
        <w:rPr>
          <w:rFonts w:ascii="Verdana" w:hAnsi="Verdana"/>
          <w:sz w:val="20"/>
          <w:szCs w:val="20"/>
          <w:lang w:val="bg-BG"/>
        </w:rPr>
      </w:pPr>
      <w:r w:rsidRPr="00C731BB">
        <w:rPr>
          <w:rFonts w:ascii="Verdana" w:hAnsi="Verdana"/>
          <w:b/>
          <w:sz w:val="20"/>
          <w:szCs w:val="20"/>
          <w:lang w:val="bg-BG"/>
        </w:rPr>
        <w:t>Парична</w:t>
      </w:r>
      <w:r w:rsidRPr="00C731BB">
        <w:rPr>
          <w:rFonts w:ascii="Verdana" w:hAnsi="Verdana" w:cs="Tahoma"/>
          <w:b/>
          <w:sz w:val="20"/>
          <w:szCs w:val="20"/>
          <w:lang w:val="bg-BG"/>
        </w:rPr>
        <w:t xml:space="preserve"> сума</w:t>
      </w:r>
      <w:r w:rsidRPr="00C731BB">
        <w:rPr>
          <w:rFonts w:ascii="Verdana" w:hAnsi="Verdana" w:cs="Tahoma"/>
          <w:sz w:val="20"/>
          <w:szCs w:val="20"/>
          <w:lang w:val="bg-BG"/>
        </w:rPr>
        <w:t>:</w:t>
      </w:r>
    </w:p>
    <w:p w14:paraId="2E5AFBE3" w14:textId="77777777" w:rsidR="002D0CB2" w:rsidRPr="00C731BB" w:rsidRDefault="002D0CB2" w:rsidP="002D0CB2">
      <w:pPr>
        <w:numPr>
          <w:ilvl w:val="3"/>
          <w:numId w:val="24"/>
        </w:numPr>
        <w:tabs>
          <w:tab w:val="num" w:pos="2705"/>
        </w:tabs>
        <w:spacing w:before="120" w:after="120"/>
        <w:jc w:val="both"/>
        <w:rPr>
          <w:rFonts w:ascii="Verdana" w:hAnsi="Verdana"/>
          <w:sz w:val="20"/>
          <w:szCs w:val="20"/>
          <w:lang w:val="bg-BG"/>
        </w:rPr>
      </w:pPr>
      <w:r w:rsidRPr="00C731BB">
        <w:rPr>
          <w:rFonts w:ascii="Verdana" w:hAnsi="Verdana"/>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737DF94C" w14:textId="77777777" w:rsidR="002D0CB2" w:rsidRPr="00C731BB" w:rsidRDefault="002D0CB2" w:rsidP="002D0CB2">
      <w:pPr>
        <w:numPr>
          <w:ilvl w:val="3"/>
          <w:numId w:val="24"/>
        </w:numPr>
        <w:tabs>
          <w:tab w:val="num" w:pos="2705"/>
        </w:tabs>
        <w:spacing w:before="120" w:after="120"/>
        <w:jc w:val="both"/>
        <w:rPr>
          <w:rFonts w:ascii="Verdana" w:hAnsi="Verdana"/>
          <w:sz w:val="20"/>
          <w:szCs w:val="20"/>
          <w:lang w:val="bg-BG"/>
        </w:rPr>
      </w:pPr>
      <w:proofErr w:type="spellStart"/>
      <w:r w:rsidRPr="00C731BB">
        <w:rPr>
          <w:rFonts w:ascii="Verdana" w:hAnsi="Verdana"/>
          <w:color w:val="000000"/>
          <w:sz w:val="20"/>
          <w:szCs w:val="20"/>
        </w:rPr>
        <w:t>Преведена</w:t>
      </w:r>
      <w:proofErr w:type="spellEnd"/>
      <w:r w:rsidRPr="00C731BB">
        <w:rPr>
          <w:rFonts w:ascii="Verdana" w:hAnsi="Verdana"/>
          <w:color w:val="000000"/>
          <w:sz w:val="20"/>
          <w:szCs w:val="20"/>
        </w:rPr>
        <w:t xml:space="preserve"> </w:t>
      </w:r>
      <w:proofErr w:type="spellStart"/>
      <w:r w:rsidRPr="00C731BB">
        <w:rPr>
          <w:rFonts w:ascii="Verdana" w:hAnsi="Verdana"/>
          <w:color w:val="000000"/>
          <w:sz w:val="20"/>
          <w:szCs w:val="20"/>
        </w:rPr>
        <w:t>по</w:t>
      </w:r>
      <w:proofErr w:type="spellEnd"/>
      <w:r w:rsidRPr="00C731BB">
        <w:rPr>
          <w:rFonts w:ascii="Verdana" w:hAnsi="Verdana"/>
          <w:color w:val="000000"/>
          <w:sz w:val="20"/>
          <w:szCs w:val="20"/>
        </w:rPr>
        <w:t xml:space="preserve"> </w:t>
      </w:r>
      <w:proofErr w:type="spellStart"/>
      <w:r w:rsidRPr="00C731BB">
        <w:rPr>
          <w:rFonts w:ascii="Verdana" w:hAnsi="Verdana"/>
          <w:color w:val="000000"/>
          <w:sz w:val="20"/>
          <w:szCs w:val="20"/>
        </w:rPr>
        <w:t>банков</w:t>
      </w:r>
      <w:proofErr w:type="spellEnd"/>
      <w:r w:rsidRPr="00C731BB">
        <w:rPr>
          <w:rFonts w:ascii="Verdana" w:hAnsi="Verdana"/>
          <w:color w:val="000000"/>
          <w:sz w:val="20"/>
          <w:szCs w:val="20"/>
        </w:rPr>
        <w:t xml:space="preserve"> </w:t>
      </w:r>
      <w:proofErr w:type="spellStart"/>
      <w:r w:rsidRPr="00C731BB">
        <w:rPr>
          <w:rFonts w:ascii="Verdana" w:hAnsi="Verdana"/>
          <w:color w:val="000000"/>
          <w:sz w:val="20"/>
          <w:szCs w:val="20"/>
        </w:rPr>
        <w:t>път</w:t>
      </w:r>
      <w:proofErr w:type="spellEnd"/>
      <w:r w:rsidRPr="00C731BB">
        <w:rPr>
          <w:rFonts w:ascii="Verdana" w:hAnsi="Verdana"/>
          <w:color w:val="000000"/>
          <w:sz w:val="20"/>
          <w:szCs w:val="20"/>
        </w:rPr>
        <w:t xml:space="preserve"> </w:t>
      </w:r>
      <w:proofErr w:type="spellStart"/>
      <w:r w:rsidRPr="00C731BB">
        <w:rPr>
          <w:rFonts w:ascii="Verdana" w:hAnsi="Verdana"/>
          <w:color w:val="000000"/>
          <w:sz w:val="20"/>
          <w:szCs w:val="20"/>
        </w:rPr>
        <w:t>на</w:t>
      </w:r>
      <w:proofErr w:type="spellEnd"/>
      <w:r w:rsidRPr="00C731BB">
        <w:rPr>
          <w:rFonts w:ascii="Verdana" w:hAnsi="Verdana"/>
          <w:color w:val="000000"/>
          <w:sz w:val="20"/>
          <w:szCs w:val="20"/>
        </w:rPr>
        <w:t xml:space="preserve"> </w:t>
      </w:r>
      <w:proofErr w:type="spellStart"/>
      <w:r w:rsidRPr="00C731BB">
        <w:rPr>
          <w:rFonts w:ascii="Verdana" w:hAnsi="Verdana"/>
          <w:color w:val="000000"/>
          <w:sz w:val="20"/>
          <w:szCs w:val="20"/>
        </w:rPr>
        <w:t>сметка</w:t>
      </w:r>
      <w:proofErr w:type="spellEnd"/>
      <w:r w:rsidRPr="00C731BB">
        <w:rPr>
          <w:rFonts w:ascii="Verdana" w:hAnsi="Verdana"/>
          <w:color w:val="000000"/>
          <w:sz w:val="20"/>
          <w:szCs w:val="20"/>
        </w:rPr>
        <w:t xml:space="preserve"> </w:t>
      </w:r>
      <w:proofErr w:type="spellStart"/>
      <w:r w:rsidRPr="00C731BB">
        <w:rPr>
          <w:rFonts w:ascii="Verdana" w:hAnsi="Verdana"/>
          <w:color w:val="000000"/>
          <w:sz w:val="20"/>
          <w:szCs w:val="20"/>
        </w:rPr>
        <w:t>на</w:t>
      </w:r>
      <w:proofErr w:type="spellEnd"/>
      <w:r w:rsidRPr="00C731BB">
        <w:rPr>
          <w:rFonts w:ascii="Verdana" w:hAnsi="Verdana"/>
          <w:color w:val="000000"/>
          <w:sz w:val="20"/>
          <w:szCs w:val="20"/>
        </w:rPr>
        <w:t xml:space="preserve"> „</w:t>
      </w:r>
      <w:proofErr w:type="spellStart"/>
      <w:r w:rsidRPr="00C731BB">
        <w:rPr>
          <w:rFonts w:ascii="Verdana" w:hAnsi="Verdana"/>
          <w:color w:val="000000"/>
          <w:sz w:val="20"/>
          <w:szCs w:val="20"/>
        </w:rPr>
        <w:t>Софийска</w:t>
      </w:r>
      <w:proofErr w:type="spellEnd"/>
      <w:r w:rsidRPr="00C731BB">
        <w:rPr>
          <w:rFonts w:ascii="Verdana" w:hAnsi="Verdana"/>
          <w:color w:val="000000"/>
          <w:sz w:val="20"/>
          <w:szCs w:val="20"/>
        </w:rPr>
        <w:t xml:space="preserve"> </w:t>
      </w:r>
      <w:proofErr w:type="spellStart"/>
      <w:r w:rsidRPr="00C731BB">
        <w:rPr>
          <w:rFonts w:ascii="Verdana" w:hAnsi="Verdana"/>
          <w:color w:val="000000"/>
          <w:sz w:val="20"/>
          <w:szCs w:val="20"/>
        </w:rPr>
        <w:t>вода</w:t>
      </w:r>
      <w:proofErr w:type="spellEnd"/>
      <w:proofErr w:type="gramStart"/>
      <w:r w:rsidRPr="00C731BB">
        <w:rPr>
          <w:rFonts w:ascii="Verdana" w:hAnsi="Verdana"/>
          <w:color w:val="000000"/>
          <w:sz w:val="20"/>
          <w:szCs w:val="20"/>
        </w:rPr>
        <w:t>“ АД</w:t>
      </w:r>
      <w:proofErr w:type="gramEnd"/>
      <w:r w:rsidRPr="00C731BB">
        <w:rPr>
          <w:rFonts w:ascii="Verdana" w:hAnsi="Verdana"/>
          <w:color w:val="000000"/>
          <w:sz w:val="20"/>
          <w:szCs w:val="20"/>
        </w:rPr>
        <w:t xml:space="preserve"> в „</w:t>
      </w:r>
      <w:proofErr w:type="spellStart"/>
      <w:r w:rsidRPr="00C731BB">
        <w:rPr>
          <w:rFonts w:ascii="Verdana" w:hAnsi="Verdana"/>
          <w:color w:val="000000"/>
          <w:sz w:val="20"/>
          <w:szCs w:val="20"/>
        </w:rPr>
        <w:t>Експресбак</w:t>
      </w:r>
      <w:proofErr w:type="spellEnd"/>
      <w:r w:rsidRPr="00C731BB">
        <w:rPr>
          <w:rFonts w:ascii="Verdana" w:hAnsi="Verdana"/>
          <w:color w:val="000000"/>
          <w:sz w:val="20"/>
          <w:szCs w:val="20"/>
        </w:rPr>
        <w:t xml:space="preserve">“ АД, IBAN: BG28 TTBB 9400 1523 0569 25, BIC:TTBB BG22, </w:t>
      </w:r>
      <w:proofErr w:type="spellStart"/>
      <w:r w:rsidRPr="00C731BB">
        <w:rPr>
          <w:rFonts w:ascii="Verdana" w:hAnsi="Verdana"/>
          <w:color w:val="000000"/>
          <w:sz w:val="20"/>
          <w:szCs w:val="20"/>
        </w:rPr>
        <w:t>като</w:t>
      </w:r>
      <w:proofErr w:type="spellEnd"/>
      <w:r w:rsidRPr="00C731BB">
        <w:rPr>
          <w:rFonts w:ascii="Verdana" w:hAnsi="Verdana"/>
          <w:color w:val="000000"/>
          <w:sz w:val="20"/>
          <w:szCs w:val="20"/>
        </w:rPr>
        <w:t xml:space="preserve"> в </w:t>
      </w:r>
      <w:proofErr w:type="spellStart"/>
      <w:r w:rsidRPr="00C731BB">
        <w:rPr>
          <w:rFonts w:ascii="Verdana" w:hAnsi="Verdana"/>
          <w:color w:val="000000"/>
          <w:sz w:val="20"/>
          <w:szCs w:val="20"/>
        </w:rPr>
        <w:t>основанието</w:t>
      </w:r>
      <w:proofErr w:type="spellEnd"/>
      <w:r w:rsidRPr="00C731BB">
        <w:rPr>
          <w:rFonts w:ascii="Verdana" w:hAnsi="Verdana"/>
          <w:color w:val="000000"/>
          <w:sz w:val="20"/>
          <w:szCs w:val="20"/>
        </w:rPr>
        <w:t xml:space="preserve"> </w:t>
      </w:r>
      <w:proofErr w:type="spellStart"/>
      <w:r w:rsidRPr="00C731BB">
        <w:rPr>
          <w:rFonts w:ascii="Verdana" w:hAnsi="Verdana"/>
          <w:color w:val="000000"/>
          <w:sz w:val="20"/>
          <w:szCs w:val="20"/>
        </w:rPr>
        <w:t>се</w:t>
      </w:r>
      <w:proofErr w:type="spellEnd"/>
      <w:r w:rsidRPr="00C731BB">
        <w:rPr>
          <w:rFonts w:ascii="Verdana" w:hAnsi="Verdana"/>
          <w:color w:val="000000"/>
          <w:sz w:val="20"/>
          <w:szCs w:val="20"/>
        </w:rPr>
        <w:t xml:space="preserve"> </w:t>
      </w:r>
      <w:proofErr w:type="spellStart"/>
      <w:r w:rsidRPr="00C731BB">
        <w:rPr>
          <w:rFonts w:ascii="Verdana" w:hAnsi="Verdana"/>
          <w:color w:val="000000"/>
          <w:sz w:val="20"/>
          <w:szCs w:val="20"/>
        </w:rPr>
        <w:t>посочва</w:t>
      </w:r>
      <w:proofErr w:type="spellEnd"/>
      <w:r w:rsidRPr="00C731BB">
        <w:rPr>
          <w:rFonts w:ascii="Verdana" w:hAnsi="Verdana"/>
          <w:color w:val="000000"/>
          <w:sz w:val="20"/>
          <w:szCs w:val="20"/>
        </w:rPr>
        <w:t xml:space="preserve"> </w:t>
      </w:r>
      <w:proofErr w:type="spellStart"/>
      <w:r w:rsidRPr="00C731BB">
        <w:rPr>
          <w:rFonts w:ascii="Verdana" w:hAnsi="Verdana"/>
          <w:color w:val="000000"/>
          <w:sz w:val="20"/>
          <w:szCs w:val="20"/>
        </w:rPr>
        <w:t>номерът</w:t>
      </w:r>
      <w:proofErr w:type="spellEnd"/>
      <w:r w:rsidRPr="00C731BB">
        <w:rPr>
          <w:rFonts w:ascii="Verdana" w:hAnsi="Verdana"/>
          <w:color w:val="000000"/>
          <w:sz w:val="20"/>
          <w:szCs w:val="20"/>
        </w:rPr>
        <w:t xml:space="preserve"> </w:t>
      </w:r>
      <w:proofErr w:type="spellStart"/>
      <w:r w:rsidRPr="00C731BB">
        <w:rPr>
          <w:rFonts w:ascii="Verdana" w:hAnsi="Verdana"/>
          <w:color w:val="000000"/>
          <w:sz w:val="20"/>
          <w:szCs w:val="20"/>
        </w:rPr>
        <w:t>на</w:t>
      </w:r>
      <w:proofErr w:type="spellEnd"/>
      <w:r w:rsidRPr="00C731BB">
        <w:rPr>
          <w:rFonts w:ascii="Verdana" w:hAnsi="Verdana"/>
          <w:color w:val="000000"/>
          <w:sz w:val="20"/>
          <w:szCs w:val="20"/>
        </w:rPr>
        <w:t xml:space="preserve"> </w:t>
      </w:r>
      <w:r w:rsidRPr="00C731BB">
        <w:rPr>
          <w:rFonts w:ascii="Verdana" w:hAnsi="Verdana"/>
          <w:color w:val="000000"/>
          <w:sz w:val="20"/>
          <w:szCs w:val="20"/>
          <w:lang w:val="bg-BG"/>
        </w:rPr>
        <w:t xml:space="preserve">процедурата. </w:t>
      </w:r>
      <w:r w:rsidRPr="00C731BB">
        <w:rPr>
          <w:rFonts w:ascii="Verdana" w:hAnsi="Verdana" w:cs="Tahoma"/>
          <w:sz w:val="20"/>
          <w:szCs w:val="20"/>
          <w:lang w:val="bg-BG"/>
        </w:rPr>
        <w:t xml:space="preserve"> </w:t>
      </w:r>
    </w:p>
    <w:p w14:paraId="42D1BD8A" w14:textId="77777777" w:rsidR="002D0CB2" w:rsidRPr="00C731BB" w:rsidRDefault="002D0CB2" w:rsidP="002D0CB2">
      <w:pPr>
        <w:numPr>
          <w:ilvl w:val="2"/>
          <w:numId w:val="24"/>
        </w:numPr>
        <w:tabs>
          <w:tab w:val="num" w:pos="2008"/>
          <w:tab w:val="num" w:pos="5126"/>
        </w:tabs>
        <w:spacing w:before="120" w:after="120"/>
        <w:jc w:val="both"/>
        <w:rPr>
          <w:rFonts w:ascii="Verdana" w:hAnsi="Verdana" w:cs="Tahoma"/>
          <w:sz w:val="20"/>
          <w:szCs w:val="20"/>
          <w:lang w:val="bg-BG"/>
        </w:rPr>
      </w:pPr>
      <w:r w:rsidRPr="00C731BB">
        <w:rPr>
          <w:rFonts w:ascii="Verdana" w:hAnsi="Verdana" w:cs="Tahoma"/>
          <w:b/>
          <w:sz w:val="20"/>
          <w:szCs w:val="20"/>
          <w:lang w:val="bg-BG"/>
        </w:rPr>
        <w:t>Банкова гаранция</w:t>
      </w:r>
      <w:r w:rsidRPr="00C731BB">
        <w:rPr>
          <w:rFonts w:ascii="Verdana" w:hAnsi="Verdana" w:cs="Tahoma"/>
          <w:sz w:val="20"/>
          <w:szCs w:val="20"/>
          <w:lang w:val="bg-BG"/>
        </w:rPr>
        <w:t>: оригинал за съответния предвиден в проекта на договор срок.</w:t>
      </w:r>
    </w:p>
    <w:p w14:paraId="03612463" w14:textId="77777777" w:rsidR="002D0CB2" w:rsidRPr="00C731BB" w:rsidRDefault="002D0CB2" w:rsidP="002D0CB2">
      <w:pPr>
        <w:numPr>
          <w:ilvl w:val="2"/>
          <w:numId w:val="24"/>
        </w:numPr>
        <w:tabs>
          <w:tab w:val="num" w:pos="2008"/>
          <w:tab w:val="num" w:pos="5126"/>
        </w:tabs>
        <w:spacing w:before="120" w:after="120"/>
        <w:jc w:val="both"/>
        <w:rPr>
          <w:rFonts w:ascii="Verdana" w:hAnsi="Verdana" w:cs="Tahoma"/>
          <w:sz w:val="20"/>
          <w:szCs w:val="20"/>
          <w:lang w:val="bg-BG"/>
        </w:rPr>
      </w:pPr>
      <w:r w:rsidRPr="00C731BB">
        <w:rPr>
          <w:rFonts w:ascii="Verdana" w:hAnsi="Verdana" w:cs="Tahoma"/>
          <w:b/>
          <w:sz w:val="20"/>
          <w:szCs w:val="20"/>
          <w:lang w:val="bg-BG"/>
        </w:rPr>
        <w:t>Застраховка</w:t>
      </w:r>
      <w:r w:rsidRPr="00C731BB">
        <w:rPr>
          <w:rFonts w:ascii="Verdana" w:hAnsi="Verdana" w:cs="Tahoma"/>
          <w:sz w:val="20"/>
          <w:szCs w:val="20"/>
          <w:lang w:val="bg-BG"/>
        </w:rPr>
        <w:t>, която обезпечава изпълнението чрез покритие на отговорността на изпълнителя.</w:t>
      </w:r>
    </w:p>
    <w:p w14:paraId="40BDA7DB" w14:textId="77777777" w:rsidR="002D0CB2" w:rsidRPr="00C731BB" w:rsidRDefault="002D0CB2" w:rsidP="002D0CB2">
      <w:pPr>
        <w:numPr>
          <w:ilvl w:val="1"/>
          <w:numId w:val="24"/>
        </w:numPr>
        <w:spacing w:before="120" w:after="120"/>
        <w:jc w:val="both"/>
        <w:rPr>
          <w:rFonts w:ascii="Verdana" w:hAnsi="Verdana" w:cs="Tahoma"/>
          <w:sz w:val="20"/>
          <w:szCs w:val="20"/>
          <w:lang w:val="bg-BG"/>
        </w:rPr>
      </w:pPr>
      <w:r w:rsidRPr="00C731BB">
        <w:rPr>
          <w:rFonts w:ascii="Verdana" w:hAnsi="Verdana" w:cs="Tahoma"/>
          <w:sz w:val="20"/>
          <w:szCs w:val="20"/>
          <w:lang w:val="bg-BG"/>
        </w:rPr>
        <w:t>Изисквания към гаранцията за изпълнение:</w:t>
      </w:r>
    </w:p>
    <w:p w14:paraId="46DD57BF" w14:textId="77777777" w:rsidR="002D0CB2" w:rsidRPr="00C731BB" w:rsidRDefault="002D0CB2" w:rsidP="00481287">
      <w:pPr>
        <w:spacing w:before="120" w:after="120"/>
        <w:ind w:left="1106"/>
        <w:jc w:val="both"/>
        <w:rPr>
          <w:rFonts w:ascii="Verdana" w:hAnsi="Verdana" w:cs="Tahoma"/>
          <w:sz w:val="20"/>
          <w:szCs w:val="20"/>
          <w:lang w:val="bg-BG"/>
        </w:rPr>
      </w:pPr>
      <w:r w:rsidRPr="00C731BB">
        <w:rPr>
          <w:rFonts w:ascii="Verdana" w:hAnsi="Verdana" w:cs="Tahoma"/>
          <w:sz w:val="20"/>
          <w:szCs w:val="20"/>
          <w:lang w:val="bg-BG"/>
        </w:rPr>
        <w:t xml:space="preserve">Участникът, определен за изпълнител, избира сам формата на гаранцията. </w:t>
      </w:r>
    </w:p>
    <w:p w14:paraId="347C1666" w14:textId="77777777" w:rsidR="002D0CB2" w:rsidRPr="00C731BB" w:rsidRDefault="002D0CB2" w:rsidP="00481287">
      <w:pPr>
        <w:spacing w:before="120" w:after="120"/>
        <w:ind w:left="1106"/>
        <w:jc w:val="both"/>
        <w:rPr>
          <w:rFonts w:ascii="Verdana" w:hAnsi="Verdana" w:cs="Tahoma"/>
          <w:sz w:val="20"/>
          <w:szCs w:val="20"/>
          <w:lang w:val="bg-BG"/>
        </w:rPr>
      </w:pPr>
      <w:r w:rsidRPr="00C731BB">
        <w:rPr>
          <w:rFonts w:ascii="Verdana" w:hAnsi="Verdana" w:cs="Tahoma"/>
          <w:sz w:val="20"/>
          <w:szCs w:val="20"/>
          <w:lang w:val="bg-BG"/>
        </w:rPr>
        <w:t>При представяне на застраховка или банкова гаранция, същите следва да бъдат неотменими и безусловни.</w:t>
      </w:r>
    </w:p>
    <w:p w14:paraId="177422FF" w14:textId="77777777" w:rsidR="002D0CB2" w:rsidRPr="00C731BB" w:rsidRDefault="002D0CB2" w:rsidP="00481287">
      <w:pPr>
        <w:spacing w:before="120" w:after="120"/>
        <w:ind w:left="1106"/>
        <w:jc w:val="both"/>
        <w:rPr>
          <w:rFonts w:ascii="Verdana" w:hAnsi="Verdana" w:cs="Tahoma"/>
          <w:sz w:val="20"/>
          <w:szCs w:val="20"/>
          <w:lang w:val="bg-BG"/>
        </w:rPr>
      </w:pPr>
      <w:r w:rsidRPr="00C731BB">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5D6F3F3E" w14:textId="77777777" w:rsidR="002D0CB2" w:rsidRPr="00C731BB" w:rsidRDefault="002D0CB2" w:rsidP="00481287">
      <w:pPr>
        <w:spacing w:before="120" w:after="120"/>
        <w:ind w:left="1106"/>
        <w:jc w:val="both"/>
        <w:rPr>
          <w:rFonts w:ascii="Verdana" w:hAnsi="Verdana" w:cs="Tahoma"/>
          <w:sz w:val="20"/>
          <w:szCs w:val="20"/>
          <w:lang w:val="bg-BG"/>
        </w:rPr>
      </w:pPr>
      <w:r w:rsidRPr="00C731BB">
        <w:rPr>
          <w:rFonts w:ascii="Verdana" w:hAnsi="Verdana" w:cs="Tahoma"/>
          <w:sz w:val="20"/>
          <w:szCs w:val="20"/>
          <w:lang w:val="bg-BG"/>
        </w:rPr>
        <w:lastRenderedPageBreak/>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0FDA069E" w14:textId="77777777" w:rsidR="002D0CB2" w:rsidRPr="00C731BB" w:rsidRDefault="002D0CB2" w:rsidP="00481287">
      <w:pPr>
        <w:spacing w:before="120" w:after="120"/>
        <w:ind w:left="1106"/>
        <w:jc w:val="both"/>
        <w:rPr>
          <w:rFonts w:ascii="Verdana" w:hAnsi="Verdana" w:cs="Tahoma"/>
          <w:sz w:val="20"/>
          <w:szCs w:val="20"/>
          <w:lang w:val="bg-BG"/>
        </w:rPr>
      </w:pPr>
      <w:r w:rsidRPr="00C731BB">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3A3C8DC0" w14:textId="77777777" w:rsidR="002D0CB2" w:rsidRPr="00C731BB" w:rsidRDefault="002D0CB2" w:rsidP="00481287">
      <w:pPr>
        <w:spacing w:before="120" w:after="120"/>
        <w:ind w:left="1106"/>
        <w:jc w:val="both"/>
        <w:rPr>
          <w:rFonts w:ascii="Verdana" w:hAnsi="Verdana" w:cs="Tahoma"/>
          <w:sz w:val="20"/>
          <w:szCs w:val="20"/>
          <w:lang w:val="bg-BG"/>
        </w:rPr>
      </w:pPr>
      <w:r w:rsidRPr="00C731BB">
        <w:rPr>
          <w:rFonts w:ascii="Verdana" w:hAnsi="Verdana" w:cs="Tahoma"/>
          <w:sz w:val="20"/>
          <w:szCs w:val="20"/>
          <w:lang w:val="bg-BG"/>
        </w:rPr>
        <w:t xml:space="preserve">В издадената банкова гаранция трябва да е посочено, че същата се подчинява на “Еднообразните правила за гаранции, платими при поискване” (URDG – </w:t>
      </w:r>
      <w:proofErr w:type="spellStart"/>
      <w:r w:rsidRPr="00C731BB">
        <w:rPr>
          <w:rFonts w:ascii="Verdana" w:hAnsi="Verdana" w:cs="Tahoma"/>
          <w:sz w:val="20"/>
          <w:szCs w:val="20"/>
          <w:lang w:val="bg-BG"/>
        </w:rPr>
        <w:t>Uniform</w:t>
      </w:r>
      <w:proofErr w:type="spellEnd"/>
      <w:r w:rsidRPr="00C731BB">
        <w:rPr>
          <w:rFonts w:ascii="Verdana" w:hAnsi="Verdana" w:cs="Tahoma"/>
          <w:sz w:val="20"/>
          <w:szCs w:val="20"/>
          <w:lang w:val="bg-BG"/>
        </w:rPr>
        <w:t xml:space="preserve"> </w:t>
      </w:r>
      <w:proofErr w:type="spellStart"/>
      <w:r w:rsidRPr="00C731BB">
        <w:rPr>
          <w:rFonts w:ascii="Verdana" w:hAnsi="Verdana" w:cs="Tahoma"/>
          <w:sz w:val="20"/>
          <w:szCs w:val="20"/>
          <w:lang w:val="bg-BG"/>
        </w:rPr>
        <w:t>Rules</w:t>
      </w:r>
      <w:proofErr w:type="spellEnd"/>
      <w:r w:rsidRPr="00C731BB">
        <w:rPr>
          <w:rFonts w:ascii="Verdana" w:hAnsi="Verdana" w:cs="Tahoma"/>
          <w:sz w:val="20"/>
          <w:szCs w:val="20"/>
          <w:lang w:val="bg-BG"/>
        </w:rPr>
        <w:t xml:space="preserve"> </w:t>
      </w:r>
      <w:proofErr w:type="spellStart"/>
      <w:r w:rsidRPr="00C731BB">
        <w:rPr>
          <w:rFonts w:ascii="Verdana" w:hAnsi="Verdana" w:cs="Tahoma"/>
          <w:sz w:val="20"/>
          <w:szCs w:val="20"/>
          <w:lang w:val="bg-BG"/>
        </w:rPr>
        <w:t>for</w:t>
      </w:r>
      <w:proofErr w:type="spellEnd"/>
      <w:r w:rsidRPr="00C731BB">
        <w:rPr>
          <w:rFonts w:ascii="Verdana" w:hAnsi="Verdana" w:cs="Tahoma"/>
          <w:sz w:val="20"/>
          <w:szCs w:val="20"/>
          <w:lang w:val="bg-BG"/>
        </w:rPr>
        <w:t xml:space="preserve"> </w:t>
      </w:r>
      <w:proofErr w:type="spellStart"/>
      <w:r w:rsidRPr="00C731BB">
        <w:rPr>
          <w:rFonts w:ascii="Verdana" w:hAnsi="Verdana" w:cs="Tahoma"/>
          <w:sz w:val="20"/>
          <w:szCs w:val="20"/>
          <w:lang w:val="bg-BG"/>
        </w:rPr>
        <w:t>Demand</w:t>
      </w:r>
      <w:proofErr w:type="spellEnd"/>
      <w:r w:rsidRPr="00C731BB">
        <w:rPr>
          <w:rFonts w:ascii="Verdana" w:hAnsi="Verdana" w:cs="Tahoma"/>
          <w:sz w:val="20"/>
          <w:szCs w:val="20"/>
          <w:lang w:val="bg-BG"/>
        </w:rPr>
        <w:t xml:space="preserve"> </w:t>
      </w:r>
      <w:proofErr w:type="spellStart"/>
      <w:r w:rsidRPr="00C731BB">
        <w:rPr>
          <w:rFonts w:ascii="Verdana" w:hAnsi="Verdana" w:cs="Tahoma"/>
          <w:sz w:val="20"/>
          <w:szCs w:val="20"/>
          <w:lang w:val="bg-BG"/>
        </w:rPr>
        <w:t>Guarantees</w:t>
      </w:r>
      <w:proofErr w:type="spellEnd"/>
      <w:r w:rsidRPr="00C731BB">
        <w:rPr>
          <w:rFonts w:ascii="Verdana" w:hAnsi="Verdana" w:cs="Tahoma"/>
          <w:sz w:val="20"/>
          <w:szCs w:val="20"/>
          <w:lang w:val="bg-BG"/>
        </w:rPr>
        <w:t>) на Международната търговска камара (ICC), Париж и тяхната последна действаща публикация и ревизия.</w:t>
      </w:r>
    </w:p>
    <w:p w14:paraId="4016DAFD" w14:textId="77777777" w:rsidR="002D0CB2" w:rsidRPr="00C731BB" w:rsidRDefault="002D0CB2" w:rsidP="00481287">
      <w:pPr>
        <w:spacing w:before="120" w:after="120"/>
        <w:ind w:left="1106"/>
        <w:jc w:val="both"/>
        <w:rPr>
          <w:rFonts w:ascii="Verdana" w:hAnsi="Verdana" w:cs="Tahoma"/>
          <w:sz w:val="20"/>
          <w:szCs w:val="20"/>
          <w:lang w:val="bg-BG"/>
        </w:rPr>
      </w:pPr>
      <w:r w:rsidRPr="00C731BB">
        <w:rPr>
          <w:rFonts w:ascii="Verdana" w:hAnsi="Verdana" w:cs="Tahoma"/>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47DBE664" w14:textId="77777777" w:rsidR="002D0CB2" w:rsidRPr="00C731BB" w:rsidRDefault="002D0CB2" w:rsidP="00481287">
      <w:pPr>
        <w:spacing w:before="120" w:after="120"/>
        <w:ind w:left="1106"/>
        <w:jc w:val="both"/>
        <w:rPr>
          <w:rFonts w:ascii="Verdana" w:hAnsi="Verdana" w:cs="Tahoma"/>
          <w:sz w:val="20"/>
          <w:szCs w:val="20"/>
          <w:lang w:val="bg-BG"/>
        </w:rPr>
      </w:pPr>
      <w:r w:rsidRPr="00C731BB">
        <w:rPr>
          <w:rFonts w:ascii="Verdana" w:hAnsi="Verdana"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5A2252EF" w14:textId="77777777" w:rsidR="002D0CB2" w:rsidRPr="00C731BB" w:rsidRDefault="002D0CB2" w:rsidP="00481287">
      <w:pPr>
        <w:spacing w:before="120" w:after="120"/>
        <w:ind w:left="1106"/>
        <w:jc w:val="both"/>
        <w:rPr>
          <w:rFonts w:ascii="Verdana" w:hAnsi="Verdana" w:cs="Tahoma"/>
          <w:sz w:val="20"/>
          <w:szCs w:val="20"/>
          <w:lang w:val="bg-BG"/>
        </w:rPr>
      </w:pPr>
      <w:r w:rsidRPr="00C731BB">
        <w:rPr>
          <w:rFonts w:ascii="Verdana" w:hAnsi="Verdana" w:cs="Tahoma"/>
          <w:sz w:val="20"/>
          <w:szCs w:val="20"/>
          <w:lang w:val="bg-BG"/>
        </w:rPr>
        <w:t>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71D47509" w14:textId="77777777" w:rsidR="002D0CB2" w:rsidRPr="00C731BB" w:rsidRDefault="002D0CB2" w:rsidP="00481287">
      <w:pPr>
        <w:spacing w:before="120" w:after="120"/>
        <w:ind w:left="1106"/>
        <w:jc w:val="both"/>
        <w:rPr>
          <w:rFonts w:ascii="Verdana" w:hAnsi="Verdana" w:cs="Tahoma"/>
          <w:sz w:val="20"/>
          <w:szCs w:val="20"/>
          <w:lang w:val="bg-BG"/>
        </w:rPr>
      </w:pPr>
      <w:r w:rsidRPr="00C731BB">
        <w:rPr>
          <w:rFonts w:ascii="Verdana" w:hAnsi="Verdana" w:cs="Tahoma"/>
          <w:sz w:val="20"/>
          <w:szCs w:val="20"/>
          <w:lang w:val="bg-BG"/>
        </w:rPr>
        <w:t xml:space="preserve">В случай, 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на договора за обществената поръчка. </w:t>
      </w:r>
    </w:p>
    <w:p w14:paraId="7E9ACEC8" w14:textId="77777777" w:rsidR="002D0CB2" w:rsidRPr="00C731BB" w:rsidRDefault="002D0CB2" w:rsidP="00481287">
      <w:pPr>
        <w:spacing w:before="120" w:after="120"/>
        <w:ind w:left="1106"/>
        <w:jc w:val="both"/>
        <w:rPr>
          <w:rFonts w:ascii="Verdana" w:hAnsi="Verdana" w:cs="Tahoma"/>
          <w:sz w:val="20"/>
          <w:szCs w:val="20"/>
          <w:lang w:val="bg-BG"/>
        </w:rPr>
      </w:pPr>
      <w:r w:rsidRPr="00C731BB">
        <w:rPr>
          <w:rFonts w:ascii="Verdana" w:hAnsi="Verdana" w:cs="Tahom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13FBB9E2" w14:textId="77777777" w:rsidR="002D0CB2" w:rsidRPr="00C731BB" w:rsidRDefault="002D0CB2" w:rsidP="00481287">
      <w:pPr>
        <w:spacing w:before="120" w:after="120"/>
        <w:ind w:left="1106"/>
        <w:jc w:val="both"/>
        <w:rPr>
          <w:rFonts w:ascii="Verdana" w:hAnsi="Verdana" w:cs="Tahoma"/>
          <w:sz w:val="20"/>
          <w:szCs w:val="20"/>
          <w:lang w:val="bg-BG"/>
        </w:rPr>
      </w:pPr>
      <w:r w:rsidRPr="00C731BB">
        <w:rPr>
          <w:rFonts w:ascii="Verdana" w:hAnsi="Verdana" w:cs="Tahom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41D4AE74" w14:textId="77777777" w:rsidR="002D0CB2" w:rsidRPr="00C731BB" w:rsidRDefault="002D0CB2" w:rsidP="002D0CB2">
      <w:pPr>
        <w:keepLines/>
        <w:spacing w:before="60" w:after="60"/>
        <w:ind w:left="426"/>
        <w:jc w:val="both"/>
        <w:rPr>
          <w:rFonts w:ascii="Verdana" w:hAnsi="Verdana" w:cs="Tahoma"/>
          <w:color w:val="000000"/>
          <w:sz w:val="20"/>
          <w:szCs w:val="20"/>
          <w:lang w:val="bg-BG"/>
        </w:rPr>
      </w:pPr>
    </w:p>
    <w:p w14:paraId="7DDFE535" w14:textId="77777777" w:rsidR="00472F5F" w:rsidRPr="00C731BB" w:rsidRDefault="00472F5F" w:rsidP="00FF3A8F">
      <w:pPr>
        <w:keepLines/>
        <w:numPr>
          <w:ilvl w:val="1"/>
          <w:numId w:val="24"/>
        </w:numPr>
        <w:spacing w:before="60" w:after="60"/>
        <w:ind w:left="851" w:hanging="633"/>
        <w:jc w:val="both"/>
        <w:rPr>
          <w:rFonts w:ascii="Verdana" w:hAnsi="Verdana" w:cs="Tahoma"/>
          <w:sz w:val="20"/>
          <w:szCs w:val="20"/>
          <w:lang w:val="bg-BG"/>
        </w:rPr>
      </w:pPr>
      <w:r w:rsidRPr="00C731BB">
        <w:rPr>
          <w:rFonts w:ascii="Verdana" w:hAnsi="Verdana"/>
          <w:bCs/>
          <w:sz w:val="20"/>
          <w:szCs w:val="20"/>
          <w:lang w:val="bg-BG"/>
        </w:rPr>
        <w:t>Договорът не се подписва с участник, който не е извършил</w:t>
      </w:r>
      <w:r w:rsidRPr="00C731BB">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11692708" w14:textId="77777777" w:rsidR="00472F5F" w:rsidRPr="00C731BB" w:rsidRDefault="00472F5F" w:rsidP="00481287">
      <w:pPr>
        <w:keepLines/>
        <w:numPr>
          <w:ilvl w:val="1"/>
          <w:numId w:val="24"/>
        </w:numPr>
        <w:spacing w:before="60" w:after="60"/>
        <w:ind w:left="851" w:hanging="633"/>
        <w:jc w:val="both"/>
        <w:rPr>
          <w:rFonts w:ascii="Verdana" w:hAnsi="Verdana"/>
          <w:bCs/>
          <w:sz w:val="20"/>
          <w:szCs w:val="20"/>
          <w:lang w:val="bg-BG"/>
        </w:rPr>
      </w:pPr>
      <w:r w:rsidRPr="00C731BB">
        <w:rPr>
          <w:rFonts w:ascii="Verdana" w:hAnsi="Verdana"/>
          <w:bCs/>
          <w:sz w:val="20"/>
          <w:szCs w:val="20"/>
          <w:lang w:val="bg-BG"/>
        </w:rPr>
        <w:t>Документите се представят и за подизпълнителите и третите лица, ако има такива.</w:t>
      </w:r>
    </w:p>
    <w:p w14:paraId="0A0B0C4A" w14:textId="77777777" w:rsidR="00472F5F" w:rsidRPr="00C731BB" w:rsidRDefault="00472F5F" w:rsidP="00FF3A8F">
      <w:pPr>
        <w:pStyle w:val="p50"/>
        <w:keepLines/>
        <w:numPr>
          <w:ilvl w:val="0"/>
          <w:numId w:val="24"/>
        </w:numPr>
        <w:tabs>
          <w:tab w:val="clear" w:pos="760"/>
        </w:tabs>
        <w:snapToGrid/>
        <w:spacing w:before="60" w:after="60" w:line="240" w:lineRule="auto"/>
        <w:rPr>
          <w:rFonts w:ascii="Verdana" w:hAnsi="Verdana" w:cs="Arial"/>
          <w:sz w:val="20"/>
          <w:szCs w:val="20"/>
          <w:lang w:val="bg-BG"/>
        </w:rPr>
      </w:pPr>
      <w:r w:rsidRPr="00C731BB">
        <w:rPr>
          <w:rFonts w:ascii="Verdana" w:hAnsi="Verdana" w:cs="Arial"/>
          <w:sz w:val="20"/>
          <w:szCs w:val="20"/>
          <w:lang w:val="bg-BG"/>
        </w:rPr>
        <w:t xml:space="preserve">Възложителят не дължи възстановяване на разходите, направени от Участник, </w:t>
      </w:r>
      <w:r w:rsidRPr="00C731BB">
        <w:rPr>
          <w:rFonts w:ascii="Verdana" w:hAnsi="Verdana"/>
          <w:bCs/>
          <w:sz w:val="20"/>
          <w:szCs w:val="20"/>
          <w:lang w:val="bg-BG"/>
        </w:rPr>
        <w:t>във</w:t>
      </w:r>
      <w:r w:rsidRPr="00C731BB">
        <w:rPr>
          <w:rFonts w:ascii="Verdana" w:hAnsi="Verdana" w:cs="Arial"/>
          <w:sz w:val="20"/>
          <w:szCs w:val="20"/>
          <w:lang w:val="bg-BG"/>
        </w:rPr>
        <w:t xml:space="preserve"> връзка с участието му по настоящата процедура.</w:t>
      </w:r>
    </w:p>
    <w:p w14:paraId="64E33711" w14:textId="77777777" w:rsidR="00472F5F" w:rsidRPr="00C731BB" w:rsidRDefault="00472F5F" w:rsidP="00FF3A8F">
      <w:pPr>
        <w:pStyle w:val="p50"/>
        <w:keepLines/>
        <w:numPr>
          <w:ilvl w:val="0"/>
          <w:numId w:val="24"/>
        </w:numPr>
        <w:tabs>
          <w:tab w:val="clear" w:pos="760"/>
        </w:tabs>
        <w:snapToGrid/>
        <w:spacing w:before="90" w:after="90" w:line="240" w:lineRule="auto"/>
        <w:rPr>
          <w:rFonts w:ascii="Verdana" w:hAnsi="Verdana"/>
          <w:sz w:val="20"/>
          <w:szCs w:val="20"/>
          <w:lang w:val="bg-BG"/>
        </w:rPr>
      </w:pPr>
      <w:r w:rsidRPr="00C731BB">
        <w:rPr>
          <w:rFonts w:ascii="Verdana" w:hAnsi="Verdana" w:cs="Arial"/>
          <w:sz w:val="20"/>
          <w:szCs w:val="20"/>
          <w:lang w:val="bg-BG"/>
        </w:rPr>
        <w:t xml:space="preserve">По неуредените въпроси от настоящата документация ще се прилагат </w:t>
      </w:r>
      <w:r w:rsidRPr="00C731BB">
        <w:rPr>
          <w:rFonts w:ascii="Verdana" w:hAnsi="Verdana"/>
          <w:bCs/>
          <w:sz w:val="20"/>
          <w:szCs w:val="20"/>
          <w:lang w:val="bg-BG"/>
        </w:rPr>
        <w:t>разпоредбите</w:t>
      </w:r>
      <w:r w:rsidRPr="00C731BB">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4B5705C7" w14:textId="0AD1BFA5" w:rsidR="00472F5F" w:rsidRPr="00C731BB" w:rsidRDefault="00472F5F" w:rsidP="00472F5F">
      <w:pPr>
        <w:keepLines/>
        <w:spacing w:before="120" w:after="120"/>
        <w:jc w:val="both"/>
        <w:rPr>
          <w:rFonts w:ascii="Verdana" w:hAnsi="Verdana"/>
          <w:b/>
          <w:sz w:val="20"/>
          <w:szCs w:val="20"/>
          <w:lang w:val="bg-BG"/>
        </w:rPr>
      </w:pPr>
    </w:p>
    <w:p w14:paraId="2BB1CF25" w14:textId="0D43AA90" w:rsidR="00C731BB" w:rsidRPr="00C731BB" w:rsidRDefault="00C731BB" w:rsidP="00472F5F">
      <w:pPr>
        <w:keepLines/>
        <w:spacing w:before="120" w:after="120"/>
        <w:jc w:val="both"/>
        <w:rPr>
          <w:rFonts w:ascii="Verdana" w:hAnsi="Verdana"/>
          <w:b/>
          <w:sz w:val="20"/>
          <w:szCs w:val="20"/>
          <w:lang w:val="bg-BG"/>
        </w:rPr>
      </w:pPr>
      <w:r w:rsidRPr="00C731BB">
        <w:rPr>
          <w:rFonts w:ascii="Verdana" w:hAnsi="Verdana"/>
          <w:b/>
          <w:sz w:val="20"/>
          <w:szCs w:val="20"/>
          <w:lang w:val="bg-BG"/>
        </w:rPr>
        <w:br w:type="page"/>
      </w:r>
    </w:p>
    <w:p w14:paraId="4F40BBE6" w14:textId="77777777" w:rsidR="00ED036F" w:rsidRPr="00C731BB" w:rsidRDefault="00ED036F" w:rsidP="00ED036F">
      <w:pPr>
        <w:pStyle w:val="Title"/>
        <w:spacing w:after="240"/>
        <w:rPr>
          <w:rFonts w:ascii="Verdana" w:hAnsi="Verdana"/>
          <w:sz w:val="20"/>
          <w:szCs w:val="20"/>
          <w:lang w:val="bg-BG"/>
        </w:rPr>
      </w:pPr>
      <w:r w:rsidRPr="00C731BB">
        <w:rPr>
          <w:rFonts w:ascii="Verdana" w:hAnsi="Verdana"/>
          <w:sz w:val="20"/>
          <w:szCs w:val="20"/>
          <w:lang w:val="bg-BG"/>
        </w:rPr>
        <w:lastRenderedPageBreak/>
        <w:t>ПРОЕКТО - ДОГОВОР</w:t>
      </w:r>
    </w:p>
    <w:p w14:paraId="501D285B" w14:textId="1A7D15FD" w:rsidR="00E5323A" w:rsidRPr="00C731BB" w:rsidRDefault="00E5323A" w:rsidP="00E5323A">
      <w:pPr>
        <w:spacing w:before="240" w:after="240"/>
        <w:jc w:val="center"/>
        <w:outlineLvl w:val="0"/>
        <w:rPr>
          <w:rFonts w:ascii="Verdana" w:hAnsi="Verdana"/>
          <w:b/>
          <w:sz w:val="20"/>
          <w:szCs w:val="20"/>
          <w:lang w:val="bg-BG"/>
        </w:rPr>
      </w:pPr>
      <w:r w:rsidRPr="00C731BB">
        <w:rPr>
          <w:rFonts w:ascii="Verdana" w:hAnsi="Verdana"/>
          <w:b/>
          <w:sz w:val="20"/>
          <w:szCs w:val="20"/>
          <w:lang w:val="bg-BG"/>
        </w:rPr>
        <w:t>„Застраховане на сухопътни превозни средства – „Гражданска отговорност</w:t>
      </w:r>
      <w:r w:rsidR="008E1F4E" w:rsidRPr="00C731BB">
        <w:rPr>
          <w:rFonts w:ascii="Verdana" w:hAnsi="Verdana"/>
          <w:b/>
          <w:sz w:val="20"/>
          <w:szCs w:val="20"/>
          <w:lang w:val="bg-BG"/>
        </w:rPr>
        <w:t>“</w:t>
      </w:r>
      <w:r w:rsidR="0004703E">
        <w:rPr>
          <w:rFonts w:ascii="Verdana" w:hAnsi="Verdana"/>
          <w:b/>
          <w:sz w:val="20"/>
          <w:szCs w:val="20"/>
          <w:lang w:val="bg-BG"/>
        </w:rPr>
        <w:t xml:space="preserve"> на автомобилистите</w:t>
      </w:r>
      <w:r w:rsidRPr="00C731BB">
        <w:rPr>
          <w:rFonts w:ascii="Verdana" w:hAnsi="Verdana"/>
          <w:b/>
          <w:sz w:val="20"/>
          <w:szCs w:val="20"/>
          <w:lang w:val="bg-BG"/>
        </w:rPr>
        <w:t xml:space="preserve"> и „Автокаско““</w:t>
      </w:r>
    </w:p>
    <w:p w14:paraId="4F40BBE9" w14:textId="6C90EA47" w:rsidR="00ED036F" w:rsidRPr="00C731BB" w:rsidRDefault="00ED036F" w:rsidP="00ED036F">
      <w:pPr>
        <w:pStyle w:val="Title"/>
        <w:spacing w:after="240"/>
        <w:jc w:val="both"/>
        <w:rPr>
          <w:rFonts w:ascii="Verdana" w:hAnsi="Verdana"/>
          <w:sz w:val="20"/>
          <w:szCs w:val="20"/>
          <w:lang w:val="bg-BG"/>
        </w:rPr>
      </w:pPr>
      <w:r w:rsidRPr="00C731BB">
        <w:rPr>
          <w:rFonts w:ascii="Verdana" w:hAnsi="Verdana"/>
          <w:sz w:val="20"/>
          <w:szCs w:val="20"/>
          <w:lang w:val="bg-BG"/>
        </w:rPr>
        <w:t xml:space="preserve">Настоящият договор се сключи на ........................, в гр. София на основание Решение </w:t>
      </w:r>
      <w:r w:rsidR="00F5630A" w:rsidRPr="00C731BB">
        <w:rPr>
          <w:rFonts w:ascii="Verdana" w:hAnsi="Verdana"/>
          <w:sz w:val="20"/>
          <w:szCs w:val="20"/>
          <w:lang w:val="bg-BG"/>
        </w:rPr>
        <w:t>СН</w:t>
      </w:r>
      <w:r w:rsidRPr="00C731BB">
        <w:rPr>
          <w:rFonts w:ascii="Verdana" w:hAnsi="Verdana"/>
          <w:sz w:val="20"/>
          <w:szCs w:val="20"/>
          <w:lang w:val="bg-BG"/>
        </w:rPr>
        <w:t xml:space="preserve">-.................../....................... на Възложителя за избор на изпълнител на обществена поръчка с № </w:t>
      </w:r>
      <w:r w:rsidR="0091403F" w:rsidRPr="00C731BB">
        <w:rPr>
          <w:rFonts w:ascii="Verdana" w:hAnsi="Verdana"/>
          <w:sz w:val="20"/>
          <w:szCs w:val="20"/>
          <w:lang w:val="bg-BG"/>
        </w:rPr>
        <w:t>ТТ00</w:t>
      </w:r>
      <w:r w:rsidR="00900071" w:rsidRPr="00C731BB">
        <w:rPr>
          <w:rFonts w:ascii="Verdana" w:hAnsi="Verdana"/>
          <w:sz w:val="20"/>
          <w:szCs w:val="20"/>
          <w:lang w:val="bg-BG"/>
        </w:rPr>
        <w:t>1</w:t>
      </w:r>
      <w:r w:rsidR="00F5630A" w:rsidRPr="00C731BB">
        <w:rPr>
          <w:rFonts w:ascii="Verdana" w:hAnsi="Verdana"/>
          <w:sz w:val="20"/>
          <w:szCs w:val="20"/>
          <w:lang w:val="bg-BG"/>
        </w:rPr>
        <w:t>868</w:t>
      </w:r>
      <w:r w:rsidRPr="00C731BB">
        <w:rPr>
          <w:rFonts w:ascii="Verdana" w:hAnsi="Verdana"/>
          <w:b w:val="0"/>
          <w:bCs w:val="0"/>
          <w:sz w:val="20"/>
          <w:szCs w:val="20"/>
          <w:lang w:val="bg-BG"/>
        </w:rPr>
        <w:t xml:space="preserve"> </w:t>
      </w:r>
    </w:p>
    <w:p w14:paraId="4F40BBEA" w14:textId="77777777" w:rsidR="00ED036F" w:rsidRPr="00C731BB" w:rsidRDefault="00ED036F" w:rsidP="00ED036F">
      <w:pPr>
        <w:spacing w:after="240"/>
        <w:jc w:val="both"/>
        <w:rPr>
          <w:rFonts w:ascii="Verdana" w:hAnsi="Verdana"/>
          <w:b/>
          <w:sz w:val="20"/>
          <w:szCs w:val="20"/>
          <w:lang w:val="bg-BG"/>
        </w:rPr>
      </w:pPr>
      <w:r w:rsidRPr="00C731BB">
        <w:rPr>
          <w:rFonts w:ascii="Verdana" w:hAnsi="Verdana"/>
          <w:b/>
          <w:sz w:val="20"/>
          <w:szCs w:val="20"/>
          <w:lang w:val="bg-BG"/>
        </w:rPr>
        <w:t>между:</w:t>
      </w:r>
    </w:p>
    <w:p w14:paraId="4F40BBEB" w14:textId="2E9124CF" w:rsidR="00ED036F" w:rsidRPr="00C731BB" w:rsidRDefault="00ED036F" w:rsidP="00ED036F">
      <w:pPr>
        <w:jc w:val="both"/>
        <w:rPr>
          <w:rFonts w:ascii="Verdana" w:hAnsi="Verdana"/>
          <w:b/>
          <w:sz w:val="20"/>
          <w:szCs w:val="20"/>
          <w:lang w:val="bg-BG"/>
        </w:rPr>
      </w:pPr>
      <w:r w:rsidRPr="00C731BB">
        <w:rPr>
          <w:rFonts w:ascii="Verdana" w:hAnsi="Verdana"/>
          <w:b/>
          <w:sz w:val="20"/>
          <w:szCs w:val="20"/>
          <w:lang w:val="bg-BG"/>
        </w:rPr>
        <w:t>“СОФИЙСКА ВОДА” АД</w:t>
      </w:r>
      <w:r w:rsidRPr="00C731BB">
        <w:rPr>
          <w:rFonts w:ascii="Verdana" w:hAnsi="Verdana"/>
          <w:sz w:val="20"/>
          <w:szCs w:val="20"/>
          <w:lang w:val="bg-BG"/>
        </w:rPr>
        <w:t xml:space="preserve">, регистрирано в Търговския регистър при Агенция по вписванията, седалище и адрес на управление: град София 1766, район Младост, ж.к. Младост ІV, ул. "Бизнес парк" №1, сграда 2А, с ЕИК 130175000, представлявано от </w:t>
      </w:r>
      <w:r w:rsidR="00E5323A" w:rsidRPr="00C731BB">
        <w:rPr>
          <w:rFonts w:ascii="Verdana" w:hAnsi="Verdana"/>
          <w:sz w:val="20"/>
          <w:szCs w:val="20"/>
          <w:lang w:val="bg-BG"/>
        </w:rPr>
        <w:t xml:space="preserve">Франсоа </w:t>
      </w:r>
      <w:proofErr w:type="spellStart"/>
      <w:r w:rsidR="00E5323A" w:rsidRPr="00C731BB">
        <w:rPr>
          <w:rFonts w:ascii="Verdana" w:hAnsi="Verdana"/>
          <w:sz w:val="20"/>
          <w:szCs w:val="20"/>
          <w:lang w:val="bg-BG"/>
        </w:rPr>
        <w:t>Деберг</w:t>
      </w:r>
      <w:proofErr w:type="spellEnd"/>
      <w:r w:rsidRPr="00C731BB">
        <w:rPr>
          <w:rFonts w:ascii="Verdana" w:hAnsi="Verdana"/>
          <w:sz w:val="20"/>
          <w:szCs w:val="20"/>
          <w:lang w:val="bg-BG"/>
        </w:rPr>
        <w:t>, в качеството му на Изпълнителен директор</w:t>
      </w:r>
      <w:r w:rsidRPr="00C731BB">
        <w:rPr>
          <w:rFonts w:ascii="Verdana" w:hAnsi="Verdana"/>
          <w:b/>
          <w:sz w:val="20"/>
          <w:szCs w:val="20"/>
          <w:lang w:val="bg-BG"/>
        </w:rPr>
        <w:t>, наричано за краткост в този договор Възложител</w:t>
      </w:r>
    </w:p>
    <w:p w14:paraId="4F40BBEC" w14:textId="77777777" w:rsidR="00ED036F" w:rsidRPr="00C731BB" w:rsidRDefault="00ED036F" w:rsidP="00ED036F">
      <w:pPr>
        <w:spacing w:before="120" w:after="120"/>
        <w:jc w:val="both"/>
        <w:rPr>
          <w:rFonts w:ascii="Verdana" w:hAnsi="Verdana"/>
          <w:b/>
          <w:bCs/>
          <w:sz w:val="20"/>
          <w:szCs w:val="20"/>
          <w:lang w:val="bg-BG"/>
        </w:rPr>
      </w:pPr>
      <w:r w:rsidRPr="00C731BB">
        <w:rPr>
          <w:rFonts w:ascii="Verdana" w:hAnsi="Verdana"/>
          <w:b/>
          <w:bCs/>
          <w:sz w:val="20"/>
          <w:szCs w:val="20"/>
          <w:lang w:val="bg-BG"/>
        </w:rPr>
        <w:t>и</w:t>
      </w:r>
    </w:p>
    <w:p w14:paraId="4F40BBED" w14:textId="77777777" w:rsidR="00ED036F" w:rsidRPr="00C731BB" w:rsidRDefault="00ED036F" w:rsidP="00ED036F">
      <w:pPr>
        <w:spacing w:before="120" w:after="120"/>
        <w:jc w:val="both"/>
        <w:rPr>
          <w:rFonts w:ascii="Verdana" w:hAnsi="Verdana"/>
          <w:sz w:val="20"/>
          <w:szCs w:val="20"/>
          <w:lang w:val="bg-BG"/>
        </w:rPr>
      </w:pPr>
      <w:r w:rsidRPr="00C731BB">
        <w:rPr>
          <w:rFonts w:ascii="Verdana" w:hAnsi="Verdana"/>
          <w:sz w:val="20"/>
          <w:szCs w:val="20"/>
          <w:lang w:val="bg-BG"/>
        </w:rPr>
        <w:t xml:space="preserve">...................................................., </w:t>
      </w:r>
      <w:r w:rsidRPr="00C731BB">
        <w:rPr>
          <w:rFonts w:ascii="Verdana" w:hAnsi="Verdana"/>
          <w:bCs/>
          <w:sz w:val="20"/>
          <w:szCs w:val="20"/>
          <w:lang w:val="bg-BG"/>
        </w:rPr>
        <w:t>регистрирано в Търговския регистър при Агенция по вписванията,</w:t>
      </w:r>
      <w:r w:rsidRPr="00C731BB">
        <w:rPr>
          <w:rFonts w:ascii="Verdana" w:hAnsi="Verdana" w:cs="Arial"/>
          <w:sz w:val="20"/>
          <w:szCs w:val="20"/>
          <w:lang w:val="bg-BG"/>
        </w:rPr>
        <w:t xml:space="preserve"> седалище и адрес на управление: ..........................................................................., с ЕИК …………………, представлявано от ....................................</w:t>
      </w:r>
      <w:r w:rsidRPr="00C731BB">
        <w:rPr>
          <w:rFonts w:ascii="Verdana" w:hAnsi="Verdana"/>
          <w:bCs/>
          <w:sz w:val="20"/>
          <w:szCs w:val="20"/>
          <w:lang w:val="bg-BG"/>
        </w:rPr>
        <w:t xml:space="preserve"> в качеството му/й на ............................................., </w:t>
      </w:r>
      <w:r w:rsidRPr="00C731BB">
        <w:rPr>
          <w:rFonts w:ascii="Verdana" w:hAnsi="Verdana"/>
          <w:b/>
          <w:sz w:val="20"/>
          <w:szCs w:val="20"/>
          <w:lang w:val="bg-BG"/>
        </w:rPr>
        <w:t>наричано за краткост в този договор Изпълнител.</w:t>
      </w:r>
    </w:p>
    <w:p w14:paraId="4F40BBEE" w14:textId="00CADFA4" w:rsidR="00ED036F" w:rsidRPr="00C731BB" w:rsidRDefault="00ED036F" w:rsidP="00ED036F">
      <w:pPr>
        <w:pStyle w:val="Title"/>
        <w:spacing w:before="120" w:after="120"/>
        <w:jc w:val="both"/>
        <w:rPr>
          <w:rFonts w:ascii="Verdana" w:hAnsi="Verdana"/>
          <w:b w:val="0"/>
          <w:bCs w:val="0"/>
          <w:sz w:val="20"/>
          <w:szCs w:val="20"/>
          <w:lang w:val="bg-BG"/>
        </w:rPr>
      </w:pPr>
      <w:r w:rsidRPr="00C731BB">
        <w:rPr>
          <w:rFonts w:ascii="Verdana" w:hAnsi="Verdana"/>
          <w:b w:val="0"/>
          <w:sz w:val="20"/>
          <w:szCs w:val="20"/>
          <w:lang w:val="bg-BG"/>
        </w:rPr>
        <w:t xml:space="preserve">Възложителят възлага, а изпълнителят приема и се задължава да извършва доставките, предмет на обществената поръчка за: </w:t>
      </w:r>
      <w:r w:rsidR="00900071" w:rsidRPr="00C731BB">
        <w:rPr>
          <w:rFonts w:ascii="Verdana" w:hAnsi="Verdana"/>
          <w:b w:val="0"/>
          <w:bCs w:val="0"/>
          <w:sz w:val="20"/>
          <w:szCs w:val="20"/>
          <w:lang w:val="bg-BG"/>
        </w:rPr>
        <w:t xml:space="preserve">„Застраховане на сухопътни превозни средства </w:t>
      </w:r>
      <w:r w:rsidR="0004703E">
        <w:rPr>
          <w:rFonts w:ascii="Verdana" w:hAnsi="Verdana"/>
          <w:b w:val="0"/>
          <w:bCs w:val="0"/>
          <w:sz w:val="20"/>
          <w:szCs w:val="20"/>
          <w:lang w:val="bg-BG"/>
        </w:rPr>
        <w:t>–</w:t>
      </w:r>
      <w:r w:rsidR="00900071" w:rsidRPr="00C731BB">
        <w:rPr>
          <w:rFonts w:ascii="Verdana" w:hAnsi="Verdana"/>
          <w:b w:val="0"/>
          <w:bCs w:val="0"/>
          <w:sz w:val="20"/>
          <w:szCs w:val="20"/>
          <w:lang w:val="bg-BG"/>
        </w:rPr>
        <w:t xml:space="preserve"> </w:t>
      </w:r>
      <w:r w:rsidR="0004703E">
        <w:rPr>
          <w:rFonts w:ascii="Verdana" w:hAnsi="Verdana"/>
          <w:b w:val="0"/>
          <w:bCs w:val="0"/>
          <w:sz w:val="20"/>
          <w:szCs w:val="20"/>
          <w:lang w:val="bg-BG"/>
        </w:rPr>
        <w:t>„</w:t>
      </w:r>
      <w:r w:rsidR="00900071" w:rsidRPr="00C731BB">
        <w:rPr>
          <w:rFonts w:ascii="Verdana" w:hAnsi="Verdana"/>
          <w:b w:val="0"/>
          <w:bCs w:val="0"/>
          <w:sz w:val="20"/>
          <w:szCs w:val="20"/>
          <w:lang w:val="bg-BG"/>
        </w:rPr>
        <w:t>Гражданска отговорност</w:t>
      </w:r>
      <w:r w:rsidR="0030374B">
        <w:rPr>
          <w:rFonts w:ascii="Verdana" w:hAnsi="Verdana"/>
          <w:b w:val="0"/>
          <w:bCs w:val="0"/>
          <w:sz w:val="20"/>
          <w:szCs w:val="20"/>
          <w:lang w:val="bg-BG"/>
        </w:rPr>
        <w:t>“</w:t>
      </w:r>
      <w:r w:rsidR="0004703E">
        <w:rPr>
          <w:rFonts w:ascii="Verdana" w:hAnsi="Verdana"/>
          <w:b w:val="0"/>
          <w:bCs w:val="0"/>
          <w:sz w:val="20"/>
          <w:szCs w:val="20"/>
          <w:lang w:val="bg-BG"/>
        </w:rPr>
        <w:t xml:space="preserve"> на автомобилистите</w:t>
      </w:r>
      <w:r w:rsidR="00900071" w:rsidRPr="00C731BB">
        <w:rPr>
          <w:rFonts w:ascii="Verdana" w:hAnsi="Verdana"/>
          <w:b w:val="0"/>
          <w:bCs w:val="0"/>
          <w:sz w:val="20"/>
          <w:szCs w:val="20"/>
          <w:lang w:val="bg-BG"/>
        </w:rPr>
        <w:t xml:space="preserve"> и </w:t>
      </w:r>
      <w:r w:rsidR="0004703E">
        <w:rPr>
          <w:rFonts w:ascii="Verdana" w:hAnsi="Verdana"/>
          <w:b w:val="0"/>
          <w:bCs w:val="0"/>
          <w:sz w:val="20"/>
          <w:szCs w:val="20"/>
          <w:lang w:val="bg-BG"/>
        </w:rPr>
        <w:t>„</w:t>
      </w:r>
      <w:r w:rsidR="00900071" w:rsidRPr="00C731BB">
        <w:rPr>
          <w:rFonts w:ascii="Verdana" w:hAnsi="Verdana"/>
          <w:b w:val="0"/>
          <w:bCs w:val="0"/>
          <w:sz w:val="20"/>
          <w:szCs w:val="20"/>
          <w:lang w:val="bg-BG"/>
        </w:rPr>
        <w:t>Автокаско“</w:t>
      </w:r>
      <w:r w:rsidRPr="00C731BB">
        <w:rPr>
          <w:rFonts w:ascii="Verdana" w:hAnsi="Verdana"/>
          <w:b w:val="0"/>
          <w:sz w:val="20"/>
          <w:szCs w:val="20"/>
          <w:lang w:val="bg-BG"/>
        </w:rPr>
        <w:t xml:space="preserve"> с номер </w:t>
      </w:r>
      <w:r w:rsidR="0091403F" w:rsidRPr="00C731BB">
        <w:rPr>
          <w:rFonts w:ascii="Verdana" w:hAnsi="Verdana"/>
          <w:sz w:val="20"/>
          <w:szCs w:val="20"/>
          <w:lang w:val="bg-BG"/>
        </w:rPr>
        <w:t>ТТ00</w:t>
      </w:r>
      <w:r w:rsidR="00900071" w:rsidRPr="00C731BB">
        <w:rPr>
          <w:rFonts w:ascii="Verdana" w:hAnsi="Verdana"/>
          <w:sz w:val="20"/>
          <w:szCs w:val="20"/>
          <w:lang w:val="bg-BG"/>
        </w:rPr>
        <w:t>1</w:t>
      </w:r>
      <w:r w:rsidR="00ED22C8" w:rsidRPr="00C731BB">
        <w:rPr>
          <w:rFonts w:ascii="Verdana" w:hAnsi="Verdana"/>
          <w:sz w:val="20"/>
          <w:szCs w:val="20"/>
          <w:lang w:val="bg-BG"/>
        </w:rPr>
        <w:t>868</w:t>
      </w:r>
      <w:r w:rsidRPr="00C731BB">
        <w:rPr>
          <w:rFonts w:ascii="Verdana" w:hAnsi="Verdana"/>
          <w:b w:val="0"/>
          <w:sz w:val="20"/>
          <w:szCs w:val="20"/>
          <w:lang w:val="bg-BG"/>
        </w:rPr>
        <w:t>, съгласно одобрено от възложителя техническо - финансово предложение на изпълнителя, което е неразделна част от настоящия Договор.</w:t>
      </w:r>
    </w:p>
    <w:p w14:paraId="4F40BBEF" w14:textId="77777777" w:rsidR="00ED036F" w:rsidRPr="00C731BB" w:rsidRDefault="00ED036F" w:rsidP="00ED036F">
      <w:pPr>
        <w:spacing w:before="120" w:after="120"/>
        <w:jc w:val="both"/>
        <w:rPr>
          <w:rFonts w:ascii="Verdana" w:hAnsi="Verdana"/>
          <w:sz w:val="20"/>
          <w:szCs w:val="20"/>
          <w:lang w:val="bg-BG"/>
        </w:rPr>
      </w:pPr>
      <w:r w:rsidRPr="00C731BB">
        <w:rPr>
          <w:rFonts w:ascii="Verdana" w:hAnsi="Verdana"/>
          <w:b/>
          <w:bCs/>
          <w:sz w:val="20"/>
          <w:szCs w:val="20"/>
          <w:lang w:val="bg-BG"/>
        </w:rPr>
        <w:t xml:space="preserve">Възложителят и </w:t>
      </w:r>
      <w:r w:rsidRPr="00C731BB">
        <w:rPr>
          <w:rFonts w:ascii="Verdana" w:hAnsi="Verdana"/>
          <w:b/>
          <w:sz w:val="20"/>
          <w:szCs w:val="20"/>
          <w:lang w:val="bg-BG"/>
        </w:rPr>
        <w:t xml:space="preserve">изпълнителят </w:t>
      </w:r>
      <w:r w:rsidRPr="00C731BB">
        <w:rPr>
          <w:rFonts w:ascii="Verdana" w:hAnsi="Verdana"/>
          <w:b/>
          <w:bCs/>
          <w:sz w:val="20"/>
          <w:szCs w:val="20"/>
          <w:lang w:val="bg-BG"/>
        </w:rPr>
        <w:t>се договориха за следното:</w:t>
      </w:r>
    </w:p>
    <w:p w14:paraId="4F40BBF0" w14:textId="077B960B" w:rsidR="00ED036F" w:rsidRPr="00C731BB" w:rsidRDefault="00ED036F" w:rsidP="00FF3A8F">
      <w:pPr>
        <w:pStyle w:val="ListParagraph"/>
        <w:numPr>
          <w:ilvl w:val="0"/>
          <w:numId w:val="9"/>
        </w:numPr>
        <w:spacing w:before="120" w:after="120"/>
        <w:contextualSpacing w:val="0"/>
        <w:jc w:val="both"/>
        <w:rPr>
          <w:rFonts w:ascii="Verdana" w:hAnsi="Verdana"/>
          <w:sz w:val="20"/>
          <w:szCs w:val="20"/>
          <w:lang w:val="bg-BG"/>
        </w:rPr>
      </w:pPr>
      <w:r w:rsidRPr="00C731BB">
        <w:rPr>
          <w:rFonts w:ascii="Verdana" w:hAnsi="Verdana"/>
          <w:sz w:val="20"/>
          <w:szCs w:val="20"/>
          <w:lang w:val="bg-BG"/>
        </w:rPr>
        <w:t xml:space="preserve">В този Договор думите и изразите имат същите значения, както са посочени </w:t>
      </w:r>
      <w:r w:rsidR="00762420" w:rsidRPr="00C731BB">
        <w:rPr>
          <w:rFonts w:ascii="Verdana" w:hAnsi="Verdana"/>
          <w:sz w:val="20"/>
          <w:szCs w:val="20"/>
          <w:lang w:val="bg-BG"/>
        </w:rPr>
        <w:t>в условията на документацията за обществената поръчка</w:t>
      </w:r>
      <w:r w:rsidRPr="00C731BB">
        <w:rPr>
          <w:rFonts w:ascii="Verdana" w:hAnsi="Verdana"/>
          <w:sz w:val="20"/>
          <w:szCs w:val="20"/>
          <w:lang w:val="bg-BG"/>
        </w:rPr>
        <w:t>.</w:t>
      </w:r>
    </w:p>
    <w:p w14:paraId="4F40BBF1" w14:textId="370A825A" w:rsidR="00ED036F" w:rsidRPr="00C731BB" w:rsidRDefault="00ED036F" w:rsidP="00FF3A8F">
      <w:pPr>
        <w:pStyle w:val="ListParagraph"/>
        <w:numPr>
          <w:ilvl w:val="0"/>
          <w:numId w:val="9"/>
        </w:numPr>
        <w:spacing w:before="120" w:after="120"/>
        <w:contextualSpacing w:val="0"/>
        <w:jc w:val="both"/>
        <w:rPr>
          <w:rFonts w:ascii="Verdana" w:hAnsi="Verdana"/>
          <w:sz w:val="20"/>
          <w:szCs w:val="20"/>
          <w:lang w:val="bg-BG"/>
        </w:rPr>
      </w:pPr>
      <w:r w:rsidRPr="00C731BB">
        <w:rPr>
          <w:rFonts w:ascii="Verdana" w:hAnsi="Verdana"/>
          <w:sz w:val="20"/>
          <w:szCs w:val="20"/>
          <w:lang w:val="bg-BG"/>
        </w:rPr>
        <w:t xml:space="preserve">Следните </w:t>
      </w:r>
      <w:r w:rsidR="00FE3DD8" w:rsidRPr="00C731BB">
        <w:rPr>
          <w:rFonts w:ascii="Verdana" w:hAnsi="Verdana"/>
          <w:sz w:val="20"/>
          <w:szCs w:val="20"/>
          <w:lang w:val="bg-BG"/>
        </w:rPr>
        <w:t xml:space="preserve">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w:t>
      </w:r>
      <w:r w:rsidRPr="00C731BB">
        <w:rPr>
          <w:rFonts w:ascii="Verdana" w:hAnsi="Verdana"/>
          <w:sz w:val="20"/>
          <w:szCs w:val="20"/>
          <w:lang w:val="bg-BG"/>
        </w:rPr>
        <w:t>ред:</w:t>
      </w:r>
    </w:p>
    <w:p w14:paraId="70E187AA" w14:textId="381971FC" w:rsidR="00ED22C8" w:rsidRPr="00C731BB" w:rsidRDefault="00767B8F" w:rsidP="00FF3A8F">
      <w:pPr>
        <w:numPr>
          <w:ilvl w:val="1"/>
          <w:numId w:val="10"/>
        </w:numPr>
        <w:tabs>
          <w:tab w:val="left" w:pos="993"/>
        </w:tabs>
        <w:spacing w:before="120" w:after="120"/>
        <w:ind w:left="993" w:hanging="709"/>
        <w:jc w:val="both"/>
        <w:rPr>
          <w:rFonts w:ascii="Verdana" w:hAnsi="Verdana"/>
          <w:sz w:val="20"/>
          <w:szCs w:val="20"/>
          <w:lang w:val="bg-BG"/>
        </w:rPr>
      </w:pPr>
      <w:r w:rsidRPr="00C731BB">
        <w:rPr>
          <w:rFonts w:ascii="Verdana" w:hAnsi="Verdana"/>
          <w:sz w:val="20"/>
          <w:szCs w:val="20"/>
          <w:lang w:val="bg-BG"/>
        </w:rPr>
        <w:t>Договор;</w:t>
      </w:r>
    </w:p>
    <w:p w14:paraId="4F40BBF3" w14:textId="6F0A1556" w:rsidR="00ED036F" w:rsidRPr="00C731BB" w:rsidRDefault="00ED036F" w:rsidP="00EC4251">
      <w:pPr>
        <w:numPr>
          <w:ilvl w:val="1"/>
          <w:numId w:val="10"/>
        </w:numPr>
        <w:tabs>
          <w:tab w:val="left" w:pos="993"/>
        </w:tabs>
        <w:spacing w:before="120" w:after="120"/>
        <w:ind w:left="993" w:hanging="709"/>
        <w:jc w:val="both"/>
        <w:rPr>
          <w:rFonts w:ascii="Verdana" w:hAnsi="Verdana"/>
          <w:sz w:val="20"/>
          <w:szCs w:val="20"/>
          <w:lang w:val="bg-BG"/>
        </w:rPr>
      </w:pPr>
      <w:r w:rsidRPr="00C731BB">
        <w:rPr>
          <w:rFonts w:ascii="Verdana" w:hAnsi="Verdana"/>
          <w:sz w:val="20"/>
          <w:szCs w:val="20"/>
          <w:lang w:val="bg-BG"/>
        </w:rPr>
        <w:t>Раздел А: Техническо задание – предмет на договора и техническото предложение на изпълнителя;</w:t>
      </w:r>
    </w:p>
    <w:p w14:paraId="4F40BBF4" w14:textId="77777777" w:rsidR="00ED036F" w:rsidRPr="00C731BB" w:rsidRDefault="00ED036F" w:rsidP="00FF3A8F">
      <w:pPr>
        <w:numPr>
          <w:ilvl w:val="1"/>
          <w:numId w:val="10"/>
        </w:numPr>
        <w:tabs>
          <w:tab w:val="left" w:pos="993"/>
        </w:tabs>
        <w:spacing w:before="120" w:after="120"/>
        <w:ind w:left="1418" w:hanging="1134"/>
        <w:jc w:val="both"/>
        <w:rPr>
          <w:rFonts w:ascii="Verdana" w:hAnsi="Verdana"/>
          <w:sz w:val="20"/>
          <w:szCs w:val="20"/>
          <w:lang w:val="bg-BG"/>
        </w:rPr>
      </w:pPr>
      <w:r w:rsidRPr="00C731BB">
        <w:rPr>
          <w:rFonts w:ascii="Verdana" w:hAnsi="Verdana"/>
          <w:sz w:val="20"/>
          <w:szCs w:val="20"/>
          <w:lang w:val="bg-BG"/>
        </w:rPr>
        <w:t>Раздел Б: Цени и данни;</w:t>
      </w:r>
    </w:p>
    <w:p w14:paraId="4F40BBF5" w14:textId="77777777" w:rsidR="00ED036F" w:rsidRPr="00C731BB" w:rsidRDefault="00ED036F" w:rsidP="00FF3A8F">
      <w:pPr>
        <w:numPr>
          <w:ilvl w:val="1"/>
          <w:numId w:val="10"/>
        </w:numPr>
        <w:tabs>
          <w:tab w:val="left" w:pos="993"/>
        </w:tabs>
        <w:spacing w:before="120" w:after="120"/>
        <w:ind w:left="1418" w:hanging="1134"/>
        <w:jc w:val="both"/>
        <w:rPr>
          <w:rFonts w:ascii="Verdana" w:hAnsi="Verdana"/>
          <w:sz w:val="20"/>
          <w:szCs w:val="20"/>
          <w:lang w:val="bg-BG"/>
        </w:rPr>
      </w:pPr>
      <w:r w:rsidRPr="00C731BB">
        <w:rPr>
          <w:rFonts w:ascii="Verdana" w:hAnsi="Verdana"/>
          <w:sz w:val="20"/>
          <w:szCs w:val="20"/>
          <w:lang w:val="bg-BG"/>
        </w:rPr>
        <w:t>Раздел В: Специфични условия на договора;</w:t>
      </w:r>
    </w:p>
    <w:p w14:paraId="4F40BBF6" w14:textId="065FE707" w:rsidR="00ED036F" w:rsidRPr="00C731BB" w:rsidRDefault="00ED036F" w:rsidP="00FF3A8F">
      <w:pPr>
        <w:numPr>
          <w:ilvl w:val="1"/>
          <w:numId w:val="10"/>
        </w:numPr>
        <w:tabs>
          <w:tab w:val="left" w:pos="993"/>
        </w:tabs>
        <w:spacing w:before="120" w:after="120"/>
        <w:ind w:left="993" w:hanging="709"/>
        <w:jc w:val="both"/>
        <w:rPr>
          <w:rFonts w:ascii="Verdana" w:hAnsi="Verdana"/>
          <w:sz w:val="20"/>
          <w:szCs w:val="20"/>
          <w:lang w:val="bg-BG"/>
        </w:rPr>
      </w:pPr>
      <w:r w:rsidRPr="00C731BB">
        <w:rPr>
          <w:rFonts w:ascii="Verdana" w:hAnsi="Verdana"/>
          <w:sz w:val="20"/>
          <w:szCs w:val="20"/>
          <w:lang w:val="bg-BG"/>
        </w:rPr>
        <w:t xml:space="preserve">Раздел Г: Общи условия </w:t>
      </w:r>
      <w:r w:rsidR="004D56D5" w:rsidRPr="00C731BB">
        <w:rPr>
          <w:rFonts w:ascii="Verdana" w:hAnsi="Verdana"/>
          <w:sz w:val="20"/>
          <w:szCs w:val="20"/>
          <w:lang w:val="bg-BG"/>
        </w:rPr>
        <w:t>з</w:t>
      </w:r>
      <w:r w:rsidR="001B0DEB" w:rsidRPr="00C731BB">
        <w:rPr>
          <w:rFonts w:ascii="Verdana" w:hAnsi="Verdana"/>
          <w:sz w:val="20"/>
          <w:szCs w:val="20"/>
          <w:lang w:val="bg-BG"/>
        </w:rPr>
        <w:t xml:space="preserve">а </w:t>
      </w:r>
      <w:r w:rsidR="001B0DEB" w:rsidRPr="00C731BB">
        <w:rPr>
          <w:rFonts w:ascii="Verdana" w:hAnsi="Verdana"/>
          <w:bCs/>
          <w:sz w:val="20"/>
          <w:szCs w:val="20"/>
          <w:lang w:val="bg-BG"/>
        </w:rPr>
        <w:t>съответните видове застраховки</w:t>
      </w:r>
      <w:r w:rsidR="004D56D5" w:rsidRPr="00C731BB">
        <w:rPr>
          <w:rFonts w:ascii="Verdana" w:hAnsi="Verdana"/>
          <w:bCs/>
          <w:sz w:val="20"/>
          <w:szCs w:val="20"/>
          <w:lang w:val="bg-BG"/>
        </w:rPr>
        <w:t>, специфични условия за съответните видове застрах</w:t>
      </w:r>
      <w:r w:rsidR="00E5323A" w:rsidRPr="00C731BB">
        <w:rPr>
          <w:rFonts w:ascii="Verdana" w:hAnsi="Verdana"/>
          <w:bCs/>
          <w:sz w:val="20"/>
          <w:szCs w:val="20"/>
          <w:lang w:val="bg-BG"/>
        </w:rPr>
        <w:t>овки, ако има приложими такива.</w:t>
      </w:r>
    </w:p>
    <w:p w14:paraId="4F40BBF7" w14:textId="751E23C9" w:rsidR="00ED036F" w:rsidRPr="00C731BB" w:rsidRDefault="00ED036F" w:rsidP="00FF3A8F">
      <w:pPr>
        <w:pStyle w:val="ListParagraph"/>
        <w:numPr>
          <w:ilvl w:val="0"/>
          <w:numId w:val="9"/>
        </w:numPr>
        <w:spacing w:before="120" w:after="120"/>
        <w:contextualSpacing w:val="0"/>
        <w:jc w:val="both"/>
        <w:rPr>
          <w:rFonts w:ascii="Verdana" w:hAnsi="Verdana"/>
          <w:sz w:val="20"/>
          <w:szCs w:val="20"/>
          <w:lang w:val="bg-BG"/>
        </w:rPr>
      </w:pPr>
      <w:r w:rsidRPr="00C731BB">
        <w:rPr>
          <w:rFonts w:ascii="Verdana" w:hAnsi="Verdana"/>
          <w:sz w:val="20"/>
          <w:szCs w:val="20"/>
          <w:lang w:val="bg-BG"/>
        </w:rPr>
        <w:t xml:space="preserve">Изпълнителят приема и се задължава да извършва </w:t>
      </w:r>
      <w:r w:rsidR="00683A3C" w:rsidRPr="00C731BB">
        <w:rPr>
          <w:rFonts w:ascii="Verdana" w:hAnsi="Verdana"/>
          <w:sz w:val="20"/>
          <w:szCs w:val="20"/>
          <w:lang w:val="bg-BG"/>
        </w:rPr>
        <w:t>услугите</w:t>
      </w:r>
      <w:r w:rsidRPr="00C731BB">
        <w:rPr>
          <w:rFonts w:ascii="Verdana" w:hAnsi="Verdana"/>
          <w:sz w:val="20"/>
          <w:szCs w:val="20"/>
          <w:lang w:val="bg-BG"/>
        </w:rPr>
        <w:t>, предмет на настоящия договор, в съответствие с изискванията на договора.</w:t>
      </w:r>
    </w:p>
    <w:p w14:paraId="525E9310" w14:textId="35BBF893" w:rsidR="004F3C34" w:rsidRPr="00C731BB" w:rsidRDefault="00ED036F" w:rsidP="00FF3A8F">
      <w:pPr>
        <w:pStyle w:val="ListParagraph"/>
        <w:numPr>
          <w:ilvl w:val="0"/>
          <w:numId w:val="9"/>
        </w:numPr>
        <w:spacing w:before="120" w:after="120"/>
        <w:contextualSpacing w:val="0"/>
        <w:jc w:val="both"/>
        <w:rPr>
          <w:rFonts w:ascii="Verdana" w:hAnsi="Verdana"/>
          <w:sz w:val="20"/>
          <w:szCs w:val="20"/>
          <w:lang w:val="bg-BG"/>
        </w:rPr>
      </w:pPr>
      <w:r w:rsidRPr="00C731BB">
        <w:rPr>
          <w:rFonts w:ascii="Verdana" w:hAnsi="Verdana"/>
          <w:sz w:val="20"/>
          <w:szCs w:val="20"/>
          <w:lang w:val="bg-BG"/>
        </w:rPr>
        <w:t xml:space="preserve">В съответствие с качеството на извършваните </w:t>
      </w:r>
      <w:r w:rsidR="00683A3C" w:rsidRPr="00C731BB">
        <w:rPr>
          <w:rFonts w:ascii="Verdana" w:hAnsi="Verdana"/>
          <w:sz w:val="20"/>
          <w:szCs w:val="20"/>
          <w:lang w:val="bg-BG"/>
        </w:rPr>
        <w:t>услуги</w:t>
      </w:r>
      <w:r w:rsidRPr="00C731BB">
        <w:rPr>
          <w:rFonts w:ascii="Verdana" w:hAnsi="Verdana"/>
          <w:sz w:val="20"/>
          <w:szCs w:val="20"/>
          <w:lang w:val="bg-BG"/>
        </w:rPr>
        <w:t>, Възложителят се задължава да заплаща на изпълнителя съгласно единичните цени по Договора, вписани в ценовата таблица към настоящия Договор, по времето и начина, посочени в Раздел Б: Цени и данни.</w:t>
      </w:r>
    </w:p>
    <w:p w14:paraId="3FD0C5FA" w14:textId="64F1D6DB" w:rsidR="00A846BF" w:rsidRPr="00C731BB" w:rsidRDefault="00ED036F" w:rsidP="00FF3A8F">
      <w:pPr>
        <w:pStyle w:val="ListParagraph"/>
        <w:numPr>
          <w:ilvl w:val="0"/>
          <w:numId w:val="9"/>
        </w:numPr>
        <w:spacing w:before="120" w:after="120"/>
        <w:contextualSpacing w:val="0"/>
        <w:jc w:val="both"/>
        <w:rPr>
          <w:rFonts w:ascii="Verdana" w:hAnsi="Verdana"/>
          <w:sz w:val="20"/>
          <w:szCs w:val="20"/>
          <w:lang w:val="bg-BG"/>
        </w:rPr>
      </w:pPr>
      <w:r w:rsidRPr="00C731BB">
        <w:rPr>
          <w:rFonts w:ascii="Verdana" w:hAnsi="Verdana"/>
          <w:sz w:val="20"/>
          <w:szCs w:val="20"/>
          <w:lang w:val="bg-BG"/>
        </w:rPr>
        <w:t xml:space="preserve">Договорът се сключва за срок от </w:t>
      </w:r>
      <w:r w:rsidR="0061452C" w:rsidRPr="00C731BB">
        <w:rPr>
          <w:rFonts w:ascii="Verdana" w:hAnsi="Verdana"/>
          <w:sz w:val="20"/>
          <w:szCs w:val="20"/>
          <w:lang w:val="bg-BG"/>
        </w:rPr>
        <w:t>36</w:t>
      </w:r>
      <w:r w:rsidR="004F3C34" w:rsidRPr="00C731BB">
        <w:rPr>
          <w:rFonts w:ascii="Verdana" w:hAnsi="Verdana"/>
          <w:sz w:val="20"/>
          <w:szCs w:val="20"/>
          <w:lang w:val="bg-BG"/>
        </w:rPr>
        <w:t xml:space="preserve"> (</w:t>
      </w:r>
      <w:r w:rsidR="0061452C" w:rsidRPr="00C731BB">
        <w:rPr>
          <w:rFonts w:ascii="Verdana" w:hAnsi="Verdana"/>
          <w:sz w:val="20"/>
          <w:szCs w:val="20"/>
          <w:lang w:val="bg-BG"/>
        </w:rPr>
        <w:t>тридесет</w:t>
      </w:r>
      <w:r w:rsidR="004F3BF8" w:rsidRPr="00C731BB">
        <w:rPr>
          <w:rFonts w:ascii="Verdana" w:hAnsi="Verdana"/>
          <w:sz w:val="20"/>
          <w:szCs w:val="20"/>
          <w:lang w:val="bg-BG"/>
        </w:rPr>
        <w:t xml:space="preserve"> и </w:t>
      </w:r>
      <w:r w:rsidR="0061452C" w:rsidRPr="00C731BB">
        <w:rPr>
          <w:rFonts w:ascii="Verdana" w:hAnsi="Verdana"/>
          <w:sz w:val="20"/>
          <w:szCs w:val="20"/>
          <w:lang w:val="bg-BG"/>
        </w:rPr>
        <w:t>шест</w:t>
      </w:r>
      <w:r w:rsidR="004F3C34" w:rsidRPr="00C731BB">
        <w:rPr>
          <w:rFonts w:ascii="Verdana" w:hAnsi="Verdana"/>
          <w:sz w:val="20"/>
          <w:szCs w:val="20"/>
          <w:lang w:val="bg-BG"/>
        </w:rPr>
        <w:t xml:space="preserve">) месеца и влиза в сила, считано от </w:t>
      </w:r>
      <w:r w:rsidR="00E5323A" w:rsidRPr="00C731BB">
        <w:rPr>
          <w:rFonts w:ascii="Verdana" w:hAnsi="Verdana"/>
          <w:sz w:val="20"/>
          <w:szCs w:val="20"/>
          <w:lang w:val="bg-BG"/>
        </w:rPr>
        <w:t xml:space="preserve">датата на </w:t>
      </w:r>
      <w:r w:rsidR="00481287">
        <w:rPr>
          <w:rFonts w:ascii="Verdana" w:hAnsi="Verdana"/>
          <w:sz w:val="20"/>
          <w:szCs w:val="20"/>
          <w:lang w:val="bg-BG"/>
        </w:rPr>
        <w:t>подписването му</w:t>
      </w:r>
      <w:r w:rsidR="00E5323A" w:rsidRPr="00C731BB">
        <w:rPr>
          <w:rFonts w:ascii="Verdana" w:hAnsi="Verdana"/>
          <w:sz w:val="20"/>
          <w:szCs w:val="20"/>
          <w:lang w:val="bg-BG"/>
        </w:rPr>
        <w:t>.</w:t>
      </w:r>
      <w:r w:rsidR="004F3C34" w:rsidRPr="00C731BB">
        <w:rPr>
          <w:rFonts w:ascii="Verdana" w:hAnsi="Verdana"/>
          <w:sz w:val="20"/>
          <w:szCs w:val="20"/>
          <w:lang w:val="bg-BG"/>
        </w:rPr>
        <w:t xml:space="preserve"> </w:t>
      </w:r>
    </w:p>
    <w:p w14:paraId="1E8ED378" w14:textId="53089D69" w:rsidR="0024462E" w:rsidRPr="00C731BB" w:rsidRDefault="00D51E56" w:rsidP="0024462E">
      <w:pPr>
        <w:pStyle w:val="BodyTextIndent"/>
        <w:numPr>
          <w:ilvl w:val="0"/>
          <w:numId w:val="9"/>
        </w:numPr>
        <w:spacing w:beforeLines="90" w:before="216" w:afterLines="90" w:after="216"/>
        <w:rPr>
          <w:rFonts w:cs="Arial"/>
          <w:color w:val="000000" w:themeColor="text1"/>
          <w:sz w:val="20"/>
          <w:lang w:val="bg-BG"/>
        </w:rPr>
      </w:pPr>
      <w:r w:rsidRPr="00C731BB">
        <w:rPr>
          <w:color w:val="auto"/>
          <w:sz w:val="20"/>
          <w:lang w:val="bg-BG"/>
        </w:rPr>
        <w:t xml:space="preserve">Максималната (прогнозна) стойност на договора е в размер на </w:t>
      </w:r>
      <w:r w:rsidR="003A43C2" w:rsidRPr="00C731BB">
        <w:rPr>
          <w:rFonts w:cs="Arial"/>
          <w:b/>
          <w:sz w:val="20"/>
          <w:lang w:val="bg-BG"/>
        </w:rPr>
        <w:t>700</w:t>
      </w:r>
      <w:r w:rsidR="0024462E" w:rsidRPr="00C731BB">
        <w:rPr>
          <w:rFonts w:cs="Arial"/>
          <w:b/>
          <w:sz w:val="20"/>
          <w:lang w:val="bg-BG"/>
        </w:rPr>
        <w:t xml:space="preserve"> 000 </w:t>
      </w:r>
      <w:r w:rsidR="0024462E" w:rsidRPr="00C731BB">
        <w:rPr>
          <w:rFonts w:cs="Arial"/>
          <w:b/>
          <w:sz w:val="20"/>
          <w:lang w:val="en-US"/>
        </w:rPr>
        <w:t>(</w:t>
      </w:r>
      <w:r w:rsidR="003A43C2" w:rsidRPr="00C731BB">
        <w:rPr>
          <w:rFonts w:cs="Arial"/>
          <w:b/>
          <w:sz w:val="20"/>
          <w:lang w:val="bg-BG"/>
        </w:rPr>
        <w:t>седемстотин</w:t>
      </w:r>
      <w:r w:rsidR="0024462E" w:rsidRPr="00C731BB">
        <w:rPr>
          <w:rFonts w:cs="Arial"/>
          <w:b/>
          <w:sz w:val="20"/>
          <w:lang w:val="bg-BG"/>
        </w:rPr>
        <w:t xml:space="preserve">  хиляди</w:t>
      </w:r>
      <w:r w:rsidR="0024462E" w:rsidRPr="00C731BB">
        <w:rPr>
          <w:rFonts w:cs="Arial"/>
          <w:b/>
          <w:sz w:val="20"/>
          <w:lang w:val="en-US"/>
        </w:rPr>
        <w:t>)</w:t>
      </w:r>
      <w:r w:rsidR="0024462E" w:rsidRPr="00C731BB">
        <w:rPr>
          <w:rFonts w:cs="Arial"/>
          <w:b/>
          <w:sz w:val="20"/>
          <w:lang w:val="bg-BG"/>
        </w:rPr>
        <w:t xml:space="preserve"> </w:t>
      </w:r>
      <w:r w:rsidR="0024462E" w:rsidRPr="00C731BB">
        <w:rPr>
          <w:rFonts w:cs="Arial"/>
          <w:color w:val="000000" w:themeColor="text1"/>
          <w:sz w:val="20"/>
          <w:lang w:val="bg-BG"/>
        </w:rPr>
        <w:t xml:space="preserve">лева без включен ДДС, без стойността на </w:t>
      </w:r>
      <w:r w:rsidR="003A43C2" w:rsidRPr="00C731BB">
        <w:rPr>
          <w:rFonts w:cs="Arial"/>
          <w:color w:val="000000" w:themeColor="text1"/>
          <w:sz w:val="20"/>
          <w:lang w:val="bg-BG"/>
        </w:rPr>
        <w:t>опциите</w:t>
      </w:r>
      <w:r w:rsidR="0024462E" w:rsidRPr="00C731BB">
        <w:rPr>
          <w:rFonts w:cs="Arial"/>
          <w:color w:val="000000" w:themeColor="text1"/>
          <w:sz w:val="20"/>
          <w:lang w:val="bg-BG"/>
        </w:rPr>
        <w:t>.</w:t>
      </w:r>
    </w:p>
    <w:p w14:paraId="394D235C" w14:textId="6E68FE0E" w:rsidR="00481287" w:rsidRPr="00C03D00" w:rsidRDefault="00481287" w:rsidP="00481287">
      <w:pPr>
        <w:pStyle w:val="BodyTextIndent"/>
        <w:numPr>
          <w:ilvl w:val="0"/>
          <w:numId w:val="9"/>
        </w:numPr>
        <w:spacing w:beforeLines="90" w:before="216" w:afterLines="90" w:after="216"/>
        <w:rPr>
          <w:rFonts w:cs="Arial"/>
          <w:color w:val="000000" w:themeColor="text1"/>
          <w:sz w:val="20"/>
          <w:lang w:val="bg-BG"/>
        </w:rPr>
      </w:pPr>
      <w:r w:rsidRPr="0024462E">
        <w:rPr>
          <w:rFonts w:cs="Arial"/>
          <w:color w:val="000000" w:themeColor="text1"/>
          <w:sz w:val="20"/>
          <w:lang w:val="bg-BG"/>
        </w:rPr>
        <w:t xml:space="preserve">Когато към момента на изтичане на срока на настоящия договор възложителят не разполага с текущ договор за възлагане на дейностите, предмет на настоящия </w:t>
      </w:r>
      <w:r w:rsidRPr="0024462E">
        <w:rPr>
          <w:rFonts w:cs="Arial"/>
          <w:color w:val="000000" w:themeColor="text1"/>
          <w:sz w:val="20"/>
          <w:lang w:val="bg-BG"/>
        </w:rPr>
        <w:lastRenderedPageBreak/>
        <w:t xml:space="preserve">договор, настоящият договор се подновява за срок до сключване на нов договор, но с не повече от 6 месеца, със стойност на подновяването до </w:t>
      </w:r>
      <w:r w:rsidRPr="00744FE0">
        <w:rPr>
          <w:rFonts w:cs="Arial"/>
          <w:b/>
          <w:color w:val="000000" w:themeColor="text1"/>
          <w:sz w:val="20"/>
          <w:lang w:val="bg-BG"/>
        </w:rPr>
        <w:t>125 000</w:t>
      </w:r>
      <w:r w:rsidRPr="0024462E">
        <w:rPr>
          <w:rFonts w:cs="Arial"/>
          <w:color w:val="000000" w:themeColor="text1"/>
          <w:sz w:val="20"/>
          <w:lang w:val="bg-BG"/>
        </w:rPr>
        <w:t xml:space="preserve"> </w:t>
      </w:r>
      <w:r>
        <w:rPr>
          <w:rFonts w:cs="Arial"/>
          <w:b/>
          <w:sz w:val="20"/>
          <w:lang w:val="bg-BG"/>
        </w:rPr>
        <w:t xml:space="preserve">(сто двадесет и пет хиляди)  </w:t>
      </w:r>
      <w:r w:rsidRPr="0024462E">
        <w:rPr>
          <w:rFonts w:cs="Arial"/>
          <w:color w:val="000000" w:themeColor="text1"/>
          <w:sz w:val="20"/>
          <w:lang w:val="bg-BG"/>
        </w:rPr>
        <w:t>лв. без ДДС</w:t>
      </w:r>
      <w:r>
        <w:rPr>
          <w:rFonts w:cs="Arial"/>
          <w:color w:val="000000" w:themeColor="text1"/>
          <w:sz w:val="20"/>
          <w:lang w:val="bg-BG"/>
        </w:rPr>
        <w:t xml:space="preserve">. </w:t>
      </w:r>
    </w:p>
    <w:p w14:paraId="5F52527F" w14:textId="77777777" w:rsidR="00481287" w:rsidRPr="00481287" w:rsidRDefault="00481287" w:rsidP="00481287">
      <w:pPr>
        <w:pStyle w:val="ListParagraph"/>
        <w:numPr>
          <w:ilvl w:val="0"/>
          <w:numId w:val="9"/>
        </w:numPr>
        <w:jc w:val="both"/>
        <w:rPr>
          <w:rFonts w:ascii="Verdana" w:hAnsi="Verdana" w:cs="Arial"/>
          <w:color w:val="000000" w:themeColor="text1"/>
          <w:sz w:val="20"/>
          <w:szCs w:val="20"/>
          <w:lang w:val="bg-BG"/>
        </w:rPr>
      </w:pPr>
      <w:r w:rsidRPr="00481287">
        <w:rPr>
          <w:rFonts w:ascii="Verdana" w:hAnsi="Verdana" w:cs="Arial"/>
          <w:color w:val="000000" w:themeColor="text1"/>
          <w:sz w:val="20"/>
          <w:szCs w:val="20"/>
          <w:lang w:val="bg-BG"/>
        </w:rPr>
        <w:t xml:space="preserve">В случай на възникнала нужда от застраховане на новопридобити сухопътни превозни средства в периода на действие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w:t>
      </w:r>
      <w:r w:rsidRPr="00481287">
        <w:rPr>
          <w:rFonts w:ascii="Verdana" w:hAnsi="Verdana" w:cs="Arial"/>
          <w:b/>
          <w:color w:val="000000" w:themeColor="text1"/>
          <w:sz w:val="20"/>
          <w:szCs w:val="20"/>
          <w:lang w:val="bg-BG"/>
        </w:rPr>
        <w:t>600 000 (шестстотин хиляди)</w:t>
      </w:r>
      <w:r w:rsidRPr="00481287">
        <w:rPr>
          <w:rFonts w:ascii="Verdana" w:hAnsi="Verdana" w:cs="Arial"/>
          <w:color w:val="000000" w:themeColor="text1"/>
          <w:sz w:val="20"/>
          <w:szCs w:val="20"/>
          <w:lang w:val="bg-BG"/>
        </w:rPr>
        <w:t xml:space="preserve"> лв. без ДДС.</w:t>
      </w:r>
    </w:p>
    <w:p w14:paraId="2DAC4CE0" w14:textId="556E8E65" w:rsidR="00A91C69" w:rsidRPr="00C731BB" w:rsidRDefault="00A91C69" w:rsidP="00A91C69">
      <w:pPr>
        <w:pStyle w:val="BodyTextIndent"/>
        <w:numPr>
          <w:ilvl w:val="0"/>
          <w:numId w:val="9"/>
        </w:numPr>
        <w:spacing w:beforeLines="90" w:before="216" w:afterLines="90" w:after="216"/>
        <w:rPr>
          <w:rFonts w:cs="Arial"/>
          <w:color w:val="000000" w:themeColor="text1"/>
          <w:sz w:val="20"/>
          <w:lang w:val="bg-BG"/>
        </w:rPr>
      </w:pPr>
      <w:r w:rsidRPr="00481287">
        <w:rPr>
          <w:rFonts w:cs="Arial"/>
          <w:color w:val="000000" w:themeColor="text1"/>
          <w:sz w:val="20"/>
          <w:lang w:val="bg-BG"/>
        </w:rPr>
        <w:t xml:space="preserve">В случаите на </w:t>
      </w:r>
      <w:r w:rsidR="002D07A7" w:rsidRPr="00481287">
        <w:rPr>
          <w:rFonts w:cs="Arial"/>
          <w:color w:val="000000" w:themeColor="text1"/>
          <w:sz w:val="20"/>
          <w:lang w:val="bg-BG"/>
        </w:rPr>
        <w:t>включване</w:t>
      </w:r>
      <w:r w:rsidR="002D07A7" w:rsidRPr="00C731BB">
        <w:rPr>
          <w:rFonts w:cs="Tahoma"/>
          <w:color w:val="000000" w:themeColor="text1"/>
          <w:sz w:val="20"/>
          <w:lang w:val="bg-BG"/>
        </w:rPr>
        <w:t xml:space="preserve"> на опция</w:t>
      </w:r>
      <w:r w:rsidRPr="00C731BB">
        <w:rPr>
          <w:rFonts w:cs="Tahoma"/>
          <w:color w:val="000000" w:themeColor="text1"/>
          <w:sz w:val="20"/>
          <w:lang w:val="bg-BG"/>
        </w:rPr>
        <w:t xml:space="preserve">, в съответствие с т.8 и/или т.9 от настоящия </w:t>
      </w:r>
      <w:proofErr w:type="spellStart"/>
      <w:r w:rsidRPr="00C731BB">
        <w:rPr>
          <w:rFonts w:cs="Tahoma"/>
          <w:color w:val="000000" w:themeColor="text1"/>
          <w:sz w:val="20"/>
          <w:lang w:val="bg-BG"/>
        </w:rPr>
        <w:t>ряздел</w:t>
      </w:r>
      <w:proofErr w:type="spellEnd"/>
      <w:r w:rsidRPr="00C731BB">
        <w:rPr>
          <w:rFonts w:cs="Tahoma"/>
          <w:color w:val="000000" w:themeColor="text1"/>
          <w:sz w:val="20"/>
          <w:lang w:val="bg-BG"/>
        </w:rPr>
        <w:t>,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подновяването и/или опцията.</w:t>
      </w:r>
    </w:p>
    <w:p w14:paraId="0E4D5FD8" w14:textId="3540278A" w:rsidR="00CD5957" w:rsidRPr="00C731BB" w:rsidRDefault="00CD5957" w:rsidP="00EC4251">
      <w:pPr>
        <w:keepLines/>
        <w:numPr>
          <w:ilvl w:val="0"/>
          <w:numId w:val="9"/>
        </w:numPr>
        <w:spacing w:before="120" w:after="120"/>
        <w:jc w:val="both"/>
        <w:rPr>
          <w:rFonts w:ascii="Verdana" w:hAnsi="Verdana"/>
          <w:color w:val="000000" w:themeColor="text1"/>
          <w:sz w:val="20"/>
          <w:szCs w:val="20"/>
          <w:lang w:val="bg-BG"/>
        </w:rPr>
      </w:pPr>
      <w:r w:rsidRPr="00C731BB">
        <w:rPr>
          <w:rFonts w:ascii="Verdana" w:hAnsi="Verdana"/>
          <w:color w:val="000000" w:themeColor="text1"/>
          <w:sz w:val="20"/>
          <w:szCs w:val="20"/>
          <w:lang w:val="bg-BG"/>
        </w:rPr>
        <w:t>Изпълнителят има възможност да предлага на възложителя по-ниски цени или по-изгодни за възложителя условия от заложените по договора в ценовата таблица. Изпълнителят изпраща писмено предложението си, което се одобрява от контролиращия служител по договора от страна на възложителя.</w:t>
      </w:r>
    </w:p>
    <w:p w14:paraId="4F40BC16" w14:textId="1894BFD5" w:rsidR="00ED036F" w:rsidRPr="00C731BB" w:rsidRDefault="00ED036F" w:rsidP="00FF3A8F">
      <w:pPr>
        <w:numPr>
          <w:ilvl w:val="0"/>
          <w:numId w:val="9"/>
        </w:numPr>
        <w:tabs>
          <w:tab w:val="left" w:pos="426"/>
        </w:tabs>
        <w:spacing w:before="120" w:after="120"/>
        <w:jc w:val="both"/>
        <w:rPr>
          <w:rFonts w:ascii="Verdana" w:hAnsi="Verdana"/>
          <w:sz w:val="20"/>
          <w:szCs w:val="20"/>
          <w:lang w:val="bg-BG"/>
        </w:rPr>
      </w:pPr>
      <w:r w:rsidRPr="00C731BB">
        <w:rPr>
          <w:rFonts w:ascii="Verdana" w:hAnsi="Verdana"/>
          <w:sz w:val="20"/>
          <w:szCs w:val="20"/>
          <w:lang w:val="bg-BG"/>
        </w:rPr>
        <w:t xml:space="preserve">Изпълнителят е представил/внесъл гаранция за изпълнение на настоящия Договор, в размер на </w:t>
      </w:r>
      <w:r w:rsidR="004F3C34" w:rsidRPr="00C731BB">
        <w:rPr>
          <w:rFonts w:ascii="Verdana" w:hAnsi="Verdana"/>
          <w:sz w:val="20"/>
          <w:szCs w:val="20"/>
          <w:lang w:val="bg-BG"/>
        </w:rPr>
        <w:t>3</w:t>
      </w:r>
      <w:r w:rsidRPr="00C731BB">
        <w:rPr>
          <w:rFonts w:ascii="Verdana" w:hAnsi="Verdana"/>
          <w:sz w:val="20"/>
          <w:szCs w:val="20"/>
          <w:lang w:val="bg-BG"/>
        </w:rPr>
        <w:t>% от стойност</w:t>
      </w:r>
      <w:r w:rsidR="00D7348E" w:rsidRPr="00C731BB">
        <w:rPr>
          <w:rFonts w:ascii="Verdana" w:hAnsi="Verdana"/>
          <w:sz w:val="20"/>
          <w:szCs w:val="20"/>
          <w:lang w:val="bg-BG"/>
        </w:rPr>
        <w:t>та</w:t>
      </w:r>
      <w:r w:rsidRPr="00C731BB">
        <w:rPr>
          <w:rFonts w:ascii="Verdana" w:hAnsi="Verdana"/>
          <w:sz w:val="20"/>
          <w:szCs w:val="20"/>
          <w:lang w:val="bg-BG"/>
        </w:rPr>
        <w:t xml:space="preserve"> на договора, без подновявания. Гаранцията за изпълнение на договора е с валидност, считано от датата, от която стартира срок</w:t>
      </w:r>
      <w:r w:rsidR="00BB1475" w:rsidRPr="00C731BB">
        <w:rPr>
          <w:rFonts w:ascii="Verdana" w:hAnsi="Verdana"/>
          <w:sz w:val="20"/>
          <w:szCs w:val="20"/>
          <w:lang w:val="bg-BG"/>
        </w:rPr>
        <w:t>ът</w:t>
      </w:r>
      <w:r w:rsidRPr="00C731BB">
        <w:rPr>
          <w:rFonts w:ascii="Verdana" w:hAnsi="Verdana"/>
          <w:sz w:val="20"/>
          <w:szCs w:val="20"/>
          <w:lang w:val="bg-BG"/>
        </w:rPr>
        <w:t xml:space="preserve"> на договора до</w:t>
      </w:r>
      <w:r w:rsidRPr="00C731BB">
        <w:rPr>
          <w:rFonts w:ascii="Verdana" w:hAnsi="Verdana"/>
          <w:spacing w:val="-4"/>
          <w:sz w:val="20"/>
          <w:szCs w:val="20"/>
          <w:lang w:val="bg-BG"/>
        </w:rPr>
        <w:t xml:space="preserve"> изтичане</w:t>
      </w:r>
      <w:r w:rsidR="00BB1475" w:rsidRPr="00C731BB">
        <w:rPr>
          <w:rFonts w:ascii="Verdana" w:hAnsi="Verdana"/>
          <w:spacing w:val="-4"/>
          <w:sz w:val="20"/>
          <w:szCs w:val="20"/>
          <w:lang w:val="bg-BG"/>
        </w:rPr>
        <w:t>то</w:t>
      </w:r>
      <w:r w:rsidRPr="00C731BB">
        <w:rPr>
          <w:rFonts w:ascii="Verdana" w:hAnsi="Verdana"/>
          <w:spacing w:val="-4"/>
          <w:sz w:val="20"/>
          <w:szCs w:val="20"/>
          <w:lang w:val="bg-BG"/>
        </w:rPr>
        <w:t xml:space="preserve"> му, без да включва срока за </w:t>
      </w:r>
      <w:r w:rsidR="0024462E" w:rsidRPr="00C731BB">
        <w:rPr>
          <w:rFonts w:ascii="Verdana" w:hAnsi="Verdana"/>
          <w:spacing w:val="-4"/>
          <w:sz w:val="20"/>
          <w:szCs w:val="20"/>
          <w:lang w:val="bg-BG"/>
        </w:rPr>
        <w:t>подновяване</w:t>
      </w:r>
      <w:r w:rsidRPr="00C731BB">
        <w:rPr>
          <w:rFonts w:ascii="Verdana" w:hAnsi="Verdana"/>
          <w:sz w:val="20"/>
          <w:szCs w:val="20"/>
          <w:lang w:val="bg-BG"/>
        </w:rPr>
        <w:t>.</w:t>
      </w:r>
    </w:p>
    <w:p w14:paraId="4F40BC17" w14:textId="77777777" w:rsidR="00ED036F" w:rsidRPr="00C731BB" w:rsidRDefault="00ED036F" w:rsidP="00FF3A8F">
      <w:pPr>
        <w:numPr>
          <w:ilvl w:val="0"/>
          <w:numId w:val="9"/>
        </w:numPr>
        <w:tabs>
          <w:tab w:val="left" w:pos="426"/>
        </w:tabs>
        <w:spacing w:before="120" w:after="120"/>
        <w:jc w:val="both"/>
        <w:rPr>
          <w:rFonts w:ascii="Verdana" w:hAnsi="Verdana"/>
          <w:sz w:val="20"/>
          <w:szCs w:val="20"/>
          <w:lang w:val="bg-BG"/>
        </w:rPr>
      </w:pPr>
      <w:r w:rsidRPr="00C731BB">
        <w:rPr>
          <w:rFonts w:ascii="Verdana" w:hAnsi="Verdana" w:cs="Tahoma"/>
          <w:sz w:val="20"/>
          <w:szCs w:val="20"/>
          <w:lang w:val="bg-BG"/>
        </w:rPr>
        <w:t>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4F40BC18" w14:textId="77777777" w:rsidR="00ED036F" w:rsidRPr="00C731BB" w:rsidRDefault="00ED036F" w:rsidP="00FF3A8F">
      <w:pPr>
        <w:numPr>
          <w:ilvl w:val="0"/>
          <w:numId w:val="9"/>
        </w:numPr>
        <w:tabs>
          <w:tab w:val="left" w:pos="426"/>
        </w:tabs>
        <w:spacing w:before="120" w:after="120"/>
        <w:jc w:val="both"/>
        <w:rPr>
          <w:rFonts w:ascii="Verdana" w:hAnsi="Verdana"/>
          <w:sz w:val="20"/>
          <w:szCs w:val="20"/>
          <w:lang w:val="bg-BG"/>
        </w:rPr>
      </w:pPr>
      <w:r w:rsidRPr="00C731BB">
        <w:rPr>
          <w:rFonts w:ascii="Verdana" w:hAnsi="Verdana"/>
          <w:sz w:val="20"/>
          <w:szCs w:val="20"/>
          <w:lang w:val="bg-BG"/>
        </w:rPr>
        <w:t xml:space="preserve">В случай че </w:t>
      </w:r>
      <w:r w:rsidRPr="00C731BB">
        <w:rPr>
          <w:rFonts w:ascii="Verdana" w:hAnsi="Verdana" w:cs="Tahoma"/>
          <w:sz w:val="20"/>
          <w:szCs w:val="20"/>
          <w:lang w:val="bg-BG"/>
        </w:rPr>
        <w:t xml:space="preserve">изпълнителят </w:t>
      </w:r>
      <w:r w:rsidRPr="00C731BB">
        <w:rPr>
          <w:rFonts w:ascii="Verdana" w:hAnsi="Verdana"/>
          <w:sz w:val="20"/>
          <w:szCs w:val="20"/>
          <w:lang w:val="bg-BG"/>
        </w:rPr>
        <w:t xml:space="preserve">е обявил в офертата си ползването на подизпълнител/и, то той е длъжен да сключи договор/и за </w:t>
      </w:r>
      <w:proofErr w:type="spellStart"/>
      <w:r w:rsidRPr="00C731BB">
        <w:rPr>
          <w:rFonts w:ascii="Verdana" w:hAnsi="Verdana"/>
          <w:sz w:val="20"/>
          <w:szCs w:val="20"/>
          <w:lang w:val="bg-BG"/>
        </w:rPr>
        <w:t>подизпълнение</w:t>
      </w:r>
      <w:proofErr w:type="spellEnd"/>
      <w:r w:rsidRPr="00C731BB">
        <w:rPr>
          <w:rFonts w:ascii="Verdana" w:hAnsi="Verdana"/>
          <w:sz w:val="20"/>
          <w:szCs w:val="20"/>
          <w:lang w:val="bg-BG"/>
        </w:rPr>
        <w:t>.</w:t>
      </w:r>
    </w:p>
    <w:p w14:paraId="4F40BC19" w14:textId="77777777" w:rsidR="00ED036F" w:rsidRPr="00C731BB" w:rsidRDefault="00ED036F" w:rsidP="00FF3A8F">
      <w:pPr>
        <w:numPr>
          <w:ilvl w:val="0"/>
          <w:numId w:val="9"/>
        </w:numPr>
        <w:tabs>
          <w:tab w:val="left" w:pos="426"/>
        </w:tabs>
        <w:spacing w:before="120" w:after="120"/>
        <w:jc w:val="both"/>
        <w:rPr>
          <w:rFonts w:ascii="Verdana" w:hAnsi="Verdana"/>
          <w:sz w:val="20"/>
          <w:szCs w:val="20"/>
          <w:lang w:val="bg-BG"/>
        </w:rPr>
      </w:pPr>
      <w:bookmarkStart w:id="2" w:name="_Ref534250586"/>
      <w:bookmarkStart w:id="3" w:name="_Ref534250083"/>
      <w:r w:rsidRPr="00C731BB">
        <w:rPr>
          <w:rFonts w:ascii="Verdana" w:hAnsi="Verdana"/>
          <w:b/>
          <w:sz w:val="20"/>
          <w:szCs w:val="20"/>
          <w:lang w:val="bg-BG"/>
        </w:rPr>
        <w:t>*</w:t>
      </w:r>
      <w:r w:rsidRPr="00C731BB">
        <w:rPr>
          <w:rFonts w:ascii="Verdana" w:hAnsi="Verdana"/>
          <w:sz w:val="20"/>
          <w:szCs w:val="20"/>
          <w:lang w:val="bg-BG"/>
        </w:rPr>
        <w:t xml:space="preserve"> Контролиращ служител по договора от страна на Възложителя: ...............................................................................................................</w:t>
      </w:r>
    </w:p>
    <w:p w14:paraId="4F40BC1A" w14:textId="77777777" w:rsidR="00ED036F" w:rsidRPr="00C731BB" w:rsidRDefault="00ED036F" w:rsidP="00FF3A8F">
      <w:pPr>
        <w:numPr>
          <w:ilvl w:val="0"/>
          <w:numId w:val="9"/>
        </w:numPr>
        <w:tabs>
          <w:tab w:val="left" w:pos="426"/>
        </w:tabs>
        <w:spacing w:before="120" w:after="120"/>
        <w:jc w:val="both"/>
        <w:rPr>
          <w:rFonts w:ascii="Verdana" w:hAnsi="Verdana"/>
          <w:sz w:val="20"/>
          <w:szCs w:val="20"/>
          <w:lang w:val="bg-BG"/>
        </w:rPr>
      </w:pPr>
      <w:r w:rsidRPr="00C731BB">
        <w:rPr>
          <w:rFonts w:ascii="Verdana" w:hAnsi="Verdana"/>
          <w:b/>
          <w:sz w:val="20"/>
          <w:szCs w:val="20"/>
          <w:lang w:val="bg-BG"/>
        </w:rPr>
        <w:t>*</w:t>
      </w:r>
      <w:r w:rsidRPr="00C731BB">
        <w:rPr>
          <w:rFonts w:ascii="Verdana" w:hAnsi="Verdana"/>
          <w:sz w:val="20"/>
          <w:szCs w:val="20"/>
          <w:lang w:val="bg-BG"/>
        </w:rPr>
        <w:t xml:space="preserve"> Контролиращ служител по договора от страна на Изпълнител: ...............................................................................................................</w:t>
      </w:r>
    </w:p>
    <w:p w14:paraId="4F40BC1C" w14:textId="77E66EE8" w:rsidR="00ED036F" w:rsidRPr="00C731BB" w:rsidRDefault="00ED036F" w:rsidP="00D90D47">
      <w:pPr>
        <w:pStyle w:val="BodyTextIndent"/>
        <w:tabs>
          <w:tab w:val="left" w:pos="0"/>
        </w:tabs>
        <w:spacing w:before="0"/>
        <w:ind w:left="0" w:firstLine="0"/>
        <w:rPr>
          <w:color w:val="auto"/>
          <w:sz w:val="20"/>
          <w:lang w:val="bg-BG"/>
        </w:rPr>
      </w:pPr>
      <w:r w:rsidRPr="00C731BB">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5E39C50C" w14:textId="1A5B839D" w:rsidR="00E5323A" w:rsidRPr="00C731BB" w:rsidRDefault="00E5323A" w:rsidP="00D90D47">
      <w:pPr>
        <w:pStyle w:val="BodyTextIndent"/>
        <w:tabs>
          <w:tab w:val="left" w:pos="0"/>
        </w:tabs>
        <w:spacing w:before="0"/>
        <w:ind w:left="0" w:firstLine="0"/>
        <w:rPr>
          <w:color w:val="auto"/>
          <w:sz w:val="20"/>
          <w:lang w:val="bg-BG"/>
        </w:rPr>
      </w:pPr>
    </w:p>
    <w:p w14:paraId="43D4D422" w14:textId="77777777" w:rsidR="00E5323A" w:rsidRPr="00C731BB" w:rsidRDefault="00E5323A" w:rsidP="00D90D47">
      <w:pPr>
        <w:pStyle w:val="BodyTextIndent"/>
        <w:tabs>
          <w:tab w:val="left" w:pos="0"/>
        </w:tabs>
        <w:spacing w:before="0"/>
        <w:ind w:left="0" w:firstLine="0"/>
        <w:rPr>
          <w:color w:val="auto"/>
          <w:sz w:val="20"/>
          <w:lang w:val="bg-BG"/>
        </w:rPr>
      </w:pPr>
    </w:p>
    <w:p w14:paraId="744CFB58" w14:textId="77777777" w:rsidR="00766633" w:rsidRPr="00C731BB" w:rsidRDefault="00766633" w:rsidP="00D90D47">
      <w:pPr>
        <w:pStyle w:val="BodyTextIndent"/>
        <w:tabs>
          <w:tab w:val="left" w:pos="0"/>
        </w:tabs>
        <w:spacing w:before="0"/>
        <w:ind w:left="0" w:firstLine="0"/>
        <w:rPr>
          <w:color w:val="auto"/>
          <w:sz w:val="20"/>
          <w:lang w:val="bg-BG"/>
        </w:rPr>
      </w:pPr>
    </w:p>
    <w:tbl>
      <w:tblPr>
        <w:tblW w:w="0" w:type="auto"/>
        <w:jc w:val="right"/>
        <w:tblLayout w:type="fixed"/>
        <w:tblLook w:val="04A0" w:firstRow="1" w:lastRow="0" w:firstColumn="1" w:lastColumn="0" w:noHBand="0" w:noVBand="1"/>
      </w:tblPr>
      <w:tblGrid>
        <w:gridCol w:w="4261"/>
        <w:gridCol w:w="4261"/>
      </w:tblGrid>
      <w:tr w:rsidR="00ED036F" w:rsidRPr="00C731BB" w14:paraId="4F40BC27" w14:textId="77777777" w:rsidTr="00484296">
        <w:trPr>
          <w:jc w:val="right"/>
        </w:trPr>
        <w:tc>
          <w:tcPr>
            <w:tcW w:w="4261" w:type="dxa"/>
            <w:hideMark/>
          </w:tcPr>
          <w:p w14:paraId="4F40BC1D" w14:textId="08A939BD"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p>
          <w:p w14:paraId="4F40BC1E"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p>
          <w:p w14:paraId="4F40BC1F"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p>
          <w:p w14:paraId="4F40BC20"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p>
          <w:p w14:paraId="4F40BC21" w14:textId="77777777" w:rsidR="00ED036F" w:rsidRPr="00C731BB" w:rsidRDefault="00ED036F" w:rsidP="00484296">
            <w:pPr>
              <w:spacing w:line="276" w:lineRule="auto"/>
              <w:rPr>
                <w:rFonts w:ascii="Verdana" w:hAnsi="Verdana"/>
                <w:b/>
                <w:bCs/>
                <w:sz w:val="20"/>
                <w:szCs w:val="20"/>
                <w:lang w:val="bg-BG"/>
              </w:rPr>
            </w:pPr>
            <w:r w:rsidRPr="00C731BB">
              <w:rPr>
                <w:rFonts w:ascii="Verdana" w:hAnsi="Verdana"/>
                <w:b/>
                <w:bCs/>
                <w:sz w:val="20"/>
                <w:szCs w:val="20"/>
                <w:lang w:val="bg-BG"/>
              </w:rPr>
              <w:t>Изпълнител</w:t>
            </w:r>
          </w:p>
        </w:tc>
        <w:tc>
          <w:tcPr>
            <w:tcW w:w="4261" w:type="dxa"/>
            <w:hideMark/>
          </w:tcPr>
          <w:p w14:paraId="4F40BC22"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p>
          <w:p w14:paraId="4F40BC23"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p>
          <w:p w14:paraId="4F40BC24" w14:textId="719364F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r w:rsidR="002D01F8" w:rsidRPr="00C731BB">
              <w:rPr>
                <w:rFonts w:ascii="Verdana" w:hAnsi="Verdana"/>
                <w:sz w:val="20"/>
                <w:szCs w:val="20"/>
                <w:lang w:val="bg-BG"/>
              </w:rPr>
              <w:t>……….</w:t>
            </w:r>
            <w:r w:rsidRPr="00C731BB">
              <w:rPr>
                <w:rFonts w:ascii="Verdana" w:hAnsi="Verdana"/>
                <w:sz w:val="20"/>
                <w:szCs w:val="20"/>
                <w:lang w:val="bg-BG"/>
              </w:rPr>
              <w:t>……………</w:t>
            </w:r>
          </w:p>
          <w:p w14:paraId="4F40BC25"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“Софийска вода” АД</w:t>
            </w:r>
          </w:p>
          <w:p w14:paraId="7A6679B4" w14:textId="77777777" w:rsidR="00ED036F" w:rsidRPr="00C731BB" w:rsidRDefault="00ED036F" w:rsidP="00484296">
            <w:pPr>
              <w:spacing w:line="276" w:lineRule="auto"/>
              <w:rPr>
                <w:rFonts w:ascii="Verdana" w:hAnsi="Verdana"/>
                <w:b/>
                <w:bCs/>
                <w:sz w:val="20"/>
                <w:szCs w:val="20"/>
                <w:lang w:val="bg-BG"/>
              </w:rPr>
            </w:pPr>
            <w:r w:rsidRPr="00C731BB">
              <w:rPr>
                <w:rFonts w:ascii="Verdana" w:hAnsi="Verdana"/>
                <w:b/>
                <w:bCs/>
                <w:sz w:val="20"/>
                <w:szCs w:val="20"/>
                <w:lang w:val="bg-BG"/>
              </w:rPr>
              <w:t>Възложител</w:t>
            </w:r>
          </w:p>
          <w:p w14:paraId="35658E2E" w14:textId="77777777" w:rsidR="00E5323A" w:rsidRPr="00C731BB" w:rsidRDefault="00E5323A" w:rsidP="00484296">
            <w:pPr>
              <w:spacing w:line="276" w:lineRule="auto"/>
              <w:rPr>
                <w:rFonts w:ascii="Verdana" w:hAnsi="Verdana"/>
                <w:b/>
                <w:bCs/>
                <w:sz w:val="20"/>
                <w:szCs w:val="20"/>
                <w:lang w:val="bg-BG"/>
              </w:rPr>
            </w:pPr>
          </w:p>
          <w:p w14:paraId="6B6D7F27" w14:textId="77777777" w:rsidR="00E5323A" w:rsidRPr="00C731BB" w:rsidRDefault="00E5323A" w:rsidP="00484296">
            <w:pPr>
              <w:spacing w:line="276" w:lineRule="auto"/>
              <w:rPr>
                <w:rFonts w:ascii="Verdana" w:hAnsi="Verdana"/>
                <w:b/>
                <w:bCs/>
                <w:sz w:val="20"/>
                <w:szCs w:val="20"/>
                <w:lang w:val="bg-BG"/>
              </w:rPr>
            </w:pPr>
          </w:p>
          <w:p w14:paraId="4F40BC26" w14:textId="0967BA94" w:rsidR="00E5323A" w:rsidRPr="00C731BB" w:rsidRDefault="00E5323A" w:rsidP="00484296">
            <w:pPr>
              <w:spacing w:line="276" w:lineRule="auto"/>
              <w:rPr>
                <w:rFonts w:ascii="Verdana" w:hAnsi="Verdana"/>
                <w:sz w:val="20"/>
                <w:szCs w:val="20"/>
                <w:lang w:val="bg-BG"/>
              </w:rPr>
            </w:pPr>
          </w:p>
        </w:tc>
      </w:tr>
    </w:tbl>
    <w:p w14:paraId="4F40BC29" w14:textId="722869A8" w:rsidR="00ED036F" w:rsidRPr="00C731BB" w:rsidRDefault="00ED036F" w:rsidP="00ED036F">
      <w:pPr>
        <w:pStyle w:val="p50"/>
        <w:tabs>
          <w:tab w:val="left" w:pos="708"/>
        </w:tabs>
        <w:spacing w:after="240" w:line="240" w:lineRule="auto"/>
        <w:ind w:left="0" w:firstLine="0"/>
        <w:rPr>
          <w:rFonts w:ascii="Verdana" w:hAnsi="Verdana" w:cs="Arial"/>
          <w:color w:val="auto"/>
          <w:sz w:val="20"/>
          <w:szCs w:val="20"/>
          <w:lang w:val="bg-BG"/>
        </w:rPr>
      </w:pPr>
      <w:r w:rsidRPr="00C731BB">
        <w:rPr>
          <w:rFonts w:ascii="Verdana" w:hAnsi="Verdana" w:cs="Arial"/>
          <w:color w:val="auto"/>
          <w:sz w:val="20"/>
          <w:szCs w:val="20"/>
          <w:lang w:val="bg-BG"/>
        </w:rPr>
        <w:t xml:space="preserve"> </w:t>
      </w:r>
      <w:r w:rsidR="00D90D47" w:rsidRPr="00C731BB">
        <w:rPr>
          <w:rFonts w:ascii="Verdana" w:hAnsi="Verdana" w:cs="Arial"/>
          <w:color w:val="auto"/>
          <w:sz w:val="20"/>
          <w:szCs w:val="20"/>
          <w:lang w:val="ru-RU"/>
        </w:rPr>
        <w:t>*</w:t>
      </w:r>
      <w:r w:rsidRPr="00C731BB">
        <w:rPr>
          <w:rFonts w:ascii="Verdana" w:hAnsi="Verdana" w:cs="Arial"/>
          <w:color w:val="auto"/>
          <w:sz w:val="20"/>
          <w:szCs w:val="20"/>
          <w:lang w:val="bg-BG"/>
        </w:rPr>
        <w:t>Попълва се от Възложителя на етап подписване на договора.</w:t>
      </w:r>
    </w:p>
    <w:p w14:paraId="4F40BC2A" w14:textId="77777777" w:rsidR="00ED036F" w:rsidRPr="00C731BB" w:rsidRDefault="00ED036F" w:rsidP="00ED036F">
      <w:pPr>
        <w:rPr>
          <w:rFonts w:ascii="Verdana" w:hAnsi="Verdana"/>
          <w:b/>
          <w:bCs/>
          <w:kern w:val="32"/>
          <w:sz w:val="20"/>
          <w:szCs w:val="20"/>
          <w:lang w:val="bg-BG"/>
        </w:rPr>
        <w:sectPr w:rsidR="00ED036F" w:rsidRPr="00C731BB" w:rsidSect="00E86DA2">
          <w:pgSz w:w="11906" w:h="16838"/>
          <w:pgMar w:top="1145" w:right="1440" w:bottom="567" w:left="1440" w:header="426" w:footer="244" w:gutter="0"/>
          <w:cols w:space="708"/>
        </w:sectPr>
      </w:pPr>
    </w:p>
    <w:bookmarkEnd w:id="2"/>
    <w:bookmarkEnd w:id="3"/>
    <w:p w14:paraId="4F40BC2C" w14:textId="1D0B84B1" w:rsidR="00ED036F" w:rsidRPr="00C731BB" w:rsidRDefault="00ED036F" w:rsidP="004A224A">
      <w:pPr>
        <w:pStyle w:val="Heading1"/>
        <w:keepNext w:val="0"/>
        <w:jc w:val="center"/>
        <w:rPr>
          <w:rFonts w:ascii="Verdana" w:hAnsi="Verdana"/>
          <w:sz w:val="20"/>
          <w:szCs w:val="20"/>
          <w:lang w:val="bg-BG"/>
        </w:rPr>
        <w:sectPr w:rsidR="00ED036F" w:rsidRPr="00C731BB">
          <w:pgSz w:w="11906" w:h="16838"/>
          <w:pgMar w:top="1440" w:right="1440" w:bottom="1440" w:left="1440" w:header="709" w:footer="303" w:gutter="0"/>
          <w:cols w:space="708"/>
          <w:vAlign w:val="center"/>
        </w:sectPr>
      </w:pPr>
      <w:r w:rsidRPr="00C731BB">
        <w:rPr>
          <w:rFonts w:ascii="Verdana" w:hAnsi="Verdana"/>
          <w:sz w:val="20"/>
          <w:szCs w:val="20"/>
          <w:lang w:val="bg-BG"/>
        </w:rPr>
        <w:lastRenderedPageBreak/>
        <w:t xml:space="preserve">РАЗДЕЛ А: ТЕХНИЧЕСКО ЗАДАНИЕ – ПРЕДМЕТ НА ДОГОВОРА </w:t>
      </w:r>
    </w:p>
    <w:p w14:paraId="5292D40E" w14:textId="33BCD8D2" w:rsidR="00F1111A" w:rsidRPr="00C731BB" w:rsidRDefault="004A224A" w:rsidP="00B4462D">
      <w:pPr>
        <w:pStyle w:val="ListParagraph"/>
        <w:keepNext/>
        <w:keepLines/>
        <w:numPr>
          <w:ilvl w:val="0"/>
          <w:numId w:val="27"/>
        </w:numPr>
        <w:tabs>
          <w:tab w:val="left" w:pos="1134"/>
        </w:tabs>
        <w:spacing w:before="120" w:after="120"/>
        <w:ind w:left="709" w:firstLine="1"/>
        <w:jc w:val="both"/>
        <w:rPr>
          <w:rFonts w:ascii="Verdana" w:hAnsi="Verdana" w:cs="Arial"/>
          <w:b/>
          <w:sz w:val="20"/>
          <w:szCs w:val="20"/>
          <w:lang w:val="bg-BG"/>
        </w:rPr>
      </w:pPr>
      <w:bookmarkStart w:id="4" w:name="_Ref88446105"/>
      <w:r w:rsidRPr="00C731BB">
        <w:rPr>
          <w:rFonts w:ascii="Verdana" w:hAnsi="Verdana"/>
          <w:b/>
          <w:sz w:val="20"/>
          <w:szCs w:val="20"/>
          <w:lang w:val="bg-BG"/>
        </w:rPr>
        <w:lastRenderedPageBreak/>
        <w:t>П</w:t>
      </w:r>
      <w:r w:rsidR="00F1111A" w:rsidRPr="00C731BB">
        <w:rPr>
          <w:rFonts w:ascii="Verdana" w:hAnsi="Verdana" w:cs="Arial"/>
          <w:b/>
          <w:sz w:val="20"/>
          <w:szCs w:val="20"/>
          <w:lang w:val="bg-BG"/>
        </w:rPr>
        <w:t>РЕДМЕТ НА ДОГОВОРА:</w:t>
      </w:r>
    </w:p>
    <w:p w14:paraId="65DE0E86" w14:textId="77777777" w:rsidR="00F1111A" w:rsidRPr="00C731BB" w:rsidRDefault="00F1111A" w:rsidP="00F1111A">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Застраховане на Сухопътни превозни средства - Автомобилна застраховка „Автокаско“ и задължителна застраховка „Гражданска отговорност“ на автомобилистите.</w:t>
      </w:r>
    </w:p>
    <w:p w14:paraId="12E02B09" w14:textId="36A570E3" w:rsidR="00F1111A" w:rsidRPr="00C731BB" w:rsidRDefault="00F1111A" w:rsidP="00F1111A">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 xml:space="preserve">След сключването на договор, Възложителят ще ползва услугите на застрахователния брокер </w:t>
      </w:r>
      <w:r w:rsidR="00581501" w:rsidRPr="00C731BB">
        <w:rPr>
          <w:rFonts w:ascii="Verdana" w:hAnsi="Verdana"/>
          <w:b/>
          <w:sz w:val="20"/>
          <w:szCs w:val="20"/>
        </w:rPr>
        <w:t>„АЙ ЕНД ДЖИ ИНШУРЪНС БРОКЕРС” ООД</w:t>
      </w:r>
      <w:r w:rsidRPr="00C731BB">
        <w:rPr>
          <w:rFonts w:ascii="Verdana" w:hAnsi="Verdana" w:cs="Arial"/>
          <w:sz w:val="20"/>
          <w:szCs w:val="20"/>
          <w:lang w:val="bg-BG"/>
        </w:rPr>
        <w:t xml:space="preserve">, ЕИК </w:t>
      </w:r>
      <w:r w:rsidR="00581501" w:rsidRPr="00C731BB">
        <w:rPr>
          <w:rFonts w:ascii="Verdana" w:hAnsi="Verdana"/>
          <w:sz w:val="20"/>
          <w:szCs w:val="20"/>
        </w:rPr>
        <w:t>121266165</w:t>
      </w:r>
      <w:r w:rsidRPr="00C731BB">
        <w:rPr>
          <w:rFonts w:ascii="Verdana" w:hAnsi="Verdana" w:cs="Arial"/>
          <w:sz w:val="20"/>
          <w:szCs w:val="20"/>
          <w:lang w:val="bg-BG"/>
        </w:rPr>
        <w:t>.</w:t>
      </w:r>
    </w:p>
    <w:p w14:paraId="5A961C29" w14:textId="7CA1AB31" w:rsidR="00B05366" w:rsidRPr="00C731BB" w:rsidRDefault="00B05366" w:rsidP="00F1111A">
      <w:pPr>
        <w:pStyle w:val="ListParagraph"/>
        <w:keepNext/>
        <w:keepLines/>
        <w:numPr>
          <w:ilvl w:val="0"/>
          <w:numId w:val="27"/>
        </w:numPr>
        <w:spacing w:before="120" w:after="120"/>
        <w:jc w:val="both"/>
        <w:rPr>
          <w:rFonts w:ascii="Verdana" w:hAnsi="Verdana" w:cs="Arial"/>
          <w:b/>
          <w:sz w:val="20"/>
          <w:szCs w:val="20"/>
          <w:lang w:val="bg-BG"/>
        </w:rPr>
      </w:pPr>
      <w:r w:rsidRPr="00C731BB">
        <w:rPr>
          <w:rFonts w:ascii="Verdana" w:hAnsi="Verdana" w:cs="Arial"/>
          <w:b/>
          <w:sz w:val="20"/>
          <w:szCs w:val="20"/>
          <w:lang w:val="bg-BG"/>
        </w:rPr>
        <w:t>ОБЕКТ НА ЗАСТРАХОВАНЕ:</w:t>
      </w:r>
    </w:p>
    <w:p w14:paraId="4BC34316" w14:textId="4F6540F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 xml:space="preserve">Сухопътните превозни средства (СПС), собственост и/или ползвани от „Софийска Вода“ АД, чийто приблизителен брой е </w:t>
      </w:r>
      <w:r w:rsidR="00230283">
        <w:rPr>
          <w:rFonts w:ascii="Verdana" w:hAnsi="Verdana" w:cs="Arial"/>
          <w:sz w:val="20"/>
          <w:szCs w:val="20"/>
          <w:lang w:val="bg-BG"/>
        </w:rPr>
        <w:t>389</w:t>
      </w:r>
      <w:r w:rsidRPr="00C731BB">
        <w:rPr>
          <w:rFonts w:ascii="Verdana" w:hAnsi="Verdana" w:cs="Arial"/>
          <w:sz w:val="20"/>
          <w:szCs w:val="20"/>
          <w:lang w:val="bg-BG"/>
        </w:rPr>
        <w:t xml:space="preserve"> СПС – „Представителен списък на СПС“. Посоченият брой е негарантиран</w:t>
      </w:r>
      <w:r w:rsidRPr="00C731BB">
        <w:rPr>
          <w:rFonts w:ascii="Verdana" w:hAnsi="Verdana" w:cs="Arial"/>
          <w:sz w:val="20"/>
          <w:szCs w:val="20"/>
          <w:lang w:val="en-US"/>
        </w:rPr>
        <w:t>.</w:t>
      </w:r>
      <w:r w:rsidRPr="00C731BB">
        <w:rPr>
          <w:rFonts w:ascii="Verdana" w:hAnsi="Verdana" w:cs="Arial"/>
          <w:sz w:val="20"/>
          <w:szCs w:val="20"/>
          <w:lang w:val="bg-BG"/>
        </w:rPr>
        <w:t xml:space="preserve"> Възложителят си запазва правото да застрахова повече или по-малко от посочения брой</w:t>
      </w:r>
      <w:r w:rsidRPr="00C731BB">
        <w:rPr>
          <w:rFonts w:ascii="Verdana" w:hAnsi="Verdana" w:cs="Arial"/>
          <w:sz w:val="20"/>
          <w:szCs w:val="20"/>
          <w:lang w:val="en-US"/>
        </w:rPr>
        <w:t xml:space="preserve"> </w:t>
      </w:r>
      <w:r w:rsidRPr="00C731BB">
        <w:rPr>
          <w:rFonts w:ascii="Verdana" w:hAnsi="Verdana" w:cs="Arial"/>
          <w:sz w:val="20"/>
          <w:szCs w:val="20"/>
          <w:lang w:val="bg-BG"/>
        </w:rPr>
        <w:t xml:space="preserve">СПС, както и други видове превозни средства, в зависимост от нуждите си и съобразно условията на настоящия договор. </w:t>
      </w:r>
    </w:p>
    <w:p w14:paraId="1CF175F1" w14:textId="7BC06B48" w:rsidR="00B05366" w:rsidRPr="00C731BB" w:rsidRDefault="00B05366" w:rsidP="00F1111A">
      <w:pPr>
        <w:pStyle w:val="ListParagraph"/>
        <w:keepNext/>
        <w:keepLines/>
        <w:numPr>
          <w:ilvl w:val="0"/>
          <w:numId w:val="27"/>
        </w:numPr>
        <w:spacing w:before="120" w:after="120"/>
        <w:jc w:val="both"/>
        <w:rPr>
          <w:rFonts w:ascii="Verdana" w:hAnsi="Verdana" w:cs="Arial"/>
          <w:b/>
          <w:sz w:val="20"/>
          <w:szCs w:val="20"/>
          <w:lang w:val="bg-BG"/>
        </w:rPr>
      </w:pPr>
      <w:r w:rsidRPr="00C731BB">
        <w:rPr>
          <w:rFonts w:ascii="Verdana" w:hAnsi="Verdana" w:cs="Arial"/>
          <w:b/>
          <w:sz w:val="20"/>
          <w:szCs w:val="20"/>
          <w:lang w:val="bg-BG"/>
        </w:rPr>
        <w:t>ВИДОВЕ ЗАСТРАХОВКИ:</w:t>
      </w:r>
    </w:p>
    <w:p w14:paraId="764654F2" w14:textId="77777777" w:rsidR="00B05366" w:rsidRPr="00C731BB" w:rsidRDefault="00B05366" w:rsidP="00B05366">
      <w:pPr>
        <w:keepNext/>
        <w:keepLines/>
        <w:spacing w:before="120" w:after="120"/>
        <w:jc w:val="both"/>
        <w:rPr>
          <w:rFonts w:ascii="Verdana" w:hAnsi="Verdana" w:cs="Arial"/>
          <w:b/>
          <w:sz w:val="20"/>
          <w:szCs w:val="20"/>
          <w:lang w:val="bg-BG"/>
        </w:rPr>
      </w:pPr>
      <w:r w:rsidRPr="00C731BB">
        <w:rPr>
          <w:rFonts w:ascii="Verdana" w:hAnsi="Verdana" w:cs="Arial"/>
          <w:sz w:val="20"/>
          <w:szCs w:val="20"/>
          <w:lang w:val="bg-BG"/>
        </w:rPr>
        <w:t xml:space="preserve">СПС описани в Таблица ГО подлежат на застраховане по </w:t>
      </w:r>
      <w:r w:rsidRPr="00C731BB">
        <w:rPr>
          <w:rFonts w:ascii="Verdana" w:hAnsi="Verdana" w:cs="Arial"/>
          <w:b/>
          <w:sz w:val="20"/>
          <w:szCs w:val="20"/>
          <w:lang w:val="bg-BG"/>
        </w:rPr>
        <w:t>задължителна застраховка „Гражданска отговорност“ на автомобилистите – съгласно раздел А от настоящата точка от договора.</w:t>
      </w:r>
    </w:p>
    <w:p w14:paraId="0335C32D" w14:textId="77777777" w:rsidR="00B05366" w:rsidRPr="00C731BB" w:rsidRDefault="00B05366" w:rsidP="00B05366">
      <w:pPr>
        <w:keepNext/>
        <w:keepLines/>
        <w:spacing w:before="120" w:after="120"/>
        <w:jc w:val="both"/>
        <w:rPr>
          <w:rFonts w:ascii="Verdana" w:hAnsi="Verdana" w:cs="Arial"/>
          <w:b/>
          <w:sz w:val="20"/>
          <w:szCs w:val="20"/>
          <w:lang w:val="bg-BG"/>
        </w:rPr>
      </w:pPr>
      <w:r w:rsidRPr="00C731BB">
        <w:rPr>
          <w:rFonts w:ascii="Verdana" w:hAnsi="Verdana" w:cs="Arial"/>
          <w:sz w:val="20"/>
          <w:szCs w:val="20"/>
          <w:lang w:val="bg-BG"/>
        </w:rPr>
        <w:t xml:space="preserve">СПС описани в Таблица КАСКО подлежат на застраховане по </w:t>
      </w:r>
      <w:r w:rsidRPr="00C731BB">
        <w:rPr>
          <w:rFonts w:ascii="Verdana" w:hAnsi="Verdana" w:cs="Arial"/>
          <w:b/>
          <w:sz w:val="20"/>
          <w:szCs w:val="20"/>
          <w:lang w:val="bg-BG"/>
        </w:rPr>
        <w:t>Застраховка на сухопътни превозни средства „Каско” - съгласно раздел Б от настоящата точка от договора.</w:t>
      </w:r>
    </w:p>
    <w:p w14:paraId="408D412E" w14:textId="77777777" w:rsidR="00B05366" w:rsidRPr="00C731BB" w:rsidRDefault="00B05366" w:rsidP="00B05366">
      <w:pPr>
        <w:keepNext/>
        <w:keepLines/>
        <w:spacing w:before="120" w:after="120"/>
        <w:jc w:val="both"/>
        <w:rPr>
          <w:rFonts w:ascii="Verdana" w:hAnsi="Verdana" w:cs="Arial"/>
          <w:b/>
          <w:sz w:val="20"/>
          <w:szCs w:val="20"/>
          <w:lang w:val="bg-BG"/>
        </w:rPr>
      </w:pPr>
      <w:r w:rsidRPr="00C731BB">
        <w:rPr>
          <w:rFonts w:ascii="Verdana" w:hAnsi="Verdana" w:cs="Arial"/>
          <w:b/>
          <w:sz w:val="20"/>
          <w:szCs w:val="20"/>
          <w:lang w:val="bg-BG"/>
        </w:rPr>
        <w:t>А. ЗАДЪЛЖИТЕЛНА ЗАСТРАХОВКА „ГРАЖДАНСКА ОТГОВОРНОСТ“ НА АВТОМОБИЛИСТИТЕ</w:t>
      </w:r>
    </w:p>
    <w:p w14:paraId="060A6586" w14:textId="77777777" w:rsidR="00B05366" w:rsidRPr="00C731BB" w:rsidRDefault="00B05366" w:rsidP="00B05366">
      <w:pPr>
        <w:keepNext/>
        <w:keepLines/>
        <w:spacing w:before="120" w:after="120"/>
        <w:jc w:val="both"/>
        <w:rPr>
          <w:rFonts w:ascii="Verdana" w:hAnsi="Verdana" w:cs="Arial"/>
          <w:i/>
          <w:sz w:val="20"/>
          <w:szCs w:val="20"/>
          <w:lang w:val="bg-BG"/>
        </w:rPr>
      </w:pPr>
      <w:r w:rsidRPr="00C731BB">
        <w:rPr>
          <w:rFonts w:ascii="Verdana" w:hAnsi="Verdana" w:cs="Arial"/>
          <w:i/>
          <w:sz w:val="20"/>
          <w:szCs w:val="20"/>
          <w:lang w:val="bg-BG"/>
        </w:rPr>
        <w:t>А1. Застрахователна сума / Лимити на отговорност:</w:t>
      </w:r>
    </w:p>
    <w:p w14:paraId="57E567B2" w14:textId="77777777" w:rsidR="00B05366" w:rsidRPr="00C731BB" w:rsidRDefault="00B05366" w:rsidP="00B05366">
      <w:pPr>
        <w:keepNext/>
        <w:keepLines/>
        <w:autoSpaceDE w:val="0"/>
        <w:autoSpaceDN w:val="0"/>
        <w:adjustRightInd w:val="0"/>
        <w:spacing w:before="120" w:after="120"/>
        <w:jc w:val="both"/>
        <w:rPr>
          <w:rFonts w:ascii="Verdana" w:hAnsi="Verdana" w:cs="Arial"/>
          <w:sz w:val="20"/>
          <w:szCs w:val="20"/>
          <w:lang w:val="bg-BG"/>
        </w:rPr>
      </w:pPr>
      <w:r w:rsidRPr="00C731BB">
        <w:rPr>
          <w:rFonts w:ascii="Verdana" w:hAnsi="Verdana" w:cs="Arial"/>
          <w:sz w:val="20"/>
          <w:szCs w:val="20"/>
          <w:lang w:val="bg-BG"/>
        </w:rPr>
        <w:t xml:space="preserve">Задължителна застраховка „Гражданска отговорност“ на автомобилистите, се сключва за лимитите, отговарящи на минималните задължителни нива на отговорност, определени и съобразени с действащата нормативна уредба. </w:t>
      </w:r>
    </w:p>
    <w:p w14:paraId="16C80357" w14:textId="77777777" w:rsidR="00B05366" w:rsidRPr="00C731BB" w:rsidRDefault="00B05366" w:rsidP="00B05366">
      <w:pPr>
        <w:keepNext/>
        <w:keepLines/>
        <w:spacing w:before="120" w:after="120"/>
        <w:jc w:val="both"/>
        <w:rPr>
          <w:rFonts w:ascii="Verdana" w:hAnsi="Verdana" w:cs="Arial"/>
          <w:i/>
          <w:sz w:val="20"/>
          <w:szCs w:val="20"/>
          <w:lang w:val="bg-BG"/>
        </w:rPr>
      </w:pPr>
      <w:r w:rsidRPr="00C731BB">
        <w:rPr>
          <w:rFonts w:ascii="Verdana" w:hAnsi="Verdana" w:cs="Arial"/>
          <w:i/>
          <w:sz w:val="20"/>
          <w:szCs w:val="20"/>
          <w:lang w:val="bg-BG"/>
        </w:rPr>
        <w:t>А2. Застрахователно покритие:</w:t>
      </w:r>
    </w:p>
    <w:p w14:paraId="1234D4C2"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 xml:space="preserve">Задължително покритие за всички СПС ползвани от възложителя, регистрирани на територията на Р. България. </w:t>
      </w:r>
    </w:p>
    <w:p w14:paraId="0FD2DA24"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 xml:space="preserve">Причинени на трети лица имуществени и неимуществени вреди, свързани с притежаването и/или използването на МПС, за които възложителя отговаря съгласно българското законодателство или законодателството на държавата членка, в която е настъпила вредата. </w:t>
      </w:r>
    </w:p>
    <w:p w14:paraId="27074B61" w14:textId="77777777" w:rsidR="00B05366" w:rsidRPr="00C731BB" w:rsidRDefault="00B05366" w:rsidP="00B05366">
      <w:pPr>
        <w:keepNext/>
        <w:keepLines/>
        <w:spacing w:before="120" w:after="120"/>
        <w:jc w:val="both"/>
        <w:rPr>
          <w:rFonts w:ascii="Verdana" w:hAnsi="Verdana" w:cs="Arial"/>
          <w:i/>
          <w:sz w:val="20"/>
          <w:szCs w:val="20"/>
          <w:lang w:val="bg-BG"/>
        </w:rPr>
      </w:pPr>
      <w:r w:rsidRPr="00C731BB">
        <w:rPr>
          <w:rFonts w:ascii="Verdana" w:hAnsi="Verdana" w:cs="Arial"/>
          <w:i/>
          <w:sz w:val="20"/>
          <w:szCs w:val="20"/>
          <w:lang w:val="bg-BG"/>
        </w:rPr>
        <w:t xml:space="preserve">А3. Териториална валидност – съгласно </w:t>
      </w:r>
      <w:r w:rsidRPr="00C731BB">
        <w:rPr>
          <w:rFonts w:ascii="Verdana" w:eastAsia="Calibri" w:hAnsi="Verdana" w:cs="Arial"/>
          <w:i/>
          <w:sz w:val="20"/>
          <w:szCs w:val="20"/>
          <w:lang w:val="bg-BG"/>
        </w:rPr>
        <w:t>чл. 480. (1)</w:t>
      </w:r>
      <w:r w:rsidRPr="00C731BB">
        <w:rPr>
          <w:rFonts w:ascii="Verdana" w:hAnsi="Verdana" w:cs="Arial"/>
          <w:i/>
          <w:sz w:val="20"/>
          <w:szCs w:val="20"/>
          <w:lang w:val="bg-BG"/>
        </w:rPr>
        <w:t xml:space="preserve"> от актуалния към момента на обявяване на процедурата за обществена поръчка Кодекс за застраховането - </w:t>
      </w:r>
    </w:p>
    <w:p w14:paraId="5DE399D5"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 xml:space="preserve">Само около 3% от автомобилите (леки) на възложителя се случва понякога да пътуват извън пределите на  Р. България. </w:t>
      </w:r>
    </w:p>
    <w:p w14:paraId="7F917929" w14:textId="77777777" w:rsidR="00B05366" w:rsidRPr="00C731BB" w:rsidRDefault="00B05366" w:rsidP="00B05366">
      <w:pPr>
        <w:keepNext/>
        <w:keepLines/>
        <w:spacing w:before="120" w:after="120"/>
        <w:jc w:val="both"/>
        <w:rPr>
          <w:rFonts w:ascii="Verdana" w:hAnsi="Verdana" w:cs="Arial"/>
          <w:i/>
          <w:sz w:val="20"/>
          <w:szCs w:val="20"/>
          <w:lang w:val="bg-BG"/>
        </w:rPr>
      </w:pPr>
      <w:r w:rsidRPr="00C731BB">
        <w:rPr>
          <w:rFonts w:ascii="Verdana" w:hAnsi="Verdana" w:cs="Arial"/>
          <w:i/>
          <w:sz w:val="20"/>
          <w:szCs w:val="20"/>
          <w:lang w:val="bg-BG"/>
        </w:rPr>
        <w:t>А4. Застрахователна премия:</w:t>
      </w:r>
    </w:p>
    <w:p w14:paraId="1DF08FC4"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 xml:space="preserve">Изпълнителят следва да предложи брутни премии за всяко СПС на възложителя с включени: такси и удръжки за Гаранционен фонд, както и добавен 2 % Данък върху застрахователните премии (ДЗП) съгласно Таблица ГО. </w:t>
      </w:r>
    </w:p>
    <w:p w14:paraId="30C8024F"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Дължимата застрахователна премия да може да бъде заплащана, при желание на Възложителя на до 12 (дванадесет) разсрочени годишни вноски. При предсрочно прекратяване на полицата, възложителя не дължи оставащата част от премията до изтичане на срока на застраховката, в случай че няма заведени претенции.</w:t>
      </w:r>
    </w:p>
    <w:p w14:paraId="040D5BB5" w14:textId="77777777" w:rsidR="00B05366" w:rsidRPr="00C731BB" w:rsidRDefault="00B05366" w:rsidP="00B05366">
      <w:pPr>
        <w:keepNext/>
        <w:keepLines/>
        <w:spacing w:before="120" w:after="120"/>
        <w:jc w:val="both"/>
        <w:rPr>
          <w:rFonts w:ascii="Verdana" w:hAnsi="Verdana" w:cs="Arial"/>
          <w:b/>
          <w:sz w:val="20"/>
          <w:szCs w:val="20"/>
          <w:lang w:val="bg-BG"/>
        </w:rPr>
      </w:pPr>
      <w:r w:rsidRPr="00C731BB">
        <w:rPr>
          <w:rFonts w:ascii="Verdana" w:hAnsi="Verdana" w:cs="Arial"/>
          <w:b/>
          <w:sz w:val="20"/>
          <w:szCs w:val="20"/>
          <w:lang w:val="bg-BG"/>
        </w:rPr>
        <w:t>Б. ЗАСТРАХОВКА НА СУХОПЪТНИ ПРЕВОЗНИ СРЕДСТВА (СПС) – „КАСКО”</w:t>
      </w:r>
    </w:p>
    <w:p w14:paraId="0F83DB6A" w14:textId="77777777" w:rsidR="00B05366" w:rsidRPr="00C731BB" w:rsidRDefault="00B05366" w:rsidP="00B05366">
      <w:pPr>
        <w:keepNext/>
        <w:keepLines/>
        <w:spacing w:before="120" w:after="120"/>
        <w:jc w:val="both"/>
        <w:rPr>
          <w:rFonts w:ascii="Verdana" w:hAnsi="Verdana" w:cs="Arial"/>
          <w:i/>
          <w:sz w:val="20"/>
          <w:szCs w:val="20"/>
          <w:lang w:val="bg-BG"/>
        </w:rPr>
      </w:pPr>
      <w:r w:rsidRPr="00C731BB">
        <w:rPr>
          <w:rFonts w:ascii="Verdana" w:hAnsi="Verdana" w:cs="Arial"/>
          <w:i/>
          <w:sz w:val="20"/>
          <w:szCs w:val="20"/>
          <w:lang w:val="bg-BG"/>
        </w:rPr>
        <w:t>Б1. Застрахована сума (ЗС):</w:t>
      </w:r>
    </w:p>
    <w:p w14:paraId="50852EE0"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В Таблица КАСКО са посочени застрахованите суми за всяко СПС към датата, в която ще влиза в сила новата полица за първата година от договора.</w:t>
      </w:r>
    </w:p>
    <w:p w14:paraId="20641826"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lastRenderedPageBreak/>
        <w:t xml:space="preserve">Б1.1. Застрахованите суми при подновяване на полиците през периода на договора следва да бъдат определени по следния начин: </w:t>
      </w:r>
    </w:p>
    <w:p w14:paraId="3AFF3C4D"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Б1.1.1. За нови СПС до една година от датата на първа регистрация ЗС е равна на фактурната ;</w:t>
      </w:r>
    </w:p>
    <w:p w14:paraId="6CB92F49"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Б1.1.2. За СПС над 1 година до 3 години вкл. от датата на първа регистрация, ЗС е равна на миналогодишната ЗС намалена с 15%;</w:t>
      </w:r>
    </w:p>
    <w:p w14:paraId="1757F124"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Б1.1.3. За СПС от 4 години до 10 години вкл. от датата на първа регистрация ЗС е равна на миналогодишната ЗС намалена с 10%;</w:t>
      </w:r>
    </w:p>
    <w:p w14:paraId="23CAC207"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Б1.1.4. За СПС над 11 години вкл. от датата на първа регистрация ЗС е равна на миналогодишната намалена със 7%.</w:t>
      </w:r>
    </w:p>
    <w:p w14:paraId="3482591D" w14:textId="4868AAB0"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 xml:space="preserve">Б1.2. Фабрично монтираното електронно оборудване както и всяко допълнително монтирано такова на стойност до 250 лв. се счита за застраховано и включено в застрахователната сума на СПС. При монтиране на електронно оборудване на стойност над 250 лв. Възложителят следва да представи документи за придобиване пред изпълнителя и да заплати допълнителна премия пропорционално на оставащия срок до изтичане на полицата. </w:t>
      </w:r>
      <w:r w:rsidRPr="00C731BB">
        <w:rPr>
          <w:rFonts w:ascii="Verdana" w:hAnsi="Verdana" w:cs="Arial"/>
          <w:i/>
          <w:sz w:val="20"/>
          <w:szCs w:val="20"/>
          <w:lang w:val="bg-BG"/>
        </w:rPr>
        <w:t>Панел на монтирано радио е неразделна част от монтирано електронно оборудване.</w:t>
      </w:r>
      <w:r w:rsidRPr="00C731BB">
        <w:rPr>
          <w:rFonts w:ascii="Verdana" w:hAnsi="Verdana" w:cs="Arial"/>
          <w:sz w:val="20"/>
          <w:szCs w:val="20"/>
          <w:lang w:val="bg-BG"/>
        </w:rPr>
        <w:t xml:space="preserve"> </w:t>
      </w:r>
    </w:p>
    <w:p w14:paraId="07A18DD2" w14:textId="77777777" w:rsidR="00B05366" w:rsidRPr="00C731BB" w:rsidRDefault="00B05366" w:rsidP="00B05366">
      <w:pPr>
        <w:keepNext/>
        <w:keepLines/>
        <w:spacing w:before="120" w:after="120"/>
        <w:jc w:val="both"/>
        <w:rPr>
          <w:rFonts w:ascii="Verdana" w:hAnsi="Verdana" w:cs="Arial"/>
          <w:i/>
          <w:sz w:val="20"/>
          <w:szCs w:val="20"/>
          <w:lang w:val="bg-BG"/>
        </w:rPr>
      </w:pPr>
      <w:r w:rsidRPr="00C731BB">
        <w:rPr>
          <w:rFonts w:ascii="Verdana" w:hAnsi="Verdana" w:cs="Arial"/>
          <w:i/>
          <w:sz w:val="20"/>
          <w:szCs w:val="20"/>
          <w:lang w:val="bg-BG"/>
        </w:rPr>
        <w:t>Б2. Застрахователни покрития по групи рискове:</w:t>
      </w:r>
    </w:p>
    <w:p w14:paraId="5BCA746C" w14:textId="77777777" w:rsidR="00B05366" w:rsidRPr="00C731BB" w:rsidRDefault="00B05366" w:rsidP="00B05366">
      <w:pPr>
        <w:keepNext/>
        <w:keepLines/>
        <w:spacing w:before="120" w:after="120"/>
        <w:jc w:val="both"/>
        <w:rPr>
          <w:rFonts w:ascii="Verdana" w:hAnsi="Verdana" w:cs="Arial"/>
          <w:i/>
          <w:sz w:val="20"/>
          <w:szCs w:val="20"/>
          <w:lang w:val="bg-BG"/>
        </w:rPr>
      </w:pPr>
      <w:r w:rsidRPr="00C731BB">
        <w:rPr>
          <w:rFonts w:ascii="Verdana" w:hAnsi="Verdana" w:cs="Arial"/>
          <w:i/>
          <w:sz w:val="20"/>
          <w:szCs w:val="20"/>
          <w:lang w:val="bg-BG"/>
        </w:rPr>
        <w:t>ГРУПА 1 – (ПЪЛНО КАСКО)</w:t>
      </w:r>
    </w:p>
    <w:p w14:paraId="00E149DA"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Покрити рискове:</w:t>
      </w:r>
    </w:p>
    <w:p w14:paraId="5DDAD1E9" w14:textId="2C27903B"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а) природни бедствия: пожар; буря (ураган); пороен дъжд; градушка; наводнение; гръм (мълния); снежно и /или ледено натрупване; морски вълни; свличане или срутване на земни маси; случайно падане или удар от/на твърди тела и предмети и/ или преобръщане на СПС, в резултат на изброените природни бедствия;</w:t>
      </w:r>
    </w:p>
    <w:p w14:paraId="2EB3CDCF" w14:textId="14401EBC" w:rsidR="00B05366" w:rsidRPr="00C731BB" w:rsidRDefault="00AF4535" w:rsidP="00B05366">
      <w:pPr>
        <w:keepNext/>
        <w:keepLines/>
        <w:spacing w:before="120" w:after="120"/>
        <w:jc w:val="both"/>
        <w:rPr>
          <w:rFonts w:ascii="Verdana" w:hAnsi="Verdana" w:cs="Arial"/>
          <w:sz w:val="20"/>
          <w:szCs w:val="20"/>
          <w:lang w:val="bg-BG"/>
        </w:rPr>
      </w:pPr>
      <w:r>
        <w:rPr>
          <w:rFonts w:ascii="Verdana" w:hAnsi="Verdana" w:cs="Arial"/>
          <w:sz w:val="20"/>
          <w:szCs w:val="20"/>
          <w:lang w:val="bg-BG"/>
        </w:rPr>
        <w:t>б)</w:t>
      </w:r>
      <w:r>
        <w:rPr>
          <w:rFonts w:ascii="Verdana" w:hAnsi="Verdana" w:cs="Arial"/>
          <w:sz w:val="20"/>
          <w:szCs w:val="20"/>
          <w:lang w:val="en-US"/>
        </w:rPr>
        <w:t xml:space="preserve"> </w:t>
      </w:r>
      <w:r w:rsidR="00B05366" w:rsidRPr="00C731BB">
        <w:rPr>
          <w:rFonts w:ascii="Verdana" w:hAnsi="Verdana" w:cs="Arial"/>
          <w:sz w:val="20"/>
          <w:szCs w:val="20"/>
          <w:lang w:val="bg-BG"/>
        </w:rPr>
        <w:t>авария и/ или експлозия на водопроводни, канализационни, паропроводни, газопроводни, електропроводни и др. подобни съоръжения и инсталации;</w:t>
      </w:r>
    </w:p>
    <w:p w14:paraId="42EB4E4C" w14:textId="254ADBB8" w:rsidR="00B05366" w:rsidRPr="00C731BB" w:rsidRDefault="00AF4535" w:rsidP="00B05366">
      <w:pPr>
        <w:keepNext/>
        <w:keepLines/>
        <w:spacing w:before="120" w:after="120"/>
        <w:jc w:val="both"/>
        <w:rPr>
          <w:rFonts w:ascii="Verdana" w:hAnsi="Verdana" w:cs="Arial"/>
          <w:sz w:val="20"/>
          <w:szCs w:val="20"/>
          <w:lang w:val="bg-BG"/>
        </w:rPr>
      </w:pPr>
      <w:r>
        <w:rPr>
          <w:rFonts w:ascii="Verdana" w:hAnsi="Verdana" w:cs="Arial"/>
          <w:sz w:val="20"/>
          <w:szCs w:val="20"/>
          <w:lang w:val="bg-BG"/>
        </w:rPr>
        <w:t>в)</w:t>
      </w:r>
      <w:r w:rsidR="00B05366" w:rsidRPr="00C731BB">
        <w:rPr>
          <w:rFonts w:ascii="Verdana" w:hAnsi="Verdana" w:cs="Arial"/>
          <w:sz w:val="20"/>
          <w:szCs w:val="20"/>
          <w:lang w:val="bg-BG"/>
        </w:rPr>
        <w:t xml:space="preserve"> пожар и/ или експлозия, възникнали по време на експлоатация или престой на СПС;</w:t>
      </w:r>
    </w:p>
    <w:p w14:paraId="58279A1E" w14:textId="5A2C6D13" w:rsidR="00B05366" w:rsidRPr="00C731BB" w:rsidRDefault="00AF4535" w:rsidP="00B05366">
      <w:pPr>
        <w:keepNext/>
        <w:keepLines/>
        <w:spacing w:before="120" w:after="120"/>
        <w:jc w:val="both"/>
        <w:rPr>
          <w:rFonts w:ascii="Verdana" w:hAnsi="Verdana" w:cs="Arial"/>
          <w:sz w:val="20"/>
          <w:szCs w:val="20"/>
          <w:lang w:val="bg-BG"/>
        </w:rPr>
      </w:pPr>
      <w:r>
        <w:rPr>
          <w:rFonts w:ascii="Verdana" w:hAnsi="Verdana" w:cs="Arial"/>
          <w:sz w:val="20"/>
          <w:szCs w:val="20"/>
          <w:lang w:val="bg-BG"/>
        </w:rPr>
        <w:t>г)</w:t>
      </w:r>
      <w:r w:rsidR="00B05366" w:rsidRPr="00C731BB">
        <w:rPr>
          <w:rFonts w:ascii="Verdana" w:hAnsi="Verdana" w:cs="Arial"/>
          <w:sz w:val="20"/>
          <w:szCs w:val="20"/>
          <w:lang w:val="bg-BG"/>
        </w:rPr>
        <w:t xml:space="preserve"> падане на летателни апарати или части от тях или товара им, или други тела и предмети върху СПС.</w:t>
      </w:r>
    </w:p>
    <w:p w14:paraId="025048F1" w14:textId="42585C4A" w:rsidR="00B05366" w:rsidRPr="00C731BB" w:rsidRDefault="00AF4535" w:rsidP="00B05366">
      <w:pPr>
        <w:keepNext/>
        <w:keepLines/>
        <w:spacing w:before="120" w:after="120"/>
        <w:jc w:val="both"/>
        <w:rPr>
          <w:rFonts w:ascii="Verdana" w:hAnsi="Verdana" w:cs="Arial"/>
          <w:sz w:val="20"/>
          <w:szCs w:val="20"/>
          <w:lang w:val="bg-BG"/>
        </w:rPr>
      </w:pPr>
      <w:r>
        <w:rPr>
          <w:rFonts w:ascii="Verdana" w:hAnsi="Verdana" w:cs="Arial"/>
          <w:sz w:val="20"/>
          <w:szCs w:val="20"/>
          <w:lang w:val="bg-BG"/>
        </w:rPr>
        <w:t>д)</w:t>
      </w:r>
      <w:r w:rsidR="00B05366" w:rsidRPr="00C731BB">
        <w:rPr>
          <w:rFonts w:ascii="Verdana" w:hAnsi="Verdana" w:cs="Arial"/>
          <w:sz w:val="20"/>
          <w:szCs w:val="20"/>
          <w:lang w:val="bg-BG"/>
        </w:rPr>
        <w:t xml:space="preserve"> сблъскване с и/ или удар от СПС и/ или други подвижни или неподвижни физически тела и предмети, животни и хора, в това число и пътно-транспортно произшествие (ПТП) /вкл. и в паркирано състояние/, съгласно Закона за движение по пътищата (ЗДП);</w:t>
      </w:r>
    </w:p>
    <w:p w14:paraId="5D0B096F" w14:textId="428DFEEE" w:rsidR="00B05366" w:rsidRPr="00C731BB" w:rsidRDefault="00AF4535" w:rsidP="00B05366">
      <w:pPr>
        <w:keepNext/>
        <w:keepLines/>
        <w:spacing w:before="120" w:after="120"/>
        <w:jc w:val="both"/>
        <w:rPr>
          <w:rFonts w:ascii="Verdana" w:hAnsi="Verdana" w:cs="Arial"/>
          <w:sz w:val="20"/>
          <w:szCs w:val="20"/>
          <w:lang w:val="bg-BG"/>
        </w:rPr>
      </w:pPr>
      <w:r>
        <w:rPr>
          <w:rFonts w:ascii="Verdana" w:hAnsi="Verdana" w:cs="Arial"/>
          <w:sz w:val="20"/>
          <w:szCs w:val="20"/>
          <w:lang w:val="bg-BG"/>
        </w:rPr>
        <w:t>е)</w:t>
      </w:r>
      <w:r w:rsidR="00B05366" w:rsidRPr="00C731BB">
        <w:rPr>
          <w:rFonts w:ascii="Verdana" w:hAnsi="Verdana" w:cs="Arial"/>
          <w:sz w:val="20"/>
          <w:szCs w:val="20"/>
          <w:lang w:val="bg-BG"/>
        </w:rPr>
        <w:t xml:space="preserve"> внезапно отваряне на врата или капак по време на движение.</w:t>
      </w:r>
    </w:p>
    <w:p w14:paraId="0B75D6E6" w14:textId="38A1363F" w:rsidR="00B05366" w:rsidRPr="00C731BB" w:rsidRDefault="00AF4535" w:rsidP="00B05366">
      <w:pPr>
        <w:keepNext/>
        <w:keepLines/>
        <w:spacing w:before="120" w:after="120"/>
        <w:jc w:val="both"/>
        <w:rPr>
          <w:rFonts w:ascii="Verdana" w:hAnsi="Verdana" w:cs="Arial"/>
          <w:sz w:val="20"/>
          <w:szCs w:val="20"/>
          <w:lang w:val="bg-BG"/>
        </w:rPr>
      </w:pPr>
      <w:r>
        <w:rPr>
          <w:rFonts w:ascii="Verdana" w:hAnsi="Verdana" w:cs="Arial"/>
          <w:sz w:val="20"/>
          <w:szCs w:val="20"/>
          <w:lang w:val="bg-BG"/>
        </w:rPr>
        <w:t>ж)</w:t>
      </w:r>
      <w:r w:rsidR="00B05366" w:rsidRPr="00C731BB">
        <w:rPr>
          <w:rFonts w:ascii="Verdana" w:hAnsi="Verdana" w:cs="Arial"/>
          <w:sz w:val="20"/>
          <w:szCs w:val="20"/>
          <w:lang w:val="bg-BG"/>
        </w:rPr>
        <w:t xml:space="preserve"> злоумишлени действия на трети лица – удар с твърд предмет, пробиване, надраскване, изкъртване, умишлено преобръщане на СПС, заливане с бои или с химически активни вещества (киселини, основи и др.). Нанесени повреди при опит за кражба на СПС. Кражба с взлом на стационарно монтирано аудио и друго електронно оборудване; </w:t>
      </w:r>
    </w:p>
    <w:p w14:paraId="42C1EB6E" w14:textId="112CBECB" w:rsidR="00B05366" w:rsidRPr="00C731BB" w:rsidRDefault="00AF4535" w:rsidP="00B05366">
      <w:pPr>
        <w:keepNext/>
        <w:keepLines/>
        <w:spacing w:before="120" w:after="120"/>
        <w:jc w:val="both"/>
        <w:rPr>
          <w:rFonts w:ascii="Verdana" w:hAnsi="Verdana" w:cs="Arial"/>
          <w:sz w:val="20"/>
          <w:szCs w:val="20"/>
          <w:lang w:val="bg-BG"/>
        </w:rPr>
      </w:pPr>
      <w:r>
        <w:rPr>
          <w:rFonts w:ascii="Verdana" w:hAnsi="Verdana" w:cs="Arial"/>
          <w:sz w:val="20"/>
          <w:szCs w:val="20"/>
          <w:lang w:val="bg-BG"/>
        </w:rPr>
        <w:t>з)</w:t>
      </w:r>
      <w:r w:rsidR="00B05366" w:rsidRPr="00C731BB">
        <w:rPr>
          <w:rFonts w:ascii="Verdana" w:hAnsi="Verdana" w:cs="Arial"/>
          <w:sz w:val="20"/>
          <w:szCs w:val="20"/>
          <w:lang w:val="bg-BG"/>
        </w:rPr>
        <w:t xml:space="preserve"> умишлен палеж и/или взривяване на СПС.</w:t>
      </w:r>
    </w:p>
    <w:p w14:paraId="2471A571" w14:textId="5CE6AC58" w:rsidR="00B05366" w:rsidRPr="00C731BB" w:rsidRDefault="00AF4535" w:rsidP="00B05366">
      <w:pPr>
        <w:keepNext/>
        <w:keepLines/>
        <w:spacing w:before="120" w:after="120"/>
        <w:jc w:val="both"/>
        <w:rPr>
          <w:rFonts w:ascii="Verdana" w:hAnsi="Verdana" w:cs="Arial"/>
          <w:sz w:val="20"/>
          <w:szCs w:val="20"/>
          <w:lang w:val="bg-BG"/>
        </w:rPr>
      </w:pPr>
      <w:r>
        <w:rPr>
          <w:rFonts w:ascii="Verdana" w:hAnsi="Verdana" w:cs="Arial"/>
          <w:sz w:val="20"/>
          <w:szCs w:val="20"/>
          <w:lang w:val="bg-BG"/>
        </w:rPr>
        <w:t>и)</w:t>
      </w:r>
      <w:r w:rsidR="00B05366" w:rsidRPr="00C731BB">
        <w:rPr>
          <w:rFonts w:ascii="Verdana" w:hAnsi="Verdana" w:cs="Arial"/>
          <w:sz w:val="20"/>
          <w:szCs w:val="20"/>
          <w:lang w:val="bg-BG"/>
        </w:rPr>
        <w:t xml:space="preserve"> кражба и/или грабеж на цяло СПС. Повреди и липси на намерено след кражба/ грабеж СПС.</w:t>
      </w:r>
    </w:p>
    <w:p w14:paraId="36E4A8A8" w14:textId="2F77B800" w:rsidR="00B05366" w:rsidRPr="00C731BB" w:rsidRDefault="00B05366" w:rsidP="00B05366">
      <w:pPr>
        <w:keepNext/>
        <w:keepLines/>
        <w:spacing w:before="120" w:after="120"/>
        <w:jc w:val="both"/>
        <w:rPr>
          <w:rFonts w:ascii="Verdana" w:hAnsi="Verdana" w:cs="Arial"/>
          <w:i/>
          <w:sz w:val="20"/>
          <w:szCs w:val="20"/>
          <w:lang w:val="bg-BG"/>
        </w:rPr>
      </w:pPr>
      <w:r w:rsidRPr="00C731BB">
        <w:rPr>
          <w:rFonts w:ascii="Verdana" w:hAnsi="Verdana" w:cs="Arial"/>
          <w:i/>
          <w:sz w:val="20"/>
          <w:szCs w:val="20"/>
          <w:lang w:val="bg-BG"/>
        </w:rPr>
        <w:t>ГРУПА 2 – (Частично каско /без кражба/) от покритите рискове за ГРУПА 1 отпада покритието по рисковете:</w:t>
      </w:r>
    </w:p>
    <w:p w14:paraId="7D270F3E" w14:textId="77777777" w:rsidR="00B05366" w:rsidRPr="00C731BB" w:rsidRDefault="00B05366" w:rsidP="00FF3A8F">
      <w:pPr>
        <w:keepNext/>
        <w:keepLines/>
        <w:numPr>
          <w:ilvl w:val="0"/>
          <w:numId w:val="23"/>
        </w:numPr>
        <w:spacing w:before="120" w:after="120"/>
        <w:jc w:val="both"/>
        <w:rPr>
          <w:rFonts w:ascii="Verdana" w:hAnsi="Verdana" w:cs="Arial"/>
          <w:sz w:val="20"/>
          <w:szCs w:val="20"/>
          <w:lang w:val="bg-BG"/>
        </w:rPr>
      </w:pPr>
      <w:r w:rsidRPr="00C731BB">
        <w:rPr>
          <w:rFonts w:ascii="Verdana" w:hAnsi="Verdana" w:cs="Arial"/>
          <w:sz w:val="20"/>
          <w:szCs w:val="20"/>
          <w:lang w:val="bg-BG"/>
        </w:rPr>
        <w:t>„Кражба и/или Грабеж на цяло СПС.</w:t>
      </w:r>
    </w:p>
    <w:p w14:paraId="5E80B209" w14:textId="77777777" w:rsidR="00B05366" w:rsidRPr="00C731BB" w:rsidRDefault="00B05366" w:rsidP="00FF3A8F">
      <w:pPr>
        <w:keepNext/>
        <w:keepLines/>
        <w:numPr>
          <w:ilvl w:val="0"/>
          <w:numId w:val="23"/>
        </w:numPr>
        <w:spacing w:before="120" w:after="120"/>
        <w:jc w:val="both"/>
        <w:rPr>
          <w:rFonts w:ascii="Verdana" w:hAnsi="Verdana" w:cs="Arial"/>
          <w:sz w:val="20"/>
          <w:szCs w:val="20"/>
          <w:lang w:val="bg-BG"/>
        </w:rPr>
      </w:pPr>
      <w:r w:rsidRPr="00C731BB">
        <w:rPr>
          <w:rFonts w:ascii="Verdana" w:hAnsi="Verdana" w:cs="Arial"/>
          <w:sz w:val="20"/>
          <w:szCs w:val="20"/>
          <w:lang w:val="bg-BG"/>
        </w:rPr>
        <w:t>Повреди и липси на намерено след кражба/ грабеж СПС.</w:t>
      </w:r>
    </w:p>
    <w:p w14:paraId="0A3AEE7F"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lastRenderedPageBreak/>
        <w:t xml:space="preserve">Изпълнителят ще покрива до две щети на гуми в периода на една годишна полица по Група 1 и Група 2, в следствие на „Злоумишлени действия на трети лица“ или нарушена пътна настилка и ще покрива щети по МПС, в случай че първопричината за щетите е увредена гума. При тотална щета, стойността на гумите няма да се приспада от размера на обезщетението. </w:t>
      </w:r>
    </w:p>
    <w:p w14:paraId="11DC2ED8" w14:textId="77777777" w:rsidR="00B05366" w:rsidRPr="00C731BB" w:rsidRDefault="00B05366" w:rsidP="00B05366">
      <w:pPr>
        <w:keepNext/>
        <w:keepLines/>
        <w:spacing w:before="120" w:after="120"/>
        <w:jc w:val="both"/>
        <w:rPr>
          <w:rFonts w:ascii="Verdana" w:hAnsi="Verdana"/>
          <w:sz w:val="20"/>
          <w:szCs w:val="20"/>
          <w:lang w:val="bg-BG"/>
        </w:rPr>
      </w:pPr>
      <w:r w:rsidRPr="00C731BB">
        <w:rPr>
          <w:rFonts w:ascii="Verdana" w:hAnsi="Verdana" w:cs="Arial"/>
          <w:sz w:val="20"/>
          <w:szCs w:val="20"/>
          <w:lang w:val="bg-BG"/>
        </w:rPr>
        <w:t>За специализирана, строителна и земекопна техника, Изпълнителят ще покрива и щети:</w:t>
      </w:r>
    </w:p>
    <w:p w14:paraId="46FDCA7E" w14:textId="30AD4980" w:rsidR="00B05366" w:rsidRPr="00C731BB" w:rsidRDefault="00B05366" w:rsidP="00FF3A8F">
      <w:pPr>
        <w:keepNext/>
        <w:keepLines/>
        <w:numPr>
          <w:ilvl w:val="0"/>
          <w:numId w:val="23"/>
        </w:numPr>
        <w:spacing w:before="120" w:after="120"/>
        <w:jc w:val="both"/>
        <w:rPr>
          <w:rFonts w:ascii="Verdana" w:hAnsi="Verdana" w:cs="Arial"/>
          <w:sz w:val="20"/>
          <w:szCs w:val="20"/>
          <w:lang w:val="bg-BG"/>
        </w:rPr>
      </w:pPr>
      <w:r w:rsidRPr="00C731BB">
        <w:rPr>
          <w:rFonts w:ascii="Verdana" w:hAnsi="Verdana" w:cs="Arial"/>
          <w:sz w:val="20"/>
          <w:szCs w:val="20"/>
          <w:lang w:val="bg-BG"/>
        </w:rPr>
        <w:t xml:space="preserve">в следствие на </w:t>
      </w:r>
      <w:r w:rsidR="00A00163">
        <w:rPr>
          <w:rFonts w:ascii="Verdana" w:hAnsi="Verdana" w:cs="Arial"/>
          <w:sz w:val="20"/>
          <w:szCs w:val="20"/>
          <w:lang w:val="bg-BG"/>
        </w:rPr>
        <w:t xml:space="preserve">пропадане, </w:t>
      </w:r>
      <w:r w:rsidRPr="00C731BB">
        <w:rPr>
          <w:rFonts w:ascii="Verdana" w:hAnsi="Verdana" w:cs="Arial"/>
          <w:sz w:val="20"/>
          <w:szCs w:val="20"/>
          <w:lang w:val="bg-BG"/>
        </w:rPr>
        <w:t>свличане и срутване на земни маси</w:t>
      </w:r>
      <w:r w:rsidR="00A00163">
        <w:rPr>
          <w:rFonts w:ascii="Verdana" w:hAnsi="Verdana" w:cs="Arial"/>
          <w:sz w:val="20"/>
          <w:szCs w:val="20"/>
          <w:lang w:val="bg-BG"/>
        </w:rPr>
        <w:t>, настъпили по време на работа</w:t>
      </w:r>
    </w:p>
    <w:p w14:paraId="114E1C31" w14:textId="77777777" w:rsidR="00B05366" w:rsidRDefault="00B05366" w:rsidP="00FF3A8F">
      <w:pPr>
        <w:keepNext/>
        <w:keepLines/>
        <w:numPr>
          <w:ilvl w:val="0"/>
          <w:numId w:val="23"/>
        </w:numPr>
        <w:spacing w:before="120" w:after="120"/>
        <w:jc w:val="both"/>
        <w:rPr>
          <w:rFonts w:ascii="Verdana" w:hAnsi="Verdana" w:cs="Arial"/>
          <w:sz w:val="20"/>
          <w:szCs w:val="20"/>
          <w:lang w:val="bg-BG"/>
        </w:rPr>
      </w:pPr>
      <w:r w:rsidRPr="00C731BB">
        <w:rPr>
          <w:rFonts w:ascii="Verdana" w:hAnsi="Verdana" w:cs="Arial"/>
          <w:sz w:val="20"/>
          <w:szCs w:val="20"/>
          <w:lang w:val="bg-BG"/>
        </w:rPr>
        <w:t xml:space="preserve">настъпили по време на товаро-разтоварни дейности; </w:t>
      </w:r>
    </w:p>
    <w:p w14:paraId="224754AF" w14:textId="258872B3" w:rsidR="00A00163" w:rsidRPr="00C731BB" w:rsidRDefault="00A00163" w:rsidP="00FF3A8F">
      <w:pPr>
        <w:keepNext/>
        <w:keepLines/>
        <w:numPr>
          <w:ilvl w:val="0"/>
          <w:numId w:val="23"/>
        </w:numPr>
        <w:spacing w:before="120" w:after="120"/>
        <w:jc w:val="both"/>
        <w:rPr>
          <w:rFonts w:ascii="Verdana" w:hAnsi="Verdana" w:cs="Arial"/>
          <w:sz w:val="20"/>
          <w:szCs w:val="20"/>
          <w:lang w:val="bg-BG"/>
        </w:rPr>
      </w:pPr>
      <w:r>
        <w:rPr>
          <w:rFonts w:ascii="Verdana" w:hAnsi="Verdana" w:cs="Arial"/>
          <w:sz w:val="20"/>
          <w:szCs w:val="20"/>
          <w:lang w:val="bg-BG"/>
        </w:rPr>
        <w:t>преобръщане по време на работа или при процеси на товарене и разтоварване</w:t>
      </w:r>
    </w:p>
    <w:p w14:paraId="7C9C4429" w14:textId="77777777" w:rsidR="00B05366" w:rsidRPr="00C731BB" w:rsidRDefault="00B05366" w:rsidP="00FF3A8F">
      <w:pPr>
        <w:keepNext/>
        <w:keepLines/>
        <w:numPr>
          <w:ilvl w:val="0"/>
          <w:numId w:val="23"/>
        </w:numPr>
        <w:spacing w:before="120" w:after="120"/>
        <w:jc w:val="both"/>
        <w:rPr>
          <w:rFonts w:ascii="Verdana" w:hAnsi="Verdana" w:cs="Arial"/>
          <w:sz w:val="20"/>
          <w:szCs w:val="20"/>
          <w:lang w:val="bg-BG"/>
        </w:rPr>
      </w:pPr>
      <w:r w:rsidRPr="00C731BB">
        <w:rPr>
          <w:rFonts w:ascii="Verdana" w:hAnsi="Verdana" w:cs="Arial"/>
          <w:sz w:val="20"/>
          <w:szCs w:val="20"/>
          <w:lang w:val="bg-BG"/>
        </w:rPr>
        <w:t xml:space="preserve">настъпили извън Републиканската пътна мрежа. </w:t>
      </w:r>
    </w:p>
    <w:p w14:paraId="11EFDA39"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 xml:space="preserve">При настъпване на такива щети, възложителят се задължава в най-кратки срокове да уведоми изпълнителя и да осигури възможност за оглед и констатация на щетите. Не бива да бъдат извършвани от възложителя действия, променящи обстоятелствата и степента на щетата до провеждането на оглед от изпълнителя, освен ако те да не са с цел намаляване и/или ограничаване на размера щетите. </w:t>
      </w:r>
    </w:p>
    <w:p w14:paraId="399383F7"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i/>
          <w:sz w:val="20"/>
          <w:szCs w:val="20"/>
          <w:lang w:val="bg-BG"/>
        </w:rPr>
        <w:t>Б3. Териториална валидност</w:t>
      </w:r>
      <w:r w:rsidRPr="00C731BB">
        <w:rPr>
          <w:rFonts w:ascii="Verdana" w:hAnsi="Verdana" w:cs="Arial"/>
          <w:sz w:val="20"/>
          <w:szCs w:val="20"/>
          <w:lang w:val="bg-BG"/>
        </w:rPr>
        <w:t xml:space="preserve"> - съответстваща на териториалната валидност по задължителна застраховка „Гражданска отговорност“ на автомобилистите.</w:t>
      </w:r>
    </w:p>
    <w:p w14:paraId="6B3A6A9A" w14:textId="77777777" w:rsidR="00B05366" w:rsidRPr="00C731BB" w:rsidRDefault="00B05366" w:rsidP="00B05366">
      <w:pPr>
        <w:keepNext/>
        <w:keepLines/>
        <w:spacing w:before="120" w:after="120"/>
        <w:jc w:val="both"/>
        <w:rPr>
          <w:rFonts w:ascii="Verdana" w:hAnsi="Verdana" w:cs="Arial"/>
          <w:i/>
          <w:sz w:val="20"/>
          <w:szCs w:val="20"/>
          <w:lang w:val="bg-BG"/>
        </w:rPr>
      </w:pPr>
      <w:r w:rsidRPr="00C731BB">
        <w:rPr>
          <w:rFonts w:ascii="Verdana" w:hAnsi="Verdana" w:cs="Arial"/>
          <w:i/>
          <w:sz w:val="20"/>
          <w:szCs w:val="20"/>
          <w:lang w:val="bg-BG"/>
        </w:rPr>
        <w:t>Б4. Начини за обезщетяване:</w:t>
      </w:r>
    </w:p>
    <w:p w14:paraId="3B1887E9"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При щета, когато СПС не може да се движи на собствен ход, изпълнителят се ангажира да извършва оглед на адрес, посочен от възложителя, не по-късно от</w:t>
      </w:r>
      <w:r w:rsidRPr="00C731BB">
        <w:rPr>
          <w:rFonts w:ascii="Verdana" w:hAnsi="Verdana" w:cs="Arial"/>
          <w:b/>
          <w:sz w:val="20"/>
          <w:szCs w:val="20"/>
          <w:lang w:val="bg-BG"/>
        </w:rPr>
        <w:t xml:space="preserve"> следващия работен ден от заявяването му</w:t>
      </w:r>
      <w:r w:rsidRPr="00C731BB">
        <w:rPr>
          <w:rFonts w:ascii="Verdana" w:hAnsi="Verdana" w:cs="Arial"/>
          <w:sz w:val="20"/>
          <w:szCs w:val="20"/>
          <w:lang w:val="bg-BG"/>
        </w:rPr>
        <w:t xml:space="preserve">.  </w:t>
      </w:r>
    </w:p>
    <w:p w14:paraId="3722DA20"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Б4.1. При частични щети:</w:t>
      </w:r>
    </w:p>
    <w:p w14:paraId="39553D1B" w14:textId="64809A1A" w:rsidR="000E3E49" w:rsidRDefault="00B05366" w:rsidP="00B05366">
      <w:pPr>
        <w:keepNext/>
        <w:keepLines/>
        <w:spacing w:before="120" w:after="120"/>
        <w:jc w:val="both"/>
        <w:rPr>
          <w:rFonts w:ascii="Verdana" w:hAnsi="Verdana"/>
          <w:sz w:val="20"/>
          <w:szCs w:val="20"/>
          <w:lang w:val="bg-BG"/>
        </w:rPr>
      </w:pPr>
      <w:r w:rsidRPr="00C731BB">
        <w:rPr>
          <w:rFonts w:ascii="Verdana" w:hAnsi="Verdana" w:cs="Arial"/>
          <w:sz w:val="20"/>
          <w:szCs w:val="20"/>
          <w:lang w:val="bg-BG"/>
        </w:rPr>
        <w:t xml:space="preserve">Б4.1.1. За всички новопридобити СПС и СПС описани в “Представителен списък на СПС“ </w:t>
      </w:r>
      <w:r w:rsidRPr="005B2A30">
        <w:rPr>
          <w:rFonts w:ascii="Verdana" w:hAnsi="Verdana" w:cs="Arial"/>
          <w:sz w:val="20"/>
          <w:szCs w:val="20"/>
          <w:lang w:val="bg-BG"/>
        </w:rPr>
        <w:t xml:space="preserve">с поредни номера от 1 до </w:t>
      </w:r>
      <w:r w:rsidR="005B2A30" w:rsidRPr="005B2A30">
        <w:rPr>
          <w:rFonts w:ascii="Verdana" w:hAnsi="Verdana" w:cs="Arial"/>
          <w:sz w:val="20"/>
          <w:szCs w:val="20"/>
          <w:lang w:val="bg-BG"/>
        </w:rPr>
        <w:t xml:space="preserve">178 </w:t>
      </w:r>
      <w:r w:rsidRPr="005B2A30">
        <w:rPr>
          <w:rFonts w:ascii="Verdana" w:hAnsi="Verdana" w:cs="Arial"/>
          <w:sz w:val="20"/>
          <w:szCs w:val="20"/>
          <w:lang w:val="bg-BG"/>
        </w:rPr>
        <w:t xml:space="preserve">изпълнителят трябва да </w:t>
      </w:r>
      <w:r w:rsidRPr="005B2A30">
        <w:rPr>
          <w:rFonts w:ascii="Verdana" w:hAnsi="Verdana"/>
          <w:sz w:val="20"/>
          <w:szCs w:val="20"/>
          <w:lang w:val="bg-BG"/>
        </w:rPr>
        <w:t>предложи официален сервиз</w:t>
      </w:r>
      <w:r w:rsidRPr="00C731BB">
        <w:rPr>
          <w:rFonts w:ascii="Verdana" w:hAnsi="Verdana"/>
          <w:sz w:val="20"/>
          <w:szCs w:val="20"/>
          <w:lang w:val="bg-BG"/>
        </w:rPr>
        <w:t xml:space="preserve"> /сервиз на доставчика или официалния вносител на СПС/, като начин на ликвидиране на щети. В случай, че в рамките на срока на договора приключи гаранционния срок на </w:t>
      </w:r>
      <w:proofErr w:type="spellStart"/>
      <w:r w:rsidRPr="00C731BB">
        <w:rPr>
          <w:rFonts w:ascii="Verdana" w:hAnsi="Verdana"/>
          <w:sz w:val="20"/>
          <w:szCs w:val="20"/>
          <w:lang w:val="bg-BG"/>
        </w:rPr>
        <w:t>няко</w:t>
      </w:r>
      <w:proofErr w:type="spellEnd"/>
      <w:r w:rsidRPr="00C731BB">
        <w:rPr>
          <w:rFonts w:ascii="Verdana" w:hAnsi="Verdana"/>
          <w:sz w:val="20"/>
          <w:szCs w:val="20"/>
          <w:lang w:val="en-US"/>
        </w:rPr>
        <w:t>e</w:t>
      </w:r>
      <w:r w:rsidRPr="00C731BB">
        <w:rPr>
          <w:rFonts w:ascii="Verdana" w:hAnsi="Verdana"/>
          <w:sz w:val="20"/>
          <w:szCs w:val="20"/>
          <w:lang w:val="bg-BG"/>
        </w:rPr>
        <w:t xml:space="preserve"> от СПС, възложителят уведомява Застрахователя и съ</w:t>
      </w:r>
      <w:r w:rsidR="000E3E49">
        <w:rPr>
          <w:rFonts w:ascii="Verdana" w:hAnsi="Verdana"/>
          <w:sz w:val="20"/>
          <w:szCs w:val="20"/>
          <w:lang w:val="bg-BG"/>
        </w:rPr>
        <w:t xml:space="preserve">ответното СПС попада в т </w:t>
      </w:r>
    </w:p>
    <w:p w14:paraId="37EABDB5" w14:textId="4B9B8199" w:rsidR="00B05366" w:rsidRPr="005B2A30" w:rsidRDefault="00B05366" w:rsidP="00B05366">
      <w:pPr>
        <w:keepNext/>
        <w:keepLines/>
        <w:spacing w:before="120" w:after="120"/>
        <w:jc w:val="both"/>
        <w:rPr>
          <w:rFonts w:ascii="Verdana" w:hAnsi="Verdana"/>
          <w:sz w:val="20"/>
          <w:szCs w:val="20"/>
          <w:lang w:val="bg-BG"/>
        </w:rPr>
      </w:pPr>
      <w:r w:rsidRPr="005B2A30">
        <w:rPr>
          <w:rFonts w:ascii="Verdana" w:hAnsi="Verdana" w:cs="Arial"/>
          <w:sz w:val="20"/>
          <w:szCs w:val="20"/>
          <w:lang w:val="bg-BG"/>
        </w:rPr>
        <w:t xml:space="preserve">Б4.1.2. За автомобилите описани в “Представителен списък на СПС“ с поредни номера от </w:t>
      </w:r>
      <w:r w:rsidR="005B2A30" w:rsidRPr="005B2A30">
        <w:rPr>
          <w:rFonts w:ascii="Verdana" w:hAnsi="Verdana" w:cs="Arial"/>
          <w:sz w:val="20"/>
          <w:szCs w:val="20"/>
          <w:lang w:val="bg-BG"/>
        </w:rPr>
        <w:t>179</w:t>
      </w:r>
      <w:r w:rsidR="00886F9F" w:rsidRPr="005B2A30">
        <w:rPr>
          <w:rFonts w:ascii="Verdana" w:hAnsi="Verdana" w:cs="Arial"/>
          <w:sz w:val="20"/>
          <w:szCs w:val="20"/>
          <w:lang w:val="bg-BG"/>
        </w:rPr>
        <w:t xml:space="preserve"> </w:t>
      </w:r>
      <w:r w:rsidRPr="005B2A30">
        <w:rPr>
          <w:rFonts w:ascii="Verdana" w:hAnsi="Verdana" w:cs="Arial"/>
          <w:sz w:val="20"/>
          <w:szCs w:val="20"/>
          <w:lang w:val="bg-BG"/>
        </w:rPr>
        <w:t xml:space="preserve">до </w:t>
      </w:r>
      <w:r w:rsidR="005B2A30" w:rsidRPr="005B2A30">
        <w:rPr>
          <w:rFonts w:ascii="Verdana" w:hAnsi="Verdana" w:cs="Arial"/>
          <w:sz w:val="20"/>
          <w:szCs w:val="20"/>
          <w:lang w:val="bg-BG"/>
        </w:rPr>
        <w:t>389</w:t>
      </w:r>
      <w:r w:rsidRPr="005B2A30">
        <w:rPr>
          <w:rFonts w:ascii="Verdana" w:hAnsi="Verdana" w:cs="Arial"/>
          <w:sz w:val="20"/>
          <w:szCs w:val="20"/>
          <w:lang w:val="bg-BG"/>
        </w:rPr>
        <w:t xml:space="preserve">, за които има сключена застраховка КАСКО изпълнителят трябва да </w:t>
      </w:r>
      <w:r w:rsidRPr="005B2A30">
        <w:rPr>
          <w:rFonts w:ascii="Verdana" w:hAnsi="Verdana"/>
          <w:sz w:val="20"/>
          <w:szCs w:val="20"/>
          <w:lang w:val="bg-BG"/>
        </w:rPr>
        <w:t>предложи доверен сервиз, като начин на ликвидиране на щети.</w:t>
      </w:r>
      <w:r w:rsidR="00934DED" w:rsidRPr="005B2A30">
        <w:rPr>
          <w:rFonts w:ascii="Verdana" w:hAnsi="Verdana"/>
          <w:sz w:val="20"/>
          <w:szCs w:val="20"/>
          <w:lang w:val="bg-BG"/>
        </w:rPr>
        <w:t xml:space="preserve"> </w:t>
      </w:r>
    </w:p>
    <w:p w14:paraId="437CA5D1" w14:textId="33293BD1" w:rsidR="00B05366" w:rsidRPr="00C731BB" w:rsidRDefault="00B05366" w:rsidP="00B05366">
      <w:pPr>
        <w:keepNext/>
        <w:keepLines/>
        <w:spacing w:before="120" w:after="120"/>
        <w:jc w:val="both"/>
        <w:rPr>
          <w:rFonts w:ascii="Verdana" w:hAnsi="Verdana" w:cs="Arial"/>
          <w:sz w:val="20"/>
          <w:szCs w:val="20"/>
          <w:lang w:val="bg-BG"/>
        </w:rPr>
      </w:pPr>
      <w:r w:rsidRPr="005B2A30">
        <w:rPr>
          <w:rFonts w:ascii="Verdana" w:hAnsi="Verdana"/>
          <w:sz w:val="20"/>
          <w:szCs w:val="20"/>
          <w:lang w:val="bg-BG"/>
        </w:rPr>
        <w:t xml:space="preserve">Застрахователя трябва да има сключени договори за отстраняване на щети в официални сервизи на всички гаранционни СПС - </w:t>
      </w:r>
      <w:r w:rsidRPr="005B2A30">
        <w:rPr>
          <w:rFonts w:ascii="Verdana" w:hAnsi="Verdana" w:cs="Arial"/>
          <w:sz w:val="20"/>
          <w:szCs w:val="20"/>
          <w:lang w:val="bg-BG"/>
        </w:rPr>
        <w:t xml:space="preserve">поредни номера от 1 до </w:t>
      </w:r>
      <w:r w:rsidR="005B2A30" w:rsidRPr="005B2A30">
        <w:rPr>
          <w:rFonts w:ascii="Verdana" w:hAnsi="Verdana" w:cs="Arial"/>
          <w:sz w:val="20"/>
          <w:szCs w:val="20"/>
          <w:lang w:val="bg-BG"/>
        </w:rPr>
        <w:t xml:space="preserve">178 </w:t>
      </w:r>
      <w:r w:rsidRPr="005B2A30">
        <w:rPr>
          <w:rFonts w:ascii="Verdana" w:hAnsi="Verdana" w:cs="Arial"/>
          <w:sz w:val="20"/>
          <w:szCs w:val="20"/>
          <w:lang w:val="bg-BG"/>
        </w:rPr>
        <w:t>в “Представителен списък на СПС“. При липса на договор с официален сервиз на гаранционно СПС,</w:t>
      </w:r>
      <w:r w:rsidRPr="00C731BB">
        <w:rPr>
          <w:rFonts w:ascii="Verdana" w:hAnsi="Verdana" w:cs="Arial"/>
          <w:sz w:val="20"/>
          <w:szCs w:val="20"/>
          <w:lang w:val="bg-BG"/>
        </w:rPr>
        <w:t xml:space="preserve"> плащането по щети да се извършва от застрахователя към официалният сервиз извършил ремонта.</w:t>
      </w:r>
    </w:p>
    <w:p w14:paraId="1FF20D55"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Б4.1.3. Изпълнителят няма да ограничава възложителя в броя на щетите, броя на детайлите и в стойността на щетата, за щети завеждани само по декларация на възложителя.</w:t>
      </w:r>
    </w:p>
    <w:p w14:paraId="23F63785" w14:textId="77777777" w:rsidR="00B05366" w:rsidRPr="00C731BB" w:rsidRDefault="00B05366" w:rsidP="00B05366">
      <w:pPr>
        <w:keepNext/>
        <w:keepLines/>
        <w:spacing w:before="120" w:after="120"/>
        <w:jc w:val="both"/>
        <w:rPr>
          <w:rFonts w:ascii="Verdana" w:hAnsi="Verdana"/>
          <w:sz w:val="20"/>
          <w:szCs w:val="20"/>
          <w:lang w:val="bg-BG"/>
        </w:rPr>
      </w:pPr>
      <w:r w:rsidRPr="00C731BB">
        <w:rPr>
          <w:rFonts w:ascii="Verdana" w:hAnsi="Verdana" w:cs="Arial"/>
          <w:sz w:val="20"/>
          <w:szCs w:val="20"/>
          <w:lang w:val="bg-BG"/>
        </w:rPr>
        <w:t xml:space="preserve">Б4.1.4. Изпълнителят не </w:t>
      </w:r>
      <w:r w:rsidRPr="00C731BB">
        <w:rPr>
          <w:rFonts w:ascii="Verdana" w:hAnsi="Verdana"/>
          <w:sz w:val="20"/>
          <w:szCs w:val="20"/>
          <w:lang w:val="bg-BG"/>
        </w:rPr>
        <w:t>трябва да изисква протоколи при щети за случаите, в които Нормативната уредба не го изисква.</w:t>
      </w:r>
    </w:p>
    <w:p w14:paraId="37BCA14A" w14:textId="77777777" w:rsidR="00B05366" w:rsidRPr="00C731BB" w:rsidRDefault="00B05366" w:rsidP="00B05366">
      <w:pPr>
        <w:keepNext/>
        <w:keepLines/>
        <w:spacing w:before="120" w:after="120"/>
        <w:jc w:val="both"/>
        <w:rPr>
          <w:rFonts w:ascii="Verdana" w:hAnsi="Verdana"/>
          <w:sz w:val="20"/>
          <w:szCs w:val="20"/>
          <w:lang w:val="bg-BG"/>
        </w:rPr>
      </w:pPr>
      <w:r w:rsidRPr="00C731BB">
        <w:rPr>
          <w:rFonts w:ascii="Verdana" w:hAnsi="Verdana" w:cs="Arial"/>
          <w:sz w:val="20"/>
          <w:szCs w:val="20"/>
          <w:lang w:val="bg-BG"/>
        </w:rPr>
        <w:t xml:space="preserve">Б4.1.5. Изпълнителят не </w:t>
      </w:r>
      <w:r w:rsidRPr="00C731BB">
        <w:rPr>
          <w:rFonts w:ascii="Verdana" w:hAnsi="Verdana"/>
          <w:sz w:val="20"/>
          <w:szCs w:val="20"/>
          <w:lang w:val="bg-BG"/>
        </w:rPr>
        <w:t>трябва да слага финансов праг на ремонт при щета по декларация.</w:t>
      </w:r>
    </w:p>
    <w:p w14:paraId="5A8461A8" w14:textId="77777777" w:rsidR="00B05366" w:rsidRPr="00C731BB" w:rsidRDefault="00B05366" w:rsidP="00B05366">
      <w:pPr>
        <w:keepNext/>
        <w:keepLines/>
        <w:spacing w:before="120" w:after="120"/>
        <w:jc w:val="both"/>
        <w:rPr>
          <w:rFonts w:ascii="Verdana" w:hAnsi="Verdana"/>
          <w:sz w:val="20"/>
          <w:szCs w:val="20"/>
          <w:lang w:val="bg-BG"/>
        </w:rPr>
      </w:pPr>
      <w:r w:rsidRPr="00C731BB">
        <w:rPr>
          <w:rFonts w:ascii="Verdana" w:hAnsi="Verdana" w:cs="Arial"/>
          <w:sz w:val="20"/>
          <w:szCs w:val="20"/>
          <w:lang w:val="bg-BG"/>
        </w:rPr>
        <w:t xml:space="preserve">Б4.1.6. Изпълнителят не </w:t>
      </w:r>
      <w:r w:rsidRPr="00C731BB">
        <w:rPr>
          <w:rFonts w:ascii="Verdana" w:hAnsi="Verdana"/>
          <w:sz w:val="20"/>
          <w:szCs w:val="20"/>
          <w:lang w:val="bg-BG"/>
        </w:rPr>
        <w:t>трябва  да слага ограничения при ПТП настъпили по улиците и пътищата на град София и София област, и в базите на Възложителя.</w:t>
      </w:r>
    </w:p>
    <w:p w14:paraId="23A358B4" w14:textId="77777777" w:rsidR="00B05366" w:rsidRPr="00C731BB" w:rsidRDefault="00B05366" w:rsidP="00B05366">
      <w:pPr>
        <w:keepNext/>
        <w:keepLines/>
        <w:spacing w:before="120" w:after="120"/>
        <w:jc w:val="both"/>
        <w:rPr>
          <w:rFonts w:ascii="Verdana" w:hAnsi="Verdana"/>
          <w:sz w:val="20"/>
          <w:szCs w:val="20"/>
          <w:lang w:val="bg-BG"/>
        </w:rPr>
      </w:pPr>
      <w:r w:rsidRPr="00C731BB">
        <w:rPr>
          <w:rFonts w:ascii="Verdana" w:hAnsi="Verdana" w:cs="Arial"/>
          <w:sz w:val="20"/>
          <w:szCs w:val="20"/>
          <w:lang w:val="bg-BG"/>
        </w:rPr>
        <w:t xml:space="preserve">Б4.1.7. Изпълнителят не </w:t>
      </w:r>
      <w:r w:rsidRPr="00C731BB">
        <w:rPr>
          <w:rFonts w:ascii="Verdana" w:hAnsi="Verdana"/>
          <w:sz w:val="20"/>
          <w:szCs w:val="20"/>
          <w:lang w:val="bg-BG"/>
        </w:rPr>
        <w:t xml:space="preserve">трябва да прилага </w:t>
      </w:r>
      <w:proofErr w:type="spellStart"/>
      <w:r w:rsidRPr="00C731BB">
        <w:rPr>
          <w:rFonts w:ascii="Verdana" w:hAnsi="Verdana"/>
          <w:sz w:val="20"/>
          <w:szCs w:val="20"/>
          <w:lang w:val="bg-BG"/>
        </w:rPr>
        <w:t>самоучастие</w:t>
      </w:r>
      <w:proofErr w:type="spellEnd"/>
      <w:r w:rsidRPr="00C731BB">
        <w:rPr>
          <w:rFonts w:ascii="Verdana" w:hAnsi="Verdana"/>
          <w:sz w:val="20"/>
          <w:szCs w:val="20"/>
          <w:lang w:val="bg-BG"/>
        </w:rPr>
        <w:t xml:space="preserve"> на </w:t>
      </w:r>
      <w:r w:rsidRPr="00C731BB">
        <w:rPr>
          <w:rFonts w:ascii="Verdana" w:hAnsi="Verdana" w:cs="Arial"/>
          <w:sz w:val="20"/>
          <w:szCs w:val="20"/>
          <w:lang w:val="bg-BG"/>
        </w:rPr>
        <w:t xml:space="preserve">възложителя </w:t>
      </w:r>
      <w:r w:rsidRPr="00C731BB">
        <w:rPr>
          <w:rFonts w:ascii="Verdana" w:hAnsi="Verdana"/>
          <w:sz w:val="20"/>
          <w:szCs w:val="20"/>
          <w:lang w:val="bg-BG"/>
        </w:rPr>
        <w:t>при щета.</w:t>
      </w:r>
    </w:p>
    <w:p w14:paraId="4C8EAFBB" w14:textId="3BC4A916" w:rsidR="00B05366" w:rsidRPr="00C731BB" w:rsidRDefault="00B05366" w:rsidP="00B05366">
      <w:pPr>
        <w:keepNext/>
        <w:keepLines/>
        <w:spacing w:before="120" w:after="120"/>
        <w:jc w:val="both"/>
        <w:rPr>
          <w:rFonts w:ascii="Verdana" w:hAnsi="Verdana"/>
          <w:sz w:val="20"/>
          <w:szCs w:val="20"/>
          <w:lang w:val="bg-BG"/>
        </w:rPr>
      </w:pPr>
      <w:r w:rsidRPr="00C731BB">
        <w:rPr>
          <w:rFonts w:ascii="Verdana" w:hAnsi="Verdana" w:cs="Arial"/>
          <w:sz w:val="20"/>
          <w:szCs w:val="20"/>
          <w:lang w:val="bg-BG"/>
        </w:rPr>
        <w:t>Б4.1.8.</w:t>
      </w:r>
      <w:r w:rsidRPr="00C731BB">
        <w:rPr>
          <w:rFonts w:ascii="Verdana" w:hAnsi="Verdana"/>
          <w:sz w:val="20"/>
          <w:szCs w:val="20"/>
          <w:lang w:val="bg-BG"/>
        </w:rPr>
        <w:t>Застрахователя</w:t>
      </w:r>
      <w:r w:rsidR="004843A9">
        <w:rPr>
          <w:rFonts w:ascii="Verdana" w:hAnsi="Verdana"/>
          <w:sz w:val="20"/>
          <w:szCs w:val="20"/>
          <w:lang w:val="bg-BG"/>
        </w:rPr>
        <w:t>т</w:t>
      </w:r>
      <w:r w:rsidRPr="00C731BB">
        <w:rPr>
          <w:rFonts w:ascii="Verdana" w:hAnsi="Verdana"/>
          <w:sz w:val="20"/>
          <w:szCs w:val="20"/>
          <w:lang w:val="bg-BG"/>
        </w:rPr>
        <w:t xml:space="preserve"> възстановява липсващи и изгубени външни части и детайли в следствие на ПТП с </w:t>
      </w:r>
      <w:r w:rsidRPr="00C731BB">
        <w:rPr>
          <w:rFonts w:ascii="Verdana" w:hAnsi="Verdana"/>
          <w:color w:val="000000" w:themeColor="text1"/>
          <w:sz w:val="20"/>
          <w:szCs w:val="20"/>
          <w:lang w:val="bg-BG"/>
        </w:rPr>
        <w:t xml:space="preserve">протокол </w:t>
      </w:r>
      <w:r w:rsidRPr="00C731BB">
        <w:rPr>
          <w:rFonts w:ascii="Verdana" w:hAnsi="Verdana"/>
          <w:sz w:val="20"/>
          <w:szCs w:val="20"/>
          <w:lang w:val="bg-BG"/>
        </w:rPr>
        <w:t>в размер до 2% от застрахованата сума на автомобила</w:t>
      </w:r>
      <w:r w:rsidR="001433D2">
        <w:rPr>
          <w:rFonts w:ascii="Verdana" w:hAnsi="Verdana"/>
          <w:sz w:val="20"/>
          <w:szCs w:val="20"/>
          <w:lang w:val="bg-BG"/>
        </w:rPr>
        <w:t>.</w:t>
      </w:r>
    </w:p>
    <w:p w14:paraId="18F87792" w14:textId="5B39824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lastRenderedPageBreak/>
        <w:t>Б4.1.9. Катализатор на гаранционен автомобил, откраднат при кражба, се възстановява на 100%</w:t>
      </w:r>
      <w:r w:rsidR="001433D2">
        <w:rPr>
          <w:rFonts w:ascii="Verdana" w:hAnsi="Verdana" w:cs="Arial"/>
          <w:sz w:val="20"/>
          <w:szCs w:val="20"/>
          <w:lang w:val="bg-BG"/>
        </w:rPr>
        <w:t>.</w:t>
      </w:r>
    </w:p>
    <w:p w14:paraId="0F0FDF54"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Б4.2. При тотални щети:</w:t>
      </w:r>
    </w:p>
    <w:p w14:paraId="6EF75156"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 xml:space="preserve">Б4.2.1. При щета, в резултат на кражба или грабеж изпълнителят изплаща пълния размер (100 %) на застрахователна сума на СПС, записана в полицата, </w:t>
      </w:r>
      <w:r w:rsidRPr="00C731BB">
        <w:rPr>
          <w:rFonts w:ascii="Verdana" w:hAnsi="Verdana" w:cs="Arial"/>
          <w:i/>
          <w:sz w:val="20"/>
          <w:szCs w:val="20"/>
          <w:lang w:val="bg-BG"/>
        </w:rPr>
        <w:t xml:space="preserve">намалена с размера на предходно изплатените </w:t>
      </w:r>
      <w:proofErr w:type="spellStart"/>
      <w:r w:rsidRPr="00C731BB">
        <w:rPr>
          <w:rFonts w:ascii="Verdana" w:hAnsi="Verdana" w:cs="Arial"/>
          <w:i/>
          <w:sz w:val="20"/>
          <w:szCs w:val="20"/>
          <w:lang w:val="bg-BG"/>
        </w:rPr>
        <w:t>нерегресни</w:t>
      </w:r>
      <w:proofErr w:type="spellEnd"/>
      <w:r w:rsidRPr="00C731BB">
        <w:rPr>
          <w:rFonts w:ascii="Verdana" w:hAnsi="Verdana" w:cs="Arial"/>
          <w:i/>
          <w:sz w:val="20"/>
          <w:szCs w:val="20"/>
          <w:lang w:val="bg-BG"/>
        </w:rPr>
        <w:t xml:space="preserve"> щети, за които изпълнителят</w:t>
      </w:r>
      <w:r w:rsidRPr="00C731BB">
        <w:rPr>
          <w:rFonts w:ascii="Verdana" w:hAnsi="Verdana" w:cs="Arial"/>
          <w:sz w:val="20"/>
          <w:szCs w:val="20"/>
          <w:lang w:val="bg-BG"/>
        </w:rPr>
        <w:t xml:space="preserve"> </w:t>
      </w:r>
      <w:r w:rsidRPr="00C731BB">
        <w:rPr>
          <w:rFonts w:ascii="Verdana" w:hAnsi="Verdana" w:cs="Arial"/>
          <w:i/>
          <w:sz w:val="20"/>
          <w:szCs w:val="20"/>
          <w:lang w:val="bg-BG"/>
        </w:rPr>
        <w:t xml:space="preserve">издава справка. </w:t>
      </w:r>
      <w:r w:rsidRPr="00C731BB">
        <w:rPr>
          <w:rFonts w:ascii="Verdana" w:hAnsi="Verdana" w:cs="Arial"/>
          <w:sz w:val="20"/>
          <w:szCs w:val="20"/>
          <w:lang w:val="bg-BG"/>
        </w:rPr>
        <w:t xml:space="preserve">Обезщетението следва да бъде изплатено до 15 (петнадесет) дни от датата на представяне на всички изискуеми документи. Няма да се изисква постановление от прокуратурата за спиране на наказателно производство и няма да се прилагат изчаквателни периоди; </w:t>
      </w:r>
    </w:p>
    <w:p w14:paraId="20F83672"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 xml:space="preserve">Б4.2.2. При щети, при които ремонтът е нецелесъобразен или разходите за възстановяване надхвърлят 70% от застрахованата сума на СПС записана в полицата по проформа фактура от сервиза (за гаранционни МПС – сервиза на официалния вносител), изпълнителят изплаща пълния размер (100 %) на застрахователна сума на СПС, </w:t>
      </w:r>
      <w:r w:rsidRPr="00C731BB">
        <w:rPr>
          <w:rFonts w:ascii="Verdana" w:hAnsi="Verdana" w:cs="Arial"/>
          <w:i/>
          <w:sz w:val="20"/>
          <w:szCs w:val="20"/>
          <w:lang w:val="bg-BG"/>
        </w:rPr>
        <w:t xml:space="preserve">намалена с размера на предходно изплатените </w:t>
      </w:r>
      <w:proofErr w:type="spellStart"/>
      <w:r w:rsidRPr="00C731BB">
        <w:rPr>
          <w:rFonts w:ascii="Verdana" w:hAnsi="Verdana" w:cs="Arial"/>
          <w:i/>
          <w:sz w:val="20"/>
          <w:szCs w:val="20"/>
          <w:lang w:val="bg-BG"/>
        </w:rPr>
        <w:t>нерегресни</w:t>
      </w:r>
      <w:proofErr w:type="spellEnd"/>
      <w:r w:rsidRPr="00C731BB">
        <w:rPr>
          <w:rFonts w:ascii="Verdana" w:hAnsi="Verdana" w:cs="Arial"/>
          <w:i/>
          <w:sz w:val="20"/>
          <w:szCs w:val="20"/>
          <w:lang w:val="bg-BG"/>
        </w:rPr>
        <w:t xml:space="preserve"> щети, за които изпълнителя</w:t>
      </w:r>
      <w:r w:rsidRPr="00C731BB">
        <w:rPr>
          <w:rFonts w:ascii="Verdana" w:hAnsi="Verdana" w:cs="Arial"/>
          <w:sz w:val="20"/>
          <w:szCs w:val="20"/>
          <w:lang w:val="bg-BG"/>
        </w:rPr>
        <w:t xml:space="preserve"> </w:t>
      </w:r>
      <w:r w:rsidRPr="00C731BB">
        <w:rPr>
          <w:rFonts w:ascii="Verdana" w:hAnsi="Verdana" w:cs="Arial"/>
          <w:i/>
          <w:sz w:val="20"/>
          <w:szCs w:val="20"/>
          <w:lang w:val="bg-BG"/>
        </w:rPr>
        <w:t>издава справка.</w:t>
      </w:r>
      <w:r w:rsidRPr="00C731BB">
        <w:rPr>
          <w:rFonts w:ascii="Verdana" w:hAnsi="Verdana" w:cs="Arial"/>
          <w:sz w:val="20"/>
          <w:szCs w:val="20"/>
          <w:lang w:val="bg-BG"/>
        </w:rPr>
        <w:t xml:space="preserve"> Обезщетението следва да бъде изплатено до 15</w:t>
      </w:r>
      <w:r w:rsidRPr="00C731BB">
        <w:rPr>
          <w:rFonts w:ascii="Verdana" w:hAnsi="Verdana"/>
          <w:sz w:val="20"/>
          <w:szCs w:val="20"/>
          <w:lang w:val="bg-BG"/>
        </w:rPr>
        <w:t xml:space="preserve"> </w:t>
      </w:r>
      <w:r w:rsidRPr="00C731BB">
        <w:rPr>
          <w:rFonts w:ascii="Verdana" w:hAnsi="Verdana" w:cs="Arial"/>
          <w:sz w:val="20"/>
          <w:szCs w:val="20"/>
          <w:lang w:val="bg-BG"/>
        </w:rPr>
        <w:t>(петнадесет) дни от датата на представяне на всички изискуеми документи. Запазените части (останките) от СПС остават във владение на изпълнителя;</w:t>
      </w:r>
    </w:p>
    <w:p w14:paraId="6D4D83F6"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 xml:space="preserve">Б4.2.3. При изявено желание на възложителя изпълнителят приема да заплати разходите за извършен ремонт до пълния размер на застрахователната сума на СПС, записана в полицата; </w:t>
      </w:r>
    </w:p>
    <w:p w14:paraId="51CC5852"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Б4.2.4. При изявено желание на възложителя същият може да запази владението върху увреденото СПС. В този случай изпълнителят изплаща обезщетението като от застрахователната сума на СПС, записана в полицата, се приспадне стойността на запазените части, като размерът на обезщетението не може да е по-малък от 70% от застрахователната сума на СПС.</w:t>
      </w:r>
    </w:p>
    <w:p w14:paraId="2765279E"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При ликвидация на щети, Изпълнителят няма да изисква предварително от възложителя заплащане на оставащите разсрочени премийни вноски. Същите остават дължими и ще се заплащат от възложителя на съответните падежни дати.</w:t>
      </w:r>
    </w:p>
    <w:p w14:paraId="6EADAC77" w14:textId="77777777" w:rsidR="00B05366" w:rsidRPr="00C731BB" w:rsidRDefault="00B05366" w:rsidP="00B05366">
      <w:pPr>
        <w:keepNext/>
        <w:keepLines/>
        <w:spacing w:before="120" w:after="120"/>
        <w:jc w:val="both"/>
        <w:rPr>
          <w:rFonts w:ascii="Verdana" w:hAnsi="Verdana" w:cs="Arial"/>
          <w:i/>
          <w:sz w:val="20"/>
          <w:szCs w:val="20"/>
          <w:lang w:val="bg-BG"/>
        </w:rPr>
      </w:pPr>
      <w:r w:rsidRPr="00C731BB">
        <w:rPr>
          <w:rFonts w:ascii="Verdana" w:hAnsi="Verdana" w:cs="Arial"/>
          <w:i/>
          <w:sz w:val="20"/>
          <w:szCs w:val="20"/>
          <w:lang w:val="bg-BG"/>
        </w:rPr>
        <w:t>Б5. Застрахователна премия:</w:t>
      </w:r>
    </w:p>
    <w:p w14:paraId="17BE49CB"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 xml:space="preserve">Изпълнителят следва да посочи конкретните тарифни ставки /тарифно число/ и крайни цени в лева (BGN) по групи рискове съгласно точка Б.2 за всяко СПС посочено в Таблица Каско. </w:t>
      </w:r>
    </w:p>
    <w:p w14:paraId="7A21AE42"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 xml:space="preserve">Посочените едногодишни тарифни ставки следва да включват ДЗП и да бъдат валидни за целия период на договора за съответното СПС. </w:t>
      </w:r>
    </w:p>
    <w:p w14:paraId="79271F0C"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 xml:space="preserve">По желание на Възложителя, дължимата застрахователна премия ще бъде заплащана от възложителя на 12 (дванадесет) разсрочени вноски и с отлагателен срок на плащане в рамките на 30 дни от датата на падежа. </w:t>
      </w:r>
    </w:p>
    <w:p w14:paraId="6CDEFFF9" w14:textId="77777777" w:rsidR="00B05366" w:rsidRPr="00C731BB" w:rsidRDefault="00B05366" w:rsidP="00B05366">
      <w:pPr>
        <w:keepNext/>
        <w:keepLines/>
        <w:spacing w:before="120" w:after="120"/>
        <w:jc w:val="both"/>
        <w:rPr>
          <w:rFonts w:ascii="Verdana" w:hAnsi="Verdana" w:cs="Arial"/>
          <w:i/>
          <w:sz w:val="20"/>
          <w:szCs w:val="20"/>
          <w:lang w:val="bg-BG"/>
        </w:rPr>
      </w:pPr>
      <w:r w:rsidRPr="00C731BB">
        <w:rPr>
          <w:rFonts w:ascii="Verdana" w:hAnsi="Verdana" w:cs="Arial"/>
          <w:i/>
          <w:sz w:val="20"/>
          <w:szCs w:val="20"/>
          <w:lang w:val="bg-BG"/>
        </w:rPr>
        <w:t>Б6. Пътна помощ в следствие на настъпило застрахователно събитие на територията на Р. България:</w:t>
      </w:r>
    </w:p>
    <w:p w14:paraId="420EF3F6"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Изпълнителят признава разумно извършените разходи за спасяване, ограничаване и/или намаляване щетите по СПС покрити по застраховка КАСКО, както и разходите за репатрирането му на разстояния до 350 км., когато същото не е в движение. Изпълнителят може да предложи асистираща компания, която да извършва тези дейности като заплащането за тях се извършва директно от изпълнителя към асистиращата компания.</w:t>
      </w:r>
    </w:p>
    <w:p w14:paraId="52B1EBA0" w14:textId="77777777" w:rsidR="00B05366" w:rsidRPr="00C731BB" w:rsidRDefault="00B05366" w:rsidP="00B05366">
      <w:pPr>
        <w:keepNext/>
        <w:keepLines/>
        <w:spacing w:before="120" w:after="120"/>
        <w:jc w:val="both"/>
        <w:rPr>
          <w:rFonts w:ascii="Verdana" w:hAnsi="Verdana" w:cs="Arial"/>
          <w:i/>
          <w:sz w:val="20"/>
          <w:szCs w:val="20"/>
          <w:lang w:val="bg-BG"/>
        </w:rPr>
      </w:pPr>
      <w:r w:rsidRPr="00C731BB">
        <w:rPr>
          <w:rFonts w:ascii="Verdana" w:hAnsi="Verdana" w:cs="Arial"/>
          <w:i/>
          <w:sz w:val="20"/>
          <w:szCs w:val="20"/>
          <w:lang w:val="bg-BG"/>
        </w:rPr>
        <w:t xml:space="preserve">Б7. Изисквания за оглед на СПС, поставяне сигнално охранителна техника  </w:t>
      </w:r>
    </w:p>
    <w:p w14:paraId="0EA92900"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Изпълнителят не трябва да изисква от възложителя маркиране, системи за проследяване на автомобилите, поддържане на информационно обслужване или друг вид платена услуга за  защита на МПС застраховани по КАСКО или в случай че Изпълнителя изисква такива, същите следва да са за сметка на последния.</w:t>
      </w:r>
    </w:p>
    <w:p w14:paraId="0A96B09B"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lastRenderedPageBreak/>
        <w:t>95% от СПС на Възложителя  са оборудвани със система за проследяване – GPS.</w:t>
      </w:r>
    </w:p>
    <w:p w14:paraId="5201E859" w14:textId="1AA618BC" w:rsidR="00B05366" w:rsidRPr="00C731BB" w:rsidRDefault="00B05366" w:rsidP="006E081A">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 xml:space="preserve">Независимо от начина на обезщетяване при частични щети, както и при подновяване на застрахователните полици, Изпълнителят няма да изисква оглед на СПС за целия срок на договора. </w:t>
      </w:r>
      <w:r w:rsidR="006E081A" w:rsidRPr="00C731BB">
        <w:rPr>
          <w:rFonts w:ascii="Verdana" w:hAnsi="Verdana" w:cs="Arial"/>
          <w:sz w:val="20"/>
          <w:szCs w:val="20"/>
          <w:lang w:val="bg-BG"/>
        </w:rPr>
        <w:t>При сключване на първата полица КАСКО по договора, първоначален оглед на автомобилите ще може да бъде извършен 15 работни дни преди  влизането на полицата в сила.</w:t>
      </w:r>
      <w:r w:rsidR="00804E90">
        <w:rPr>
          <w:rFonts w:ascii="Verdana" w:hAnsi="Verdana" w:cs="Arial"/>
          <w:sz w:val="20"/>
          <w:szCs w:val="20"/>
          <w:lang w:val="bg-BG"/>
        </w:rPr>
        <w:t xml:space="preserve"> Възложителят може да поиска първоначалния оглед да  се извърши на адрес/адреси, посочен  от него.</w:t>
      </w:r>
    </w:p>
    <w:p w14:paraId="2E3B8775" w14:textId="014189FA" w:rsidR="00B05366" w:rsidRPr="00C731BB" w:rsidRDefault="00B05366" w:rsidP="00F1111A">
      <w:pPr>
        <w:pStyle w:val="ListParagraph"/>
        <w:keepNext/>
        <w:keepLines/>
        <w:numPr>
          <w:ilvl w:val="0"/>
          <w:numId w:val="27"/>
        </w:numPr>
        <w:spacing w:before="120" w:after="120"/>
        <w:jc w:val="both"/>
        <w:rPr>
          <w:rFonts w:ascii="Verdana" w:hAnsi="Verdana" w:cs="Arial"/>
          <w:sz w:val="20"/>
          <w:szCs w:val="20"/>
          <w:lang w:val="bg-BG"/>
        </w:rPr>
      </w:pPr>
      <w:r w:rsidRPr="00C731BB">
        <w:rPr>
          <w:rFonts w:ascii="Verdana" w:hAnsi="Verdana" w:cs="Arial"/>
          <w:b/>
          <w:sz w:val="20"/>
          <w:szCs w:val="20"/>
          <w:lang w:val="bg-BG"/>
        </w:rPr>
        <w:t>ДОПЪЛНИТЕЛНИ ИЗИСКВАНИЯ</w:t>
      </w:r>
      <w:r w:rsidRPr="00C731BB">
        <w:rPr>
          <w:rFonts w:ascii="Verdana" w:hAnsi="Verdana" w:cs="Arial"/>
          <w:sz w:val="20"/>
          <w:szCs w:val="20"/>
          <w:lang w:val="bg-BG"/>
        </w:rPr>
        <w:t>:</w:t>
      </w:r>
    </w:p>
    <w:p w14:paraId="3CC86746" w14:textId="2C0BD77D" w:rsidR="00B05366" w:rsidRPr="00C731BB" w:rsidRDefault="00B05366" w:rsidP="00F1111A">
      <w:pPr>
        <w:pStyle w:val="ListParagraph"/>
        <w:keepNext/>
        <w:keepLines/>
        <w:numPr>
          <w:ilvl w:val="1"/>
          <w:numId w:val="27"/>
        </w:numPr>
        <w:tabs>
          <w:tab w:val="left" w:pos="1134"/>
          <w:tab w:val="left" w:pos="1418"/>
        </w:tabs>
        <w:spacing w:before="120" w:after="120"/>
        <w:ind w:left="0" w:firstLine="710"/>
        <w:jc w:val="both"/>
        <w:rPr>
          <w:rFonts w:ascii="Verdana" w:hAnsi="Verdana" w:cs="Arial"/>
          <w:sz w:val="20"/>
          <w:szCs w:val="20"/>
          <w:lang w:val="bg-BG"/>
        </w:rPr>
      </w:pPr>
      <w:r w:rsidRPr="00C731BB">
        <w:rPr>
          <w:rFonts w:ascii="Verdana" w:hAnsi="Verdana" w:cs="Arial"/>
          <w:sz w:val="20"/>
          <w:szCs w:val="20"/>
          <w:lang w:val="bg-BG"/>
        </w:rPr>
        <w:t xml:space="preserve">Посочените в “Представителен списък на СПС“ брой СПС са актуални към датата на обявяване на процедурата за възлагане на обществената поръчка. Актуализираните списъци на СПС ще бъдат предоставени на спечелилия обществената поръчка при сключване на договора. </w:t>
      </w:r>
    </w:p>
    <w:p w14:paraId="6F2EC51D" w14:textId="77777777" w:rsidR="00B05366" w:rsidRPr="00C731BB" w:rsidRDefault="00B05366" w:rsidP="00F1111A">
      <w:pPr>
        <w:pStyle w:val="ListParagraph"/>
        <w:keepNext/>
        <w:keepLines/>
        <w:numPr>
          <w:ilvl w:val="1"/>
          <w:numId w:val="27"/>
        </w:numPr>
        <w:tabs>
          <w:tab w:val="left" w:pos="1134"/>
          <w:tab w:val="left" w:pos="1418"/>
        </w:tabs>
        <w:spacing w:before="120" w:after="120"/>
        <w:ind w:left="0" w:firstLine="710"/>
        <w:jc w:val="both"/>
        <w:rPr>
          <w:rFonts w:ascii="Verdana" w:hAnsi="Verdana" w:cs="Arial"/>
          <w:sz w:val="20"/>
          <w:szCs w:val="20"/>
          <w:lang w:val="bg-BG"/>
        </w:rPr>
      </w:pPr>
      <w:r w:rsidRPr="00C731BB">
        <w:rPr>
          <w:rFonts w:ascii="Verdana" w:hAnsi="Verdana" w:cs="Arial"/>
          <w:sz w:val="20"/>
          <w:szCs w:val="20"/>
          <w:lang w:val="bg-BG"/>
        </w:rPr>
        <w:t>Предложените от застрахователите п</w:t>
      </w:r>
      <w:r w:rsidRPr="00C731BB">
        <w:rPr>
          <w:rFonts w:ascii="Verdana" w:hAnsi="Verdana" w:cs="Arial"/>
          <w:i/>
          <w:sz w:val="20"/>
          <w:szCs w:val="20"/>
          <w:lang w:val="bg-BG"/>
        </w:rPr>
        <w:t xml:space="preserve">ремии по застраховка „Гражданска отговорност“ описани в  Таблица ГО и индивидуалните тарифни числа по застраховка „Каско“ описани в Таблица КАСКО </w:t>
      </w:r>
      <w:r w:rsidRPr="00C731BB">
        <w:rPr>
          <w:rFonts w:ascii="Verdana" w:hAnsi="Verdana" w:cs="Arial"/>
          <w:sz w:val="20"/>
          <w:szCs w:val="20"/>
          <w:lang w:val="bg-BG"/>
        </w:rPr>
        <w:t>следва да останат непроменими за срока на договора, дори при условие, че Възложителят реши да възложи само част от застраховките по Таблица ГО и Таблица КАСКО.</w:t>
      </w:r>
    </w:p>
    <w:p w14:paraId="704CDDD2" w14:textId="77777777" w:rsidR="00B05366" w:rsidRPr="00C731BB" w:rsidRDefault="00B05366" w:rsidP="00F1111A">
      <w:pPr>
        <w:pStyle w:val="ListParagraph"/>
        <w:keepNext/>
        <w:keepLines/>
        <w:numPr>
          <w:ilvl w:val="1"/>
          <w:numId w:val="27"/>
        </w:numPr>
        <w:tabs>
          <w:tab w:val="left" w:pos="1134"/>
          <w:tab w:val="left" w:pos="1418"/>
        </w:tabs>
        <w:spacing w:before="120" w:after="120"/>
        <w:ind w:left="0" w:firstLine="710"/>
        <w:jc w:val="both"/>
        <w:rPr>
          <w:rFonts w:ascii="Verdana" w:hAnsi="Verdana" w:cs="Arial"/>
          <w:sz w:val="20"/>
          <w:szCs w:val="20"/>
          <w:lang w:val="bg-BG"/>
        </w:rPr>
      </w:pPr>
      <w:r w:rsidRPr="00C731BB">
        <w:rPr>
          <w:rFonts w:ascii="Verdana" w:hAnsi="Verdana"/>
          <w:sz w:val="20"/>
          <w:szCs w:val="20"/>
          <w:lang w:val="bg-BG"/>
        </w:rPr>
        <w:t xml:space="preserve">На </w:t>
      </w:r>
      <w:hyperlink w:anchor="изпълнител" w:history="1">
        <w:r w:rsidRPr="00C731BB">
          <w:rPr>
            <w:rFonts w:ascii="Verdana" w:hAnsi="Verdana"/>
            <w:sz w:val="20"/>
            <w:szCs w:val="20"/>
            <w:lang w:val="bg-BG"/>
          </w:rPr>
          <w:t>Изпълнителя</w:t>
        </w:r>
      </w:hyperlink>
      <w:r w:rsidRPr="00C731BB">
        <w:rPr>
          <w:rFonts w:ascii="Verdana" w:hAnsi="Verdana"/>
          <w:sz w:val="20"/>
          <w:szCs w:val="20"/>
          <w:lang w:val="bg-BG"/>
        </w:rPr>
        <w:t xml:space="preserve"> не са гарантирани количества или продължителност на дейностите.</w:t>
      </w:r>
      <w:r w:rsidRPr="00C731BB">
        <w:rPr>
          <w:rFonts w:ascii="Verdana" w:hAnsi="Verdana" w:cs="Arial"/>
          <w:sz w:val="20"/>
          <w:szCs w:val="20"/>
          <w:lang w:val="bg-BG"/>
        </w:rPr>
        <w:t xml:space="preserve"> Възложителят има правото да избере кои СПС ще бъдат застраховани и при какви условия през периода на договора. </w:t>
      </w:r>
    </w:p>
    <w:p w14:paraId="4FE6BDE5" w14:textId="77777777" w:rsidR="00B05366" w:rsidRPr="00C731BB" w:rsidRDefault="00B05366" w:rsidP="00F1111A">
      <w:pPr>
        <w:pStyle w:val="ListParagraph"/>
        <w:keepNext/>
        <w:keepLines/>
        <w:numPr>
          <w:ilvl w:val="1"/>
          <w:numId w:val="27"/>
        </w:numPr>
        <w:tabs>
          <w:tab w:val="left" w:pos="1134"/>
          <w:tab w:val="left" w:pos="1418"/>
        </w:tabs>
        <w:spacing w:before="120" w:after="120"/>
        <w:ind w:left="0" w:firstLine="710"/>
        <w:jc w:val="both"/>
        <w:rPr>
          <w:rFonts w:ascii="Verdana" w:hAnsi="Verdana" w:cs="Arial"/>
          <w:sz w:val="20"/>
          <w:szCs w:val="20"/>
          <w:lang w:val="bg-BG"/>
        </w:rPr>
      </w:pPr>
      <w:r w:rsidRPr="00C731BB">
        <w:rPr>
          <w:rFonts w:ascii="Verdana" w:hAnsi="Verdana" w:cs="Arial"/>
          <w:sz w:val="20"/>
          <w:szCs w:val="20"/>
          <w:lang w:val="bg-BG"/>
        </w:rPr>
        <w:t>Договорените условия следва да са валидни за СПС, собственост на лизингови дружества, ползвани от застраховащия/ възложителя при условията на финансов или оперативен лизинг.</w:t>
      </w:r>
    </w:p>
    <w:p w14:paraId="620FD6BA" w14:textId="77777777" w:rsidR="00B05366" w:rsidRPr="00C731BB" w:rsidRDefault="00B05366" w:rsidP="00B05366">
      <w:pPr>
        <w:keepNext/>
        <w:keepLines/>
        <w:spacing w:before="120" w:after="120"/>
        <w:jc w:val="both"/>
        <w:rPr>
          <w:rFonts w:ascii="Verdana" w:hAnsi="Verdana" w:cs="Arial"/>
          <w:sz w:val="20"/>
          <w:szCs w:val="20"/>
          <w:lang w:val="bg-BG"/>
        </w:rPr>
      </w:pPr>
      <w:r w:rsidRPr="00C731BB">
        <w:rPr>
          <w:rFonts w:ascii="Verdana" w:hAnsi="Verdana" w:cs="Arial"/>
          <w:sz w:val="20"/>
          <w:szCs w:val="20"/>
          <w:lang w:val="bg-BG"/>
        </w:rPr>
        <w:t xml:space="preserve">За лизингови СПС ползвани от Възложителя, след изтичане на срока на лизинговия договор, възложителят встъпва автоматично в застрахователния договор като застрахован без да е необходимо на СПС да бъде извършван оглед. </w:t>
      </w:r>
    </w:p>
    <w:p w14:paraId="14AD83ED" w14:textId="77777777" w:rsidR="00B05366" w:rsidRPr="00C731BB" w:rsidRDefault="00B05366" w:rsidP="00F1111A">
      <w:pPr>
        <w:pStyle w:val="ListParagraph"/>
        <w:keepNext/>
        <w:keepLines/>
        <w:numPr>
          <w:ilvl w:val="1"/>
          <w:numId w:val="27"/>
        </w:numPr>
        <w:tabs>
          <w:tab w:val="left" w:pos="1134"/>
          <w:tab w:val="left" w:pos="1418"/>
        </w:tabs>
        <w:spacing w:before="120" w:after="120"/>
        <w:ind w:left="0" w:firstLine="710"/>
        <w:jc w:val="both"/>
        <w:rPr>
          <w:rFonts w:ascii="Verdana" w:hAnsi="Verdana" w:cs="Arial"/>
          <w:sz w:val="20"/>
          <w:szCs w:val="20"/>
          <w:lang w:val="bg-BG"/>
        </w:rPr>
      </w:pPr>
      <w:r w:rsidRPr="00C731BB">
        <w:rPr>
          <w:rFonts w:ascii="Verdana" w:hAnsi="Verdana" w:cs="Arial"/>
          <w:sz w:val="20"/>
          <w:szCs w:val="20"/>
          <w:lang w:val="bg-BG"/>
        </w:rPr>
        <w:t>При сключването на договор между изпълнителя и възложителя, ще са валидни Общите условия по съответните застраховки, валидни към датата на провеждане на обществената поръчка. При различия между Общите условия на изпълнителя и специалните условия по настоящия договор, в сила ще са специалните условия заложени в настоящото техническо задание. В случай, че през периода на действие на договора, изпълнителят извърши промени в Общите условия на горепосочените застраховки, последният е длъжен да уведоми писмено възложителя за тях не по-късно от 120 дни преди изтичането на текущия едногодишен период. За следващите едногодишни периоди възложителят може да приеме да бъдат прилагани само тези клаузи от променените Общите условия на застраховките, които са по-благоприятни за него от тези в Общите условия, които са били валидни при провеждането на обществената поръчка.</w:t>
      </w:r>
    </w:p>
    <w:p w14:paraId="5FAAD338" w14:textId="3E86572E" w:rsidR="00B05366" w:rsidRPr="00C731BB" w:rsidRDefault="00B05366" w:rsidP="00F1111A">
      <w:pPr>
        <w:pStyle w:val="ListParagraph"/>
        <w:keepNext/>
        <w:keepLines/>
        <w:numPr>
          <w:ilvl w:val="1"/>
          <w:numId w:val="27"/>
        </w:numPr>
        <w:tabs>
          <w:tab w:val="left" w:pos="1134"/>
          <w:tab w:val="left" w:pos="1418"/>
        </w:tabs>
        <w:spacing w:before="120" w:after="120"/>
        <w:ind w:left="0" w:firstLine="710"/>
        <w:jc w:val="both"/>
        <w:rPr>
          <w:rFonts w:ascii="Verdana" w:hAnsi="Verdana"/>
          <w:sz w:val="20"/>
          <w:szCs w:val="20"/>
          <w:lang w:val="bg-BG"/>
        </w:rPr>
      </w:pPr>
      <w:r w:rsidRPr="00C731BB">
        <w:rPr>
          <w:rFonts w:ascii="Verdana" w:hAnsi="Verdana"/>
          <w:sz w:val="20"/>
          <w:szCs w:val="20"/>
          <w:lang w:val="bg-BG"/>
        </w:rPr>
        <w:t>При застраховане на придобити нови автомобили от страна на възложителя по време на настоящия договор и превозни средства</w:t>
      </w:r>
      <w:r w:rsidR="00166922" w:rsidRPr="00C731BB">
        <w:rPr>
          <w:rFonts w:ascii="Verdana" w:hAnsi="Verdana"/>
          <w:sz w:val="20"/>
          <w:szCs w:val="20"/>
          <w:lang w:val="bg-BG"/>
        </w:rPr>
        <w:t>,</w:t>
      </w:r>
      <w:r w:rsidRPr="00C731BB">
        <w:rPr>
          <w:rFonts w:ascii="Verdana" w:hAnsi="Verdana"/>
          <w:sz w:val="20"/>
          <w:szCs w:val="20"/>
          <w:lang w:val="bg-BG"/>
        </w:rPr>
        <w:t xml:space="preserve"> </w:t>
      </w:r>
      <w:proofErr w:type="spellStart"/>
      <w:r w:rsidRPr="00C731BB">
        <w:rPr>
          <w:rFonts w:ascii="Verdana" w:hAnsi="Verdana"/>
          <w:sz w:val="20"/>
          <w:szCs w:val="20"/>
          <w:lang w:val="bg-BG"/>
        </w:rPr>
        <w:t>невключени</w:t>
      </w:r>
      <w:proofErr w:type="spellEnd"/>
      <w:r w:rsidRPr="00C731BB">
        <w:rPr>
          <w:rFonts w:ascii="Verdana" w:hAnsi="Verdana"/>
          <w:sz w:val="20"/>
          <w:szCs w:val="20"/>
          <w:lang w:val="bg-BG"/>
        </w:rPr>
        <w:t xml:space="preserve"> в представителния списък на СПС, изпълнителят прилага същите или по-добри условия от условията по застраховане на най-близкото по технически данни превозно средство</w:t>
      </w:r>
      <w:r w:rsidR="00166922" w:rsidRPr="00C731BB">
        <w:rPr>
          <w:rFonts w:ascii="Verdana" w:hAnsi="Verdana"/>
          <w:sz w:val="20"/>
          <w:szCs w:val="20"/>
          <w:lang w:val="bg-BG"/>
        </w:rPr>
        <w:t>,</w:t>
      </w:r>
      <w:r w:rsidRPr="00C731BB">
        <w:rPr>
          <w:rFonts w:ascii="Verdana" w:hAnsi="Verdana"/>
          <w:sz w:val="20"/>
          <w:szCs w:val="20"/>
          <w:lang w:val="bg-BG"/>
        </w:rPr>
        <w:t xml:space="preserve"> описано в представителния списък. Преценката за използването във всеки конкретен случай на дадено тарифно число за сходно СПС се потвърждава от застрахователния брокер.</w:t>
      </w:r>
    </w:p>
    <w:p w14:paraId="3775E70F" w14:textId="77777777" w:rsidR="00B05366" w:rsidRPr="00C731BB" w:rsidRDefault="00B05366" w:rsidP="00F1111A">
      <w:pPr>
        <w:pStyle w:val="ListParagraph"/>
        <w:keepNext/>
        <w:keepLines/>
        <w:numPr>
          <w:ilvl w:val="1"/>
          <w:numId w:val="27"/>
        </w:numPr>
        <w:tabs>
          <w:tab w:val="left" w:pos="1134"/>
          <w:tab w:val="left" w:pos="1418"/>
        </w:tabs>
        <w:spacing w:before="120" w:after="120"/>
        <w:ind w:left="0" w:firstLine="710"/>
        <w:jc w:val="both"/>
        <w:rPr>
          <w:rFonts w:ascii="Verdana" w:hAnsi="Verdana"/>
          <w:sz w:val="20"/>
          <w:szCs w:val="20"/>
          <w:lang w:val="bg-BG"/>
        </w:rPr>
      </w:pPr>
      <w:r w:rsidRPr="00C731BB">
        <w:rPr>
          <w:rFonts w:ascii="Verdana" w:hAnsi="Verdana"/>
          <w:sz w:val="20"/>
          <w:szCs w:val="20"/>
          <w:lang w:val="bg-BG"/>
        </w:rPr>
        <w:t xml:space="preserve">В рамките на срока на договора изпълнителят ще издава отделни застрахователни полици със съответна </w:t>
      </w:r>
      <w:proofErr w:type="spellStart"/>
      <w:r w:rsidRPr="00C731BB">
        <w:rPr>
          <w:rFonts w:ascii="Verdana" w:hAnsi="Verdana"/>
          <w:sz w:val="20"/>
          <w:szCs w:val="20"/>
          <w:lang w:val="bg-BG"/>
        </w:rPr>
        <w:t>срочност</w:t>
      </w:r>
      <w:proofErr w:type="spellEnd"/>
      <w:r w:rsidRPr="00C731BB">
        <w:rPr>
          <w:rFonts w:ascii="Verdana" w:hAnsi="Verdana"/>
          <w:sz w:val="20"/>
          <w:szCs w:val="20"/>
          <w:lang w:val="bg-BG"/>
        </w:rPr>
        <w:t xml:space="preserve"> (обикновено 1 год.) за всеки автомобил, когато това стане необходимо и след отправяне на искане от страна на Възложителя. </w:t>
      </w:r>
    </w:p>
    <w:p w14:paraId="412DEA83" w14:textId="77777777" w:rsidR="00B05366" w:rsidRPr="00C731BB" w:rsidRDefault="00B05366" w:rsidP="00F1111A">
      <w:pPr>
        <w:pStyle w:val="ListParagraph"/>
        <w:keepNext/>
        <w:keepLines/>
        <w:numPr>
          <w:ilvl w:val="1"/>
          <w:numId w:val="27"/>
        </w:numPr>
        <w:tabs>
          <w:tab w:val="left" w:pos="1134"/>
          <w:tab w:val="left" w:pos="1418"/>
        </w:tabs>
        <w:spacing w:before="120" w:after="120"/>
        <w:ind w:left="0" w:firstLine="710"/>
        <w:jc w:val="both"/>
        <w:rPr>
          <w:rFonts w:ascii="Verdana" w:hAnsi="Verdana"/>
          <w:sz w:val="20"/>
          <w:szCs w:val="20"/>
          <w:lang w:val="bg-BG"/>
        </w:rPr>
      </w:pPr>
      <w:r w:rsidRPr="00C731BB">
        <w:rPr>
          <w:rFonts w:ascii="Verdana" w:hAnsi="Verdana"/>
          <w:sz w:val="20"/>
          <w:szCs w:val="20"/>
          <w:lang w:val="bg-BG"/>
        </w:rPr>
        <w:t>Част от Раздел А е представителен списък на СПС, с посочен начин на ликвидиране на щети.</w:t>
      </w:r>
    </w:p>
    <w:bookmarkEnd w:id="4"/>
    <w:p w14:paraId="58FA704A" w14:textId="77777777" w:rsidR="00895F0B" w:rsidRPr="00C731BB" w:rsidRDefault="00895F0B" w:rsidP="009153EF">
      <w:pPr>
        <w:keepLines/>
        <w:spacing w:before="120" w:after="120"/>
        <w:ind w:left="993"/>
        <w:jc w:val="both"/>
        <w:rPr>
          <w:rFonts w:ascii="Verdana" w:hAnsi="Verdana" w:cs="Tahoma"/>
          <w:color w:val="000000"/>
          <w:sz w:val="20"/>
          <w:szCs w:val="20"/>
          <w:lang w:val="bg-BG"/>
        </w:rPr>
      </w:pPr>
    </w:p>
    <w:p w14:paraId="0BC2AEE4" w14:textId="77777777" w:rsidR="00895F0B" w:rsidRPr="00C731BB" w:rsidRDefault="00895F0B" w:rsidP="009153EF">
      <w:pPr>
        <w:keepLines/>
        <w:spacing w:before="120" w:after="120"/>
        <w:ind w:left="993"/>
        <w:jc w:val="both"/>
        <w:rPr>
          <w:rFonts w:ascii="Verdana" w:hAnsi="Verdana" w:cs="Tahoma"/>
          <w:color w:val="000000"/>
          <w:sz w:val="20"/>
          <w:szCs w:val="20"/>
          <w:lang w:val="bg-BG"/>
        </w:rPr>
      </w:pPr>
    </w:p>
    <w:p w14:paraId="4A3B61F4" w14:textId="77777777" w:rsidR="00895F0B" w:rsidRPr="00C731BB" w:rsidRDefault="00895F0B" w:rsidP="009153EF">
      <w:pPr>
        <w:keepLines/>
        <w:spacing w:before="120" w:after="120"/>
        <w:ind w:left="993"/>
        <w:jc w:val="both"/>
        <w:rPr>
          <w:rFonts w:ascii="Verdana" w:hAnsi="Verdana" w:cs="Tahoma"/>
          <w:color w:val="000000"/>
          <w:sz w:val="20"/>
          <w:szCs w:val="20"/>
          <w:lang w:val="bg-BG"/>
        </w:rPr>
      </w:pPr>
    </w:p>
    <w:p w14:paraId="0791AF56" w14:textId="77777777" w:rsidR="00895F0B" w:rsidRPr="00C731BB" w:rsidRDefault="00895F0B" w:rsidP="009153EF">
      <w:pPr>
        <w:keepLines/>
        <w:spacing w:before="120" w:after="120"/>
        <w:ind w:left="993"/>
        <w:jc w:val="both"/>
        <w:rPr>
          <w:rFonts w:ascii="Verdana" w:hAnsi="Verdana" w:cs="Tahoma"/>
          <w:color w:val="000000"/>
          <w:sz w:val="20"/>
          <w:szCs w:val="20"/>
          <w:lang w:val="bg-BG"/>
        </w:rPr>
      </w:pPr>
    </w:p>
    <w:p w14:paraId="5290C0F2" w14:textId="77777777" w:rsidR="00895F0B" w:rsidRPr="00C731BB" w:rsidRDefault="00895F0B" w:rsidP="009153EF">
      <w:pPr>
        <w:keepLines/>
        <w:spacing w:before="120" w:after="120"/>
        <w:ind w:left="993"/>
        <w:jc w:val="both"/>
        <w:rPr>
          <w:rFonts w:ascii="Verdana" w:hAnsi="Verdana" w:cs="Tahoma"/>
          <w:color w:val="000000"/>
          <w:sz w:val="20"/>
          <w:szCs w:val="20"/>
          <w:lang w:val="bg-BG"/>
        </w:rPr>
      </w:pPr>
    </w:p>
    <w:p w14:paraId="246A19DD" w14:textId="77777777" w:rsidR="00895F0B" w:rsidRPr="00C731BB" w:rsidRDefault="00895F0B" w:rsidP="009153EF">
      <w:pPr>
        <w:keepLines/>
        <w:spacing w:before="120" w:after="120"/>
        <w:ind w:left="993"/>
        <w:jc w:val="both"/>
        <w:rPr>
          <w:rFonts w:ascii="Verdana" w:hAnsi="Verdana" w:cs="Tahoma"/>
          <w:color w:val="000000"/>
          <w:sz w:val="20"/>
          <w:szCs w:val="20"/>
          <w:lang w:val="bg-BG"/>
        </w:rPr>
      </w:pPr>
    </w:p>
    <w:p w14:paraId="7AAA6558" w14:textId="77777777" w:rsidR="009153EF" w:rsidRPr="00C731BB" w:rsidRDefault="009153EF" w:rsidP="009153EF">
      <w:pPr>
        <w:keepLines/>
        <w:spacing w:before="120" w:after="120"/>
        <w:ind w:left="993"/>
        <w:jc w:val="both"/>
        <w:rPr>
          <w:rFonts w:ascii="Verdana" w:hAnsi="Verdana" w:cs="Tahoma"/>
          <w:color w:val="000000"/>
          <w:sz w:val="20"/>
          <w:szCs w:val="20"/>
          <w:lang w:val="bg-BG"/>
        </w:rPr>
      </w:pPr>
    </w:p>
    <w:p w14:paraId="75FED33B" w14:textId="77777777" w:rsidR="009153EF" w:rsidRPr="00C731BB" w:rsidRDefault="009153EF" w:rsidP="009153EF">
      <w:pPr>
        <w:keepLines/>
        <w:spacing w:before="120" w:after="120"/>
        <w:ind w:left="993"/>
        <w:jc w:val="both"/>
        <w:rPr>
          <w:rFonts w:ascii="Verdana" w:hAnsi="Verdana" w:cs="Tahoma"/>
          <w:color w:val="000000"/>
          <w:sz w:val="20"/>
          <w:szCs w:val="20"/>
          <w:lang w:val="bg-BG"/>
        </w:rPr>
      </w:pPr>
    </w:p>
    <w:p w14:paraId="4BFA7EC9" w14:textId="77777777" w:rsidR="009153EF" w:rsidRPr="00C731BB" w:rsidRDefault="009153EF" w:rsidP="009153EF">
      <w:pPr>
        <w:keepLines/>
        <w:spacing w:before="120" w:after="120"/>
        <w:ind w:left="993"/>
        <w:jc w:val="both"/>
        <w:rPr>
          <w:rFonts w:ascii="Verdana" w:hAnsi="Verdana" w:cs="Tahoma"/>
          <w:color w:val="000000"/>
          <w:sz w:val="20"/>
          <w:szCs w:val="20"/>
          <w:lang w:val="bg-BG"/>
        </w:rPr>
      </w:pPr>
    </w:p>
    <w:p w14:paraId="63DEC4B3" w14:textId="77777777" w:rsidR="009153EF" w:rsidRPr="00C731BB" w:rsidRDefault="009153EF" w:rsidP="009153EF">
      <w:pPr>
        <w:keepLines/>
        <w:spacing w:before="120" w:after="120"/>
        <w:ind w:left="993"/>
        <w:jc w:val="both"/>
        <w:rPr>
          <w:rFonts w:ascii="Verdana" w:hAnsi="Verdana" w:cs="Tahoma"/>
          <w:color w:val="000000"/>
          <w:sz w:val="20"/>
          <w:szCs w:val="20"/>
          <w:lang w:val="bg-BG"/>
        </w:rPr>
      </w:pPr>
    </w:p>
    <w:p w14:paraId="742D0581" w14:textId="77777777" w:rsidR="009153EF" w:rsidRPr="00C731BB" w:rsidRDefault="009153EF" w:rsidP="009153EF">
      <w:pPr>
        <w:keepLines/>
        <w:spacing w:before="120" w:after="120"/>
        <w:ind w:left="993"/>
        <w:jc w:val="both"/>
        <w:rPr>
          <w:rFonts w:ascii="Verdana" w:hAnsi="Verdana" w:cs="Tahoma"/>
          <w:color w:val="000000"/>
          <w:sz w:val="20"/>
          <w:szCs w:val="20"/>
          <w:lang w:val="bg-BG"/>
        </w:rPr>
      </w:pPr>
    </w:p>
    <w:p w14:paraId="4FCB77DC" w14:textId="77777777" w:rsidR="001668D5" w:rsidRPr="00C731BB" w:rsidRDefault="001668D5" w:rsidP="001668D5">
      <w:pPr>
        <w:keepNext/>
        <w:keepLines/>
        <w:spacing w:before="200" w:line="259" w:lineRule="auto"/>
        <w:jc w:val="both"/>
        <w:outlineLvl w:val="1"/>
        <w:rPr>
          <w:rFonts w:ascii="Verdana" w:eastAsiaTheme="majorEastAsia" w:hAnsi="Verdana" w:cstheme="majorBidi"/>
          <w:bCs/>
          <w:sz w:val="20"/>
          <w:szCs w:val="20"/>
          <w:lang w:val="bg-BG"/>
        </w:rPr>
      </w:pPr>
    </w:p>
    <w:p w14:paraId="4BC2154D" w14:textId="77777777" w:rsidR="001668D5" w:rsidRPr="00C731BB" w:rsidRDefault="001668D5" w:rsidP="001668D5">
      <w:pPr>
        <w:keepNext/>
        <w:keepLines/>
        <w:spacing w:before="200" w:line="259" w:lineRule="auto"/>
        <w:jc w:val="center"/>
        <w:outlineLvl w:val="1"/>
        <w:rPr>
          <w:rFonts w:ascii="Verdana" w:eastAsiaTheme="majorEastAsia" w:hAnsi="Verdana" w:cstheme="majorBidi"/>
          <w:b/>
          <w:bCs/>
          <w:sz w:val="20"/>
          <w:szCs w:val="20"/>
          <w:lang w:val="bg-BG"/>
        </w:rPr>
      </w:pPr>
    </w:p>
    <w:p w14:paraId="4F40BF0F" w14:textId="35DA23C7" w:rsidR="00ED036F" w:rsidRPr="00C731BB" w:rsidRDefault="00ED036F" w:rsidP="001668D5">
      <w:pPr>
        <w:suppressAutoHyphens/>
        <w:spacing w:after="240"/>
        <w:jc w:val="center"/>
        <w:rPr>
          <w:rFonts w:ascii="Verdana" w:hAnsi="Verdana"/>
          <w:sz w:val="20"/>
          <w:szCs w:val="20"/>
          <w:lang w:val="bg-BG"/>
        </w:rPr>
      </w:pPr>
      <w:r w:rsidRPr="00C731BB">
        <w:rPr>
          <w:rFonts w:ascii="Verdana" w:hAnsi="Verdana"/>
          <w:b/>
          <w:sz w:val="20"/>
          <w:szCs w:val="20"/>
          <w:lang w:val="bg-BG"/>
        </w:rPr>
        <w:t>РАЗДЕЛ Б: ЦЕНИ И ДАННИ</w:t>
      </w:r>
    </w:p>
    <w:p w14:paraId="4F40BF10" w14:textId="77777777" w:rsidR="00ED036F" w:rsidRPr="00C731BB" w:rsidRDefault="00ED036F" w:rsidP="00ED036F">
      <w:pPr>
        <w:rPr>
          <w:rFonts w:ascii="Verdana" w:hAnsi="Verdana"/>
          <w:sz w:val="20"/>
          <w:szCs w:val="20"/>
          <w:lang w:val="bg-BG"/>
        </w:rPr>
      </w:pPr>
    </w:p>
    <w:p w14:paraId="2B2AC46F" w14:textId="77777777" w:rsidR="009856B6" w:rsidRPr="00C731BB" w:rsidRDefault="009856B6" w:rsidP="00ED036F">
      <w:pPr>
        <w:rPr>
          <w:rFonts w:ascii="Verdana" w:hAnsi="Verdana"/>
          <w:sz w:val="20"/>
          <w:szCs w:val="20"/>
          <w:lang w:val="bg-BG"/>
        </w:rPr>
        <w:sectPr w:rsidR="009856B6" w:rsidRPr="00C731BB" w:rsidSect="009856B6">
          <w:headerReference w:type="default" r:id="rId13"/>
          <w:footerReference w:type="default" r:id="rId14"/>
          <w:pgSz w:w="11906" w:h="16838" w:code="9"/>
          <w:pgMar w:top="851" w:right="1440" w:bottom="1559" w:left="1134" w:header="709" w:footer="318" w:gutter="0"/>
          <w:cols w:space="708"/>
          <w:vAlign w:val="center"/>
        </w:sectPr>
      </w:pPr>
    </w:p>
    <w:p w14:paraId="42EF8C46" w14:textId="77777777" w:rsidR="00093754" w:rsidRPr="00C731BB" w:rsidRDefault="00093754" w:rsidP="0080526D">
      <w:pPr>
        <w:pStyle w:val="Heading2"/>
        <w:keepNext w:val="0"/>
        <w:spacing w:before="120" w:after="120"/>
        <w:rPr>
          <w:rFonts w:ascii="Verdana" w:hAnsi="Verdana"/>
          <w:b/>
          <w:bCs/>
          <w:color w:val="auto"/>
          <w:sz w:val="20"/>
          <w:szCs w:val="20"/>
          <w:lang w:val="bg-BG"/>
        </w:rPr>
      </w:pPr>
      <w:bookmarkStart w:id="5" w:name="_Ref21230702"/>
      <w:bookmarkStart w:id="6" w:name="_Ref64275411"/>
      <w:r w:rsidRPr="00C731BB">
        <w:rPr>
          <w:rFonts w:ascii="Verdana" w:hAnsi="Verdana"/>
          <w:b/>
          <w:bCs/>
          <w:color w:val="auto"/>
          <w:sz w:val="20"/>
          <w:szCs w:val="20"/>
          <w:lang w:val="bg-BG"/>
        </w:rPr>
        <w:lastRenderedPageBreak/>
        <w:t>ЦЕНОВИ ДОКУМЕНТ</w:t>
      </w:r>
      <w:bookmarkEnd w:id="5"/>
    </w:p>
    <w:bookmarkEnd w:id="6"/>
    <w:p w14:paraId="3B96242B" w14:textId="77777777" w:rsidR="00093754" w:rsidRPr="00C731BB" w:rsidRDefault="00093754" w:rsidP="00FF3A8F">
      <w:pPr>
        <w:numPr>
          <w:ilvl w:val="0"/>
          <w:numId w:val="11"/>
        </w:numPr>
        <w:tabs>
          <w:tab w:val="left" w:pos="900"/>
          <w:tab w:val="left" w:leader="dot" w:pos="12960"/>
        </w:tabs>
        <w:spacing w:before="120" w:after="120"/>
        <w:jc w:val="both"/>
        <w:rPr>
          <w:rFonts w:ascii="Verdana" w:hAnsi="Verdana" w:cs="Tahoma"/>
          <w:b/>
          <w:color w:val="000000"/>
          <w:sz w:val="20"/>
          <w:szCs w:val="20"/>
          <w:lang w:val="bg-BG"/>
        </w:rPr>
      </w:pPr>
      <w:r w:rsidRPr="00C731BB">
        <w:rPr>
          <w:rFonts w:ascii="Verdana" w:hAnsi="Verdana" w:cs="Tahoma"/>
          <w:b/>
          <w:color w:val="000000"/>
          <w:sz w:val="20"/>
          <w:szCs w:val="20"/>
          <w:lang w:val="bg-BG"/>
        </w:rPr>
        <w:t>ОБЩИ ПОЛОЖЕНИЯ</w:t>
      </w:r>
    </w:p>
    <w:p w14:paraId="09F65739" w14:textId="21B98E94" w:rsidR="00093754" w:rsidRPr="00C731BB" w:rsidRDefault="00093754" w:rsidP="00FF3A8F">
      <w:pPr>
        <w:numPr>
          <w:ilvl w:val="1"/>
          <w:numId w:val="11"/>
        </w:numPr>
        <w:tabs>
          <w:tab w:val="left" w:leader="dot" w:pos="12960"/>
        </w:tabs>
        <w:spacing w:before="120" w:after="120"/>
        <w:jc w:val="both"/>
        <w:rPr>
          <w:rFonts w:ascii="Verdana" w:hAnsi="Verdana" w:cs="Tahoma"/>
          <w:color w:val="000000"/>
          <w:sz w:val="20"/>
          <w:szCs w:val="20"/>
          <w:lang w:val="bg-BG"/>
        </w:rPr>
      </w:pPr>
      <w:r w:rsidRPr="00C731BB">
        <w:rPr>
          <w:rFonts w:ascii="Verdana" w:hAnsi="Verdana" w:cs="Tahoma"/>
          <w:color w:val="000000"/>
          <w:sz w:val="20"/>
          <w:szCs w:val="20"/>
          <w:lang w:val="bg-BG"/>
        </w:rPr>
        <w:t xml:space="preserve">Всички оферирани цени трябва да се представят в </w:t>
      </w:r>
      <w:r w:rsidR="00FF3A8F" w:rsidRPr="00C731BB">
        <w:rPr>
          <w:rFonts w:ascii="Verdana" w:hAnsi="Verdana" w:cs="Tahoma"/>
          <w:color w:val="000000"/>
          <w:sz w:val="20"/>
          <w:szCs w:val="20"/>
          <w:lang w:val="bg-BG"/>
        </w:rPr>
        <w:t>лева</w:t>
      </w:r>
      <w:r w:rsidRPr="00C731BB">
        <w:rPr>
          <w:rFonts w:ascii="Verdana" w:hAnsi="Verdana" w:cs="Tahoma"/>
          <w:color w:val="000000"/>
          <w:sz w:val="20"/>
          <w:szCs w:val="20"/>
          <w:lang w:val="bg-BG"/>
        </w:rPr>
        <w:t xml:space="preserve">, с вкл. данък по ЗДЗП и до втория знак след десетичната запетая. </w:t>
      </w:r>
    </w:p>
    <w:p w14:paraId="4A7CD1C4" w14:textId="4A8699C3" w:rsidR="00093754" w:rsidRPr="00C731BB" w:rsidRDefault="00093754" w:rsidP="00FF3A8F">
      <w:pPr>
        <w:numPr>
          <w:ilvl w:val="1"/>
          <w:numId w:val="11"/>
        </w:numPr>
        <w:tabs>
          <w:tab w:val="left" w:leader="dot" w:pos="12960"/>
        </w:tabs>
        <w:spacing w:before="120" w:after="120"/>
        <w:jc w:val="both"/>
        <w:rPr>
          <w:rFonts w:ascii="Verdana" w:hAnsi="Verdana" w:cs="Tahoma"/>
          <w:color w:val="000000"/>
          <w:sz w:val="20"/>
          <w:szCs w:val="20"/>
          <w:lang w:val="bg-BG"/>
        </w:rPr>
      </w:pPr>
      <w:r w:rsidRPr="00C731BB">
        <w:rPr>
          <w:rFonts w:ascii="Verdana" w:hAnsi="Verdana" w:cs="Tahoma"/>
          <w:color w:val="000000"/>
          <w:sz w:val="20"/>
          <w:szCs w:val="20"/>
          <w:lang w:val="bg-BG"/>
        </w:rPr>
        <w:t xml:space="preserve">Цените (премиите) по договора следва да включват всички договорни задължения на Изпълнителя по договора, включително и брокерското </w:t>
      </w:r>
      <w:r w:rsidR="00F87EEE" w:rsidRPr="00C731BB">
        <w:rPr>
          <w:rFonts w:ascii="Verdana" w:hAnsi="Verdana" w:cs="Tahoma"/>
          <w:color w:val="000000"/>
          <w:sz w:val="20"/>
          <w:szCs w:val="20"/>
          <w:lang w:val="bg-BG"/>
        </w:rPr>
        <w:t>възнаграждение</w:t>
      </w:r>
      <w:r w:rsidRPr="00C731BB">
        <w:rPr>
          <w:rFonts w:ascii="Verdana" w:hAnsi="Verdana" w:cs="Tahoma"/>
          <w:color w:val="000000"/>
          <w:sz w:val="20"/>
          <w:szCs w:val="20"/>
          <w:lang w:val="bg-BG"/>
        </w:rPr>
        <w:t>.</w:t>
      </w:r>
    </w:p>
    <w:p w14:paraId="31881E8D" w14:textId="77777777" w:rsidR="00093754" w:rsidRPr="00C731BB" w:rsidRDefault="00093754" w:rsidP="00FF3A8F">
      <w:pPr>
        <w:widowControl w:val="0"/>
        <w:numPr>
          <w:ilvl w:val="1"/>
          <w:numId w:val="11"/>
        </w:numPr>
        <w:tabs>
          <w:tab w:val="left" w:pos="900"/>
          <w:tab w:val="left" w:leader="dot" w:pos="12960"/>
        </w:tabs>
        <w:spacing w:before="120" w:after="120"/>
        <w:jc w:val="both"/>
        <w:rPr>
          <w:rFonts w:ascii="Verdana" w:hAnsi="Verdana" w:cs="Tahoma"/>
          <w:color w:val="000000"/>
          <w:sz w:val="20"/>
          <w:szCs w:val="20"/>
          <w:lang w:val="bg-BG"/>
        </w:rPr>
      </w:pPr>
      <w:r w:rsidRPr="00C731BB">
        <w:rPr>
          <w:rFonts w:ascii="Verdana" w:hAnsi="Verdana" w:cs="Tahoma"/>
          <w:color w:val="000000"/>
          <w:sz w:val="20"/>
          <w:szCs w:val="20"/>
          <w:lang w:val="bg-BG"/>
        </w:rPr>
        <w:t>В цените трябва да са включени всички разходи и такси, платими от Възложителя.</w:t>
      </w:r>
    </w:p>
    <w:p w14:paraId="6C1015A8" w14:textId="69177DC1" w:rsidR="00FF3A8F" w:rsidRPr="00C731BB" w:rsidRDefault="00093754" w:rsidP="00FF3A8F">
      <w:pPr>
        <w:widowControl w:val="0"/>
        <w:numPr>
          <w:ilvl w:val="1"/>
          <w:numId w:val="11"/>
        </w:numPr>
        <w:tabs>
          <w:tab w:val="left" w:pos="900"/>
          <w:tab w:val="left" w:leader="dot" w:pos="12960"/>
        </w:tabs>
        <w:spacing w:before="120" w:after="120"/>
        <w:jc w:val="both"/>
        <w:rPr>
          <w:rFonts w:ascii="Verdana" w:hAnsi="Verdana"/>
          <w:bCs/>
          <w:color w:val="000000" w:themeColor="text1"/>
          <w:sz w:val="20"/>
          <w:szCs w:val="20"/>
          <w:lang w:val="bg-BG"/>
        </w:rPr>
      </w:pPr>
      <w:r w:rsidRPr="00C731BB">
        <w:rPr>
          <w:rFonts w:ascii="Verdana" w:hAnsi="Verdana" w:cs="Tahoma"/>
          <w:color w:val="000000"/>
          <w:sz w:val="20"/>
          <w:szCs w:val="20"/>
          <w:lang w:val="bg-BG"/>
        </w:rPr>
        <w:t xml:space="preserve">При издаване на полици със срок на валидност по-кратък от 12 месеца, премиите се изчисляват </w:t>
      </w:r>
      <w:r w:rsidR="00FF3A8F" w:rsidRPr="00C731BB">
        <w:rPr>
          <w:rFonts w:ascii="Verdana" w:hAnsi="Verdana" w:cs="Tahoma"/>
          <w:color w:val="000000"/>
          <w:sz w:val="20"/>
          <w:szCs w:val="20"/>
          <w:lang w:val="bg-BG"/>
        </w:rPr>
        <w:t xml:space="preserve">на </w:t>
      </w:r>
      <w:proofErr w:type="spellStart"/>
      <w:r w:rsidR="00FF3A8F" w:rsidRPr="00C731BB">
        <w:rPr>
          <w:rFonts w:ascii="Verdana" w:hAnsi="Verdana" w:cs="Tahoma"/>
          <w:color w:val="000000"/>
          <w:sz w:val="20"/>
          <w:szCs w:val="20"/>
          <w:lang w:val="bg-BG"/>
        </w:rPr>
        <w:t>проратна</w:t>
      </w:r>
      <w:proofErr w:type="spellEnd"/>
      <w:r w:rsidR="00FF3A8F" w:rsidRPr="00C731BB">
        <w:rPr>
          <w:rFonts w:ascii="Verdana" w:hAnsi="Verdana" w:cs="Tahoma"/>
          <w:color w:val="000000"/>
          <w:sz w:val="20"/>
          <w:szCs w:val="20"/>
          <w:lang w:val="bg-BG"/>
        </w:rPr>
        <w:t xml:space="preserve"> база</w:t>
      </w:r>
      <w:r w:rsidR="00FF3A8F" w:rsidRPr="00C731BB">
        <w:rPr>
          <w:rFonts w:ascii="Verdana" w:hAnsi="Verdana" w:cs="Arial"/>
          <w:b/>
          <w:i/>
          <w:color w:val="000000" w:themeColor="text1"/>
          <w:sz w:val="20"/>
          <w:szCs w:val="20"/>
          <w:lang w:val="bg-BG"/>
        </w:rPr>
        <w:t>.</w:t>
      </w:r>
    </w:p>
    <w:p w14:paraId="43842D72" w14:textId="77777777" w:rsidR="00093754" w:rsidRPr="00C731BB" w:rsidRDefault="00093754" w:rsidP="00FF3A8F">
      <w:pPr>
        <w:numPr>
          <w:ilvl w:val="1"/>
          <w:numId w:val="11"/>
        </w:numPr>
        <w:tabs>
          <w:tab w:val="left" w:leader="dot" w:pos="12960"/>
        </w:tabs>
        <w:spacing w:before="120" w:after="120"/>
        <w:jc w:val="both"/>
        <w:rPr>
          <w:rFonts w:ascii="Verdana" w:hAnsi="Verdana" w:cs="Tahoma"/>
          <w:color w:val="000000"/>
          <w:sz w:val="20"/>
          <w:szCs w:val="20"/>
          <w:lang w:val="bg-BG"/>
        </w:rPr>
      </w:pPr>
      <w:r w:rsidRPr="00C731BB">
        <w:rPr>
          <w:rFonts w:ascii="Verdana" w:hAnsi="Verdana" w:cs="Tahoma"/>
          <w:color w:val="000000"/>
          <w:sz w:val="20"/>
          <w:szCs w:val="20"/>
          <w:lang w:val="bg-BG"/>
        </w:rPr>
        <w:t>Цените ще са постоянни за срока на Договора.</w:t>
      </w:r>
    </w:p>
    <w:p w14:paraId="40D03D8A" w14:textId="77777777" w:rsidR="00093754" w:rsidRPr="00C731BB" w:rsidRDefault="00093754" w:rsidP="0080526D">
      <w:pPr>
        <w:tabs>
          <w:tab w:val="left" w:leader="dot" w:pos="12960"/>
        </w:tabs>
        <w:spacing w:before="120" w:after="120"/>
        <w:ind w:left="900"/>
        <w:jc w:val="both"/>
        <w:rPr>
          <w:rFonts w:ascii="Verdana" w:hAnsi="Verdana" w:cs="Tahoma"/>
          <w:color w:val="000000"/>
          <w:sz w:val="20"/>
          <w:szCs w:val="20"/>
          <w:lang w:val="bg-BG"/>
        </w:rPr>
      </w:pPr>
    </w:p>
    <w:p w14:paraId="0FD5A9C8" w14:textId="77777777" w:rsidR="00093754" w:rsidRPr="00C731BB" w:rsidRDefault="00093754" w:rsidP="00FF3A8F">
      <w:pPr>
        <w:numPr>
          <w:ilvl w:val="0"/>
          <w:numId w:val="11"/>
        </w:numPr>
        <w:tabs>
          <w:tab w:val="left" w:pos="900"/>
          <w:tab w:val="left" w:leader="dot" w:pos="12960"/>
        </w:tabs>
        <w:spacing w:before="120" w:after="120"/>
        <w:jc w:val="both"/>
        <w:rPr>
          <w:rFonts w:ascii="Verdana" w:hAnsi="Verdana" w:cs="Tahoma"/>
          <w:b/>
          <w:color w:val="000000"/>
          <w:sz w:val="20"/>
          <w:szCs w:val="20"/>
          <w:lang w:val="bg-BG"/>
        </w:rPr>
      </w:pPr>
      <w:r w:rsidRPr="00C731BB">
        <w:rPr>
          <w:rFonts w:ascii="Verdana" w:hAnsi="Verdana" w:cs="Tahoma"/>
          <w:b/>
          <w:color w:val="000000"/>
          <w:sz w:val="20"/>
          <w:szCs w:val="20"/>
          <w:lang w:val="bg-BG"/>
        </w:rPr>
        <w:t>НАЧИН НА ПЛАЩАНЕ</w:t>
      </w:r>
    </w:p>
    <w:p w14:paraId="52FDC153" w14:textId="77777777" w:rsidR="00080C27" w:rsidRPr="00C731BB" w:rsidRDefault="00080C27" w:rsidP="00FF3A8F">
      <w:pPr>
        <w:numPr>
          <w:ilvl w:val="1"/>
          <w:numId w:val="11"/>
        </w:numPr>
        <w:tabs>
          <w:tab w:val="left" w:pos="900"/>
          <w:tab w:val="left" w:leader="dot" w:pos="12960"/>
        </w:tabs>
        <w:spacing w:after="240"/>
        <w:jc w:val="both"/>
        <w:rPr>
          <w:rFonts w:ascii="Verdana" w:hAnsi="Verdana"/>
          <w:sz w:val="20"/>
          <w:szCs w:val="20"/>
          <w:lang w:val="bg-BG"/>
        </w:rPr>
      </w:pPr>
      <w:r w:rsidRPr="00C731BB">
        <w:rPr>
          <w:rFonts w:ascii="Verdana" w:hAnsi="Verdana"/>
          <w:sz w:val="20"/>
          <w:szCs w:val="20"/>
          <w:lang w:val="bg-BG"/>
        </w:rPr>
        <w:t xml:space="preserve">Дължимата премия по всяка полица ще бъде платена по банков път съгласно общите условия по застрахователните полици за съответните застраховки, или ако това не е уточнено в тях - в четиридесет и пет дневен срок от датата на представяне от изпълнителя на коректно съставено дебитно известие съгласно цените и условията по договора в </w:t>
      </w:r>
      <w:r w:rsidRPr="00C731BB" w:rsidDel="00A22E57">
        <w:rPr>
          <w:rFonts w:ascii="Verdana" w:hAnsi="Verdana"/>
          <w:sz w:val="20"/>
          <w:szCs w:val="20"/>
          <w:lang w:val="bg-BG"/>
        </w:rPr>
        <w:t>отдел “Финансово счетоводство”</w:t>
      </w:r>
      <w:r w:rsidRPr="00C731BB">
        <w:rPr>
          <w:rFonts w:ascii="Verdana" w:hAnsi="Verdana"/>
          <w:sz w:val="20"/>
          <w:szCs w:val="20"/>
          <w:lang w:val="bg-BG"/>
        </w:rPr>
        <w:t xml:space="preserve"> на възложителя.</w:t>
      </w:r>
    </w:p>
    <w:p w14:paraId="14A39FE1" w14:textId="77777777" w:rsidR="00093754" w:rsidRPr="00C731BB" w:rsidRDefault="00093754" w:rsidP="00FF3A8F">
      <w:pPr>
        <w:numPr>
          <w:ilvl w:val="1"/>
          <w:numId w:val="11"/>
        </w:numPr>
        <w:tabs>
          <w:tab w:val="left" w:leader="dot" w:pos="12960"/>
        </w:tabs>
        <w:spacing w:before="120" w:after="120"/>
        <w:jc w:val="both"/>
        <w:rPr>
          <w:rFonts w:ascii="Verdana" w:hAnsi="Verdana" w:cs="Tahoma"/>
          <w:color w:val="000000"/>
          <w:sz w:val="20"/>
          <w:szCs w:val="20"/>
          <w:lang w:val="bg-BG"/>
        </w:rPr>
      </w:pPr>
      <w:r w:rsidRPr="00C731BB">
        <w:rPr>
          <w:rFonts w:ascii="Verdana" w:hAnsi="Verdana" w:cs="Tahoma"/>
          <w:color w:val="000000"/>
          <w:sz w:val="20"/>
          <w:szCs w:val="20"/>
          <w:lang w:val="bg-BG"/>
        </w:rPr>
        <w:t>Плащането се извършва съгласно условията, посочени в съответната застрахователна полица, или ако това не е уточнено, в четиридесет и пет дневен срок от датата на представяне от Изпълнителя на коректно съставено дебитно известие съгласно цените и условията по Договора в отдел “Финансово счетоводство” на Възложителя.</w:t>
      </w:r>
    </w:p>
    <w:p w14:paraId="643924FF" w14:textId="77777777" w:rsidR="00093754" w:rsidRPr="00C731BB" w:rsidRDefault="00093754" w:rsidP="00FF3A8F">
      <w:pPr>
        <w:numPr>
          <w:ilvl w:val="1"/>
          <w:numId w:val="11"/>
        </w:numPr>
        <w:tabs>
          <w:tab w:val="left" w:leader="dot" w:pos="12960"/>
        </w:tabs>
        <w:spacing w:before="120" w:after="120"/>
        <w:jc w:val="both"/>
        <w:rPr>
          <w:rFonts w:ascii="Verdana" w:hAnsi="Verdana" w:cs="Tahoma"/>
          <w:color w:val="000000"/>
          <w:sz w:val="20"/>
          <w:szCs w:val="20"/>
          <w:lang w:val="bg-BG"/>
        </w:rPr>
      </w:pPr>
      <w:r w:rsidRPr="00C731BB">
        <w:rPr>
          <w:rFonts w:ascii="Verdana" w:hAnsi="Verdana" w:cs="Tahoma"/>
          <w:color w:val="000000"/>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7AE5203C" w14:textId="77777777" w:rsidR="00093754" w:rsidRPr="00C731BB" w:rsidRDefault="00093754" w:rsidP="0080526D">
      <w:pPr>
        <w:pStyle w:val="Caption"/>
        <w:spacing w:before="120" w:after="120"/>
        <w:ind w:left="720"/>
        <w:rPr>
          <w:rFonts w:ascii="Verdana" w:hAnsi="Verdana" w:cs="Tahoma"/>
          <w:snapToGrid/>
          <w:color w:val="000000"/>
          <w:sz w:val="20"/>
          <w:lang w:val="bg-BG"/>
        </w:rPr>
      </w:pPr>
      <w:r w:rsidRPr="00C731BB">
        <w:rPr>
          <w:rFonts w:ascii="Verdana" w:hAnsi="Verdana" w:cs="Tahoma"/>
          <w:snapToGrid/>
          <w:color w:val="000000"/>
          <w:sz w:val="20"/>
          <w:lang w:val="bg-BG"/>
        </w:rPr>
        <w:t xml:space="preserve">Всички първоначални запитвания по повод на плащания да се отправят към отдел “Финансово счетоводство” на Възложителя. </w:t>
      </w:r>
    </w:p>
    <w:p w14:paraId="3A41AED2" w14:textId="77777777" w:rsidR="00093754" w:rsidRPr="00C731BB" w:rsidRDefault="00093754" w:rsidP="00093754">
      <w:pPr>
        <w:pStyle w:val="Caption"/>
        <w:ind w:left="720"/>
        <w:rPr>
          <w:rFonts w:ascii="Verdana" w:hAnsi="Verdana"/>
          <w:sz w:val="20"/>
          <w:lang w:val="bg-BG"/>
        </w:rPr>
      </w:pPr>
    </w:p>
    <w:p w14:paraId="04DC9073" w14:textId="77777777" w:rsidR="00093754" w:rsidRPr="00C731BB" w:rsidRDefault="00093754" w:rsidP="00093754">
      <w:pPr>
        <w:pStyle w:val="Caption"/>
        <w:ind w:left="720"/>
        <w:rPr>
          <w:rFonts w:ascii="Verdana" w:hAnsi="Verdana"/>
          <w:sz w:val="20"/>
          <w:lang w:val="bg-BG"/>
        </w:rPr>
      </w:pPr>
    </w:p>
    <w:p w14:paraId="1C9E3D4F" w14:textId="77777777" w:rsidR="00093754" w:rsidRPr="00C731BB" w:rsidRDefault="00093754" w:rsidP="00093754">
      <w:pPr>
        <w:pStyle w:val="Caption"/>
        <w:ind w:left="720"/>
        <w:rPr>
          <w:rFonts w:ascii="Verdana" w:hAnsi="Verdana"/>
          <w:sz w:val="20"/>
          <w:lang w:val="bg-BG"/>
        </w:rPr>
      </w:pPr>
    </w:p>
    <w:p w14:paraId="7DA2B5A5" w14:textId="77777777" w:rsidR="00093754" w:rsidRPr="00C731BB" w:rsidRDefault="00093754" w:rsidP="00093754">
      <w:pPr>
        <w:pStyle w:val="Caption"/>
        <w:ind w:left="720"/>
        <w:rPr>
          <w:rFonts w:ascii="Verdana" w:hAnsi="Verdana"/>
          <w:sz w:val="20"/>
          <w:lang w:val="bg-BG"/>
        </w:rPr>
      </w:pPr>
    </w:p>
    <w:p w14:paraId="661F72C0" w14:textId="77777777" w:rsidR="00093754" w:rsidRPr="00C731BB" w:rsidRDefault="00093754" w:rsidP="00093754">
      <w:pPr>
        <w:pStyle w:val="Caption"/>
        <w:ind w:left="720"/>
        <w:rPr>
          <w:rFonts w:ascii="Verdana" w:hAnsi="Verdana"/>
          <w:sz w:val="20"/>
          <w:lang w:val="bg-BG"/>
        </w:rPr>
      </w:pPr>
    </w:p>
    <w:p w14:paraId="5F821AAC" w14:textId="77777777" w:rsidR="00093754" w:rsidRPr="00C731BB" w:rsidRDefault="00093754" w:rsidP="00093754">
      <w:pPr>
        <w:pStyle w:val="Caption"/>
        <w:ind w:left="720"/>
        <w:rPr>
          <w:rFonts w:ascii="Verdana" w:hAnsi="Verdana"/>
          <w:sz w:val="20"/>
          <w:lang w:val="bg-BG"/>
        </w:rPr>
      </w:pPr>
    </w:p>
    <w:p w14:paraId="1D461A0B" w14:textId="77777777" w:rsidR="00093754" w:rsidRPr="00C731BB" w:rsidRDefault="00093754" w:rsidP="00093754">
      <w:pPr>
        <w:pStyle w:val="Caption"/>
        <w:ind w:left="720"/>
        <w:rPr>
          <w:rFonts w:ascii="Verdana" w:hAnsi="Verdana"/>
          <w:sz w:val="20"/>
          <w:lang w:val="bg-BG"/>
        </w:rPr>
      </w:pPr>
    </w:p>
    <w:p w14:paraId="2561DE81" w14:textId="77777777" w:rsidR="00093754" w:rsidRPr="00C731BB" w:rsidRDefault="00093754" w:rsidP="00093754">
      <w:pPr>
        <w:pStyle w:val="Caption"/>
        <w:ind w:left="720"/>
        <w:rPr>
          <w:rFonts w:ascii="Verdana" w:hAnsi="Verdana"/>
          <w:sz w:val="20"/>
          <w:lang w:val="bg-BG"/>
        </w:rPr>
      </w:pPr>
    </w:p>
    <w:p w14:paraId="36A1D1C8" w14:textId="77777777" w:rsidR="00093754" w:rsidRPr="00C731BB" w:rsidRDefault="00093754" w:rsidP="00093754">
      <w:pPr>
        <w:pStyle w:val="Caption"/>
        <w:ind w:left="720"/>
        <w:rPr>
          <w:rFonts w:ascii="Verdana" w:hAnsi="Verdana"/>
          <w:sz w:val="20"/>
          <w:lang w:val="bg-BG"/>
        </w:rPr>
      </w:pPr>
    </w:p>
    <w:p w14:paraId="78F9B41A" w14:textId="77777777" w:rsidR="00093754" w:rsidRPr="00C731BB" w:rsidRDefault="00093754" w:rsidP="00093754">
      <w:pPr>
        <w:pStyle w:val="Caption"/>
        <w:ind w:left="720"/>
        <w:rPr>
          <w:rFonts w:ascii="Verdana" w:hAnsi="Verdana"/>
          <w:sz w:val="20"/>
          <w:lang w:val="bg-BG"/>
        </w:rPr>
      </w:pPr>
    </w:p>
    <w:p w14:paraId="1E7F5078" w14:textId="77777777" w:rsidR="00093754" w:rsidRPr="00C731BB" w:rsidRDefault="00093754" w:rsidP="00093754">
      <w:pPr>
        <w:pStyle w:val="Caption"/>
        <w:ind w:left="720"/>
        <w:rPr>
          <w:rFonts w:ascii="Verdana" w:hAnsi="Verdana"/>
          <w:sz w:val="20"/>
          <w:lang w:val="bg-BG"/>
        </w:rPr>
      </w:pPr>
    </w:p>
    <w:p w14:paraId="153ECB5C" w14:textId="77777777" w:rsidR="00093754" w:rsidRPr="00C731BB" w:rsidRDefault="00093754" w:rsidP="00093754">
      <w:pPr>
        <w:pStyle w:val="Caption"/>
        <w:ind w:left="720"/>
        <w:rPr>
          <w:rFonts w:ascii="Verdana" w:hAnsi="Verdana"/>
          <w:sz w:val="20"/>
          <w:lang w:val="bg-BG"/>
        </w:rPr>
      </w:pPr>
    </w:p>
    <w:p w14:paraId="250C5201" w14:textId="77777777" w:rsidR="00093754" w:rsidRPr="00C731BB" w:rsidRDefault="00093754" w:rsidP="00093754">
      <w:pPr>
        <w:pStyle w:val="Caption"/>
        <w:ind w:left="720"/>
        <w:rPr>
          <w:rFonts w:ascii="Verdana" w:hAnsi="Verdana"/>
          <w:sz w:val="20"/>
          <w:lang w:val="bg-BG"/>
        </w:rPr>
      </w:pPr>
    </w:p>
    <w:p w14:paraId="64B2B213" w14:textId="77777777" w:rsidR="00093754" w:rsidRPr="00C731BB" w:rsidRDefault="00093754" w:rsidP="00093754">
      <w:pPr>
        <w:pStyle w:val="Caption"/>
        <w:ind w:left="720"/>
        <w:rPr>
          <w:rFonts w:ascii="Verdana" w:hAnsi="Verdana"/>
          <w:sz w:val="20"/>
          <w:lang w:val="bg-BG"/>
        </w:rPr>
      </w:pPr>
    </w:p>
    <w:p w14:paraId="36666835" w14:textId="77777777" w:rsidR="00093754" w:rsidRPr="00C731BB" w:rsidRDefault="00093754" w:rsidP="00093754">
      <w:pPr>
        <w:pStyle w:val="Caption"/>
        <w:ind w:left="720"/>
        <w:rPr>
          <w:rFonts w:ascii="Verdana" w:hAnsi="Verdana"/>
          <w:sz w:val="20"/>
          <w:lang w:val="bg-BG"/>
        </w:rPr>
      </w:pPr>
    </w:p>
    <w:p w14:paraId="11B882E9" w14:textId="77777777" w:rsidR="00093754" w:rsidRPr="00C731BB" w:rsidRDefault="00093754" w:rsidP="00093754">
      <w:pPr>
        <w:pStyle w:val="Caption"/>
        <w:ind w:left="720"/>
        <w:rPr>
          <w:rFonts w:ascii="Verdana" w:hAnsi="Verdana"/>
          <w:sz w:val="20"/>
          <w:lang w:val="bg-BG"/>
        </w:rPr>
      </w:pPr>
    </w:p>
    <w:p w14:paraId="6E82ED53" w14:textId="77777777" w:rsidR="00093754" w:rsidRPr="00C731BB" w:rsidRDefault="00093754" w:rsidP="00093754">
      <w:pPr>
        <w:pStyle w:val="Caption"/>
        <w:ind w:left="720"/>
        <w:rPr>
          <w:rFonts w:ascii="Verdana" w:hAnsi="Verdana"/>
          <w:sz w:val="20"/>
          <w:lang w:val="bg-BG"/>
        </w:rPr>
      </w:pPr>
    </w:p>
    <w:p w14:paraId="2FD76A56" w14:textId="77777777" w:rsidR="00093754" w:rsidRPr="00C731BB" w:rsidRDefault="00093754" w:rsidP="00093754">
      <w:pPr>
        <w:pStyle w:val="Caption"/>
        <w:ind w:left="720"/>
        <w:rPr>
          <w:rFonts w:ascii="Verdana" w:hAnsi="Verdana"/>
          <w:sz w:val="20"/>
          <w:lang w:val="bg-BG"/>
        </w:rPr>
      </w:pPr>
    </w:p>
    <w:p w14:paraId="76172F58" w14:textId="77777777" w:rsidR="00093754" w:rsidRPr="00C731BB" w:rsidRDefault="00093754" w:rsidP="00093754">
      <w:pPr>
        <w:pStyle w:val="Caption"/>
        <w:ind w:left="720"/>
        <w:rPr>
          <w:rFonts w:ascii="Verdana" w:hAnsi="Verdana"/>
          <w:sz w:val="20"/>
          <w:lang w:val="bg-BG"/>
        </w:rPr>
      </w:pPr>
    </w:p>
    <w:p w14:paraId="72803575" w14:textId="77777777" w:rsidR="00093754" w:rsidRPr="00C731BB" w:rsidRDefault="00093754" w:rsidP="00093754">
      <w:pPr>
        <w:pStyle w:val="Caption"/>
        <w:ind w:left="720"/>
        <w:rPr>
          <w:rFonts w:ascii="Verdana" w:hAnsi="Verdana"/>
          <w:sz w:val="20"/>
          <w:lang w:val="bg-BG"/>
        </w:rPr>
      </w:pPr>
    </w:p>
    <w:p w14:paraId="3B8FB853" w14:textId="77777777" w:rsidR="00093754" w:rsidRPr="00C731BB" w:rsidRDefault="00093754" w:rsidP="00093754">
      <w:pPr>
        <w:pStyle w:val="Caption"/>
        <w:ind w:left="720"/>
        <w:rPr>
          <w:rFonts w:ascii="Verdana" w:hAnsi="Verdana"/>
          <w:sz w:val="20"/>
          <w:lang w:val="bg-BG"/>
        </w:rPr>
      </w:pPr>
    </w:p>
    <w:p w14:paraId="139F1482" w14:textId="77777777" w:rsidR="00093754" w:rsidRPr="00C731BB" w:rsidRDefault="00093754" w:rsidP="00093754">
      <w:pPr>
        <w:pStyle w:val="Caption"/>
        <w:ind w:left="720"/>
        <w:rPr>
          <w:rFonts w:ascii="Verdana" w:hAnsi="Verdana"/>
          <w:sz w:val="20"/>
          <w:lang w:val="bg-BG"/>
        </w:rPr>
      </w:pPr>
    </w:p>
    <w:p w14:paraId="58E27639" w14:textId="77777777" w:rsidR="00093754" w:rsidRPr="00C731BB" w:rsidRDefault="00093754" w:rsidP="00093754">
      <w:pPr>
        <w:pStyle w:val="Caption"/>
        <w:ind w:left="720"/>
        <w:rPr>
          <w:rFonts w:ascii="Verdana" w:hAnsi="Verdana"/>
          <w:sz w:val="20"/>
          <w:lang w:val="bg-BG"/>
        </w:rPr>
      </w:pPr>
    </w:p>
    <w:p w14:paraId="02DE4EFD" w14:textId="77777777" w:rsidR="00093754" w:rsidRPr="00C731BB" w:rsidRDefault="00093754" w:rsidP="00093754">
      <w:pPr>
        <w:pStyle w:val="Caption"/>
        <w:ind w:left="720"/>
        <w:rPr>
          <w:rFonts w:ascii="Verdana" w:hAnsi="Verdana"/>
          <w:sz w:val="20"/>
          <w:lang w:val="bg-BG"/>
        </w:rPr>
      </w:pPr>
    </w:p>
    <w:p w14:paraId="2588F111" w14:textId="77777777" w:rsidR="00093754" w:rsidRPr="00C731BB" w:rsidRDefault="00093754" w:rsidP="00093754">
      <w:pPr>
        <w:pStyle w:val="Caption"/>
        <w:ind w:left="720"/>
        <w:rPr>
          <w:rFonts w:ascii="Verdana" w:hAnsi="Verdana"/>
          <w:sz w:val="20"/>
          <w:lang w:val="bg-BG"/>
        </w:rPr>
      </w:pPr>
    </w:p>
    <w:p w14:paraId="1194D2A7" w14:textId="77777777" w:rsidR="00093754" w:rsidRPr="00C731BB" w:rsidRDefault="00093754" w:rsidP="00093754">
      <w:pPr>
        <w:pStyle w:val="Caption"/>
        <w:ind w:left="720"/>
        <w:rPr>
          <w:rFonts w:ascii="Verdana" w:hAnsi="Verdana"/>
          <w:sz w:val="20"/>
          <w:lang w:val="bg-BG"/>
        </w:rPr>
      </w:pPr>
    </w:p>
    <w:p w14:paraId="15620100" w14:textId="77777777" w:rsidR="00093754" w:rsidRPr="00C731BB" w:rsidRDefault="00093754" w:rsidP="00093754">
      <w:pPr>
        <w:pStyle w:val="Caption"/>
        <w:ind w:left="720"/>
        <w:rPr>
          <w:rFonts w:ascii="Verdana" w:hAnsi="Verdana"/>
          <w:sz w:val="20"/>
          <w:lang w:val="bg-BG"/>
        </w:rPr>
      </w:pPr>
    </w:p>
    <w:p w14:paraId="6BCD168B" w14:textId="77777777" w:rsidR="00093754" w:rsidRPr="00C731BB" w:rsidRDefault="00093754" w:rsidP="00093754">
      <w:pPr>
        <w:pStyle w:val="Caption"/>
        <w:ind w:left="720"/>
        <w:rPr>
          <w:rFonts w:ascii="Verdana" w:hAnsi="Verdana"/>
          <w:sz w:val="20"/>
          <w:lang w:val="bg-BG"/>
        </w:rPr>
      </w:pPr>
    </w:p>
    <w:p w14:paraId="2EBEA6BA" w14:textId="2080C066" w:rsidR="00080C27" w:rsidRPr="00C731BB" w:rsidRDefault="00080C27" w:rsidP="00080C27">
      <w:pPr>
        <w:tabs>
          <w:tab w:val="left" w:pos="900"/>
          <w:tab w:val="left" w:leader="dot" w:pos="12960"/>
        </w:tabs>
        <w:spacing w:after="120"/>
        <w:jc w:val="center"/>
        <w:rPr>
          <w:rFonts w:ascii="Verdana" w:hAnsi="Verdana" w:cs="Arial"/>
          <w:b/>
          <w:color w:val="000000" w:themeColor="text1"/>
          <w:sz w:val="20"/>
          <w:szCs w:val="20"/>
          <w:lang w:val="bg-BG"/>
        </w:rPr>
      </w:pPr>
      <w:r w:rsidRPr="00C731BB">
        <w:rPr>
          <w:rFonts w:ascii="Verdana" w:hAnsi="Verdana" w:cs="Arial"/>
          <w:b/>
          <w:color w:val="000000" w:themeColor="text1"/>
          <w:sz w:val="20"/>
          <w:szCs w:val="20"/>
          <w:lang w:val="bg-BG"/>
        </w:rPr>
        <w:t>Ценова таблица</w:t>
      </w:r>
      <w:r w:rsidRPr="00C731BB">
        <w:rPr>
          <w:rFonts w:ascii="Verdana" w:hAnsi="Verdana" w:cs="Arial"/>
          <w:b/>
          <w:i/>
          <w:color w:val="000000" w:themeColor="text1"/>
          <w:sz w:val="20"/>
          <w:szCs w:val="20"/>
          <w:lang w:val="bg-BG"/>
        </w:rPr>
        <w:t>: „</w:t>
      </w:r>
      <w:r w:rsidRPr="00C731BB">
        <w:rPr>
          <w:rFonts w:ascii="Verdana" w:hAnsi="Verdana"/>
          <w:b/>
          <w:i/>
          <w:color w:val="000000" w:themeColor="text1"/>
          <w:sz w:val="20"/>
          <w:szCs w:val="20"/>
          <w:lang w:val="bg-BG"/>
        </w:rPr>
        <w:t>Автомобилна застраховка „Автокаско“ и задължителна застраховка „Гражданска отговорност</w:t>
      </w:r>
      <w:r w:rsidR="00753CFB" w:rsidRPr="00C731BB">
        <w:rPr>
          <w:rFonts w:ascii="Verdana" w:hAnsi="Verdana"/>
          <w:b/>
          <w:i/>
          <w:color w:val="000000" w:themeColor="text1"/>
          <w:sz w:val="20"/>
          <w:szCs w:val="20"/>
          <w:lang w:val="bg-BG"/>
        </w:rPr>
        <w:t>“</w:t>
      </w:r>
      <w:r w:rsidR="006C2EAF">
        <w:rPr>
          <w:rFonts w:ascii="Verdana" w:hAnsi="Verdana"/>
          <w:b/>
          <w:i/>
          <w:color w:val="000000" w:themeColor="text1"/>
          <w:sz w:val="20"/>
          <w:szCs w:val="20"/>
          <w:lang w:val="bg-BG"/>
        </w:rPr>
        <w:t xml:space="preserve"> на автомобилистите</w:t>
      </w:r>
      <w:r w:rsidRPr="00C731BB">
        <w:rPr>
          <w:rFonts w:ascii="Verdana" w:hAnsi="Verdana"/>
          <w:b/>
          <w:i/>
          <w:color w:val="000000" w:themeColor="text1"/>
          <w:sz w:val="20"/>
          <w:szCs w:val="20"/>
          <w:lang w:val="bg-BG"/>
        </w:rPr>
        <w:t xml:space="preserve"> </w:t>
      </w:r>
      <w:r w:rsidRPr="00C731BB">
        <w:rPr>
          <w:rFonts w:ascii="Verdana" w:hAnsi="Verdana" w:cs="Arial"/>
          <w:b/>
          <w:color w:val="000000" w:themeColor="text1"/>
          <w:sz w:val="20"/>
          <w:szCs w:val="20"/>
          <w:lang w:val="bg-BG"/>
        </w:rPr>
        <w:t xml:space="preserve">се състои от Таблица ГО и Таблица КАСКО към документацията за участие </w:t>
      </w:r>
    </w:p>
    <w:p w14:paraId="35E6BF85" w14:textId="77777777" w:rsidR="00093754" w:rsidRPr="00C731BB" w:rsidRDefault="00093754" w:rsidP="00093754">
      <w:pPr>
        <w:pStyle w:val="Caption"/>
        <w:ind w:left="720"/>
        <w:rPr>
          <w:rFonts w:ascii="Verdana" w:hAnsi="Verdana"/>
          <w:sz w:val="20"/>
          <w:lang w:val="bg-BG"/>
        </w:rPr>
      </w:pPr>
    </w:p>
    <w:p w14:paraId="704E0FE1" w14:textId="77777777" w:rsidR="00093754" w:rsidRPr="00C731BB" w:rsidRDefault="00093754" w:rsidP="00093754">
      <w:pPr>
        <w:pStyle w:val="Caption"/>
        <w:ind w:left="720"/>
        <w:rPr>
          <w:rFonts w:ascii="Verdana" w:hAnsi="Verdana"/>
          <w:sz w:val="20"/>
          <w:lang w:val="bg-BG"/>
        </w:rPr>
      </w:pPr>
    </w:p>
    <w:p w14:paraId="7DC41E46" w14:textId="77777777" w:rsidR="00093754" w:rsidRPr="00C731BB" w:rsidRDefault="00093754" w:rsidP="00093754">
      <w:pPr>
        <w:pStyle w:val="Caption"/>
        <w:ind w:left="720"/>
        <w:rPr>
          <w:rFonts w:ascii="Verdana" w:hAnsi="Verdana"/>
          <w:sz w:val="20"/>
          <w:lang w:val="bg-BG"/>
        </w:rPr>
      </w:pPr>
    </w:p>
    <w:p w14:paraId="67CA673A" w14:textId="77777777" w:rsidR="00093754" w:rsidRPr="00C731BB" w:rsidRDefault="00093754" w:rsidP="00093754">
      <w:pPr>
        <w:pStyle w:val="Caption"/>
        <w:ind w:left="720"/>
        <w:rPr>
          <w:rFonts w:ascii="Verdana" w:hAnsi="Verdana"/>
          <w:sz w:val="20"/>
          <w:lang w:val="bg-BG"/>
        </w:rPr>
      </w:pPr>
    </w:p>
    <w:p w14:paraId="3D43A734" w14:textId="77777777" w:rsidR="00C63B04" w:rsidRPr="00C731BB" w:rsidRDefault="00C63B04" w:rsidP="00C63B04">
      <w:pPr>
        <w:pStyle w:val="ListParagraph"/>
        <w:tabs>
          <w:tab w:val="left" w:pos="900"/>
          <w:tab w:val="left" w:leader="dot" w:pos="12960"/>
        </w:tabs>
        <w:spacing w:after="240"/>
        <w:jc w:val="both"/>
        <w:rPr>
          <w:rFonts w:ascii="Verdana" w:hAnsi="Verdana"/>
          <w:b/>
          <w:bCs/>
          <w:sz w:val="20"/>
          <w:szCs w:val="20"/>
          <w:lang w:val="bg-BG"/>
        </w:rPr>
      </w:pPr>
    </w:p>
    <w:p w14:paraId="08512995" w14:textId="77777777" w:rsidR="007649F1" w:rsidRPr="00C731BB" w:rsidRDefault="007649F1" w:rsidP="00B74DA7">
      <w:pPr>
        <w:pStyle w:val="ListParagraph"/>
        <w:tabs>
          <w:tab w:val="left" w:pos="900"/>
          <w:tab w:val="left" w:leader="dot" w:pos="12960"/>
        </w:tabs>
        <w:spacing w:after="240"/>
        <w:rPr>
          <w:rFonts w:ascii="Verdana" w:hAnsi="Verdana"/>
          <w:b/>
          <w:bCs/>
          <w:sz w:val="20"/>
          <w:szCs w:val="20"/>
          <w:lang w:val="bg-BG"/>
        </w:rPr>
      </w:pPr>
    </w:p>
    <w:p w14:paraId="0CA583EF" w14:textId="64B7F236" w:rsidR="00C63B04" w:rsidRPr="00C731BB" w:rsidRDefault="00C63B04" w:rsidP="00ED036F">
      <w:pPr>
        <w:spacing w:after="200" w:line="276" w:lineRule="auto"/>
        <w:rPr>
          <w:rFonts w:ascii="Verdana" w:hAnsi="Verdana"/>
          <w:sz w:val="20"/>
          <w:szCs w:val="20"/>
          <w:lang w:val="bg-BG"/>
        </w:rPr>
      </w:pPr>
    </w:p>
    <w:p w14:paraId="7FD3DF46" w14:textId="06201AA6" w:rsidR="00080C27" w:rsidRPr="00C731BB" w:rsidRDefault="00080C27" w:rsidP="00ED036F">
      <w:pPr>
        <w:spacing w:after="200" w:line="276" w:lineRule="auto"/>
        <w:rPr>
          <w:rFonts w:ascii="Verdana" w:hAnsi="Verdana"/>
          <w:sz w:val="20"/>
          <w:szCs w:val="20"/>
          <w:lang w:val="bg-BG"/>
        </w:rPr>
      </w:pPr>
    </w:p>
    <w:p w14:paraId="18AAF620" w14:textId="66628FB6" w:rsidR="00080C27" w:rsidRPr="00C731BB" w:rsidRDefault="00080C27" w:rsidP="00ED036F">
      <w:pPr>
        <w:spacing w:after="200" w:line="276" w:lineRule="auto"/>
        <w:rPr>
          <w:rFonts w:ascii="Verdana" w:hAnsi="Verdana"/>
          <w:sz w:val="20"/>
          <w:szCs w:val="20"/>
          <w:lang w:val="bg-BG"/>
        </w:rPr>
      </w:pPr>
    </w:p>
    <w:p w14:paraId="6E30387E" w14:textId="78BCAE26" w:rsidR="00080C27" w:rsidRPr="00C731BB" w:rsidRDefault="00080C27" w:rsidP="00ED036F">
      <w:pPr>
        <w:spacing w:after="200" w:line="276" w:lineRule="auto"/>
        <w:rPr>
          <w:rFonts w:ascii="Verdana" w:hAnsi="Verdana"/>
          <w:sz w:val="20"/>
          <w:szCs w:val="20"/>
          <w:lang w:val="bg-BG"/>
        </w:rPr>
      </w:pPr>
    </w:p>
    <w:p w14:paraId="7971D6EC" w14:textId="3466C7C3" w:rsidR="00080C27" w:rsidRPr="00C731BB" w:rsidRDefault="00080C27" w:rsidP="00ED036F">
      <w:pPr>
        <w:spacing w:after="200" w:line="276" w:lineRule="auto"/>
        <w:rPr>
          <w:rFonts w:ascii="Verdana" w:hAnsi="Verdana"/>
          <w:sz w:val="20"/>
          <w:szCs w:val="20"/>
          <w:lang w:val="bg-BG"/>
        </w:rPr>
      </w:pPr>
    </w:p>
    <w:p w14:paraId="660A5E80" w14:textId="68695736" w:rsidR="00080C27" w:rsidRPr="00C731BB" w:rsidRDefault="00080C27" w:rsidP="00ED036F">
      <w:pPr>
        <w:spacing w:after="200" w:line="276" w:lineRule="auto"/>
        <w:rPr>
          <w:rFonts w:ascii="Verdana" w:hAnsi="Verdana"/>
          <w:sz w:val="20"/>
          <w:szCs w:val="20"/>
          <w:lang w:val="bg-BG"/>
        </w:rPr>
      </w:pPr>
    </w:p>
    <w:p w14:paraId="2C438FAE" w14:textId="48BE264C" w:rsidR="00080C27" w:rsidRPr="00C731BB" w:rsidRDefault="00080C27" w:rsidP="00ED036F">
      <w:pPr>
        <w:spacing w:after="200" w:line="276" w:lineRule="auto"/>
        <w:rPr>
          <w:rFonts w:ascii="Verdana" w:hAnsi="Verdana"/>
          <w:sz w:val="20"/>
          <w:szCs w:val="20"/>
          <w:lang w:val="bg-BG"/>
        </w:rPr>
      </w:pPr>
    </w:p>
    <w:p w14:paraId="41D01650" w14:textId="1074E7E8" w:rsidR="00080C27" w:rsidRPr="00C731BB" w:rsidRDefault="00080C27" w:rsidP="00ED036F">
      <w:pPr>
        <w:spacing w:after="200" w:line="276" w:lineRule="auto"/>
        <w:rPr>
          <w:rFonts w:ascii="Verdana" w:hAnsi="Verdana"/>
          <w:sz w:val="20"/>
          <w:szCs w:val="20"/>
          <w:lang w:val="bg-BG"/>
        </w:rPr>
      </w:pPr>
    </w:p>
    <w:p w14:paraId="6FF16CDF" w14:textId="5770732D" w:rsidR="00080C27" w:rsidRPr="00C731BB" w:rsidRDefault="00080C27" w:rsidP="00ED036F">
      <w:pPr>
        <w:spacing w:after="200" w:line="276" w:lineRule="auto"/>
        <w:rPr>
          <w:rFonts w:ascii="Verdana" w:hAnsi="Verdana"/>
          <w:sz w:val="20"/>
          <w:szCs w:val="20"/>
          <w:lang w:val="bg-BG"/>
        </w:rPr>
      </w:pPr>
    </w:p>
    <w:p w14:paraId="0FFF7991" w14:textId="25EA5383" w:rsidR="00080C27" w:rsidRPr="00C731BB" w:rsidRDefault="00080C27" w:rsidP="00ED036F">
      <w:pPr>
        <w:spacing w:after="200" w:line="276" w:lineRule="auto"/>
        <w:rPr>
          <w:rFonts w:ascii="Verdana" w:hAnsi="Verdana"/>
          <w:sz w:val="20"/>
          <w:szCs w:val="20"/>
          <w:lang w:val="bg-BG"/>
        </w:rPr>
      </w:pPr>
    </w:p>
    <w:p w14:paraId="29928A4E" w14:textId="3BCF5EDC" w:rsidR="00080C27" w:rsidRPr="00C731BB" w:rsidRDefault="00080C27" w:rsidP="00ED036F">
      <w:pPr>
        <w:spacing w:after="200" w:line="276" w:lineRule="auto"/>
        <w:rPr>
          <w:rFonts w:ascii="Verdana" w:hAnsi="Verdana"/>
          <w:sz w:val="20"/>
          <w:szCs w:val="20"/>
          <w:lang w:val="bg-BG"/>
        </w:rPr>
      </w:pPr>
    </w:p>
    <w:p w14:paraId="1D76E375" w14:textId="244888AB" w:rsidR="00080C27" w:rsidRPr="00C731BB" w:rsidRDefault="00080C27" w:rsidP="00ED036F">
      <w:pPr>
        <w:spacing w:after="200" w:line="276" w:lineRule="auto"/>
        <w:rPr>
          <w:rFonts w:ascii="Verdana" w:hAnsi="Verdana"/>
          <w:sz w:val="20"/>
          <w:szCs w:val="20"/>
          <w:lang w:val="bg-BG"/>
        </w:rPr>
      </w:pPr>
    </w:p>
    <w:p w14:paraId="0DAFE0D7" w14:textId="0056E228" w:rsidR="00080C27" w:rsidRPr="00C731BB" w:rsidRDefault="00080C27" w:rsidP="00ED036F">
      <w:pPr>
        <w:spacing w:after="200" w:line="276" w:lineRule="auto"/>
        <w:rPr>
          <w:rFonts w:ascii="Verdana" w:hAnsi="Verdana"/>
          <w:sz w:val="20"/>
          <w:szCs w:val="20"/>
          <w:lang w:val="bg-BG"/>
        </w:rPr>
      </w:pPr>
    </w:p>
    <w:p w14:paraId="202EB708" w14:textId="35C98671" w:rsidR="00080C27" w:rsidRPr="00C731BB" w:rsidRDefault="00080C27" w:rsidP="00ED036F">
      <w:pPr>
        <w:spacing w:after="200" w:line="276" w:lineRule="auto"/>
        <w:rPr>
          <w:rFonts w:ascii="Verdana" w:hAnsi="Verdana"/>
          <w:sz w:val="20"/>
          <w:szCs w:val="20"/>
          <w:lang w:val="bg-BG"/>
        </w:rPr>
      </w:pPr>
    </w:p>
    <w:p w14:paraId="0F377B04" w14:textId="5125DEC9" w:rsidR="00080C27" w:rsidRPr="00C731BB" w:rsidRDefault="00080C27" w:rsidP="00ED036F">
      <w:pPr>
        <w:spacing w:after="200" w:line="276" w:lineRule="auto"/>
        <w:rPr>
          <w:rFonts w:ascii="Verdana" w:hAnsi="Verdana"/>
          <w:sz w:val="20"/>
          <w:szCs w:val="20"/>
          <w:lang w:val="bg-BG"/>
        </w:rPr>
      </w:pPr>
    </w:p>
    <w:p w14:paraId="34E0A1B5" w14:textId="43F5090D" w:rsidR="00080C27" w:rsidRPr="00C731BB" w:rsidRDefault="00080C27" w:rsidP="00ED036F">
      <w:pPr>
        <w:spacing w:after="200" w:line="276" w:lineRule="auto"/>
        <w:rPr>
          <w:rFonts w:ascii="Verdana" w:hAnsi="Verdana"/>
          <w:sz w:val="20"/>
          <w:szCs w:val="20"/>
          <w:lang w:val="bg-BG"/>
        </w:rPr>
      </w:pPr>
    </w:p>
    <w:p w14:paraId="2A691768" w14:textId="77777777" w:rsidR="00080C27" w:rsidRPr="00C731BB" w:rsidRDefault="00080C27" w:rsidP="00ED036F">
      <w:pPr>
        <w:spacing w:after="200" w:line="276" w:lineRule="auto"/>
        <w:rPr>
          <w:rFonts w:ascii="Verdana" w:hAnsi="Verdana"/>
          <w:sz w:val="20"/>
          <w:szCs w:val="20"/>
          <w:lang w:val="bg-BG"/>
        </w:rPr>
      </w:pPr>
    </w:p>
    <w:p w14:paraId="44C3318E" w14:textId="77777777" w:rsidR="00C63B04" w:rsidRPr="00C731BB" w:rsidRDefault="00C63B04" w:rsidP="00ED036F">
      <w:pPr>
        <w:spacing w:after="200" w:line="276" w:lineRule="auto"/>
        <w:rPr>
          <w:rFonts w:ascii="Verdana" w:hAnsi="Verdana"/>
          <w:sz w:val="20"/>
          <w:szCs w:val="20"/>
          <w:lang w:val="bg-BG"/>
        </w:rPr>
      </w:pPr>
    </w:p>
    <w:p w14:paraId="0F50E43D" w14:textId="77777777" w:rsidR="00C63B04" w:rsidRPr="00C731BB" w:rsidRDefault="00C63B04" w:rsidP="00ED036F">
      <w:pPr>
        <w:spacing w:after="200" w:line="276" w:lineRule="auto"/>
        <w:rPr>
          <w:rFonts w:ascii="Verdana" w:hAnsi="Verdana"/>
          <w:sz w:val="20"/>
          <w:szCs w:val="20"/>
          <w:lang w:val="bg-BG"/>
        </w:rPr>
      </w:pPr>
    </w:p>
    <w:p w14:paraId="2D50AEDC" w14:textId="77777777" w:rsidR="00C63B04" w:rsidRPr="00C731BB" w:rsidRDefault="00C63B04" w:rsidP="00ED036F">
      <w:pPr>
        <w:spacing w:after="200" w:line="276" w:lineRule="auto"/>
        <w:rPr>
          <w:rFonts w:ascii="Verdana" w:hAnsi="Verdana"/>
          <w:sz w:val="20"/>
          <w:szCs w:val="20"/>
          <w:lang w:val="bg-BG"/>
        </w:rPr>
      </w:pPr>
    </w:p>
    <w:p w14:paraId="0B50F854" w14:textId="77777777" w:rsidR="00C63B04" w:rsidRPr="00C731BB" w:rsidRDefault="00C63B04" w:rsidP="00ED036F">
      <w:pPr>
        <w:spacing w:after="200" w:line="276" w:lineRule="auto"/>
        <w:rPr>
          <w:rFonts w:ascii="Verdana" w:hAnsi="Verdana"/>
          <w:sz w:val="20"/>
          <w:szCs w:val="20"/>
          <w:lang w:val="bg-BG"/>
        </w:rPr>
      </w:pPr>
    </w:p>
    <w:p w14:paraId="3C537027" w14:textId="77777777" w:rsidR="00C63B04" w:rsidRPr="00C731BB" w:rsidRDefault="00C63B04" w:rsidP="00ED036F">
      <w:pPr>
        <w:spacing w:after="200" w:line="276" w:lineRule="auto"/>
        <w:rPr>
          <w:rFonts w:ascii="Verdana" w:hAnsi="Verdana"/>
          <w:sz w:val="20"/>
          <w:szCs w:val="20"/>
          <w:lang w:val="bg-BG"/>
        </w:rPr>
      </w:pPr>
    </w:p>
    <w:p w14:paraId="68026680" w14:textId="77777777" w:rsidR="00C63B04" w:rsidRPr="00C731BB" w:rsidRDefault="00C63B04" w:rsidP="00ED036F">
      <w:pPr>
        <w:spacing w:after="200" w:line="276" w:lineRule="auto"/>
        <w:rPr>
          <w:rFonts w:ascii="Verdana" w:hAnsi="Verdana"/>
          <w:sz w:val="20"/>
          <w:szCs w:val="20"/>
          <w:lang w:val="bg-BG"/>
        </w:rPr>
      </w:pPr>
    </w:p>
    <w:p w14:paraId="3F2330A4" w14:textId="77777777" w:rsidR="00C63B04" w:rsidRPr="00C731BB" w:rsidRDefault="00C63B04" w:rsidP="00ED036F">
      <w:pPr>
        <w:spacing w:after="200" w:line="276" w:lineRule="auto"/>
        <w:rPr>
          <w:rFonts w:ascii="Verdana" w:hAnsi="Verdana"/>
          <w:sz w:val="20"/>
          <w:szCs w:val="20"/>
          <w:lang w:val="bg-BG"/>
        </w:rPr>
      </w:pPr>
    </w:p>
    <w:p w14:paraId="440DCBE2" w14:textId="77777777" w:rsidR="00C63B04" w:rsidRPr="00C731BB" w:rsidRDefault="00C63B04" w:rsidP="00ED036F">
      <w:pPr>
        <w:spacing w:after="200" w:line="276" w:lineRule="auto"/>
        <w:rPr>
          <w:rFonts w:ascii="Verdana" w:hAnsi="Verdana"/>
          <w:sz w:val="20"/>
          <w:szCs w:val="20"/>
          <w:lang w:val="bg-BG"/>
        </w:rPr>
      </w:pPr>
    </w:p>
    <w:p w14:paraId="1F1D86F8" w14:textId="77777777" w:rsidR="005E2FBB" w:rsidRPr="00C731BB" w:rsidRDefault="005E2FBB" w:rsidP="00ED036F">
      <w:pPr>
        <w:spacing w:after="200" w:line="276" w:lineRule="auto"/>
        <w:rPr>
          <w:rFonts w:ascii="Verdana" w:hAnsi="Verdana"/>
          <w:sz w:val="20"/>
          <w:szCs w:val="20"/>
          <w:lang w:val="bg-BG"/>
        </w:rPr>
      </w:pPr>
    </w:p>
    <w:p w14:paraId="4F40C01F" w14:textId="77777777" w:rsidR="00ED036F" w:rsidRPr="00C731BB" w:rsidRDefault="00ED036F" w:rsidP="00ED036F">
      <w:pPr>
        <w:tabs>
          <w:tab w:val="center" w:pos="4513"/>
        </w:tabs>
        <w:jc w:val="center"/>
        <w:rPr>
          <w:rFonts w:ascii="Verdana" w:hAnsi="Verdana"/>
          <w:sz w:val="20"/>
          <w:szCs w:val="20"/>
          <w:lang w:val="bg-BG"/>
        </w:rPr>
      </w:pPr>
      <w:bookmarkStart w:id="7" w:name="_Ref534250065"/>
      <w:r w:rsidRPr="00C731BB">
        <w:rPr>
          <w:rFonts w:ascii="Verdana" w:hAnsi="Verdana"/>
          <w:b/>
          <w:bCs/>
          <w:kern w:val="32"/>
          <w:sz w:val="20"/>
          <w:szCs w:val="20"/>
          <w:lang w:val="bg-BG"/>
        </w:rPr>
        <w:t>РАЗДЕЛ В: СПЕЦИФИЧНИ УСЛОВИЯ НА ДОГОВОРА</w:t>
      </w:r>
      <w:bookmarkEnd w:id="7"/>
    </w:p>
    <w:p w14:paraId="4F40C020" w14:textId="77777777" w:rsidR="00ED036F" w:rsidRPr="00C731BB" w:rsidRDefault="00ED036F" w:rsidP="00ED036F">
      <w:pPr>
        <w:rPr>
          <w:rFonts w:ascii="Verdana" w:hAnsi="Verdana"/>
          <w:sz w:val="20"/>
          <w:szCs w:val="20"/>
          <w:lang w:val="bg-BG"/>
        </w:rPr>
      </w:pPr>
    </w:p>
    <w:p w14:paraId="4F40C021" w14:textId="77777777" w:rsidR="00ED036F" w:rsidRPr="00C731BB" w:rsidRDefault="00ED036F" w:rsidP="00ED036F">
      <w:pPr>
        <w:rPr>
          <w:rFonts w:ascii="Verdana" w:hAnsi="Verdana"/>
          <w:sz w:val="20"/>
          <w:szCs w:val="20"/>
          <w:lang w:val="bg-BG"/>
        </w:rPr>
        <w:sectPr w:rsidR="00ED036F" w:rsidRPr="00C731BB" w:rsidSect="00FF6CCC">
          <w:footerReference w:type="default" r:id="rId15"/>
          <w:pgSz w:w="11906" w:h="16838" w:code="9"/>
          <w:pgMar w:top="851" w:right="1440" w:bottom="1559" w:left="1134" w:header="709" w:footer="266" w:gutter="0"/>
          <w:cols w:space="708"/>
          <w:vAlign w:val="center"/>
        </w:sectPr>
      </w:pPr>
    </w:p>
    <w:p w14:paraId="4F40C022" w14:textId="77777777" w:rsidR="00ED036F" w:rsidRPr="00C731BB" w:rsidRDefault="00ED036F" w:rsidP="00ED036F">
      <w:pPr>
        <w:pStyle w:val="c51"/>
        <w:spacing w:after="240" w:line="240" w:lineRule="auto"/>
        <w:rPr>
          <w:rFonts w:ascii="Verdana" w:hAnsi="Verdana"/>
          <w:b/>
          <w:color w:val="auto"/>
          <w:sz w:val="20"/>
          <w:szCs w:val="20"/>
          <w:lang w:val="bg-BG"/>
        </w:rPr>
      </w:pPr>
      <w:r w:rsidRPr="00C731BB">
        <w:rPr>
          <w:rFonts w:ascii="Verdana" w:hAnsi="Verdana"/>
          <w:b/>
          <w:color w:val="auto"/>
          <w:sz w:val="20"/>
          <w:szCs w:val="20"/>
          <w:lang w:val="bg-BG"/>
        </w:rPr>
        <w:lastRenderedPageBreak/>
        <w:t>СПЕЦИФИЧНИ УСЛОВИЯ НА ДОГОВОРА</w:t>
      </w:r>
    </w:p>
    <w:p w14:paraId="19809303" w14:textId="77777777" w:rsidR="0042669E" w:rsidRPr="00C731BB" w:rsidRDefault="0042669E" w:rsidP="00FF3A8F">
      <w:pPr>
        <w:widowControl w:val="0"/>
        <w:numPr>
          <w:ilvl w:val="0"/>
          <w:numId w:val="12"/>
        </w:numPr>
        <w:spacing w:after="120" w:line="276" w:lineRule="auto"/>
        <w:jc w:val="both"/>
        <w:rPr>
          <w:rFonts w:ascii="Verdana" w:hAnsi="Verdana" w:cs="Arial"/>
          <w:b/>
          <w:bCs/>
          <w:sz w:val="20"/>
          <w:szCs w:val="20"/>
          <w:lang w:val="bg-BG" w:eastAsia="x-none"/>
        </w:rPr>
      </w:pPr>
      <w:r w:rsidRPr="00C731BB">
        <w:rPr>
          <w:rFonts w:ascii="Verdana" w:hAnsi="Verdana" w:cs="Arial"/>
          <w:b/>
          <w:bCs/>
          <w:sz w:val="20"/>
          <w:szCs w:val="20"/>
          <w:lang w:val="bg-BG" w:eastAsia="x-none"/>
        </w:rPr>
        <w:t>НЕУСТОЙКИ</w:t>
      </w:r>
    </w:p>
    <w:p w14:paraId="5AD4F0B8" w14:textId="77777777" w:rsidR="00080C27" w:rsidRPr="00C731BB" w:rsidRDefault="00080C27" w:rsidP="00FF3A8F">
      <w:pPr>
        <w:numPr>
          <w:ilvl w:val="1"/>
          <w:numId w:val="12"/>
        </w:numPr>
        <w:spacing w:before="120" w:after="120"/>
        <w:jc w:val="both"/>
        <w:rPr>
          <w:rFonts w:ascii="Verdana" w:hAnsi="Verdana"/>
          <w:snapToGrid w:val="0"/>
          <w:sz w:val="20"/>
          <w:szCs w:val="20"/>
          <w:lang w:val="bg-BG"/>
        </w:rPr>
      </w:pPr>
      <w:r w:rsidRPr="00C731BB">
        <w:rPr>
          <w:rFonts w:ascii="Verdana" w:hAnsi="Verdana"/>
          <w:snapToGrid w:val="0"/>
          <w:sz w:val="20"/>
          <w:szCs w:val="20"/>
          <w:lang w:val="bg-BG"/>
        </w:rPr>
        <w:t xml:space="preserve">В случай че Изпълнителят не издаде и/или не предостави на Възложителя застрахователни полици, осигуряващи застрахователно покритие, съгласно условията на настоящия договор, Възложителят има право да наложи на Изпълнителя неустойка в размер на </w:t>
      </w:r>
      <w:r w:rsidRPr="00C731BB">
        <w:rPr>
          <w:rFonts w:ascii="Verdana" w:hAnsi="Verdana"/>
          <w:snapToGrid w:val="0"/>
          <w:sz w:val="20"/>
          <w:szCs w:val="20"/>
          <w:lang w:val="en-US"/>
        </w:rPr>
        <w:t>5</w:t>
      </w:r>
      <w:r w:rsidRPr="00C731BB">
        <w:rPr>
          <w:rFonts w:ascii="Verdana" w:hAnsi="Verdana"/>
          <w:snapToGrid w:val="0"/>
          <w:sz w:val="20"/>
          <w:szCs w:val="20"/>
          <w:lang w:val="bg-BG"/>
        </w:rPr>
        <w:t> 000 (пет хиляди) лева за всеки отделен случай на неизпълнение.</w:t>
      </w:r>
    </w:p>
    <w:p w14:paraId="36239664" w14:textId="77777777" w:rsidR="00080C27" w:rsidRPr="00C731BB" w:rsidRDefault="00080C27" w:rsidP="00FF3A8F">
      <w:pPr>
        <w:numPr>
          <w:ilvl w:val="1"/>
          <w:numId w:val="12"/>
        </w:numPr>
        <w:spacing w:after="240"/>
        <w:jc w:val="both"/>
        <w:rPr>
          <w:rFonts w:ascii="Verdana" w:hAnsi="Verdana"/>
          <w:bCs/>
          <w:snapToGrid w:val="0"/>
          <w:sz w:val="20"/>
          <w:szCs w:val="20"/>
          <w:lang w:val="bg-BG"/>
        </w:rPr>
      </w:pPr>
      <w:r w:rsidRPr="00C731BB">
        <w:rPr>
          <w:rFonts w:ascii="Verdana" w:hAnsi="Verdana"/>
          <w:bCs/>
          <w:snapToGrid w:val="0"/>
          <w:sz w:val="20"/>
          <w:szCs w:val="20"/>
          <w:lang w:val="bg-BG"/>
        </w:rPr>
        <w:t>В случай че Изпълнителят е в закъснение с изплащането на дължимото на Възложителя обезщетение  след изтичане на крайния срок за изплащането на обезщетението, съгласно настоящия договор, изпълнителят дължи неустойка в размер на 2% (два процента) от общата стойност на застрахователното обезщетение за всеки календарен ден закъснение, но не повече от 40% (четиридесет процента) от общата стойност на застрахователното обезщетение.</w:t>
      </w:r>
    </w:p>
    <w:p w14:paraId="0CB6FCD0" w14:textId="1DC16B13" w:rsidR="0063500F" w:rsidRPr="00C731BB" w:rsidRDefault="0063500F" w:rsidP="0063500F">
      <w:pPr>
        <w:numPr>
          <w:ilvl w:val="1"/>
          <w:numId w:val="12"/>
        </w:numPr>
        <w:spacing w:after="240"/>
        <w:jc w:val="both"/>
        <w:rPr>
          <w:rFonts w:ascii="Verdana" w:hAnsi="Verdana"/>
          <w:bCs/>
          <w:snapToGrid w:val="0"/>
          <w:sz w:val="20"/>
          <w:szCs w:val="20"/>
          <w:lang w:val="bg-BG"/>
        </w:rPr>
      </w:pPr>
      <w:r w:rsidRPr="00C731BB">
        <w:rPr>
          <w:rFonts w:ascii="Verdana" w:hAnsi="Verdana"/>
          <w:bCs/>
          <w:snapToGrid w:val="0"/>
          <w:sz w:val="20"/>
          <w:szCs w:val="20"/>
          <w:lang w:val="bg-BG"/>
        </w:rPr>
        <w:t>В случай че по вина на Изпълнителя се забави ремонт на СПС на Възложителя в официален или доверен сервиз повече от 60 календарни</w:t>
      </w:r>
      <w:r w:rsidR="00352B52" w:rsidRPr="00C731BB">
        <w:rPr>
          <w:rFonts w:ascii="Verdana" w:hAnsi="Verdana"/>
          <w:bCs/>
          <w:snapToGrid w:val="0"/>
          <w:sz w:val="20"/>
          <w:szCs w:val="20"/>
          <w:lang w:val="bg-BG"/>
        </w:rPr>
        <w:t xml:space="preserve"> дни</w:t>
      </w:r>
      <w:r w:rsidR="00A537A9" w:rsidRPr="00C731BB">
        <w:rPr>
          <w:rFonts w:ascii="Verdana" w:hAnsi="Verdana"/>
          <w:bCs/>
          <w:snapToGrid w:val="0"/>
          <w:sz w:val="20"/>
          <w:szCs w:val="20"/>
          <w:lang w:val="bg-BG"/>
        </w:rPr>
        <w:t xml:space="preserve"> /</w:t>
      </w:r>
      <w:r w:rsidR="00F87EEE" w:rsidRPr="00C731BB">
        <w:rPr>
          <w:rFonts w:ascii="Verdana" w:hAnsi="Verdana"/>
          <w:bCs/>
          <w:snapToGrid w:val="0"/>
          <w:sz w:val="20"/>
          <w:szCs w:val="20"/>
          <w:lang w:val="bg-BG"/>
        </w:rPr>
        <w:t>считано</w:t>
      </w:r>
      <w:r w:rsidR="00A537A9" w:rsidRPr="00C731BB">
        <w:rPr>
          <w:rFonts w:ascii="Verdana" w:hAnsi="Verdana"/>
          <w:bCs/>
          <w:snapToGrid w:val="0"/>
          <w:sz w:val="20"/>
          <w:szCs w:val="20"/>
          <w:lang w:val="bg-BG"/>
        </w:rPr>
        <w:t xml:space="preserve"> от датата на постъпване на автомобила в сер</w:t>
      </w:r>
      <w:r w:rsidR="00F87EEE" w:rsidRPr="00C731BB">
        <w:rPr>
          <w:rFonts w:ascii="Verdana" w:hAnsi="Verdana"/>
          <w:bCs/>
          <w:snapToGrid w:val="0"/>
          <w:sz w:val="20"/>
          <w:szCs w:val="20"/>
          <w:lang w:val="bg-BG"/>
        </w:rPr>
        <w:t>в</w:t>
      </w:r>
      <w:r w:rsidR="00A537A9" w:rsidRPr="00C731BB">
        <w:rPr>
          <w:rFonts w:ascii="Verdana" w:hAnsi="Verdana"/>
          <w:bCs/>
          <w:snapToGrid w:val="0"/>
          <w:sz w:val="20"/>
          <w:szCs w:val="20"/>
          <w:lang w:val="bg-BG"/>
        </w:rPr>
        <w:t>иза/</w:t>
      </w:r>
      <w:r w:rsidR="00352B52" w:rsidRPr="00C731BB">
        <w:rPr>
          <w:rFonts w:ascii="Verdana" w:hAnsi="Verdana"/>
          <w:bCs/>
          <w:snapToGrid w:val="0"/>
          <w:sz w:val="20"/>
          <w:szCs w:val="20"/>
          <w:lang w:val="bg-BG"/>
        </w:rPr>
        <w:t>,</w:t>
      </w:r>
      <w:r w:rsidRPr="00C731BB">
        <w:rPr>
          <w:rFonts w:ascii="Verdana" w:hAnsi="Verdana"/>
          <w:bCs/>
          <w:snapToGrid w:val="0"/>
          <w:sz w:val="20"/>
          <w:szCs w:val="20"/>
          <w:lang w:val="bg-BG"/>
        </w:rPr>
        <w:t xml:space="preserve"> </w:t>
      </w:r>
      <w:r w:rsidR="00352B52" w:rsidRPr="00C731BB">
        <w:rPr>
          <w:rFonts w:ascii="Verdana" w:hAnsi="Verdana"/>
          <w:bCs/>
          <w:snapToGrid w:val="0"/>
          <w:sz w:val="20"/>
          <w:szCs w:val="20"/>
          <w:lang w:val="bg-BG"/>
        </w:rPr>
        <w:t>И</w:t>
      </w:r>
      <w:r w:rsidRPr="00C731BB">
        <w:rPr>
          <w:rFonts w:ascii="Verdana" w:hAnsi="Verdana"/>
          <w:bCs/>
          <w:snapToGrid w:val="0"/>
          <w:sz w:val="20"/>
          <w:szCs w:val="20"/>
          <w:lang w:val="bg-BG"/>
        </w:rPr>
        <w:t>зпълнителят дължи неустойка в размер на 2% (два процента) от общата стойност на застрахователното обезщетение за всеки календарен ден закъснение, но не повече от 40% (четиридесет процента) от общата стойност на застрахователното обезщетение.</w:t>
      </w:r>
    </w:p>
    <w:p w14:paraId="20357C77" w14:textId="00D38DDC" w:rsidR="00840B81" w:rsidRPr="00C731BB" w:rsidRDefault="00840B81" w:rsidP="00840B81">
      <w:pPr>
        <w:numPr>
          <w:ilvl w:val="1"/>
          <w:numId w:val="12"/>
        </w:numPr>
        <w:spacing w:after="240"/>
        <w:jc w:val="both"/>
        <w:rPr>
          <w:rFonts w:ascii="Verdana" w:hAnsi="Verdana"/>
          <w:bCs/>
          <w:snapToGrid w:val="0"/>
          <w:sz w:val="20"/>
          <w:szCs w:val="20"/>
          <w:lang w:val="bg-BG"/>
        </w:rPr>
      </w:pPr>
      <w:r w:rsidRPr="00C731BB">
        <w:rPr>
          <w:rFonts w:ascii="Verdana" w:hAnsi="Verdana"/>
          <w:bCs/>
          <w:snapToGrid w:val="0"/>
          <w:sz w:val="20"/>
          <w:szCs w:val="20"/>
          <w:lang w:val="bg-BG"/>
        </w:rPr>
        <w:t xml:space="preserve">В случай че по вина на Изпълнителя, в рамките на една календарна година, се забави ремонт на повече от 2 броя СПС на Възложителя в официален или доверен сервиз повече от 60 календарни дни /считано от датата на постъпване на автомобила в сервиза/ за всяко СПС, </w:t>
      </w:r>
      <w:r w:rsidRPr="00C731BB">
        <w:rPr>
          <w:rFonts w:ascii="Verdana" w:hAnsi="Verdana"/>
          <w:snapToGrid w:val="0"/>
          <w:sz w:val="20"/>
          <w:szCs w:val="20"/>
          <w:lang w:val="bg-BG"/>
        </w:rPr>
        <w:t>ще се счита, че</w:t>
      </w:r>
      <w:r w:rsidRPr="00C731BB">
        <w:rPr>
          <w:rFonts w:ascii="Verdana" w:hAnsi="Verdana"/>
          <w:bCs/>
          <w:snapToGrid w:val="0"/>
          <w:sz w:val="20"/>
          <w:szCs w:val="20"/>
          <w:lang w:val="bg-BG"/>
        </w:rPr>
        <w:t xml:space="preserve"> Изпълнителят е в съществено неизпълнение, като в този случай Възложителят, </w:t>
      </w:r>
      <w:r w:rsidRPr="00C731BB">
        <w:rPr>
          <w:rFonts w:ascii="Verdana" w:hAnsi="Verdana"/>
          <w:snapToGrid w:val="0"/>
          <w:sz w:val="20"/>
          <w:szCs w:val="20"/>
          <w:lang w:val="bg-BG"/>
        </w:rPr>
        <w:t xml:space="preserve">без да се ограничават други негови права, </w:t>
      </w:r>
      <w:r w:rsidRPr="00C731BB">
        <w:rPr>
          <w:rFonts w:ascii="Verdana" w:hAnsi="Verdana"/>
          <w:bCs/>
          <w:snapToGrid w:val="0"/>
          <w:sz w:val="20"/>
          <w:szCs w:val="20"/>
          <w:lang w:val="bg-BG"/>
        </w:rPr>
        <w:t>има право да приложи неустойките по</w:t>
      </w:r>
      <w:r w:rsidRPr="00C731BB">
        <w:rPr>
          <w:rFonts w:ascii="Verdana" w:hAnsi="Verdana"/>
          <w:bCs/>
          <w:snapToGrid w:val="0"/>
          <w:sz w:val="20"/>
          <w:szCs w:val="20"/>
          <w:lang w:val="en-US"/>
        </w:rPr>
        <w:t xml:space="preserve"> </w:t>
      </w:r>
      <w:r w:rsidRPr="00C731BB">
        <w:rPr>
          <w:rFonts w:ascii="Verdana" w:hAnsi="Verdana"/>
          <w:bCs/>
          <w:snapToGrid w:val="0"/>
          <w:sz w:val="20"/>
          <w:szCs w:val="20"/>
          <w:lang w:val="bg-BG"/>
        </w:rPr>
        <w:t>т.1.3 от този Раздел и да прекрати договора с Изпълнителя</w:t>
      </w:r>
      <w:r w:rsidR="00A55BD2" w:rsidRPr="00C731BB">
        <w:rPr>
          <w:rFonts w:ascii="Verdana" w:hAnsi="Verdana"/>
          <w:bCs/>
          <w:snapToGrid w:val="0"/>
          <w:sz w:val="20"/>
          <w:szCs w:val="20"/>
          <w:lang w:val="bg-BG"/>
        </w:rPr>
        <w:t>.</w:t>
      </w:r>
    </w:p>
    <w:p w14:paraId="0E4D421D" w14:textId="11210462" w:rsidR="00080C27" w:rsidRPr="00C731BB" w:rsidRDefault="00080C27" w:rsidP="00FF3A8F">
      <w:pPr>
        <w:numPr>
          <w:ilvl w:val="1"/>
          <w:numId w:val="12"/>
        </w:numPr>
        <w:tabs>
          <w:tab w:val="left" w:pos="720"/>
        </w:tabs>
        <w:spacing w:before="60" w:after="60"/>
        <w:jc w:val="both"/>
        <w:outlineLvl w:val="0"/>
        <w:rPr>
          <w:rFonts w:ascii="Verdana" w:hAnsi="Verdana"/>
          <w:sz w:val="20"/>
          <w:szCs w:val="20"/>
          <w:lang w:val="bg-BG"/>
        </w:rPr>
      </w:pPr>
      <w:r w:rsidRPr="00C731BB">
        <w:rPr>
          <w:rFonts w:ascii="Verdana" w:hAnsi="Verdana"/>
          <w:sz w:val="20"/>
          <w:szCs w:val="20"/>
          <w:lang w:val="bg-BG"/>
        </w:rPr>
        <w:t xml:space="preserve">В случай че Изпълнителят </w:t>
      </w:r>
      <w:r w:rsidRPr="00C731BB">
        <w:rPr>
          <w:rFonts w:ascii="Verdana" w:hAnsi="Verdana"/>
          <w:bCs/>
          <w:sz w:val="20"/>
          <w:szCs w:val="20"/>
          <w:lang w:val="bg-BG"/>
        </w:rPr>
        <w:t>закъснее да изплати дължимо на Възложителя застрахователно обезщетение с повече от 20 (двадесет) дни</w:t>
      </w:r>
      <w:r w:rsidR="00352B52" w:rsidRPr="00C731BB">
        <w:rPr>
          <w:rFonts w:ascii="Verdana" w:hAnsi="Verdana"/>
          <w:bCs/>
          <w:sz w:val="20"/>
          <w:szCs w:val="20"/>
          <w:lang w:val="bg-BG"/>
        </w:rPr>
        <w:t xml:space="preserve"> или има повече от два случая по т.1.3</w:t>
      </w:r>
      <w:r w:rsidRPr="00C731BB">
        <w:rPr>
          <w:rFonts w:ascii="Verdana" w:hAnsi="Verdana"/>
          <w:bCs/>
          <w:sz w:val="20"/>
          <w:szCs w:val="20"/>
          <w:lang w:val="bg-BG"/>
        </w:rPr>
        <w:t xml:space="preserve">, ще се счита че Изпълнителят е в съществено неизпълнение, като в този случай Възложителят, </w:t>
      </w:r>
      <w:r w:rsidRPr="00C731BB">
        <w:rPr>
          <w:rFonts w:ascii="Verdana" w:hAnsi="Verdana"/>
          <w:sz w:val="20"/>
          <w:szCs w:val="20"/>
          <w:lang w:val="bg-BG"/>
        </w:rPr>
        <w:t xml:space="preserve">без да се ограничават други негови права, </w:t>
      </w:r>
      <w:r w:rsidRPr="00C731BB">
        <w:rPr>
          <w:rFonts w:ascii="Verdana" w:hAnsi="Verdana"/>
          <w:bCs/>
          <w:sz w:val="20"/>
          <w:szCs w:val="20"/>
          <w:lang w:val="bg-BG"/>
        </w:rPr>
        <w:t>има право:</w:t>
      </w:r>
    </w:p>
    <w:p w14:paraId="44EE0676" w14:textId="77777777" w:rsidR="00080C27" w:rsidRPr="00C731BB" w:rsidRDefault="00080C27" w:rsidP="00FF3A8F">
      <w:pPr>
        <w:numPr>
          <w:ilvl w:val="2"/>
          <w:numId w:val="17"/>
        </w:numPr>
        <w:tabs>
          <w:tab w:val="num" w:pos="1440"/>
          <w:tab w:val="left" w:pos="1647"/>
        </w:tabs>
        <w:suppressAutoHyphens/>
        <w:spacing w:after="120"/>
        <w:ind w:left="1440"/>
        <w:jc w:val="both"/>
        <w:rPr>
          <w:rFonts w:ascii="Verdana" w:hAnsi="Verdana"/>
          <w:iCs/>
          <w:snapToGrid w:val="0"/>
          <w:sz w:val="20"/>
          <w:szCs w:val="20"/>
          <w:lang w:val="bg-BG"/>
        </w:rPr>
      </w:pPr>
      <w:r w:rsidRPr="00C731BB">
        <w:rPr>
          <w:rFonts w:ascii="Verdana" w:hAnsi="Verdana"/>
          <w:snapToGrid w:val="0"/>
          <w:sz w:val="20"/>
          <w:szCs w:val="20"/>
          <w:lang w:val="bg-BG"/>
        </w:rPr>
        <w:t>да прекрати едностранно договора поради неизпълнение от страна на изпълнителя, да задържи представената от него гаранция за изпълнение и да наложи неустойка в размер на 20% (двадесет процента) от прогнозната стойност на договора.</w:t>
      </w:r>
    </w:p>
    <w:p w14:paraId="7A7AB1FC" w14:textId="77777777" w:rsidR="00080C27" w:rsidRPr="00C731BB" w:rsidRDefault="00080C27" w:rsidP="00FF3A8F">
      <w:pPr>
        <w:numPr>
          <w:ilvl w:val="2"/>
          <w:numId w:val="17"/>
        </w:numPr>
        <w:tabs>
          <w:tab w:val="num" w:pos="1440"/>
          <w:tab w:val="left" w:pos="1647"/>
        </w:tabs>
        <w:suppressAutoHyphens/>
        <w:spacing w:after="120"/>
        <w:ind w:left="1440"/>
        <w:jc w:val="both"/>
        <w:rPr>
          <w:rFonts w:ascii="Verdana" w:hAnsi="Verdana"/>
          <w:snapToGrid w:val="0"/>
          <w:sz w:val="20"/>
          <w:szCs w:val="20"/>
          <w:lang w:val="bg-BG"/>
        </w:rPr>
      </w:pPr>
      <w:r w:rsidRPr="00C731BB">
        <w:rPr>
          <w:rFonts w:ascii="Verdana" w:hAnsi="Verdana"/>
          <w:snapToGrid w:val="0"/>
          <w:sz w:val="20"/>
          <w:szCs w:val="20"/>
          <w:lang w:val="bg-BG"/>
        </w:rPr>
        <w:t>да възложи на трета страна застрахователните услуги, предмет на договора, като Изпълнителят не получава заплащане за тази част от договора, а направените разходи, произтичащи от това и/или щети, претърпени от възложителя вследствие на неизпълнението на Изпълнителя, са за сметка на Изпълнителя, който следва да ги изплати на Възложителя в срок до 5 (пет) работни дни от писменото уведомяване.</w:t>
      </w:r>
    </w:p>
    <w:p w14:paraId="500AF793" w14:textId="77777777" w:rsidR="00080C27" w:rsidRPr="00C731BB" w:rsidRDefault="00080C27" w:rsidP="00FF3A8F">
      <w:pPr>
        <w:numPr>
          <w:ilvl w:val="1"/>
          <w:numId w:val="12"/>
        </w:numPr>
        <w:spacing w:after="240"/>
        <w:jc w:val="both"/>
        <w:rPr>
          <w:rFonts w:ascii="Verdana" w:hAnsi="Verdana"/>
          <w:bCs/>
          <w:snapToGrid w:val="0"/>
          <w:sz w:val="20"/>
          <w:szCs w:val="20"/>
          <w:lang w:val="bg-BG"/>
        </w:rPr>
      </w:pPr>
      <w:r w:rsidRPr="00C731BB">
        <w:rPr>
          <w:rFonts w:ascii="Verdana" w:hAnsi="Verdana"/>
          <w:bCs/>
          <w:snapToGrid w:val="0"/>
          <w:sz w:val="20"/>
          <w:szCs w:val="20"/>
          <w:lang w:val="bg-BG"/>
        </w:rPr>
        <w:t>В случай че Изпълнителят прекрати едностранно договора, без да има правно основание за това, същият дължи на Възложителя неустойка в размер на 30% /тридесет процента/ от прогнозната стойност на договора.</w:t>
      </w:r>
    </w:p>
    <w:p w14:paraId="4FC892F3" w14:textId="77777777" w:rsidR="00080C27" w:rsidRPr="00C731BB" w:rsidRDefault="00080C27" w:rsidP="00FF3A8F">
      <w:pPr>
        <w:numPr>
          <w:ilvl w:val="1"/>
          <w:numId w:val="12"/>
        </w:numPr>
        <w:spacing w:before="120" w:after="120"/>
        <w:jc w:val="both"/>
        <w:rPr>
          <w:rFonts w:ascii="Verdana" w:hAnsi="Verdana"/>
          <w:snapToGrid w:val="0"/>
          <w:sz w:val="20"/>
          <w:szCs w:val="20"/>
          <w:lang w:val="bg-BG"/>
        </w:rPr>
      </w:pPr>
      <w:r w:rsidRPr="00C731BB">
        <w:rPr>
          <w:rFonts w:ascii="Verdana" w:hAnsi="Verdana"/>
          <w:bCs/>
          <w:snapToGrid w:val="0"/>
          <w:sz w:val="20"/>
          <w:szCs w:val="20"/>
          <w:lang w:val="bg-BG"/>
        </w:rPr>
        <w:t xml:space="preserve"> </w:t>
      </w:r>
      <w:r w:rsidRPr="00C731BB">
        <w:rPr>
          <w:rFonts w:ascii="Verdana" w:hAnsi="Verdana"/>
          <w:snapToGrid w:val="0"/>
          <w:sz w:val="20"/>
          <w:szCs w:val="20"/>
          <w:lang w:val="bg-BG"/>
        </w:rPr>
        <w:t>В случай че Изпълнителят не изпълнява своите задължения  по договора, извън хипотезите по предходните точки от настоящия раздел, Възложителят има право да наложи на Изпълнителя неустойка в размер на 2 000 (две хиляди) лева за всеки отделен случай на неизпълнение.</w:t>
      </w:r>
    </w:p>
    <w:p w14:paraId="5CBA583B" w14:textId="59096491" w:rsidR="00080C27" w:rsidRPr="00C731BB" w:rsidRDefault="00080C27" w:rsidP="00FF3A8F">
      <w:pPr>
        <w:numPr>
          <w:ilvl w:val="1"/>
          <w:numId w:val="12"/>
        </w:numPr>
        <w:tabs>
          <w:tab w:val="left" w:pos="1647"/>
        </w:tabs>
        <w:suppressAutoHyphens/>
        <w:spacing w:after="120"/>
        <w:jc w:val="both"/>
        <w:rPr>
          <w:rFonts w:ascii="Verdana" w:hAnsi="Verdana"/>
          <w:snapToGrid w:val="0"/>
          <w:sz w:val="20"/>
          <w:szCs w:val="20"/>
          <w:lang w:val="bg-BG"/>
        </w:rPr>
      </w:pPr>
      <w:r w:rsidRPr="00C731BB">
        <w:rPr>
          <w:rFonts w:ascii="Verdana" w:hAnsi="Verdana"/>
          <w:snapToGrid w:val="0"/>
          <w:sz w:val="20"/>
          <w:szCs w:val="20"/>
          <w:lang w:val="bg-BG"/>
        </w:rPr>
        <w:t>При повече от три случая по т.1.</w:t>
      </w:r>
      <w:r w:rsidR="001D733B">
        <w:rPr>
          <w:rFonts w:ascii="Verdana" w:hAnsi="Verdana"/>
          <w:snapToGrid w:val="0"/>
          <w:sz w:val="20"/>
          <w:szCs w:val="20"/>
          <w:lang w:val="bg-BG"/>
        </w:rPr>
        <w:t>7</w:t>
      </w:r>
      <w:r w:rsidRPr="00C731BB">
        <w:rPr>
          <w:rFonts w:ascii="Verdana" w:hAnsi="Verdana"/>
          <w:snapToGrid w:val="0"/>
          <w:sz w:val="20"/>
          <w:szCs w:val="20"/>
          <w:lang w:val="bg-BG"/>
        </w:rPr>
        <w:t xml:space="preserve"> от този раздел ще се счита, че</w:t>
      </w:r>
      <w:r w:rsidRPr="00C731BB">
        <w:rPr>
          <w:rFonts w:ascii="Verdana" w:hAnsi="Verdana"/>
          <w:bCs/>
          <w:snapToGrid w:val="0"/>
          <w:sz w:val="20"/>
          <w:szCs w:val="20"/>
          <w:lang w:val="bg-BG"/>
        </w:rPr>
        <w:t xml:space="preserve"> Изпълнителят е в съществено неизпълнение, като в този случай Възложителят, </w:t>
      </w:r>
      <w:r w:rsidRPr="00C731BB">
        <w:rPr>
          <w:rFonts w:ascii="Verdana" w:hAnsi="Verdana"/>
          <w:snapToGrid w:val="0"/>
          <w:sz w:val="20"/>
          <w:szCs w:val="20"/>
          <w:lang w:val="bg-BG"/>
        </w:rPr>
        <w:t xml:space="preserve">без да се </w:t>
      </w:r>
      <w:r w:rsidRPr="00C731BB">
        <w:rPr>
          <w:rFonts w:ascii="Verdana" w:hAnsi="Verdana"/>
          <w:snapToGrid w:val="0"/>
          <w:sz w:val="20"/>
          <w:szCs w:val="20"/>
          <w:lang w:val="bg-BG"/>
        </w:rPr>
        <w:lastRenderedPageBreak/>
        <w:t xml:space="preserve">ограничават други негови права, </w:t>
      </w:r>
      <w:r w:rsidRPr="00C731BB">
        <w:rPr>
          <w:rFonts w:ascii="Verdana" w:hAnsi="Verdana"/>
          <w:bCs/>
          <w:snapToGrid w:val="0"/>
          <w:sz w:val="20"/>
          <w:szCs w:val="20"/>
          <w:lang w:val="bg-BG"/>
        </w:rPr>
        <w:t>има право да приложи неустойките по т.1.</w:t>
      </w:r>
      <w:r w:rsidR="001D733B">
        <w:rPr>
          <w:rFonts w:ascii="Verdana" w:hAnsi="Verdana"/>
          <w:bCs/>
          <w:snapToGrid w:val="0"/>
          <w:sz w:val="20"/>
          <w:szCs w:val="20"/>
          <w:lang w:val="bg-BG"/>
        </w:rPr>
        <w:t>5</w:t>
      </w:r>
      <w:r w:rsidRPr="00C731BB">
        <w:rPr>
          <w:rFonts w:ascii="Verdana" w:hAnsi="Verdana"/>
          <w:bCs/>
          <w:snapToGrid w:val="0"/>
          <w:sz w:val="20"/>
          <w:szCs w:val="20"/>
          <w:lang w:val="bg-BG"/>
        </w:rPr>
        <w:t>.1 и т.1.</w:t>
      </w:r>
      <w:r w:rsidR="001D733B">
        <w:rPr>
          <w:rFonts w:ascii="Verdana" w:hAnsi="Verdana"/>
          <w:bCs/>
          <w:snapToGrid w:val="0"/>
          <w:sz w:val="20"/>
          <w:szCs w:val="20"/>
          <w:lang w:val="bg-BG"/>
        </w:rPr>
        <w:t>5</w:t>
      </w:r>
      <w:r w:rsidRPr="00C731BB">
        <w:rPr>
          <w:rFonts w:ascii="Verdana" w:hAnsi="Verdana"/>
          <w:bCs/>
          <w:snapToGrid w:val="0"/>
          <w:sz w:val="20"/>
          <w:szCs w:val="20"/>
          <w:lang w:val="bg-BG"/>
        </w:rPr>
        <w:t>.2 от този Раздел.</w:t>
      </w:r>
    </w:p>
    <w:p w14:paraId="08A14C22" w14:textId="787A38BA" w:rsidR="00846B5C" w:rsidRPr="00C731BB" w:rsidRDefault="00846B5C" w:rsidP="00FF3A8F">
      <w:pPr>
        <w:numPr>
          <w:ilvl w:val="1"/>
          <w:numId w:val="12"/>
        </w:numPr>
        <w:tabs>
          <w:tab w:val="left" w:pos="1647"/>
        </w:tabs>
        <w:suppressAutoHyphens/>
        <w:spacing w:after="120"/>
        <w:jc w:val="both"/>
        <w:rPr>
          <w:rFonts w:ascii="Verdana" w:hAnsi="Verdana"/>
          <w:snapToGrid w:val="0"/>
          <w:sz w:val="20"/>
          <w:szCs w:val="20"/>
          <w:lang w:val="bg-BG"/>
        </w:rPr>
      </w:pPr>
      <w:r w:rsidRPr="00C731BB">
        <w:rPr>
          <w:rFonts w:ascii="Verdana" w:hAnsi="Verdana"/>
          <w:snapToGrid w:val="0"/>
          <w:sz w:val="20"/>
          <w:szCs w:val="20"/>
          <w:lang w:val="bg-BG"/>
        </w:rPr>
        <w:t xml:space="preserve">При нужда от арбитраж по спор относно отказ на Изпълнителя </w:t>
      </w:r>
      <w:r w:rsidR="00AF37C2" w:rsidRPr="00C731BB">
        <w:rPr>
          <w:rFonts w:ascii="Verdana" w:hAnsi="Verdana"/>
          <w:snapToGrid w:val="0"/>
          <w:sz w:val="20"/>
          <w:szCs w:val="20"/>
          <w:lang w:val="bg-BG"/>
        </w:rPr>
        <w:t>за признаване на застрахователна претенция на Възложителя</w:t>
      </w:r>
      <w:r w:rsidRPr="00C731BB">
        <w:rPr>
          <w:rFonts w:ascii="Verdana" w:hAnsi="Verdana"/>
          <w:snapToGrid w:val="0"/>
          <w:sz w:val="20"/>
          <w:szCs w:val="20"/>
          <w:lang w:val="bg-BG"/>
        </w:rPr>
        <w:t>, се назначава вещо лице</w:t>
      </w:r>
      <w:r w:rsidR="00F067D0" w:rsidRPr="00C731BB">
        <w:rPr>
          <w:rFonts w:ascii="Verdana" w:hAnsi="Verdana"/>
          <w:snapToGrid w:val="0"/>
          <w:sz w:val="20"/>
          <w:szCs w:val="20"/>
          <w:lang w:val="bg-BG"/>
        </w:rPr>
        <w:t>, предложено от застрахователния брокер,</w:t>
      </w:r>
      <w:r w:rsidR="00352B52" w:rsidRPr="00C731BB">
        <w:rPr>
          <w:rFonts w:ascii="Verdana" w:hAnsi="Verdana"/>
          <w:snapToGrid w:val="0"/>
          <w:sz w:val="20"/>
          <w:szCs w:val="20"/>
          <w:lang w:val="bg-BG"/>
        </w:rPr>
        <w:t xml:space="preserve"> или се изисква техническа експертиза от официален представител на </w:t>
      </w:r>
      <w:r w:rsidR="00F067D0" w:rsidRPr="00C731BB">
        <w:rPr>
          <w:rFonts w:ascii="Verdana" w:hAnsi="Verdana"/>
          <w:snapToGrid w:val="0"/>
          <w:sz w:val="20"/>
          <w:szCs w:val="20"/>
          <w:lang w:val="bg-BG"/>
        </w:rPr>
        <w:t>производителя на съответното</w:t>
      </w:r>
      <w:r w:rsidR="00352B52" w:rsidRPr="00C731BB">
        <w:rPr>
          <w:rFonts w:ascii="Verdana" w:hAnsi="Verdana"/>
          <w:snapToGrid w:val="0"/>
          <w:sz w:val="20"/>
          <w:szCs w:val="20"/>
          <w:lang w:val="bg-BG"/>
        </w:rPr>
        <w:t xml:space="preserve"> СПС</w:t>
      </w:r>
      <w:r w:rsidR="00F067D0" w:rsidRPr="00C731BB">
        <w:rPr>
          <w:rFonts w:ascii="Verdana" w:hAnsi="Verdana"/>
          <w:snapToGrid w:val="0"/>
          <w:sz w:val="20"/>
          <w:szCs w:val="20"/>
          <w:lang w:val="bg-BG"/>
        </w:rPr>
        <w:t>, което е претърпяло щети и е предмет на спора</w:t>
      </w:r>
      <w:r w:rsidRPr="00C731BB">
        <w:rPr>
          <w:rFonts w:ascii="Verdana" w:hAnsi="Verdana"/>
          <w:snapToGrid w:val="0"/>
          <w:sz w:val="20"/>
          <w:szCs w:val="20"/>
          <w:lang w:val="bg-BG"/>
        </w:rPr>
        <w:t xml:space="preserve">. Разходите за вещото лице са за сметка на Изпълнителя. </w:t>
      </w:r>
    </w:p>
    <w:p w14:paraId="77297082" w14:textId="21A9F1BB" w:rsidR="00846B5C" w:rsidRPr="00C731BB" w:rsidRDefault="00846B5C" w:rsidP="00846B5C">
      <w:pPr>
        <w:numPr>
          <w:ilvl w:val="1"/>
          <w:numId w:val="12"/>
        </w:numPr>
        <w:tabs>
          <w:tab w:val="left" w:pos="1647"/>
        </w:tabs>
        <w:suppressAutoHyphens/>
        <w:spacing w:after="120"/>
        <w:jc w:val="both"/>
        <w:rPr>
          <w:rFonts w:ascii="Verdana" w:hAnsi="Verdana"/>
          <w:snapToGrid w:val="0"/>
          <w:sz w:val="20"/>
          <w:szCs w:val="20"/>
          <w:lang w:val="bg-BG"/>
        </w:rPr>
      </w:pPr>
      <w:r w:rsidRPr="00C731BB">
        <w:rPr>
          <w:rFonts w:ascii="Verdana" w:hAnsi="Verdana"/>
          <w:snapToGrid w:val="0"/>
          <w:sz w:val="20"/>
          <w:szCs w:val="20"/>
          <w:lang w:val="bg-BG"/>
        </w:rPr>
        <w:t>В случай на  повече от три неоснователни</w:t>
      </w:r>
      <w:r w:rsidR="00903298" w:rsidRPr="00C731BB">
        <w:rPr>
          <w:rFonts w:ascii="Verdana" w:hAnsi="Verdana"/>
          <w:snapToGrid w:val="0"/>
          <w:sz w:val="20"/>
          <w:szCs w:val="20"/>
          <w:lang w:val="bg-BG"/>
        </w:rPr>
        <w:t xml:space="preserve"> </w:t>
      </w:r>
      <w:r w:rsidRPr="00C731BB">
        <w:rPr>
          <w:rFonts w:ascii="Verdana" w:hAnsi="Verdana"/>
          <w:snapToGrid w:val="0"/>
          <w:sz w:val="20"/>
          <w:szCs w:val="20"/>
          <w:lang w:val="bg-BG"/>
        </w:rPr>
        <w:t>отказ</w:t>
      </w:r>
      <w:r w:rsidR="0063500F" w:rsidRPr="00C731BB">
        <w:rPr>
          <w:rFonts w:ascii="Verdana" w:hAnsi="Verdana"/>
          <w:snapToGrid w:val="0"/>
          <w:sz w:val="20"/>
          <w:szCs w:val="20"/>
          <w:lang w:val="bg-BG"/>
        </w:rPr>
        <w:t>а от Изпълнителя</w:t>
      </w:r>
      <w:r w:rsidRPr="00C731BB">
        <w:rPr>
          <w:rFonts w:ascii="Verdana" w:hAnsi="Verdana"/>
          <w:snapToGrid w:val="0"/>
          <w:sz w:val="20"/>
          <w:szCs w:val="20"/>
          <w:lang w:val="bg-BG"/>
        </w:rPr>
        <w:t xml:space="preserve"> за </w:t>
      </w:r>
      <w:r w:rsidR="0063500F" w:rsidRPr="00C731BB">
        <w:rPr>
          <w:rFonts w:ascii="Verdana" w:hAnsi="Verdana"/>
          <w:snapToGrid w:val="0"/>
          <w:sz w:val="20"/>
          <w:szCs w:val="20"/>
          <w:lang w:val="bg-BG"/>
        </w:rPr>
        <w:t xml:space="preserve">признаване на застрахователна претенция на Възложителя </w:t>
      </w:r>
      <w:r w:rsidRPr="00C731BB">
        <w:rPr>
          <w:rFonts w:ascii="Verdana" w:hAnsi="Verdana"/>
          <w:snapToGrid w:val="0"/>
          <w:sz w:val="20"/>
          <w:szCs w:val="20"/>
          <w:lang w:val="bg-BG"/>
        </w:rPr>
        <w:t>ще се счита, че</w:t>
      </w:r>
      <w:r w:rsidRPr="00C731BB">
        <w:rPr>
          <w:rFonts w:ascii="Verdana" w:hAnsi="Verdana"/>
          <w:bCs/>
          <w:snapToGrid w:val="0"/>
          <w:sz w:val="20"/>
          <w:szCs w:val="20"/>
          <w:lang w:val="bg-BG"/>
        </w:rPr>
        <w:t xml:space="preserve"> Изпълнителят е в съществено неизпълнение, като в този случай Възложителят, </w:t>
      </w:r>
      <w:r w:rsidRPr="00C731BB">
        <w:rPr>
          <w:rFonts w:ascii="Verdana" w:hAnsi="Verdana"/>
          <w:snapToGrid w:val="0"/>
          <w:sz w:val="20"/>
          <w:szCs w:val="20"/>
          <w:lang w:val="bg-BG"/>
        </w:rPr>
        <w:t xml:space="preserve">без да се ограничават други негови права, </w:t>
      </w:r>
      <w:r w:rsidRPr="00C731BB">
        <w:rPr>
          <w:rFonts w:ascii="Verdana" w:hAnsi="Verdana"/>
          <w:bCs/>
          <w:snapToGrid w:val="0"/>
          <w:sz w:val="20"/>
          <w:szCs w:val="20"/>
          <w:lang w:val="bg-BG"/>
        </w:rPr>
        <w:t>има право да приложи неустойките по</w:t>
      </w:r>
      <w:r w:rsidR="00C90A09" w:rsidRPr="00C731BB">
        <w:rPr>
          <w:rFonts w:ascii="Verdana" w:hAnsi="Verdana"/>
          <w:bCs/>
          <w:snapToGrid w:val="0"/>
          <w:sz w:val="20"/>
          <w:szCs w:val="20"/>
          <w:lang w:val="en-US"/>
        </w:rPr>
        <w:t xml:space="preserve"> </w:t>
      </w:r>
      <w:r w:rsidR="00C90A09" w:rsidRPr="00C731BB">
        <w:rPr>
          <w:rFonts w:ascii="Verdana" w:hAnsi="Verdana"/>
          <w:bCs/>
          <w:snapToGrid w:val="0"/>
          <w:sz w:val="20"/>
          <w:szCs w:val="20"/>
          <w:lang w:val="bg-BG"/>
        </w:rPr>
        <w:t>т.1.</w:t>
      </w:r>
      <w:r w:rsidR="000B20AA">
        <w:rPr>
          <w:rFonts w:ascii="Verdana" w:hAnsi="Verdana"/>
          <w:bCs/>
          <w:snapToGrid w:val="0"/>
          <w:sz w:val="20"/>
          <w:szCs w:val="20"/>
          <w:lang w:val="bg-BG"/>
        </w:rPr>
        <w:t>5</w:t>
      </w:r>
      <w:r w:rsidR="00C90A09" w:rsidRPr="00C731BB">
        <w:rPr>
          <w:rFonts w:ascii="Verdana" w:hAnsi="Verdana"/>
          <w:bCs/>
          <w:snapToGrid w:val="0"/>
          <w:sz w:val="20"/>
          <w:szCs w:val="20"/>
          <w:lang w:val="bg-BG"/>
        </w:rPr>
        <w:t xml:space="preserve">.1 и </w:t>
      </w:r>
      <w:r w:rsidRPr="00C731BB">
        <w:rPr>
          <w:rFonts w:ascii="Verdana" w:hAnsi="Verdana"/>
          <w:bCs/>
          <w:snapToGrid w:val="0"/>
          <w:sz w:val="20"/>
          <w:szCs w:val="20"/>
          <w:lang w:val="bg-BG"/>
        </w:rPr>
        <w:t>т.1.</w:t>
      </w:r>
      <w:r w:rsidR="000B20AA">
        <w:rPr>
          <w:rFonts w:ascii="Verdana" w:hAnsi="Verdana"/>
          <w:bCs/>
          <w:snapToGrid w:val="0"/>
          <w:sz w:val="20"/>
          <w:szCs w:val="20"/>
          <w:lang w:val="bg-BG"/>
        </w:rPr>
        <w:t>5</w:t>
      </w:r>
      <w:r w:rsidRPr="00C731BB">
        <w:rPr>
          <w:rFonts w:ascii="Verdana" w:hAnsi="Verdana"/>
          <w:bCs/>
          <w:snapToGrid w:val="0"/>
          <w:sz w:val="20"/>
          <w:szCs w:val="20"/>
          <w:lang w:val="bg-BG"/>
        </w:rPr>
        <w:t>.2 от този Раздел</w:t>
      </w:r>
      <w:r w:rsidR="0063500F" w:rsidRPr="00C731BB">
        <w:rPr>
          <w:rFonts w:ascii="Verdana" w:hAnsi="Verdana"/>
          <w:bCs/>
          <w:snapToGrid w:val="0"/>
          <w:sz w:val="20"/>
          <w:szCs w:val="20"/>
          <w:lang w:val="bg-BG"/>
        </w:rPr>
        <w:t xml:space="preserve"> и да прекрати договора с Изпълнителя</w:t>
      </w:r>
      <w:r w:rsidRPr="00C731BB">
        <w:rPr>
          <w:rFonts w:ascii="Verdana" w:hAnsi="Verdana"/>
          <w:bCs/>
          <w:snapToGrid w:val="0"/>
          <w:sz w:val="20"/>
          <w:szCs w:val="20"/>
          <w:lang w:val="bg-BG"/>
        </w:rPr>
        <w:t>.</w:t>
      </w:r>
    </w:p>
    <w:p w14:paraId="73D7B51C" w14:textId="77777777" w:rsidR="00080C27" w:rsidRPr="00C731BB" w:rsidRDefault="00080C27" w:rsidP="00FF3A8F">
      <w:pPr>
        <w:numPr>
          <w:ilvl w:val="1"/>
          <w:numId w:val="12"/>
        </w:numPr>
        <w:spacing w:after="120"/>
        <w:jc w:val="both"/>
        <w:rPr>
          <w:rFonts w:ascii="Verdana" w:hAnsi="Verdana"/>
          <w:snapToGrid w:val="0"/>
          <w:sz w:val="20"/>
          <w:szCs w:val="20"/>
          <w:lang w:val="bg-BG"/>
        </w:rPr>
      </w:pPr>
      <w:r w:rsidRPr="00C731BB">
        <w:rPr>
          <w:rFonts w:ascii="Verdana" w:hAnsi="Verdana"/>
          <w:snapToGrid w:val="0"/>
          <w:sz w:val="20"/>
          <w:szCs w:val="20"/>
          <w:lang w:val="bg-BG"/>
        </w:rPr>
        <w:t xml:space="preserve">Изпълнителят е длъжен да изплати наложените му неустойки в срок до 5 (пет) работни дни от получаването на писмено уведомление от </w:t>
      </w:r>
      <w:hyperlink w:anchor="възложител" w:history="1">
        <w:r w:rsidRPr="00C731BB">
          <w:rPr>
            <w:rFonts w:ascii="Verdana" w:hAnsi="Verdana"/>
            <w:snapToGrid w:val="0"/>
            <w:sz w:val="20"/>
            <w:szCs w:val="20"/>
            <w:lang w:val="bg-BG"/>
          </w:rPr>
          <w:t>Възложителя</w:t>
        </w:r>
      </w:hyperlink>
      <w:r w:rsidRPr="00C731BB">
        <w:rPr>
          <w:rFonts w:ascii="Verdana" w:hAnsi="Verdana"/>
          <w:snapToGrid w:val="0"/>
          <w:sz w:val="20"/>
          <w:szCs w:val="20"/>
          <w:lang w:val="bg-BG"/>
        </w:rPr>
        <w:t xml:space="preserve"> за налагането на съответната неустойка. Възложителят си запазва правото да удържи наложените неустойки от предоставената му гаранция за добро изпълнение или да ги прихване от насрещно дължими на Изпълнителя суми.</w:t>
      </w:r>
    </w:p>
    <w:p w14:paraId="43B67412" w14:textId="77777777" w:rsidR="00421886" w:rsidRPr="00C731BB" w:rsidRDefault="00421886" w:rsidP="00421886">
      <w:pPr>
        <w:ind w:left="720"/>
        <w:jc w:val="both"/>
        <w:rPr>
          <w:rFonts w:ascii="Verdana" w:hAnsi="Verdana"/>
          <w:sz w:val="20"/>
          <w:szCs w:val="20"/>
          <w:lang w:val="bg-BG"/>
        </w:rPr>
      </w:pPr>
    </w:p>
    <w:p w14:paraId="4F40C032" w14:textId="0F7B0872" w:rsidR="00ED036F" w:rsidRPr="00C731BB" w:rsidRDefault="00ED036F" w:rsidP="00FF3A8F">
      <w:pPr>
        <w:pStyle w:val="p50"/>
        <w:numPr>
          <w:ilvl w:val="0"/>
          <w:numId w:val="12"/>
        </w:numPr>
        <w:tabs>
          <w:tab w:val="num" w:pos="426"/>
        </w:tabs>
        <w:spacing w:before="120" w:after="120"/>
        <w:rPr>
          <w:rFonts w:ascii="Verdana" w:hAnsi="Verdana"/>
          <w:color w:val="auto"/>
          <w:sz w:val="20"/>
          <w:szCs w:val="20"/>
          <w:lang w:val="bg-BG"/>
        </w:rPr>
      </w:pPr>
      <w:r w:rsidRPr="00C731BB">
        <w:rPr>
          <w:rFonts w:ascii="Verdana" w:hAnsi="Verdana"/>
          <w:b/>
          <w:color w:val="auto"/>
          <w:sz w:val="20"/>
          <w:szCs w:val="20"/>
          <w:lang w:val="bg-BG"/>
        </w:rPr>
        <w:t>САНКЦИИ</w:t>
      </w:r>
      <w:r w:rsidRPr="00C731BB">
        <w:rPr>
          <w:rFonts w:ascii="Verdana" w:hAnsi="Verdana"/>
          <w:b/>
          <w:bCs/>
          <w:color w:val="auto"/>
          <w:sz w:val="20"/>
          <w:szCs w:val="20"/>
          <w:lang w:val="bg-BG"/>
        </w:rPr>
        <w:t>, НАЛАГАНИ НА “СОФИЙСКА ВОДА” АД</w:t>
      </w:r>
    </w:p>
    <w:p w14:paraId="4F40C033" w14:textId="49D453EA" w:rsidR="00ED036F" w:rsidRPr="00C731BB" w:rsidRDefault="00ED036F" w:rsidP="00FF3A8F">
      <w:pPr>
        <w:pStyle w:val="p50"/>
        <w:numPr>
          <w:ilvl w:val="1"/>
          <w:numId w:val="1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C731BB">
        <w:rPr>
          <w:rFonts w:ascii="Verdana" w:hAnsi="Verdana"/>
          <w:color w:val="auto"/>
          <w:sz w:val="20"/>
          <w:szCs w:val="20"/>
          <w:lang w:val="bg-BG"/>
        </w:rPr>
        <w:t xml:space="preserve">В случай че в който и да е момент, във връзка с изпълнение на дейностите в договора, поради действие или бездействие от страна на </w:t>
      </w:r>
      <w:r w:rsidRPr="00C731BB">
        <w:rPr>
          <w:rFonts w:ascii="Verdana" w:hAnsi="Verdana"/>
          <w:color w:val="auto"/>
          <w:spacing w:val="-4"/>
          <w:sz w:val="20"/>
          <w:szCs w:val="20"/>
          <w:lang w:val="bg-BG"/>
        </w:rPr>
        <w:t xml:space="preserve">изпълнителя </w:t>
      </w:r>
      <w:r w:rsidRPr="00C731BB">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C731BB">
        <w:rPr>
          <w:rFonts w:ascii="Verdana" w:hAnsi="Verdana"/>
          <w:color w:val="auto"/>
          <w:spacing w:val="-4"/>
          <w:sz w:val="20"/>
          <w:szCs w:val="20"/>
          <w:lang w:val="bg-BG"/>
        </w:rPr>
        <w:t xml:space="preserve">изпълнителят </w:t>
      </w:r>
      <w:r w:rsidRPr="00C731BB">
        <w:rPr>
          <w:rFonts w:ascii="Verdana" w:hAnsi="Verdana"/>
          <w:color w:val="auto"/>
          <w:sz w:val="20"/>
          <w:szCs w:val="20"/>
          <w:lang w:val="bg-BG"/>
        </w:rPr>
        <w:t>се задължава да обезщети Възложителя по всички санкции в пълния им размер.</w:t>
      </w:r>
    </w:p>
    <w:p w14:paraId="3D461569" w14:textId="77777777" w:rsidR="00CF06AD" w:rsidRPr="00C731BB" w:rsidRDefault="00CF06AD" w:rsidP="00CF06AD">
      <w:pPr>
        <w:pStyle w:val="p50"/>
        <w:tabs>
          <w:tab w:val="clear" w:pos="760"/>
          <w:tab w:val="left" w:pos="993"/>
        </w:tabs>
        <w:spacing w:before="120" w:after="120" w:line="240" w:lineRule="auto"/>
        <w:ind w:left="993" w:firstLine="0"/>
        <w:rPr>
          <w:rFonts w:ascii="Verdana" w:hAnsi="Verdana"/>
          <w:color w:val="auto"/>
          <w:sz w:val="20"/>
          <w:szCs w:val="20"/>
          <w:lang w:val="bg-BG"/>
        </w:rPr>
      </w:pPr>
    </w:p>
    <w:p w14:paraId="4F40C034" w14:textId="77777777" w:rsidR="00ED036F" w:rsidRPr="00C731BB" w:rsidRDefault="00ED036F" w:rsidP="00FF3A8F">
      <w:pPr>
        <w:pStyle w:val="p50"/>
        <w:numPr>
          <w:ilvl w:val="0"/>
          <w:numId w:val="12"/>
        </w:numPr>
        <w:tabs>
          <w:tab w:val="num" w:pos="426"/>
        </w:tabs>
        <w:spacing w:after="120" w:line="240" w:lineRule="auto"/>
        <w:rPr>
          <w:rFonts w:ascii="Verdana" w:hAnsi="Verdana"/>
          <w:b/>
          <w:bCs/>
          <w:color w:val="auto"/>
          <w:sz w:val="20"/>
          <w:szCs w:val="20"/>
          <w:lang w:val="bg-BG"/>
        </w:rPr>
      </w:pPr>
      <w:r w:rsidRPr="00C731BB">
        <w:rPr>
          <w:rFonts w:ascii="Verdana" w:hAnsi="Verdana"/>
          <w:b/>
          <w:bCs/>
          <w:color w:val="auto"/>
          <w:sz w:val="20"/>
          <w:szCs w:val="20"/>
          <w:lang w:val="bg-BG"/>
        </w:rPr>
        <w:t>ГАРАНЦИЯ ЗА ИЗПЪЛНЕНИЕ НА ДОГОВОРА</w:t>
      </w:r>
    </w:p>
    <w:p w14:paraId="4F40C035" w14:textId="77777777" w:rsidR="00ED036F" w:rsidRPr="00C731BB" w:rsidRDefault="00ED036F" w:rsidP="00FF3A8F">
      <w:pPr>
        <w:pStyle w:val="p50"/>
        <w:numPr>
          <w:ilvl w:val="1"/>
          <w:numId w:val="12"/>
        </w:numPr>
        <w:spacing w:before="120" w:after="120" w:line="240" w:lineRule="auto"/>
        <w:ind w:left="993" w:hanging="567"/>
        <w:rPr>
          <w:rFonts w:ascii="Verdana" w:hAnsi="Verdana"/>
          <w:b/>
          <w:bCs/>
          <w:color w:val="auto"/>
          <w:sz w:val="20"/>
          <w:szCs w:val="20"/>
          <w:lang w:val="bg-BG"/>
        </w:rPr>
      </w:pPr>
      <w:r w:rsidRPr="00C731BB">
        <w:rPr>
          <w:rFonts w:ascii="Verdana" w:hAnsi="Verdana"/>
          <w:color w:val="auto"/>
          <w:spacing w:val="-4"/>
          <w:sz w:val="20"/>
          <w:szCs w:val="20"/>
          <w:lang w:val="bg-BG"/>
        </w:rPr>
        <w:t xml:space="preserve">Възложителят не дължи лихви на изпълнителя за периода, през който гаранцията е престояла при него. </w:t>
      </w:r>
    </w:p>
    <w:p w14:paraId="4F40C036" w14:textId="77777777" w:rsidR="00ED036F" w:rsidRPr="00C731BB" w:rsidRDefault="00ED036F" w:rsidP="00FF3A8F">
      <w:pPr>
        <w:pStyle w:val="p50"/>
        <w:numPr>
          <w:ilvl w:val="1"/>
          <w:numId w:val="12"/>
        </w:numPr>
        <w:spacing w:before="120" w:after="120" w:line="240" w:lineRule="auto"/>
        <w:ind w:left="993" w:hanging="567"/>
        <w:rPr>
          <w:rFonts w:ascii="Verdana" w:hAnsi="Verdana"/>
          <w:color w:val="auto"/>
          <w:spacing w:val="-4"/>
          <w:sz w:val="20"/>
          <w:szCs w:val="20"/>
          <w:lang w:val="bg-BG"/>
        </w:rPr>
      </w:pPr>
      <w:r w:rsidRPr="00C731BB">
        <w:rPr>
          <w:rFonts w:ascii="Verdana" w:hAnsi="Verdana"/>
          <w:color w:val="auto"/>
          <w:spacing w:val="-4"/>
          <w:sz w:val="20"/>
          <w:szCs w:val="20"/>
          <w:lang w:val="bg-BG"/>
        </w:rPr>
        <w:t>Възложителят ще освободи гаранцията за изпълнение след изтичане срока на договора или след прекратяване на договора поради изчерпване на стойността му, което събитие се случи първо.</w:t>
      </w:r>
    </w:p>
    <w:p w14:paraId="4F40C037" w14:textId="77777777" w:rsidR="00ED036F" w:rsidRPr="00C731BB" w:rsidRDefault="00ED036F" w:rsidP="00FF3A8F">
      <w:pPr>
        <w:pStyle w:val="p50"/>
        <w:numPr>
          <w:ilvl w:val="1"/>
          <w:numId w:val="12"/>
        </w:numPr>
        <w:spacing w:before="120" w:after="120" w:line="240" w:lineRule="auto"/>
        <w:ind w:left="993" w:hanging="567"/>
        <w:rPr>
          <w:rFonts w:ascii="Verdana" w:hAnsi="Verdana"/>
          <w:color w:val="auto"/>
          <w:spacing w:val="-4"/>
          <w:sz w:val="20"/>
          <w:szCs w:val="20"/>
          <w:lang w:val="bg-BG"/>
        </w:rPr>
      </w:pPr>
      <w:r w:rsidRPr="00C731BB">
        <w:rPr>
          <w:rFonts w:ascii="Verdana" w:hAnsi="Verdana"/>
          <w:color w:val="auto"/>
          <w:spacing w:val="-4"/>
          <w:sz w:val="20"/>
          <w:szCs w:val="20"/>
          <w:lang w:val="bg-BG"/>
        </w:rPr>
        <w:t>Изпълнителят отправя исканията за освобождаване на гаранцията за изпълнение към контролиращия служител по договора.</w:t>
      </w:r>
    </w:p>
    <w:p w14:paraId="4F40C038" w14:textId="77777777" w:rsidR="00ED036F" w:rsidRPr="00C731BB" w:rsidRDefault="00ED036F" w:rsidP="00FF3A8F">
      <w:pPr>
        <w:pStyle w:val="p50"/>
        <w:numPr>
          <w:ilvl w:val="1"/>
          <w:numId w:val="12"/>
        </w:numPr>
        <w:spacing w:before="120" w:after="120" w:line="240" w:lineRule="auto"/>
        <w:ind w:left="993" w:hanging="567"/>
        <w:rPr>
          <w:rFonts w:ascii="Verdana" w:hAnsi="Verdana"/>
          <w:color w:val="auto"/>
          <w:sz w:val="20"/>
          <w:szCs w:val="20"/>
          <w:lang w:val="bg-BG"/>
        </w:rPr>
      </w:pPr>
      <w:r w:rsidRPr="00C731BB">
        <w:rPr>
          <w:rFonts w:ascii="Verdana" w:hAnsi="Verdana" w:cs="Tahoma"/>
          <w:color w:val="auto"/>
          <w:sz w:val="20"/>
          <w:szCs w:val="20"/>
          <w:lang w:val="bg-BG"/>
        </w:rPr>
        <w:t xml:space="preserve">Ангажиментът на възложителя по освобождаването на </w:t>
      </w:r>
      <w:r w:rsidRPr="00C731BB">
        <w:rPr>
          <w:rFonts w:ascii="Verdana" w:hAnsi="Verdana"/>
          <w:color w:val="auto"/>
          <w:spacing w:val="-4"/>
          <w:sz w:val="20"/>
          <w:szCs w:val="20"/>
          <w:lang w:val="bg-BG"/>
        </w:rPr>
        <w:t>предоставена</w:t>
      </w:r>
      <w:r w:rsidRPr="00C731BB">
        <w:rPr>
          <w:rFonts w:ascii="Verdana" w:hAnsi="Verdana" w:cs="Tahoma"/>
          <w:color w:val="auto"/>
          <w:sz w:val="20"/>
          <w:szCs w:val="20"/>
          <w:lang w:val="bg-BG"/>
        </w:rPr>
        <w:t xml:space="preserve">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C731BB">
        <w:rPr>
          <w:rFonts w:ascii="Verdana" w:hAnsi="Verdana"/>
          <w:color w:val="auto"/>
          <w:sz w:val="20"/>
          <w:szCs w:val="20"/>
          <w:lang w:val="bg-BG"/>
        </w:rPr>
        <w:t>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F40C03A" w14:textId="77777777" w:rsidR="00ED036F" w:rsidRPr="00C731BB" w:rsidRDefault="00ED036F" w:rsidP="00FF3A8F">
      <w:pPr>
        <w:pStyle w:val="p50"/>
        <w:numPr>
          <w:ilvl w:val="1"/>
          <w:numId w:val="12"/>
        </w:numPr>
        <w:spacing w:before="120" w:after="120" w:line="240" w:lineRule="auto"/>
        <w:ind w:left="993" w:hanging="567"/>
        <w:rPr>
          <w:rFonts w:ascii="Verdana" w:hAnsi="Verdana"/>
          <w:color w:val="auto"/>
          <w:spacing w:val="-4"/>
          <w:sz w:val="20"/>
          <w:szCs w:val="20"/>
          <w:lang w:val="bg-BG"/>
        </w:rPr>
      </w:pPr>
      <w:r w:rsidRPr="00C731BB">
        <w:rPr>
          <w:rFonts w:ascii="Verdana" w:hAnsi="Verdana"/>
          <w:color w:val="auto"/>
          <w:spacing w:val="-4"/>
          <w:sz w:val="20"/>
          <w:szCs w:val="20"/>
          <w:lang w:val="bg-BG"/>
        </w:rPr>
        <w:t xml:space="preserve">В случай че изпълнителят откаже да изплати неустойка, глоба или санкция, наложена съгласно изискванията на настоящия договор, възложителят има право да </w:t>
      </w:r>
      <w:r w:rsidRPr="00C731BB">
        <w:rPr>
          <w:rFonts w:ascii="Verdana" w:hAnsi="Verdana"/>
          <w:color w:val="auto"/>
          <w:sz w:val="20"/>
          <w:szCs w:val="20"/>
          <w:lang w:val="bg-BG"/>
        </w:rPr>
        <w:t>задържи плащане или да прихване сумите срещу насрещни дължими суми</w:t>
      </w:r>
      <w:r w:rsidRPr="00C731BB">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изпълнителя. </w:t>
      </w:r>
      <w:r w:rsidRPr="00C731BB">
        <w:rPr>
          <w:rFonts w:ascii="Verdana" w:hAnsi="Verdana"/>
          <w:color w:val="auto"/>
          <w:sz w:val="20"/>
          <w:szCs w:val="20"/>
          <w:lang w:val="bg-BG"/>
        </w:rPr>
        <w:t>Изпълнителят е длъжен да поддържа стойността на гаранцията за изпълнение за срока на договора.</w:t>
      </w:r>
    </w:p>
    <w:p w14:paraId="628074B6" w14:textId="7182C85A" w:rsidR="00B80142" w:rsidRPr="00C731BB" w:rsidRDefault="00B80142" w:rsidP="00FF3A8F">
      <w:pPr>
        <w:numPr>
          <w:ilvl w:val="1"/>
          <w:numId w:val="12"/>
        </w:numPr>
        <w:tabs>
          <w:tab w:val="left" w:pos="993"/>
        </w:tabs>
        <w:spacing w:after="200" w:line="276" w:lineRule="auto"/>
        <w:ind w:hanging="294"/>
        <w:jc w:val="both"/>
        <w:rPr>
          <w:rFonts w:ascii="Verdana" w:hAnsi="Verdana"/>
          <w:sz w:val="20"/>
          <w:szCs w:val="20"/>
          <w:lang w:val="ru-RU"/>
        </w:rPr>
      </w:pPr>
      <w:r w:rsidRPr="00C731BB">
        <w:rPr>
          <w:rFonts w:ascii="Verdana" w:hAnsi="Verdana"/>
          <w:sz w:val="20"/>
          <w:szCs w:val="20"/>
          <w:lang w:val="ru-RU"/>
        </w:rPr>
        <w:t xml:space="preserve">Когато като гаранция за изпълнение се представя застраховка, Изпълнителят </w:t>
      </w:r>
      <w:r w:rsidR="00421886" w:rsidRPr="00C731BB">
        <w:rPr>
          <w:rFonts w:ascii="Verdana" w:hAnsi="Verdana"/>
          <w:sz w:val="20"/>
          <w:szCs w:val="20"/>
          <w:lang w:val="ru-RU"/>
        </w:rPr>
        <w:tab/>
      </w:r>
      <w:r w:rsidRPr="00C731BB">
        <w:rPr>
          <w:rFonts w:ascii="Verdana" w:hAnsi="Verdana"/>
          <w:sz w:val="20"/>
          <w:szCs w:val="20"/>
          <w:lang w:val="ru-RU"/>
        </w:rPr>
        <w:t xml:space="preserve">предава на Възложителя оригинален екземпляр на застрахователна полица, </w:t>
      </w:r>
      <w:r w:rsidR="00421886" w:rsidRPr="00C731BB">
        <w:rPr>
          <w:rFonts w:ascii="Verdana" w:hAnsi="Verdana"/>
          <w:sz w:val="20"/>
          <w:szCs w:val="20"/>
          <w:lang w:val="ru-RU"/>
        </w:rPr>
        <w:tab/>
      </w:r>
      <w:r w:rsidRPr="00C731BB">
        <w:rPr>
          <w:rFonts w:ascii="Verdana" w:hAnsi="Verdana"/>
          <w:sz w:val="20"/>
          <w:szCs w:val="20"/>
          <w:lang w:val="ru-RU"/>
        </w:rPr>
        <w:t xml:space="preserve">издадена в полза на Възложителя /в която Възложителят е посочен като трето </w:t>
      </w:r>
      <w:r w:rsidR="00421886" w:rsidRPr="00C731BB">
        <w:rPr>
          <w:rFonts w:ascii="Verdana" w:hAnsi="Verdana"/>
          <w:sz w:val="20"/>
          <w:szCs w:val="20"/>
          <w:lang w:val="ru-RU"/>
        </w:rPr>
        <w:tab/>
      </w:r>
      <w:r w:rsidRPr="00C731BB">
        <w:rPr>
          <w:rFonts w:ascii="Verdana" w:hAnsi="Verdana"/>
          <w:sz w:val="20"/>
          <w:szCs w:val="20"/>
          <w:lang w:val="ru-RU"/>
        </w:rPr>
        <w:t xml:space="preserve">ползващо се лице (бенефициер)/, която трябва да отговаря на следните </w:t>
      </w:r>
      <w:r w:rsidR="00421886" w:rsidRPr="00C731BB">
        <w:rPr>
          <w:rFonts w:ascii="Verdana" w:hAnsi="Verdana"/>
          <w:sz w:val="20"/>
          <w:szCs w:val="20"/>
          <w:lang w:val="ru-RU"/>
        </w:rPr>
        <w:tab/>
      </w:r>
      <w:r w:rsidRPr="00C731BB">
        <w:rPr>
          <w:rFonts w:ascii="Verdana" w:hAnsi="Verdana"/>
          <w:sz w:val="20"/>
          <w:szCs w:val="20"/>
          <w:lang w:val="ru-RU"/>
        </w:rPr>
        <w:t>изисквания:</w:t>
      </w:r>
    </w:p>
    <w:p w14:paraId="750A5962" w14:textId="77777777" w:rsidR="00B80142" w:rsidRPr="00C731BB" w:rsidRDefault="00B80142" w:rsidP="00FF3A8F">
      <w:pPr>
        <w:numPr>
          <w:ilvl w:val="2"/>
          <w:numId w:val="12"/>
        </w:numPr>
        <w:tabs>
          <w:tab w:val="clear" w:pos="720"/>
          <w:tab w:val="num" w:pos="1418"/>
        </w:tabs>
        <w:spacing w:after="200" w:line="276" w:lineRule="auto"/>
        <w:ind w:left="1985" w:hanging="709"/>
        <w:jc w:val="both"/>
        <w:rPr>
          <w:rFonts w:ascii="Verdana" w:hAnsi="Verdana"/>
          <w:sz w:val="20"/>
          <w:szCs w:val="20"/>
          <w:lang w:val="ru-RU"/>
        </w:rPr>
      </w:pPr>
      <w:r w:rsidRPr="00C731BB">
        <w:rPr>
          <w:rFonts w:ascii="Verdana" w:hAnsi="Verdana"/>
          <w:sz w:val="20"/>
          <w:szCs w:val="20"/>
          <w:lang w:val="ru-RU"/>
        </w:rPr>
        <w:lastRenderedPageBreak/>
        <w:t>да обезпечава изпълнението на този Договор чрез покритие на отговорността на Изпълнителя;</w:t>
      </w:r>
    </w:p>
    <w:p w14:paraId="2913FAB1" w14:textId="77777777" w:rsidR="00B80142" w:rsidRPr="00C731BB" w:rsidRDefault="00B80142" w:rsidP="00FF3A8F">
      <w:pPr>
        <w:numPr>
          <w:ilvl w:val="2"/>
          <w:numId w:val="12"/>
        </w:numPr>
        <w:tabs>
          <w:tab w:val="clear" w:pos="720"/>
          <w:tab w:val="num" w:pos="1418"/>
        </w:tabs>
        <w:spacing w:after="200" w:line="276" w:lineRule="auto"/>
        <w:ind w:left="1985" w:hanging="709"/>
        <w:jc w:val="both"/>
        <w:rPr>
          <w:rFonts w:ascii="Verdana" w:hAnsi="Verdana"/>
          <w:sz w:val="20"/>
          <w:szCs w:val="20"/>
          <w:lang w:val="ru-RU"/>
        </w:rPr>
      </w:pPr>
      <w:r w:rsidRPr="00C731BB">
        <w:rPr>
          <w:rFonts w:ascii="Verdana" w:hAnsi="Verdana"/>
          <w:sz w:val="20"/>
          <w:szCs w:val="20"/>
          <w:lang w:val="ru-RU"/>
        </w:rPr>
        <w:t>да бъде за изискания в договора срок.</w:t>
      </w:r>
    </w:p>
    <w:p w14:paraId="7E8515F7" w14:textId="77777777" w:rsidR="00B80142" w:rsidRPr="00C731BB" w:rsidRDefault="00B80142" w:rsidP="00FF3A8F">
      <w:pPr>
        <w:numPr>
          <w:ilvl w:val="1"/>
          <w:numId w:val="12"/>
        </w:numPr>
        <w:tabs>
          <w:tab w:val="clear" w:pos="720"/>
          <w:tab w:val="num" w:pos="993"/>
        </w:tabs>
        <w:spacing w:after="200" w:line="276" w:lineRule="auto"/>
        <w:ind w:left="993" w:hanging="567"/>
        <w:jc w:val="both"/>
        <w:rPr>
          <w:rFonts w:ascii="Verdana" w:hAnsi="Verdana"/>
          <w:sz w:val="20"/>
          <w:szCs w:val="20"/>
          <w:lang w:val="ru-RU"/>
        </w:rPr>
      </w:pPr>
      <w:r w:rsidRPr="00C731BB">
        <w:rPr>
          <w:rFonts w:ascii="Verdana" w:hAnsi="Verdana"/>
          <w:sz w:val="20"/>
          <w:szCs w:val="20"/>
          <w:lang w:val="ru-RU"/>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52A89160" w14:textId="77777777" w:rsidR="00B80142" w:rsidRPr="00C731BB" w:rsidRDefault="00B80142" w:rsidP="00FF3A8F">
      <w:pPr>
        <w:numPr>
          <w:ilvl w:val="1"/>
          <w:numId w:val="12"/>
        </w:numPr>
        <w:tabs>
          <w:tab w:val="clear" w:pos="720"/>
          <w:tab w:val="num" w:pos="993"/>
        </w:tabs>
        <w:spacing w:after="200" w:line="276" w:lineRule="auto"/>
        <w:ind w:left="993" w:hanging="567"/>
        <w:jc w:val="both"/>
        <w:rPr>
          <w:rFonts w:ascii="Verdana" w:hAnsi="Verdana"/>
          <w:sz w:val="20"/>
          <w:szCs w:val="20"/>
          <w:lang w:val="ru-RU"/>
        </w:rPr>
      </w:pPr>
      <w:r w:rsidRPr="00C731BB">
        <w:rPr>
          <w:rFonts w:ascii="Verdana" w:hAnsi="Verdana"/>
          <w:sz w:val="20"/>
          <w:szCs w:val="20"/>
          <w:lang w:val="ru-RU"/>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27DDF867" w14:textId="77777777" w:rsidR="00B80142" w:rsidRPr="00C731BB" w:rsidRDefault="00B80142" w:rsidP="00FF3A8F">
      <w:pPr>
        <w:numPr>
          <w:ilvl w:val="1"/>
          <w:numId w:val="12"/>
        </w:numPr>
        <w:tabs>
          <w:tab w:val="clear" w:pos="720"/>
          <w:tab w:val="num" w:pos="993"/>
        </w:tabs>
        <w:spacing w:after="200" w:line="276" w:lineRule="auto"/>
        <w:ind w:left="993" w:hanging="567"/>
        <w:jc w:val="both"/>
        <w:rPr>
          <w:rFonts w:ascii="Verdana" w:hAnsi="Verdana"/>
          <w:sz w:val="20"/>
          <w:szCs w:val="20"/>
          <w:lang w:val="ru-RU"/>
        </w:rPr>
      </w:pPr>
      <w:r w:rsidRPr="00C731BB">
        <w:rPr>
          <w:rFonts w:ascii="Verdana" w:hAnsi="Verdana"/>
          <w:sz w:val="20"/>
          <w:szCs w:val="20"/>
          <w:lang w:val="ru-RU"/>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098F49CF" w14:textId="77777777" w:rsidR="00B80142" w:rsidRPr="00C731BB" w:rsidRDefault="00B80142" w:rsidP="00FF3A8F">
      <w:pPr>
        <w:numPr>
          <w:ilvl w:val="1"/>
          <w:numId w:val="12"/>
        </w:numPr>
        <w:tabs>
          <w:tab w:val="clear" w:pos="720"/>
          <w:tab w:val="num" w:pos="993"/>
        </w:tabs>
        <w:spacing w:after="200" w:line="276" w:lineRule="auto"/>
        <w:ind w:left="993" w:hanging="567"/>
        <w:jc w:val="both"/>
        <w:rPr>
          <w:rFonts w:ascii="Verdana" w:hAnsi="Verdana"/>
          <w:sz w:val="20"/>
          <w:szCs w:val="20"/>
          <w:lang w:val="ru-RU"/>
        </w:rPr>
      </w:pPr>
      <w:r w:rsidRPr="00C731BB">
        <w:rPr>
          <w:rFonts w:ascii="Verdana" w:hAnsi="Verdana"/>
          <w:sz w:val="20"/>
          <w:szCs w:val="20"/>
          <w:lang w:val="ru-RU"/>
        </w:rPr>
        <w:t xml:space="preserve">В случай че стойността на гаранцията за изпълнение се окаже недостатъчна, изпълнителят се задължава в срок от 5 (пет) работни дни да заплати стойността на дължимата неустойка и да допълни своята гаранция за изпълнение до нейния пълен размер; </w:t>
      </w:r>
    </w:p>
    <w:p w14:paraId="590F3B20" w14:textId="77777777" w:rsidR="00B80142" w:rsidRPr="00C731BB" w:rsidRDefault="00B80142" w:rsidP="00FF3A8F">
      <w:pPr>
        <w:numPr>
          <w:ilvl w:val="1"/>
          <w:numId w:val="12"/>
        </w:numPr>
        <w:tabs>
          <w:tab w:val="clear" w:pos="720"/>
          <w:tab w:val="num" w:pos="993"/>
        </w:tabs>
        <w:spacing w:after="200" w:line="276" w:lineRule="auto"/>
        <w:ind w:left="993" w:hanging="567"/>
        <w:jc w:val="both"/>
        <w:rPr>
          <w:rFonts w:ascii="Verdana" w:hAnsi="Verdana"/>
          <w:sz w:val="20"/>
          <w:szCs w:val="20"/>
          <w:lang w:val="ru-RU"/>
        </w:rPr>
      </w:pPr>
      <w:r w:rsidRPr="00C731BB">
        <w:rPr>
          <w:rFonts w:ascii="Verdana" w:hAnsi="Verdana"/>
          <w:sz w:val="20"/>
          <w:szCs w:val="20"/>
          <w:lang w:val="ru-RU"/>
        </w:rPr>
        <w:t>В случай че Възложителят прекрати договора поради неизпълнение от страна на изпълнителя, то възложителят има право да задържи гаранцията за изпълнение, представена от изпълнителя.</w:t>
      </w:r>
    </w:p>
    <w:p w14:paraId="4F40C03D" w14:textId="77777777" w:rsidR="00ED036F" w:rsidRPr="00C731BB" w:rsidRDefault="00ED036F" w:rsidP="00ED036F">
      <w:pPr>
        <w:rPr>
          <w:rFonts w:ascii="Verdana" w:hAnsi="Verdana"/>
          <w:bCs/>
          <w:kern w:val="32"/>
          <w:sz w:val="20"/>
          <w:szCs w:val="20"/>
          <w:lang w:val="bg-BG"/>
        </w:rPr>
      </w:pPr>
    </w:p>
    <w:p w14:paraId="04158AD6" w14:textId="109F4FCF" w:rsidR="002A2A0D" w:rsidRPr="00895F0B" w:rsidRDefault="002A2A0D" w:rsidP="002A2A0D">
      <w:pPr>
        <w:keepLines/>
        <w:spacing w:before="120" w:after="120"/>
        <w:ind w:left="360"/>
        <w:jc w:val="both"/>
        <w:rPr>
          <w:rFonts w:ascii="Verdana" w:hAnsi="Verdana"/>
          <w:b/>
          <w:sz w:val="20"/>
          <w:szCs w:val="20"/>
          <w:lang w:val="bg-BG"/>
        </w:rPr>
      </w:pPr>
      <w:r>
        <w:rPr>
          <w:rFonts w:ascii="Verdana" w:hAnsi="Verdana"/>
          <w:b/>
          <w:sz w:val="20"/>
          <w:szCs w:val="20"/>
          <w:lang w:val="bg-BG"/>
        </w:rPr>
        <w:t xml:space="preserve">4. </w:t>
      </w:r>
      <w:r w:rsidRPr="00895F0B">
        <w:rPr>
          <w:rFonts w:ascii="Verdana" w:hAnsi="Verdana"/>
          <w:b/>
          <w:sz w:val="20"/>
          <w:szCs w:val="20"/>
          <w:lang w:val="bg-BG"/>
        </w:rPr>
        <w:t>ПОДИЗПЪЛНИТЕЛ</w:t>
      </w:r>
    </w:p>
    <w:p w14:paraId="37E0FD7C" w14:textId="77777777" w:rsidR="002A2A0D" w:rsidRPr="002A2A0D" w:rsidRDefault="002A2A0D" w:rsidP="002A2A0D">
      <w:pPr>
        <w:pStyle w:val="ListParagraph"/>
        <w:numPr>
          <w:ilvl w:val="0"/>
          <w:numId w:val="12"/>
        </w:numPr>
        <w:spacing w:after="200" w:line="276" w:lineRule="auto"/>
        <w:contextualSpacing w:val="0"/>
        <w:jc w:val="both"/>
        <w:rPr>
          <w:rFonts w:ascii="Verdana" w:hAnsi="Verdana" w:cs="Tahoma"/>
          <w:vanish/>
          <w:color w:val="000000"/>
          <w:sz w:val="20"/>
          <w:szCs w:val="20"/>
          <w:lang w:val="bg-BG"/>
        </w:rPr>
      </w:pPr>
    </w:p>
    <w:p w14:paraId="497BDC34" w14:textId="6B46FBBF" w:rsidR="002A2A0D" w:rsidRPr="00895F0B" w:rsidRDefault="002A2A0D" w:rsidP="002A2A0D">
      <w:pPr>
        <w:numPr>
          <w:ilvl w:val="1"/>
          <w:numId w:val="12"/>
        </w:numPr>
        <w:tabs>
          <w:tab w:val="clear" w:pos="720"/>
          <w:tab w:val="num" w:pos="1146"/>
        </w:tabs>
        <w:spacing w:after="200" w:line="276" w:lineRule="auto"/>
        <w:ind w:left="1146"/>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Изпълнителят сключва договор за </w:t>
      </w:r>
      <w:proofErr w:type="spellStart"/>
      <w:r w:rsidRPr="00895F0B">
        <w:rPr>
          <w:rFonts w:ascii="Verdana" w:hAnsi="Verdana" w:cs="Tahoma"/>
          <w:color w:val="000000"/>
          <w:sz w:val="20"/>
          <w:szCs w:val="20"/>
          <w:lang w:val="bg-BG"/>
        </w:rPr>
        <w:t>подизпълнение</w:t>
      </w:r>
      <w:proofErr w:type="spellEnd"/>
      <w:r w:rsidRPr="00895F0B">
        <w:rPr>
          <w:rFonts w:ascii="Verdana" w:hAnsi="Verdana" w:cs="Tahoma"/>
          <w:color w:val="000000"/>
          <w:sz w:val="20"/>
          <w:szCs w:val="20"/>
          <w:lang w:val="bg-BG"/>
        </w:rPr>
        <w:t xml:space="preserve"> с подизпълнителите, посочени </w:t>
      </w:r>
      <w:r>
        <w:rPr>
          <w:rFonts w:ascii="Verdana" w:hAnsi="Verdana" w:cs="Tahoma"/>
          <w:color w:val="000000"/>
          <w:sz w:val="20"/>
          <w:szCs w:val="20"/>
          <w:lang w:val="bg-BG"/>
        </w:rPr>
        <w:t xml:space="preserve"> </w:t>
      </w:r>
      <w:r w:rsidRPr="00895F0B">
        <w:rPr>
          <w:rFonts w:ascii="Verdana" w:hAnsi="Verdana" w:cs="Tahoma"/>
          <w:color w:val="000000"/>
          <w:sz w:val="20"/>
          <w:szCs w:val="20"/>
          <w:lang w:val="bg-BG"/>
        </w:rPr>
        <w:t xml:space="preserve">в офертата при участие в процедурата. </w:t>
      </w:r>
    </w:p>
    <w:p w14:paraId="2FBB9407" w14:textId="77777777" w:rsidR="002A2A0D" w:rsidRPr="00895F0B" w:rsidRDefault="002A2A0D" w:rsidP="002A2A0D">
      <w:pPr>
        <w:numPr>
          <w:ilvl w:val="1"/>
          <w:numId w:val="12"/>
        </w:numPr>
        <w:tabs>
          <w:tab w:val="clear" w:pos="720"/>
          <w:tab w:val="num" w:pos="1146"/>
        </w:tabs>
        <w:spacing w:after="200" w:line="276" w:lineRule="auto"/>
        <w:ind w:left="1146"/>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В срок до 3 дни от сключването на договор за </w:t>
      </w:r>
      <w:proofErr w:type="spellStart"/>
      <w:r w:rsidRPr="00895F0B">
        <w:rPr>
          <w:rFonts w:ascii="Verdana" w:hAnsi="Verdana" w:cs="Tahoma"/>
          <w:color w:val="000000"/>
          <w:sz w:val="20"/>
          <w:szCs w:val="20"/>
          <w:lang w:val="bg-BG"/>
        </w:rPr>
        <w:t>подизпълнение</w:t>
      </w:r>
      <w:proofErr w:type="spellEnd"/>
      <w:r w:rsidRPr="00895F0B">
        <w:rPr>
          <w:rFonts w:ascii="Verdana" w:hAnsi="Verdana" w:cs="Tahoma"/>
          <w:color w:val="000000"/>
          <w:sz w:val="20"/>
          <w:szCs w:val="20"/>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4A2AA1EA" w14:textId="77777777" w:rsidR="002A2A0D" w:rsidRPr="00895F0B" w:rsidRDefault="002A2A0D" w:rsidP="002A2A0D">
      <w:pPr>
        <w:numPr>
          <w:ilvl w:val="1"/>
          <w:numId w:val="12"/>
        </w:numPr>
        <w:tabs>
          <w:tab w:val="clear" w:pos="720"/>
          <w:tab w:val="num" w:pos="1146"/>
        </w:tabs>
        <w:spacing w:after="200" w:line="276" w:lineRule="auto"/>
        <w:ind w:left="1146"/>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Подизпълнителите нямат право да </w:t>
      </w:r>
      <w:proofErr w:type="spellStart"/>
      <w:r w:rsidRPr="00895F0B">
        <w:rPr>
          <w:rFonts w:ascii="Verdana" w:hAnsi="Verdana" w:cs="Tahoma"/>
          <w:color w:val="000000"/>
          <w:sz w:val="20"/>
          <w:szCs w:val="20"/>
          <w:lang w:val="bg-BG"/>
        </w:rPr>
        <w:t>превъзлагат</w:t>
      </w:r>
      <w:proofErr w:type="spellEnd"/>
      <w:r w:rsidRPr="00895F0B">
        <w:rPr>
          <w:rFonts w:ascii="Verdana" w:hAnsi="Verdana" w:cs="Tahoma"/>
          <w:color w:val="000000"/>
          <w:sz w:val="20"/>
          <w:szCs w:val="20"/>
          <w:lang w:val="bg-BG"/>
        </w:rPr>
        <w:t xml:space="preserve"> една или повече от дейностите, които са включени в предмета на договора за </w:t>
      </w:r>
      <w:proofErr w:type="spellStart"/>
      <w:r w:rsidRPr="00895F0B">
        <w:rPr>
          <w:rFonts w:ascii="Verdana" w:hAnsi="Verdana" w:cs="Tahoma"/>
          <w:color w:val="000000"/>
          <w:sz w:val="20"/>
          <w:szCs w:val="20"/>
          <w:lang w:val="bg-BG"/>
        </w:rPr>
        <w:t>подизпълнение</w:t>
      </w:r>
      <w:proofErr w:type="spellEnd"/>
      <w:r w:rsidRPr="00895F0B">
        <w:rPr>
          <w:rFonts w:ascii="Verdana" w:hAnsi="Verdana" w:cs="Tahoma"/>
          <w:color w:val="000000"/>
          <w:sz w:val="20"/>
          <w:szCs w:val="20"/>
          <w:lang w:val="bg-BG"/>
        </w:rPr>
        <w:t xml:space="preserve">. </w:t>
      </w:r>
    </w:p>
    <w:p w14:paraId="609271E3" w14:textId="77777777" w:rsidR="002A2A0D" w:rsidRPr="00895F0B" w:rsidRDefault="002A2A0D" w:rsidP="002A2A0D">
      <w:pPr>
        <w:numPr>
          <w:ilvl w:val="1"/>
          <w:numId w:val="12"/>
        </w:numPr>
        <w:tabs>
          <w:tab w:val="clear" w:pos="720"/>
          <w:tab w:val="num" w:pos="1146"/>
        </w:tabs>
        <w:spacing w:after="200" w:line="276" w:lineRule="auto"/>
        <w:ind w:left="1146"/>
        <w:jc w:val="both"/>
        <w:rPr>
          <w:rFonts w:ascii="Verdana" w:hAnsi="Verdana" w:cs="Tahoma"/>
          <w:color w:val="000000" w:themeColor="text1"/>
          <w:sz w:val="20"/>
          <w:szCs w:val="20"/>
          <w:lang w:val="bg-BG"/>
        </w:rPr>
      </w:pPr>
      <w:r w:rsidRPr="00895F0B">
        <w:rPr>
          <w:rFonts w:ascii="Verdana" w:hAnsi="Verdana" w:cs="Tahoma"/>
          <w:color w:val="000000"/>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w:t>
      </w:r>
      <w:r w:rsidRPr="00895F0B">
        <w:rPr>
          <w:rFonts w:ascii="Verdana" w:hAnsi="Verdana" w:cs="Tahoma"/>
          <w:color w:val="000000" w:themeColor="text1"/>
          <w:sz w:val="20"/>
          <w:szCs w:val="20"/>
          <w:lang w:val="bg-BG"/>
        </w:rPr>
        <w:t xml:space="preserve">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895F0B">
        <w:rPr>
          <w:rFonts w:ascii="Verdana" w:hAnsi="Verdana" w:cs="Tahoma"/>
          <w:color w:val="000000" w:themeColor="text1"/>
          <w:sz w:val="20"/>
          <w:szCs w:val="20"/>
          <w:lang w:val="bg-BG"/>
        </w:rPr>
        <w:t>подизпълнение</w:t>
      </w:r>
      <w:proofErr w:type="spellEnd"/>
      <w:r w:rsidRPr="00895F0B">
        <w:rPr>
          <w:rFonts w:ascii="Verdana" w:hAnsi="Verdana" w:cs="Tahoma"/>
          <w:color w:val="000000" w:themeColor="text1"/>
          <w:sz w:val="20"/>
          <w:szCs w:val="20"/>
          <w:lang w:val="bg-BG"/>
        </w:rPr>
        <w:t xml:space="preserve">. </w:t>
      </w:r>
    </w:p>
    <w:p w14:paraId="6D27F02C" w14:textId="77777777" w:rsidR="002A2A0D" w:rsidRPr="00895F0B" w:rsidRDefault="002A2A0D" w:rsidP="002A2A0D">
      <w:pPr>
        <w:numPr>
          <w:ilvl w:val="1"/>
          <w:numId w:val="12"/>
        </w:numPr>
        <w:tabs>
          <w:tab w:val="clear" w:pos="720"/>
          <w:tab w:val="num" w:pos="1146"/>
        </w:tabs>
        <w:spacing w:after="200" w:line="276" w:lineRule="auto"/>
        <w:ind w:left="1146"/>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w:t>
      </w:r>
      <w:r w:rsidRPr="00895F0B">
        <w:rPr>
          <w:rFonts w:ascii="Verdana" w:hAnsi="Verdana" w:cs="Tahoma"/>
          <w:color w:val="000000"/>
          <w:sz w:val="20"/>
          <w:szCs w:val="20"/>
          <w:lang w:val="bg-BG"/>
        </w:rPr>
        <w:lastRenderedPageBreak/>
        <w:t xml:space="preserve">колективни споразумения и/или разпоредби на международното екологично, социално и трудово право съгласно приложение №10 от ЗОП. </w:t>
      </w:r>
    </w:p>
    <w:p w14:paraId="3035B89A" w14:textId="77777777" w:rsidR="002A2A0D" w:rsidRPr="00895F0B" w:rsidRDefault="002A2A0D" w:rsidP="002A2A0D">
      <w:pPr>
        <w:numPr>
          <w:ilvl w:val="1"/>
          <w:numId w:val="12"/>
        </w:numPr>
        <w:tabs>
          <w:tab w:val="clear" w:pos="720"/>
          <w:tab w:val="num" w:pos="1146"/>
        </w:tabs>
        <w:spacing w:after="200" w:line="276" w:lineRule="auto"/>
        <w:ind w:left="1146"/>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w:t>
      </w:r>
      <w:r w:rsidRPr="00895F0B">
        <w:rPr>
          <w:rFonts w:ascii="Verdana" w:hAnsi="Verdana" w:cs="Tahoma"/>
          <w:color w:val="000000" w:themeColor="text1"/>
          <w:sz w:val="20"/>
          <w:szCs w:val="20"/>
          <w:lang w:val="bg-BG"/>
        </w:rPr>
        <w:t xml:space="preserve">този член, когато </w:t>
      </w:r>
      <w:r w:rsidRPr="00895F0B">
        <w:rPr>
          <w:rFonts w:ascii="Verdana" w:hAnsi="Verdana" w:cs="Tahoma"/>
          <w:color w:val="000000"/>
          <w:sz w:val="20"/>
          <w:szCs w:val="20"/>
          <w:lang w:val="bg-BG"/>
        </w:rPr>
        <w:t>искането за плащане е оспорено, до момента на отстраняване на причината за отказа.</w:t>
      </w:r>
    </w:p>
    <w:p w14:paraId="17F7C616" w14:textId="77777777" w:rsidR="002A2A0D" w:rsidRPr="00895F0B" w:rsidRDefault="002A2A0D" w:rsidP="002A2A0D">
      <w:pPr>
        <w:numPr>
          <w:ilvl w:val="1"/>
          <w:numId w:val="12"/>
        </w:numPr>
        <w:tabs>
          <w:tab w:val="clear" w:pos="720"/>
          <w:tab w:val="num" w:pos="1146"/>
        </w:tabs>
        <w:spacing w:after="200" w:line="276" w:lineRule="auto"/>
        <w:ind w:left="1146"/>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1777012D" w14:textId="77777777" w:rsidR="002A2A0D" w:rsidRPr="00895F0B" w:rsidRDefault="002A2A0D" w:rsidP="002A2A0D">
      <w:pPr>
        <w:numPr>
          <w:ilvl w:val="1"/>
          <w:numId w:val="12"/>
        </w:numPr>
        <w:tabs>
          <w:tab w:val="clear" w:pos="720"/>
          <w:tab w:val="num" w:pos="1146"/>
        </w:tabs>
        <w:spacing w:after="200" w:line="276" w:lineRule="auto"/>
        <w:ind w:left="1146"/>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4B74E441" w14:textId="77777777" w:rsidR="002A2A0D" w:rsidRPr="00895F0B" w:rsidRDefault="002A2A0D" w:rsidP="002A2A0D">
      <w:pPr>
        <w:numPr>
          <w:ilvl w:val="1"/>
          <w:numId w:val="12"/>
        </w:numPr>
        <w:tabs>
          <w:tab w:val="clear" w:pos="720"/>
          <w:tab w:val="num" w:pos="1146"/>
        </w:tabs>
        <w:spacing w:after="200" w:line="276" w:lineRule="auto"/>
        <w:ind w:left="1146"/>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5E656156" w14:textId="77777777" w:rsidR="002A2A0D" w:rsidRPr="00895F0B" w:rsidRDefault="002A2A0D" w:rsidP="002A2A0D">
      <w:pPr>
        <w:numPr>
          <w:ilvl w:val="1"/>
          <w:numId w:val="12"/>
        </w:numPr>
        <w:tabs>
          <w:tab w:val="clear" w:pos="720"/>
          <w:tab w:val="num" w:pos="1146"/>
        </w:tabs>
        <w:spacing w:after="200" w:line="276" w:lineRule="auto"/>
        <w:ind w:left="1146"/>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72540445" w14:textId="68987645" w:rsidR="002A2A0D" w:rsidRPr="00895F0B" w:rsidRDefault="002A2A0D" w:rsidP="002A2A0D">
      <w:pPr>
        <w:keepLines/>
        <w:spacing w:before="120" w:after="120"/>
        <w:ind w:left="1277"/>
        <w:jc w:val="both"/>
        <w:rPr>
          <w:rFonts w:ascii="Verdana" w:hAnsi="Verdana" w:cs="Tahoma"/>
          <w:color w:val="000000"/>
          <w:sz w:val="20"/>
          <w:szCs w:val="20"/>
          <w:lang w:val="bg-BG"/>
        </w:rPr>
      </w:pPr>
      <w:r>
        <w:rPr>
          <w:rFonts w:ascii="Verdana" w:hAnsi="Verdana" w:cs="Tahoma"/>
          <w:color w:val="000000"/>
          <w:sz w:val="20"/>
          <w:szCs w:val="20"/>
          <w:lang w:val="bg-BG"/>
        </w:rPr>
        <w:t xml:space="preserve">4.1.1. </w:t>
      </w:r>
      <w:r w:rsidRPr="00895F0B">
        <w:rPr>
          <w:rFonts w:ascii="Verdana" w:hAnsi="Verdana" w:cs="Tahoma"/>
          <w:color w:val="000000"/>
          <w:sz w:val="20"/>
          <w:szCs w:val="20"/>
          <w:lang w:val="bg-BG"/>
        </w:rPr>
        <w:t xml:space="preserve">за новия подизпълнител не са налице основанията за отстраняване в процедурата; </w:t>
      </w:r>
    </w:p>
    <w:p w14:paraId="1C34B7B7" w14:textId="2985944D" w:rsidR="002A2A0D" w:rsidRPr="00895F0B" w:rsidRDefault="002A2A0D" w:rsidP="002A2A0D">
      <w:pPr>
        <w:keepLines/>
        <w:spacing w:before="120" w:after="120"/>
        <w:ind w:left="1276"/>
        <w:jc w:val="both"/>
        <w:rPr>
          <w:rFonts w:ascii="Verdana" w:hAnsi="Verdana" w:cs="Tahoma"/>
          <w:color w:val="000000"/>
          <w:sz w:val="20"/>
          <w:szCs w:val="20"/>
          <w:lang w:val="bg-BG"/>
        </w:rPr>
      </w:pPr>
      <w:r>
        <w:rPr>
          <w:rFonts w:ascii="Verdana" w:hAnsi="Verdana" w:cs="Tahoma"/>
          <w:color w:val="000000"/>
          <w:sz w:val="20"/>
          <w:szCs w:val="20"/>
          <w:lang w:val="bg-BG"/>
        </w:rPr>
        <w:t xml:space="preserve">4.1.2. </w:t>
      </w:r>
      <w:r w:rsidRPr="00895F0B">
        <w:rPr>
          <w:rFonts w:ascii="Verdana" w:hAnsi="Verdana" w:cs="Tahoma"/>
          <w:color w:val="00000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2D78A9A5" w14:textId="77777777" w:rsidR="002A2A0D" w:rsidRDefault="002A2A0D" w:rsidP="002A2A0D">
      <w:pPr>
        <w:numPr>
          <w:ilvl w:val="1"/>
          <w:numId w:val="12"/>
        </w:numPr>
        <w:tabs>
          <w:tab w:val="clear" w:pos="720"/>
          <w:tab w:val="num" w:pos="1146"/>
        </w:tabs>
        <w:spacing w:after="200" w:line="276" w:lineRule="auto"/>
        <w:ind w:left="1146"/>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0910E155" w14:textId="77777777" w:rsidR="002A2A0D" w:rsidRDefault="002A2A0D" w:rsidP="002A2A0D">
      <w:pPr>
        <w:keepLines/>
        <w:spacing w:before="120" w:after="120"/>
        <w:ind w:left="993"/>
        <w:jc w:val="both"/>
        <w:rPr>
          <w:rFonts w:ascii="Verdana" w:hAnsi="Verdana" w:cs="Tahoma"/>
          <w:color w:val="000000"/>
          <w:sz w:val="20"/>
          <w:szCs w:val="20"/>
          <w:lang w:val="bg-BG"/>
        </w:rPr>
      </w:pPr>
    </w:p>
    <w:p w14:paraId="67A12ACE" w14:textId="77777777" w:rsidR="002A2A0D" w:rsidRDefault="002A2A0D" w:rsidP="002A2A0D">
      <w:pPr>
        <w:keepLines/>
        <w:spacing w:before="120" w:after="120"/>
        <w:ind w:left="993"/>
        <w:jc w:val="both"/>
        <w:rPr>
          <w:rFonts w:ascii="Verdana" w:hAnsi="Verdana" w:cs="Tahoma"/>
          <w:color w:val="000000"/>
          <w:sz w:val="20"/>
          <w:szCs w:val="20"/>
          <w:lang w:val="bg-BG"/>
        </w:rPr>
      </w:pPr>
    </w:p>
    <w:p w14:paraId="2CF41221" w14:textId="77777777" w:rsidR="002A2A0D" w:rsidRDefault="002A2A0D" w:rsidP="002A2A0D">
      <w:pPr>
        <w:keepLines/>
        <w:spacing w:before="120" w:after="120"/>
        <w:ind w:left="993"/>
        <w:jc w:val="both"/>
        <w:rPr>
          <w:rFonts w:ascii="Verdana" w:hAnsi="Verdana" w:cs="Tahoma"/>
          <w:color w:val="000000"/>
          <w:sz w:val="20"/>
          <w:szCs w:val="20"/>
          <w:lang w:val="bg-BG"/>
        </w:rPr>
      </w:pPr>
    </w:p>
    <w:p w14:paraId="2A68480B" w14:textId="77777777" w:rsidR="002A2A0D" w:rsidRDefault="002A2A0D" w:rsidP="002A2A0D">
      <w:pPr>
        <w:keepLines/>
        <w:spacing w:before="120" w:after="120"/>
        <w:ind w:left="993"/>
        <w:jc w:val="both"/>
        <w:rPr>
          <w:rFonts w:ascii="Verdana" w:hAnsi="Verdana" w:cs="Tahoma"/>
          <w:color w:val="000000"/>
          <w:sz w:val="20"/>
          <w:szCs w:val="20"/>
          <w:lang w:val="bg-BG"/>
        </w:rPr>
      </w:pPr>
    </w:p>
    <w:p w14:paraId="7DA08F7B" w14:textId="77777777" w:rsidR="002A2A0D" w:rsidRDefault="002A2A0D" w:rsidP="002A2A0D">
      <w:pPr>
        <w:keepLines/>
        <w:spacing w:before="120" w:after="120"/>
        <w:ind w:left="993"/>
        <w:jc w:val="both"/>
        <w:rPr>
          <w:rFonts w:ascii="Verdana" w:hAnsi="Verdana" w:cs="Tahoma"/>
          <w:color w:val="000000"/>
          <w:sz w:val="20"/>
          <w:szCs w:val="20"/>
          <w:lang w:val="bg-BG"/>
        </w:rPr>
      </w:pPr>
    </w:p>
    <w:p w14:paraId="13AD5873" w14:textId="77777777" w:rsidR="002A2A0D" w:rsidRPr="00C34945" w:rsidRDefault="002A2A0D" w:rsidP="002A2A0D">
      <w:pPr>
        <w:keepLines/>
        <w:spacing w:before="120" w:after="120"/>
        <w:ind w:left="993"/>
        <w:jc w:val="both"/>
        <w:rPr>
          <w:rFonts w:ascii="Verdana" w:hAnsi="Verdana" w:cs="Tahoma"/>
          <w:color w:val="000000"/>
          <w:sz w:val="20"/>
          <w:szCs w:val="20"/>
          <w:lang w:val="bg-BG"/>
        </w:rPr>
      </w:pPr>
    </w:p>
    <w:p w14:paraId="7C26E381" w14:textId="77777777" w:rsidR="002A2A0D" w:rsidRPr="00C34945" w:rsidRDefault="002A2A0D" w:rsidP="002A2A0D">
      <w:pPr>
        <w:keepLines/>
        <w:spacing w:before="120" w:after="120"/>
        <w:ind w:left="993"/>
        <w:jc w:val="both"/>
        <w:rPr>
          <w:rFonts w:ascii="Verdana" w:hAnsi="Verdana" w:cs="Tahoma"/>
          <w:color w:val="000000"/>
          <w:sz w:val="20"/>
          <w:szCs w:val="20"/>
          <w:lang w:val="bg-BG"/>
        </w:rPr>
      </w:pPr>
    </w:p>
    <w:p w14:paraId="7AF2C0C0" w14:textId="77777777" w:rsidR="002A2A0D" w:rsidRPr="00C34945" w:rsidRDefault="002A2A0D" w:rsidP="002A2A0D">
      <w:pPr>
        <w:keepLines/>
        <w:spacing w:before="120" w:after="120"/>
        <w:ind w:left="993"/>
        <w:jc w:val="both"/>
        <w:rPr>
          <w:rFonts w:ascii="Verdana" w:hAnsi="Verdana" w:cs="Tahoma"/>
          <w:color w:val="000000"/>
          <w:sz w:val="20"/>
          <w:szCs w:val="20"/>
          <w:lang w:val="bg-BG"/>
        </w:rPr>
      </w:pPr>
    </w:p>
    <w:p w14:paraId="4DD96D60" w14:textId="77777777" w:rsidR="002A2A0D" w:rsidRPr="00C34945" w:rsidRDefault="002A2A0D" w:rsidP="002A2A0D">
      <w:pPr>
        <w:keepLines/>
        <w:spacing w:before="120" w:after="120"/>
        <w:ind w:left="993"/>
        <w:jc w:val="both"/>
        <w:rPr>
          <w:rFonts w:ascii="Verdana" w:hAnsi="Verdana" w:cs="Tahoma"/>
          <w:color w:val="000000"/>
          <w:sz w:val="20"/>
          <w:szCs w:val="20"/>
          <w:lang w:val="bg-BG"/>
        </w:rPr>
      </w:pPr>
    </w:p>
    <w:p w14:paraId="2945DDCF" w14:textId="77777777" w:rsidR="002A2A0D" w:rsidRPr="00C34945" w:rsidRDefault="002A2A0D" w:rsidP="002A2A0D">
      <w:pPr>
        <w:keepLines/>
        <w:spacing w:before="120" w:after="120"/>
        <w:ind w:left="993"/>
        <w:jc w:val="both"/>
        <w:rPr>
          <w:rFonts w:ascii="Verdana" w:hAnsi="Verdana" w:cs="Tahoma"/>
          <w:color w:val="000000"/>
          <w:sz w:val="20"/>
          <w:szCs w:val="20"/>
          <w:lang w:val="bg-BG"/>
        </w:rPr>
      </w:pPr>
    </w:p>
    <w:p w14:paraId="785B112F" w14:textId="77777777" w:rsidR="002A2A0D" w:rsidRPr="00C34945" w:rsidRDefault="002A2A0D" w:rsidP="002A2A0D">
      <w:pPr>
        <w:keepLines/>
        <w:spacing w:before="120" w:after="120"/>
        <w:ind w:left="993"/>
        <w:jc w:val="both"/>
        <w:rPr>
          <w:rFonts w:ascii="Verdana" w:hAnsi="Verdana" w:cs="Tahoma"/>
          <w:color w:val="000000"/>
          <w:sz w:val="20"/>
          <w:szCs w:val="20"/>
          <w:lang w:val="bg-BG"/>
        </w:rPr>
      </w:pPr>
    </w:p>
    <w:p w14:paraId="58AF20BF" w14:textId="77777777" w:rsidR="002A2A0D" w:rsidRDefault="002A2A0D" w:rsidP="002A2A0D">
      <w:pPr>
        <w:keepNext/>
        <w:keepLines/>
        <w:spacing w:before="200" w:line="259" w:lineRule="auto"/>
        <w:jc w:val="both"/>
        <w:outlineLvl w:val="1"/>
        <w:rPr>
          <w:rFonts w:ascii="Verdana" w:eastAsiaTheme="majorEastAsia" w:hAnsi="Verdana" w:cstheme="majorBidi"/>
          <w:bCs/>
          <w:sz w:val="20"/>
          <w:szCs w:val="20"/>
          <w:lang w:val="bg-BG"/>
        </w:rPr>
      </w:pPr>
    </w:p>
    <w:p w14:paraId="784AA33F" w14:textId="77777777" w:rsidR="0042669E" w:rsidRPr="00C731BB" w:rsidRDefault="0042669E" w:rsidP="00ED036F">
      <w:pPr>
        <w:rPr>
          <w:rFonts w:ascii="Verdana" w:hAnsi="Verdana"/>
          <w:bCs/>
          <w:kern w:val="32"/>
          <w:sz w:val="20"/>
          <w:szCs w:val="20"/>
          <w:lang w:val="bg-BG"/>
        </w:rPr>
        <w:sectPr w:rsidR="0042669E" w:rsidRPr="00C731BB" w:rsidSect="00D23C01">
          <w:pgSz w:w="11906" w:h="16838" w:code="9"/>
          <w:pgMar w:top="851" w:right="1440" w:bottom="1559" w:left="1134" w:header="709" w:footer="284" w:gutter="0"/>
          <w:cols w:space="708"/>
        </w:sectPr>
      </w:pPr>
    </w:p>
    <w:p w14:paraId="4F40C0F1" w14:textId="77777777" w:rsidR="00ED036F" w:rsidRPr="00C731BB" w:rsidRDefault="00ED036F" w:rsidP="00ED036F">
      <w:pPr>
        <w:spacing w:after="200" w:line="276" w:lineRule="auto"/>
        <w:jc w:val="center"/>
        <w:rPr>
          <w:rFonts w:ascii="Verdana" w:hAnsi="Verdana"/>
          <w:b/>
          <w:sz w:val="20"/>
          <w:szCs w:val="20"/>
          <w:lang w:val="bg-BG"/>
        </w:rPr>
      </w:pPr>
      <w:bookmarkStart w:id="8" w:name="възложител"/>
      <w:bookmarkStart w:id="9" w:name="контролиращслужител"/>
      <w:bookmarkStart w:id="10" w:name="представителконтролиращслужител"/>
      <w:bookmarkStart w:id="11" w:name="инструкциизавариране"/>
      <w:bookmarkStart w:id="12" w:name="договор"/>
      <w:bookmarkStart w:id="13" w:name="срокнадоговора"/>
      <w:bookmarkStart w:id="14" w:name="гаранциязаизпълнение"/>
      <w:bookmarkStart w:id="15" w:name="_Ref46649143"/>
      <w:bookmarkStart w:id="16" w:name="_РАЗДЕЛ_Б:_СПЕЦИФИЧНИ"/>
      <w:bookmarkStart w:id="17" w:name="_РАЗДЕЛ_В:_ТЕХНИЧЕСКО"/>
      <w:bookmarkStart w:id="18" w:name="_РАЗДЕЛ_Г:_ЦЕНИ"/>
      <w:bookmarkStart w:id="19" w:name="_РАЗДЕЛ_Д:_ПРИЛОЖЕНИЯ"/>
      <w:bookmarkEnd w:id="8"/>
      <w:bookmarkEnd w:id="9"/>
      <w:bookmarkEnd w:id="10"/>
      <w:bookmarkEnd w:id="11"/>
      <w:bookmarkEnd w:id="12"/>
      <w:bookmarkEnd w:id="13"/>
      <w:bookmarkEnd w:id="14"/>
      <w:bookmarkEnd w:id="15"/>
      <w:bookmarkEnd w:id="16"/>
      <w:bookmarkEnd w:id="17"/>
      <w:bookmarkEnd w:id="18"/>
      <w:bookmarkEnd w:id="19"/>
      <w:r w:rsidRPr="00C731BB">
        <w:rPr>
          <w:rFonts w:ascii="Verdana" w:hAnsi="Verdana"/>
          <w:b/>
          <w:sz w:val="20"/>
          <w:szCs w:val="20"/>
          <w:lang w:val="bg-BG"/>
        </w:rPr>
        <w:lastRenderedPageBreak/>
        <w:t>ПРИЛОЖЕНИЯ/ОБРАЗЦИ</w:t>
      </w:r>
    </w:p>
    <w:p w14:paraId="08359E50" w14:textId="77777777" w:rsidR="005B291D" w:rsidRPr="00C731BB" w:rsidRDefault="005B291D" w:rsidP="00ED036F">
      <w:pPr>
        <w:spacing w:after="200" w:line="276" w:lineRule="auto"/>
        <w:jc w:val="center"/>
        <w:rPr>
          <w:rFonts w:ascii="Verdana" w:hAnsi="Verdana"/>
          <w:b/>
          <w:sz w:val="20"/>
          <w:szCs w:val="20"/>
          <w:lang w:val="bg-BG"/>
        </w:rPr>
        <w:sectPr w:rsidR="005B291D" w:rsidRPr="00C731BB" w:rsidSect="005B291D">
          <w:footerReference w:type="default" r:id="rId16"/>
          <w:pgSz w:w="11906" w:h="16838" w:code="9"/>
          <w:pgMar w:top="851" w:right="1440" w:bottom="1559" w:left="1134" w:header="709" w:footer="329" w:gutter="0"/>
          <w:cols w:space="708"/>
          <w:vAlign w:val="center"/>
        </w:sectPr>
      </w:pPr>
    </w:p>
    <w:p w14:paraId="4F40C0F4" w14:textId="77777777" w:rsidR="00ED036F" w:rsidRPr="00C731BB" w:rsidRDefault="00ED036F" w:rsidP="00ED036F">
      <w:pPr>
        <w:ind w:left="624"/>
        <w:jc w:val="right"/>
        <w:rPr>
          <w:rFonts w:ascii="Verdana" w:hAnsi="Verdana"/>
          <w:b/>
          <w:bCs/>
          <w:sz w:val="20"/>
          <w:szCs w:val="20"/>
          <w:lang w:val="bg-BG"/>
        </w:rPr>
      </w:pPr>
      <w:r w:rsidRPr="00C731BB">
        <w:rPr>
          <w:rFonts w:ascii="Verdana" w:hAnsi="Verdana"/>
          <w:b/>
          <w:bCs/>
          <w:sz w:val="20"/>
          <w:szCs w:val="20"/>
          <w:lang w:val="bg-BG"/>
        </w:rPr>
        <w:lastRenderedPageBreak/>
        <w:t>Образец</w:t>
      </w:r>
    </w:p>
    <w:p w14:paraId="4F40C0F5" w14:textId="77777777" w:rsidR="00ED036F" w:rsidRPr="00C731BB" w:rsidRDefault="00ED036F" w:rsidP="00ED036F">
      <w:pPr>
        <w:pStyle w:val="Annexetitre"/>
        <w:rPr>
          <w:rFonts w:ascii="Verdana" w:hAnsi="Verdana"/>
          <w:sz w:val="20"/>
          <w:szCs w:val="20"/>
        </w:rPr>
      </w:pPr>
      <w:r w:rsidRPr="00C731BB">
        <w:rPr>
          <w:rFonts w:ascii="Verdana" w:hAnsi="Verdana"/>
          <w:sz w:val="20"/>
          <w:szCs w:val="20"/>
        </w:rPr>
        <w:t>Стандартен образец за единния европейски документ за обществени поръчки (ЕЕДОП)</w:t>
      </w:r>
    </w:p>
    <w:p w14:paraId="4F40C0F6" w14:textId="77777777" w:rsidR="00ED036F" w:rsidRPr="00C731BB" w:rsidRDefault="00ED036F" w:rsidP="00ED036F">
      <w:pPr>
        <w:pStyle w:val="ChapterTitle"/>
        <w:rPr>
          <w:rFonts w:ascii="Verdana" w:hAnsi="Verdana"/>
          <w:sz w:val="20"/>
          <w:szCs w:val="20"/>
        </w:rPr>
      </w:pPr>
      <w:r w:rsidRPr="00C731B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68D09323" w14:textId="09A642F9" w:rsidR="002B72C9" w:rsidRPr="00753CFB"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cs="Lucida Sans Unicode"/>
          <w:b/>
          <w:bCs/>
          <w:color w:val="444444"/>
          <w:sz w:val="20"/>
          <w:szCs w:val="20"/>
          <w:lang w:val="en-US"/>
        </w:rPr>
      </w:pPr>
      <w:r w:rsidRPr="00C731BB">
        <w:rPr>
          <w:rFonts w:ascii="Verdana" w:hAnsi="Verdana"/>
          <w:sz w:val="20"/>
          <w:szCs w:val="20"/>
          <w:lang w:val="bg-BG"/>
        </w:rPr>
        <w:t xml:space="preserve"> </w:t>
      </w:r>
      <w:r w:rsidRPr="00C731B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731BB">
        <w:rPr>
          <w:rFonts w:ascii="Verdana" w:hAnsi="Verdana"/>
          <w:b/>
          <w:i/>
          <w:sz w:val="20"/>
          <w:szCs w:val="20"/>
          <w:u w:val="single"/>
          <w:lang w:val="bg-BG"/>
        </w:rPr>
        <w:t>при условие че ЕЕДОП е създаден и попълнен чрез електронната система за ЕЕДОП</w:t>
      </w:r>
      <w:r w:rsidRPr="00C731BB">
        <w:rPr>
          <w:rStyle w:val="FootnoteReference"/>
          <w:rFonts w:ascii="Verdana" w:hAnsi="Verdana"/>
          <w:b/>
          <w:i/>
          <w:sz w:val="20"/>
          <w:szCs w:val="20"/>
          <w:u w:val="single"/>
          <w:lang w:val="bg-BG"/>
        </w:rPr>
        <w:footnoteReference w:id="4"/>
      </w:r>
      <w:r w:rsidRPr="00C731BB">
        <w:rPr>
          <w:rFonts w:ascii="Verdana" w:hAnsi="Verdana"/>
          <w:sz w:val="20"/>
          <w:szCs w:val="20"/>
          <w:lang w:val="bg-BG"/>
        </w:rPr>
        <w:t>.</w:t>
      </w:r>
      <w:r w:rsidRPr="00C731BB">
        <w:rPr>
          <w:rFonts w:ascii="Verdana" w:hAnsi="Verdana"/>
          <w:b/>
          <w:sz w:val="20"/>
          <w:szCs w:val="20"/>
          <w:u w:val="single"/>
          <w:lang w:val="bg-BG"/>
        </w:rPr>
        <w:t xml:space="preserve"> </w:t>
      </w:r>
      <w:r w:rsidRPr="00C731BB">
        <w:rPr>
          <w:rFonts w:ascii="Verdana" w:hAnsi="Verdana"/>
          <w:b/>
          <w:sz w:val="20"/>
          <w:szCs w:val="20"/>
          <w:lang w:val="bg-BG"/>
        </w:rPr>
        <w:t xml:space="preserve">Позоваване на </w:t>
      </w:r>
      <w:r w:rsidRPr="00C731BB">
        <w:rPr>
          <w:rFonts w:ascii="Verdana" w:hAnsi="Verdana"/>
          <w:b/>
          <w:i/>
          <w:sz w:val="20"/>
          <w:szCs w:val="20"/>
          <w:lang w:val="bg-BG"/>
        </w:rPr>
        <w:t>съответното обявление</w:t>
      </w:r>
      <w:r w:rsidRPr="00C731BB">
        <w:rPr>
          <w:rStyle w:val="FootnoteReference"/>
          <w:rFonts w:ascii="Verdana" w:hAnsi="Verdana"/>
          <w:b/>
          <w:i/>
          <w:sz w:val="20"/>
          <w:szCs w:val="20"/>
          <w:lang w:val="bg-BG"/>
        </w:rPr>
        <w:footnoteReference w:id="5"/>
      </w:r>
      <w:r w:rsidRPr="00C731BB">
        <w:rPr>
          <w:rFonts w:ascii="Verdana" w:hAnsi="Verdana"/>
          <w:b/>
          <w:sz w:val="20"/>
          <w:szCs w:val="20"/>
          <w:lang w:val="bg-BG"/>
        </w:rPr>
        <w:t>, публикувано в Официален вестник на Европейския съюз:</w:t>
      </w:r>
      <w:r w:rsidRPr="00C731BB">
        <w:rPr>
          <w:rFonts w:ascii="Verdana" w:hAnsi="Verdana"/>
          <w:sz w:val="20"/>
          <w:szCs w:val="20"/>
          <w:lang w:val="bg-BG"/>
        </w:rPr>
        <w:br/>
      </w:r>
      <w:r w:rsidRPr="00C731BB">
        <w:rPr>
          <w:rFonts w:ascii="Verdana" w:hAnsi="Verdana"/>
          <w:b/>
          <w:sz w:val="20"/>
          <w:szCs w:val="20"/>
          <w:lang w:val="bg-BG"/>
        </w:rPr>
        <w:t>OВEС S брой[</w:t>
      </w:r>
      <w:r w:rsidR="00753CFB">
        <w:rPr>
          <w:rFonts w:ascii="Verdana" w:hAnsi="Verdana"/>
          <w:b/>
          <w:sz w:val="20"/>
          <w:szCs w:val="20"/>
          <w:lang w:val="bg-BG"/>
        </w:rPr>
        <w:t>208</w:t>
      </w:r>
      <w:r w:rsidRPr="00C731BB">
        <w:rPr>
          <w:rFonts w:ascii="Verdana" w:hAnsi="Verdana"/>
          <w:b/>
          <w:sz w:val="20"/>
          <w:szCs w:val="20"/>
          <w:lang w:val="bg-BG"/>
        </w:rPr>
        <w:t>, дата [</w:t>
      </w:r>
      <w:r w:rsidR="00753CFB">
        <w:rPr>
          <w:rFonts w:ascii="Verdana" w:hAnsi="Verdana"/>
          <w:b/>
          <w:sz w:val="20"/>
          <w:szCs w:val="20"/>
          <w:lang w:val="bg-BG"/>
        </w:rPr>
        <w:t>28</w:t>
      </w:r>
      <w:r w:rsidRPr="00C731BB">
        <w:rPr>
          <w:rFonts w:ascii="Verdana" w:hAnsi="Verdana"/>
          <w:b/>
          <w:sz w:val="20"/>
          <w:szCs w:val="20"/>
          <w:lang w:val="bg-BG"/>
        </w:rPr>
        <w:t>], стр.[</w:t>
      </w:r>
      <w:r w:rsidR="00753CFB">
        <w:rPr>
          <w:rFonts w:ascii="Verdana" w:hAnsi="Verdana"/>
          <w:b/>
          <w:sz w:val="20"/>
          <w:szCs w:val="20"/>
          <w:lang w:val="bg-BG"/>
        </w:rPr>
        <w:t>2</w:t>
      </w:r>
      <w:r w:rsidRPr="00C731BB">
        <w:rPr>
          <w:rFonts w:ascii="Verdana" w:hAnsi="Verdana"/>
          <w:b/>
          <w:sz w:val="20"/>
          <w:szCs w:val="20"/>
          <w:lang w:val="bg-BG"/>
        </w:rPr>
        <w:t xml:space="preserve">], </w:t>
      </w:r>
      <w:r w:rsidRPr="00C731BB">
        <w:rPr>
          <w:rFonts w:ascii="Verdana" w:hAnsi="Verdana"/>
          <w:sz w:val="20"/>
          <w:szCs w:val="20"/>
          <w:lang w:val="bg-BG"/>
        </w:rPr>
        <w:br/>
      </w:r>
      <w:r w:rsidRPr="00C731BB">
        <w:rPr>
          <w:rFonts w:ascii="Verdana" w:hAnsi="Verdana"/>
          <w:b/>
          <w:sz w:val="20"/>
          <w:szCs w:val="20"/>
          <w:lang w:val="bg-BG"/>
        </w:rPr>
        <w:t xml:space="preserve">Номер на обявлението в ОВ S: </w:t>
      </w:r>
      <w:r w:rsidR="00753CFB">
        <w:rPr>
          <w:rFonts w:ascii="Verdana" w:hAnsi="Verdana"/>
          <w:b/>
          <w:sz w:val="20"/>
          <w:szCs w:val="20"/>
          <w:lang w:val="bg-BG"/>
        </w:rPr>
        <w:t>2019/</w:t>
      </w:r>
      <w:r w:rsidR="00753CFB">
        <w:rPr>
          <w:rFonts w:ascii="Verdana" w:hAnsi="Verdana"/>
          <w:b/>
          <w:sz w:val="20"/>
          <w:szCs w:val="20"/>
          <w:lang w:val="en-US"/>
        </w:rPr>
        <w:t>S 208-508795.</w:t>
      </w:r>
    </w:p>
    <w:p w14:paraId="4F40C0F8" w14:textId="24A99D01" w:rsidR="00ED036F" w:rsidRPr="00C731BB"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731B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4F40C0F9" w14:textId="3EBAA77E" w:rsidR="00ED036F" w:rsidRPr="00C731BB"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731B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r w:rsidR="00753CFB">
        <w:rPr>
          <w:rFonts w:ascii="Verdana" w:hAnsi="Verdana"/>
          <w:b/>
          <w:sz w:val="20"/>
          <w:szCs w:val="20"/>
          <w:lang w:val="en-US"/>
        </w:rPr>
        <w:t>00435-2019-0079</w:t>
      </w:r>
      <w:r w:rsidRPr="00C731BB">
        <w:rPr>
          <w:rFonts w:ascii="Verdana" w:hAnsi="Verdana"/>
          <w:b/>
          <w:sz w:val="20"/>
          <w:szCs w:val="20"/>
          <w:lang w:val="bg-BG"/>
        </w:rPr>
        <w:t>]</w:t>
      </w:r>
    </w:p>
    <w:p w14:paraId="4F40C0FA" w14:textId="77777777" w:rsidR="00ED036F" w:rsidRPr="00C731BB" w:rsidRDefault="00ED036F" w:rsidP="00ED036F">
      <w:pPr>
        <w:pStyle w:val="SectionTitle"/>
        <w:rPr>
          <w:rFonts w:ascii="Verdana" w:hAnsi="Verdana"/>
          <w:sz w:val="20"/>
          <w:szCs w:val="20"/>
        </w:rPr>
      </w:pPr>
      <w:r w:rsidRPr="00C731BB">
        <w:rPr>
          <w:rFonts w:ascii="Verdana" w:hAnsi="Verdana"/>
          <w:sz w:val="20"/>
          <w:szCs w:val="20"/>
        </w:rPr>
        <w:t>Информация за процедурата за възлагане на обществена поръчка</w:t>
      </w:r>
    </w:p>
    <w:p w14:paraId="4F40C0FB" w14:textId="77777777" w:rsidR="00ED036F" w:rsidRPr="00C731BB"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731BB">
        <w:rPr>
          <w:rFonts w:ascii="Verdana" w:hAnsi="Verdana"/>
          <w:b/>
          <w:i/>
          <w:sz w:val="20"/>
          <w:szCs w:val="20"/>
          <w:lang w:val="bg-BG"/>
        </w:rPr>
        <w:t xml:space="preserve">Информацията, изисквана съгласно част I, ще бъде извлечена автоматично, </w:t>
      </w:r>
      <w:r w:rsidRPr="00C731B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C731BB">
        <w:rPr>
          <w:rFonts w:ascii="Verdana" w:hAnsi="Verdana"/>
          <w:b/>
          <w:sz w:val="20"/>
          <w:szCs w:val="20"/>
          <w:u w:val="single"/>
          <w:lang w:val="bg-BG"/>
        </w:rPr>
        <w:t xml:space="preserve"> </w:t>
      </w:r>
      <w:r w:rsidRPr="00C731BB">
        <w:rPr>
          <w:rFonts w:ascii="Verdana" w:hAnsi="Verdana"/>
          <w:b/>
          <w:i/>
          <w:sz w:val="20"/>
          <w:szCs w:val="20"/>
          <w:u w:val="single"/>
          <w:lang w:val="bg-BG"/>
        </w:rPr>
        <w:t xml:space="preserve">В противен случай тази информация трябва да бъде попълнена от </w:t>
      </w:r>
      <w:r w:rsidRPr="00C731BB">
        <w:rPr>
          <w:rFonts w:ascii="Verdana" w:hAnsi="Verdana"/>
          <w:b/>
          <w:sz w:val="20"/>
          <w:szCs w:val="20"/>
          <w:lang w:val="bg-BG"/>
        </w:rPr>
        <w:t>икономическия оператор</w:t>
      </w:r>
      <w:r w:rsidRPr="00C731B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C731BB" w14:paraId="4F40C0FE" w14:textId="77777777" w:rsidTr="00484296">
        <w:trPr>
          <w:trHeight w:val="349"/>
        </w:trPr>
        <w:tc>
          <w:tcPr>
            <w:tcW w:w="4644" w:type="dxa"/>
            <w:tcBorders>
              <w:top w:val="single" w:sz="4" w:space="0" w:color="auto"/>
              <w:left w:val="single" w:sz="4" w:space="0" w:color="auto"/>
              <w:bottom w:val="single" w:sz="4" w:space="0" w:color="auto"/>
              <w:right w:val="single" w:sz="4" w:space="0" w:color="auto"/>
            </w:tcBorders>
            <w:hideMark/>
          </w:tcPr>
          <w:p w14:paraId="4F40C0FC"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Идентифициране на възложителя</w:t>
            </w:r>
            <w:r w:rsidRPr="00C731BB">
              <w:rPr>
                <w:rStyle w:val="FootnoteReference"/>
                <w:rFonts w:ascii="Verdana" w:hAnsi="Verdana"/>
                <w:b/>
                <w:i/>
                <w:sz w:val="20"/>
                <w:szCs w:val="20"/>
                <w:lang w:val="bg-BG"/>
              </w:rPr>
              <w:footnoteReference w:id="6"/>
            </w:r>
          </w:p>
        </w:tc>
        <w:tc>
          <w:tcPr>
            <w:tcW w:w="4645" w:type="dxa"/>
            <w:tcBorders>
              <w:top w:val="single" w:sz="4" w:space="0" w:color="auto"/>
              <w:left w:val="single" w:sz="4" w:space="0" w:color="auto"/>
              <w:bottom w:val="single" w:sz="4" w:space="0" w:color="auto"/>
              <w:right w:val="single" w:sz="4" w:space="0" w:color="auto"/>
            </w:tcBorders>
            <w:hideMark/>
          </w:tcPr>
          <w:p w14:paraId="4F40C0FD"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Отговор:</w:t>
            </w:r>
          </w:p>
        </w:tc>
      </w:tr>
      <w:tr w:rsidR="003810F2" w:rsidRPr="00C731BB" w14:paraId="4F40C101" w14:textId="77777777" w:rsidTr="00484296">
        <w:trPr>
          <w:trHeight w:val="349"/>
        </w:trPr>
        <w:tc>
          <w:tcPr>
            <w:tcW w:w="4644" w:type="dxa"/>
            <w:tcBorders>
              <w:top w:val="single" w:sz="4" w:space="0" w:color="auto"/>
              <w:left w:val="single" w:sz="4" w:space="0" w:color="auto"/>
              <w:bottom w:val="single" w:sz="4" w:space="0" w:color="auto"/>
              <w:right w:val="single" w:sz="4" w:space="0" w:color="auto"/>
            </w:tcBorders>
            <w:hideMark/>
          </w:tcPr>
          <w:p w14:paraId="4F40C0FF"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14:paraId="4F40C100"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Софийска вода АД</w:t>
            </w:r>
          </w:p>
        </w:tc>
      </w:tr>
      <w:tr w:rsidR="003810F2" w:rsidRPr="00C731BB" w14:paraId="4F40C104" w14:textId="77777777" w:rsidTr="00484296">
        <w:trPr>
          <w:trHeight w:val="485"/>
        </w:trPr>
        <w:tc>
          <w:tcPr>
            <w:tcW w:w="4644" w:type="dxa"/>
            <w:tcBorders>
              <w:top w:val="single" w:sz="4" w:space="0" w:color="auto"/>
              <w:left w:val="single" w:sz="4" w:space="0" w:color="auto"/>
              <w:bottom w:val="single" w:sz="4" w:space="0" w:color="auto"/>
              <w:right w:val="single" w:sz="4" w:space="0" w:color="auto"/>
            </w:tcBorders>
            <w:hideMark/>
          </w:tcPr>
          <w:p w14:paraId="4F40C102"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14:paraId="4F40C103"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Отговор:</w:t>
            </w:r>
          </w:p>
        </w:tc>
      </w:tr>
      <w:tr w:rsidR="003810F2" w:rsidRPr="00C731BB" w14:paraId="4F40C107" w14:textId="77777777" w:rsidTr="00484296">
        <w:trPr>
          <w:trHeight w:val="484"/>
        </w:trPr>
        <w:tc>
          <w:tcPr>
            <w:tcW w:w="4644" w:type="dxa"/>
            <w:tcBorders>
              <w:top w:val="single" w:sz="4" w:space="0" w:color="auto"/>
              <w:left w:val="single" w:sz="4" w:space="0" w:color="auto"/>
              <w:bottom w:val="single" w:sz="4" w:space="0" w:color="auto"/>
              <w:right w:val="single" w:sz="4" w:space="0" w:color="auto"/>
            </w:tcBorders>
            <w:hideMark/>
          </w:tcPr>
          <w:p w14:paraId="4F40C105"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Название или кратко описание на поръчката</w:t>
            </w:r>
            <w:r w:rsidRPr="00C731BB">
              <w:rPr>
                <w:rStyle w:val="FootnoteReference"/>
                <w:rFonts w:ascii="Verdana" w:hAnsi="Verdana"/>
                <w:sz w:val="20"/>
                <w:szCs w:val="20"/>
                <w:lang w:val="bg-BG"/>
              </w:rPr>
              <w:footnoteReference w:id="7"/>
            </w:r>
            <w:r w:rsidRPr="00C731BB">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06" w14:textId="4003D46E" w:rsidR="00ED036F" w:rsidRPr="00C731BB" w:rsidRDefault="0004282F" w:rsidP="0004282F">
            <w:pPr>
              <w:spacing w:line="276" w:lineRule="auto"/>
              <w:rPr>
                <w:rFonts w:ascii="Verdana" w:hAnsi="Verdana"/>
                <w:b/>
                <w:sz w:val="20"/>
                <w:szCs w:val="20"/>
                <w:lang w:val="bg-BG"/>
              </w:rPr>
            </w:pPr>
            <w:r w:rsidRPr="00C731BB">
              <w:rPr>
                <w:rFonts w:ascii="Verdana" w:hAnsi="Verdana" w:cs="Verdana"/>
                <w:b/>
                <w:sz w:val="20"/>
                <w:szCs w:val="20"/>
                <w:lang w:val="bg-BG"/>
              </w:rPr>
              <w:t xml:space="preserve">Застраховане на </w:t>
            </w:r>
            <w:proofErr w:type="spellStart"/>
            <w:r w:rsidRPr="00C731BB">
              <w:rPr>
                <w:rFonts w:ascii="Verdana" w:hAnsi="Verdana" w:cs="Verdana"/>
                <w:b/>
                <w:sz w:val="20"/>
                <w:szCs w:val="20"/>
                <w:lang w:val="bg-BG"/>
              </w:rPr>
              <w:t>Сухотъпни</w:t>
            </w:r>
            <w:proofErr w:type="spellEnd"/>
            <w:r w:rsidRPr="00C731BB">
              <w:rPr>
                <w:rFonts w:ascii="Verdana" w:hAnsi="Verdana" w:cs="Verdana"/>
                <w:b/>
                <w:sz w:val="20"/>
                <w:szCs w:val="20"/>
                <w:lang w:val="bg-BG"/>
              </w:rPr>
              <w:t xml:space="preserve"> превозни средства – „Гражданска отговорност“ и „Автокаско</w:t>
            </w:r>
            <w:r w:rsidR="00C34945" w:rsidRPr="00C731BB">
              <w:rPr>
                <w:rFonts w:ascii="Verdana" w:hAnsi="Verdana" w:cs="Verdana"/>
                <w:b/>
                <w:sz w:val="20"/>
                <w:szCs w:val="20"/>
                <w:lang w:val="bg-BG"/>
              </w:rPr>
              <w:t>“</w:t>
            </w:r>
          </w:p>
        </w:tc>
      </w:tr>
      <w:tr w:rsidR="003810F2" w:rsidRPr="00C731BB" w14:paraId="4F40C10A" w14:textId="77777777" w:rsidTr="00484296">
        <w:trPr>
          <w:trHeight w:val="484"/>
        </w:trPr>
        <w:tc>
          <w:tcPr>
            <w:tcW w:w="4644" w:type="dxa"/>
            <w:tcBorders>
              <w:top w:val="single" w:sz="4" w:space="0" w:color="auto"/>
              <w:left w:val="single" w:sz="4" w:space="0" w:color="auto"/>
              <w:bottom w:val="single" w:sz="4" w:space="0" w:color="auto"/>
              <w:right w:val="single" w:sz="4" w:space="0" w:color="auto"/>
            </w:tcBorders>
            <w:hideMark/>
          </w:tcPr>
          <w:p w14:paraId="4F40C108"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Референтен номер на досието, определен от възлагащия орган или възложителя (</w:t>
            </w:r>
            <w:r w:rsidRPr="00C731BB">
              <w:rPr>
                <w:rFonts w:ascii="Verdana" w:hAnsi="Verdana"/>
                <w:i/>
                <w:sz w:val="20"/>
                <w:szCs w:val="20"/>
                <w:lang w:val="bg-BG"/>
              </w:rPr>
              <w:t>ако е приложимо</w:t>
            </w:r>
            <w:r w:rsidRPr="00C731BB">
              <w:rPr>
                <w:rFonts w:ascii="Verdana" w:hAnsi="Verdana"/>
                <w:sz w:val="20"/>
                <w:szCs w:val="20"/>
                <w:lang w:val="bg-BG"/>
              </w:rPr>
              <w:t>)</w:t>
            </w:r>
            <w:r w:rsidRPr="00C731BB">
              <w:rPr>
                <w:rStyle w:val="FootnoteReference"/>
                <w:rFonts w:ascii="Verdana" w:hAnsi="Verdana"/>
                <w:sz w:val="20"/>
                <w:szCs w:val="20"/>
                <w:lang w:val="bg-BG"/>
              </w:rPr>
              <w:footnoteReference w:id="8"/>
            </w:r>
            <w:r w:rsidRPr="00C731BB">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09" w14:textId="17D6BE87" w:rsidR="00ED036F" w:rsidRPr="00C731BB" w:rsidRDefault="0091403F" w:rsidP="008614F6">
            <w:pPr>
              <w:spacing w:line="276" w:lineRule="auto"/>
              <w:rPr>
                <w:rFonts w:ascii="Verdana" w:hAnsi="Verdana"/>
                <w:sz w:val="20"/>
                <w:szCs w:val="20"/>
                <w:lang w:val="bg-BG"/>
              </w:rPr>
            </w:pPr>
            <w:r w:rsidRPr="00C731BB">
              <w:rPr>
                <w:rFonts w:ascii="Verdana" w:hAnsi="Verdana"/>
                <w:sz w:val="20"/>
                <w:szCs w:val="20"/>
                <w:lang w:val="bg-BG"/>
              </w:rPr>
              <w:t>ТТ00</w:t>
            </w:r>
            <w:r w:rsidR="00900071" w:rsidRPr="00C731BB">
              <w:rPr>
                <w:rFonts w:ascii="Verdana" w:hAnsi="Verdana"/>
                <w:sz w:val="20"/>
                <w:szCs w:val="20"/>
                <w:lang w:val="bg-BG"/>
              </w:rPr>
              <w:t>1</w:t>
            </w:r>
            <w:r w:rsidR="008614F6" w:rsidRPr="00C731BB">
              <w:rPr>
                <w:rFonts w:ascii="Verdana" w:hAnsi="Verdana"/>
                <w:sz w:val="20"/>
                <w:szCs w:val="20"/>
                <w:lang w:val="bg-BG"/>
              </w:rPr>
              <w:t>868</w:t>
            </w:r>
          </w:p>
        </w:tc>
      </w:tr>
    </w:tbl>
    <w:p w14:paraId="4F40C10B" w14:textId="77777777" w:rsidR="00ED036F" w:rsidRPr="00C731BB" w:rsidRDefault="00ED036F" w:rsidP="00ED036F">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C731BB">
        <w:rPr>
          <w:rFonts w:ascii="Verdana" w:hAnsi="Verdana"/>
          <w:b/>
          <w:i/>
          <w:sz w:val="20"/>
          <w:szCs w:val="20"/>
          <w:u w:val="single"/>
          <w:lang w:val="bg-BG"/>
        </w:rPr>
        <w:lastRenderedPageBreak/>
        <w:t>Останалата</w:t>
      </w:r>
      <w:r w:rsidRPr="00C731BB">
        <w:rPr>
          <w:rFonts w:ascii="Verdana" w:hAnsi="Verdana"/>
          <w:b/>
          <w:i/>
          <w:sz w:val="20"/>
          <w:szCs w:val="20"/>
          <w:lang w:val="bg-BG"/>
        </w:rPr>
        <w:t xml:space="preserve"> информация във всички раздели на ЕЕДОП следва да бъде попълнена от </w:t>
      </w:r>
      <w:r w:rsidRPr="00C731BB">
        <w:rPr>
          <w:rFonts w:ascii="Verdana" w:hAnsi="Verdana"/>
          <w:b/>
          <w:i/>
          <w:sz w:val="20"/>
          <w:szCs w:val="20"/>
          <w:u w:val="single"/>
          <w:lang w:val="bg-BG"/>
        </w:rPr>
        <w:t>икономическия оператор</w:t>
      </w:r>
    </w:p>
    <w:p w14:paraId="4F40C10C" w14:textId="48A5D269" w:rsidR="00ED036F" w:rsidRPr="00C731BB" w:rsidRDefault="00ED036F" w:rsidP="00ED036F">
      <w:pPr>
        <w:pStyle w:val="ChapterTitle"/>
        <w:rPr>
          <w:rFonts w:ascii="Verdana" w:hAnsi="Verdana"/>
          <w:sz w:val="20"/>
          <w:szCs w:val="20"/>
        </w:rPr>
      </w:pPr>
      <w:r w:rsidRPr="00C731BB">
        <w:rPr>
          <w:rFonts w:ascii="Verdana" w:hAnsi="Verdana"/>
          <w:sz w:val="20"/>
          <w:szCs w:val="20"/>
        </w:rPr>
        <w:t xml:space="preserve">Част II: Информация за икономическия оператор </w:t>
      </w:r>
    </w:p>
    <w:p w14:paraId="4F40C10D" w14:textId="77777777" w:rsidR="00ED036F" w:rsidRPr="00C731BB" w:rsidRDefault="00ED036F" w:rsidP="00ED036F">
      <w:pPr>
        <w:pStyle w:val="SectionTitle"/>
        <w:rPr>
          <w:rFonts w:ascii="Verdana" w:hAnsi="Verdana"/>
          <w:sz w:val="20"/>
          <w:szCs w:val="20"/>
        </w:rPr>
      </w:pPr>
      <w:r w:rsidRPr="00C731B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C731BB" w14:paraId="4F40C11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0E"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14:paraId="4F40C10F" w14:textId="77777777" w:rsidR="00ED036F" w:rsidRPr="00C731BB" w:rsidRDefault="00ED036F" w:rsidP="00484296">
            <w:pPr>
              <w:pStyle w:val="Text1"/>
              <w:spacing w:line="276" w:lineRule="auto"/>
              <w:ind w:left="0"/>
              <w:rPr>
                <w:rFonts w:ascii="Verdana" w:hAnsi="Verdana"/>
                <w:b/>
                <w:i/>
                <w:sz w:val="20"/>
                <w:szCs w:val="20"/>
                <w:lang w:eastAsia="en-US"/>
              </w:rPr>
            </w:pPr>
            <w:r w:rsidRPr="00C731BB">
              <w:rPr>
                <w:rFonts w:ascii="Verdana" w:hAnsi="Verdana"/>
                <w:b/>
                <w:i/>
                <w:sz w:val="20"/>
                <w:szCs w:val="20"/>
                <w:lang w:eastAsia="en-US"/>
              </w:rPr>
              <w:t>Отговор:</w:t>
            </w:r>
          </w:p>
        </w:tc>
      </w:tr>
      <w:tr w:rsidR="003810F2" w:rsidRPr="00C731BB" w14:paraId="4F40C11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11" w14:textId="77777777" w:rsidR="00ED036F" w:rsidRPr="00C731BB" w:rsidRDefault="00ED036F" w:rsidP="00484296">
            <w:pPr>
              <w:pStyle w:val="NumPar1"/>
              <w:numPr>
                <w:ilvl w:val="0"/>
                <w:numId w:val="0"/>
              </w:numPr>
              <w:tabs>
                <w:tab w:val="left" w:pos="708"/>
              </w:tabs>
              <w:spacing w:line="276" w:lineRule="auto"/>
              <w:ind w:left="850" w:hanging="850"/>
              <w:rPr>
                <w:rFonts w:ascii="Verdana" w:hAnsi="Verdana"/>
                <w:sz w:val="20"/>
                <w:szCs w:val="20"/>
                <w:lang w:eastAsia="en-US"/>
              </w:rPr>
            </w:pPr>
            <w:r w:rsidRPr="00C731BB">
              <w:rPr>
                <w:rFonts w:ascii="Verdana" w:hAnsi="Verdana"/>
                <w:sz w:val="20"/>
                <w:szCs w:val="20"/>
                <w:lang w:eastAsia="en-US"/>
              </w:rPr>
              <w:t>Име:</w:t>
            </w:r>
          </w:p>
        </w:tc>
        <w:tc>
          <w:tcPr>
            <w:tcW w:w="4645" w:type="dxa"/>
            <w:tcBorders>
              <w:top w:val="single" w:sz="4" w:space="0" w:color="auto"/>
              <w:left w:val="single" w:sz="4" w:space="0" w:color="auto"/>
              <w:bottom w:val="single" w:sz="4" w:space="0" w:color="auto"/>
              <w:right w:val="single" w:sz="4" w:space="0" w:color="auto"/>
            </w:tcBorders>
            <w:hideMark/>
          </w:tcPr>
          <w:p w14:paraId="4F40C112"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sz w:val="20"/>
                <w:szCs w:val="20"/>
                <w:lang w:eastAsia="en-US"/>
              </w:rPr>
              <w:t>[   ]</w:t>
            </w:r>
          </w:p>
        </w:tc>
      </w:tr>
      <w:tr w:rsidR="003810F2" w:rsidRPr="00C731BB" w14:paraId="4F40C118" w14:textId="77777777" w:rsidTr="00484296">
        <w:trPr>
          <w:trHeight w:val="1372"/>
        </w:trPr>
        <w:tc>
          <w:tcPr>
            <w:tcW w:w="4644" w:type="dxa"/>
            <w:tcBorders>
              <w:top w:val="single" w:sz="4" w:space="0" w:color="auto"/>
              <w:left w:val="single" w:sz="4" w:space="0" w:color="auto"/>
              <w:bottom w:val="single" w:sz="4" w:space="0" w:color="auto"/>
              <w:right w:val="single" w:sz="4" w:space="0" w:color="auto"/>
            </w:tcBorders>
            <w:hideMark/>
          </w:tcPr>
          <w:p w14:paraId="4F40C114"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sz w:val="20"/>
                <w:szCs w:val="20"/>
                <w:lang w:eastAsia="en-US"/>
              </w:rPr>
              <w:t>Идентификационен номер по ДДС, ако е приложимо:</w:t>
            </w:r>
          </w:p>
          <w:p w14:paraId="4F40C115"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sz w:val="20"/>
                <w:szCs w:val="20"/>
                <w:lang w:eastAsia="en-US"/>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14:paraId="4F40C116"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sz w:val="20"/>
                <w:szCs w:val="20"/>
                <w:lang w:eastAsia="en-US"/>
              </w:rPr>
              <w:t>[   ]</w:t>
            </w:r>
          </w:p>
          <w:p w14:paraId="4F40C117"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sz w:val="20"/>
                <w:szCs w:val="20"/>
                <w:lang w:eastAsia="en-US"/>
              </w:rPr>
              <w:t>[   ]</w:t>
            </w:r>
          </w:p>
        </w:tc>
      </w:tr>
      <w:tr w:rsidR="003810F2" w:rsidRPr="00C731BB" w14:paraId="4F40C11B"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19"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sz w:val="20"/>
                <w:szCs w:val="20"/>
                <w:lang w:eastAsia="en-US"/>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14:paraId="4F40C11A"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sz w:val="20"/>
                <w:szCs w:val="20"/>
                <w:lang w:eastAsia="en-US"/>
              </w:rPr>
              <w:t>[……]</w:t>
            </w:r>
          </w:p>
        </w:tc>
      </w:tr>
      <w:tr w:rsidR="003810F2" w:rsidRPr="00C731BB" w14:paraId="4F40C124" w14:textId="77777777" w:rsidTr="00484296">
        <w:trPr>
          <w:trHeight w:val="2002"/>
        </w:trPr>
        <w:tc>
          <w:tcPr>
            <w:tcW w:w="4644" w:type="dxa"/>
            <w:tcBorders>
              <w:top w:val="single" w:sz="4" w:space="0" w:color="auto"/>
              <w:left w:val="single" w:sz="4" w:space="0" w:color="auto"/>
              <w:bottom w:val="single" w:sz="4" w:space="0" w:color="auto"/>
              <w:right w:val="single" w:sz="4" w:space="0" w:color="auto"/>
            </w:tcBorders>
            <w:hideMark/>
          </w:tcPr>
          <w:p w14:paraId="4F40C11C"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sz w:val="20"/>
                <w:szCs w:val="20"/>
                <w:lang w:eastAsia="en-US"/>
              </w:rPr>
              <w:t>Лице или лица за контакт</w:t>
            </w:r>
            <w:r w:rsidRPr="00C731BB">
              <w:rPr>
                <w:rStyle w:val="FootnoteReference"/>
                <w:rFonts w:ascii="Verdana" w:hAnsi="Verdana"/>
                <w:sz w:val="20"/>
                <w:szCs w:val="20"/>
                <w:lang w:eastAsia="en-US"/>
              </w:rPr>
              <w:footnoteReference w:id="9"/>
            </w:r>
            <w:r w:rsidRPr="00C731BB">
              <w:rPr>
                <w:rFonts w:ascii="Verdana" w:hAnsi="Verdana"/>
                <w:sz w:val="20"/>
                <w:szCs w:val="20"/>
                <w:lang w:eastAsia="en-US"/>
              </w:rPr>
              <w:t>:</w:t>
            </w:r>
          </w:p>
          <w:p w14:paraId="4F40C11D"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sz w:val="20"/>
                <w:szCs w:val="20"/>
                <w:lang w:eastAsia="en-US"/>
              </w:rPr>
              <w:t>Телефон:</w:t>
            </w:r>
          </w:p>
          <w:p w14:paraId="4F40C11E"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sz w:val="20"/>
                <w:szCs w:val="20"/>
                <w:lang w:eastAsia="en-US"/>
              </w:rPr>
              <w:t>Ел. поща:</w:t>
            </w:r>
          </w:p>
          <w:p w14:paraId="4F40C11F"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sz w:val="20"/>
                <w:szCs w:val="20"/>
                <w:lang w:eastAsia="en-US"/>
              </w:rPr>
              <w:t>Интернет адрес (уеб адрес) (</w:t>
            </w:r>
            <w:r w:rsidRPr="00C731BB">
              <w:rPr>
                <w:rFonts w:ascii="Verdana" w:hAnsi="Verdana"/>
                <w:i/>
                <w:sz w:val="20"/>
                <w:szCs w:val="20"/>
                <w:lang w:eastAsia="en-US"/>
              </w:rPr>
              <w:t>ако е приложимо</w:t>
            </w:r>
            <w:r w:rsidRPr="00C731BB">
              <w:rPr>
                <w:rFonts w:ascii="Verdana" w:hAnsi="Verdana"/>
                <w:sz w:val="20"/>
                <w:szCs w:val="20"/>
                <w:lang w:eastAsia="en-US"/>
              </w:rPr>
              <w:t>):</w:t>
            </w:r>
          </w:p>
        </w:tc>
        <w:tc>
          <w:tcPr>
            <w:tcW w:w="4645" w:type="dxa"/>
            <w:tcBorders>
              <w:top w:val="single" w:sz="4" w:space="0" w:color="auto"/>
              <w:left w:val="single" w:sz="4" w:space="0" w:color="auto"/>
              <w:bottom w:val="single" w:sz="4" w:space="0" w:color="auto"/>
              <w:right w:val="single" w:sz="4" w:space="0" w:color="auto"/>
            </w:tcBorders>
            <w:hideMark/>
          </w:tcPr>
          <w:p w14:paraId="4F40C120"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sz w:val="20"/>
                <w:szCs w:val="20"/>
                <w:lang w:eastAsia="en-US"/>
              </w:rPr>
              <w:t>[……]</w:t>
            </w:r>
          </w:p>
          <w:p w14:paraId="4F40C121"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sz w:val="20"/>
                <w:szCs w:val="20"/>
                <w:lang w:eastAsia="en-US"/>
              </w:rPr>
              <w:t>[……]</w:t>
            </w:r>
          </w:p>
          <w:p w14:paraId="4F40C122"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sz w:val="20"/>
                <w:szCs w:val="20"/>
                <w:lang w:eastAsia="en-US"/>
              </w:rPr>
              <w:t>[……]</w:t>
            </w:r>
          </w:p>
          <w:p w14:paraId="4F40C123"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sz w:val="20"/>
                <w:szCs w:val="20"/>
                <w:lang w:eastAsia="en-US"/>
              </w:rPr>
              <w:t>[……]</w:t>
            </w:r>
          </w:p>
        </w:tc>
      </w:tr>
      <w:tr w:rsidR="003810F2" w:rsidRPr="00C731BB" w14:paraId="4F40C12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25" w14:textId="77777777" w:rsidR="00ED036F" w:rsidRPr="00C731BB" w:rsidRDefault="00ED036F" w:rsidP="00484296">
            <w:pPr>
              <w:pStyle w:val="Text1"/>
              <w:spacing w:line="276" w:lineRule="auto"/>
              <w:ind w:left="0"/>
              <w:rPr>
                <w:rFonts w:ascii="Verdana" w:hAnsi="Verdana"/>
                <w:b/>
                <w:i/>
                <w:sz w:val="20"/>
                <w:szCs w:val="20"/>
                <w:lang w:eastAsia="en-US"/>
              </w:rPr>
            </w:pPr>
            <w:r w:rsidRPr="00C731BB">
              <w:rPr>
                <w:rFonts w:ascii="Verdana" w:hAnsi="Verdana"/>
                <w:b/>
                <w:i/>
                <w:sz w:val="20"/>
                <w:szCs w:val="20"/>
                <w:lang w:eastAsia="en-US"/>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14:paraId="4F40C126" w14:textId="77777777" w:rsidR="00ED036F" w:rsidRPr="00C731BB" w:rsidRDefault="00ED036F" w:rsidP="00484296">
            <w:pPr>
              <w:pStyle w:val="Text1"/>
              <w:spacing w:line="276" w:lineRule="auto"/>
              <w:ind w:left="0"/>
              <w:rPr>
                <w:rFonts w:ascii="Verdana" w:hAnsi="Verdana"/>
                <w:b/>
                <w:i/>
                <w:sz w:val="20"/>
                <w:szCs w:val="20"/>
                <w:lang w:eastAsia="en-US"/>
              </w:rPr>
            </w:pPr>
            <w:r w:rsidRPr="00C731BB">
              <w:rPr>
                <w:rFonts w:ascii="Verdana" w:hAnsi="Verdana"/>
                <w:b/>
                <w:i/>
                <w:sz w:val="20"/>
                <w:szCs w:val="20"/>
                <w:lang w:eastAsia="en-US"/>
              </w:rPr>
              <w:t>Отговор:</w:t>
            </w:r>
          </w:p>
        </w:tc>
      </w:tr>
      <w:tr w:rsidR="003810F2" w:rsidRPr="00C731BB" w14:paraId="4F40C12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28"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sz w:val="20"/>
                <w:szCs w:val="20"/>
                <w:lang w:eastAsia="en-US"/>
              </w:rPr>
              <w:t xml:space="preserve">Икономическият оператор </w:t>
            </w:r>
            <w:proofErr w:type="spellStart"/>
            <w:r w:rsidRPr="00C731BB">
              <w:rPr>
                <w:rFonts w:ascii="Verdana" w:hAnsi="Verdana"/>
                <w:sz w:val="20"/>
                <w:szCs w:val="20"/>
                <w:lang w:eastAsia="en-US"/>
              </w:rPr>
              <w:t>микро</w:t>
            </w:r>
            <w:proofErr w:type="spellEnd"/>
            <w:r w:rsidRPr="00C731BB">
              <w:rPr>
                <w:rFonts w:ascii="Verdana" w:hAnsi="Verdana"/>
                <w:sz w:val="20"/>
                <w:szCs w:val="20"/>
                <w:lang w:eastAsia="en-US"/>
              </w:rPr>
              <w:t>-, малко или средно предприятие ли е</w:t>
            </w:r>
            <w:r w:rsidRPr="00C731BB">
              <w:rPr>
                <w:rStyle w:val="FootnoteReference"/>
                <w:rFonts w:ascii="Verdana" w:hAnsi="Verdana"/>
                <w:sz w:val="20"/>
                <w:szCs w:val="20"/>
                <w:lang w:eastAsia="en-US"/>
              </w:rPr>
              <w:footnoteReference w:id="10"/>
            </w:r>
            <w:r w:rsidRPr="00C731BB">
              <w:rPr>
                <w:rFonts w:ascii="Verdana" w:hAnsi="Verdana"/>
                <w:sz w:val="20"/>
                <w:szCs w:val="20"/>
                <w:lang w:eastAsia="en-US"/>
              </w:rPr>
              <w:t>?</w:t>
            </w:r>
          </w:p>
        </w:tc>
        <w:tc>
          <w:tcPr>
            <w:tcW w:w="4645" w:type="dxa"/>
            <w:tcBorders>
              <w:top w:val="single" w:sz="4" w:space="0" w:color="auto"/>
              <w:left w:val="single" w:sz="4" w:space="0" w:color="auto"/>
              <w:bottom w:val="single" w:sz="4" w:space="0" w:color="auto"/>
              <w:right w:val="single" w:sz="4" w:space="0" w:color="auto"/>
            </w:tcBorders>
            <w:hideMark/>
          </w:tcPr>
          <w:p w14:paraId="4F40C129"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sz w:val="20"/>
                <w:szCs w:val="20"/>
                <w:lang w:eastAsia="en-US"/>
              </w:rPr>
              <w:t>[] Да [] Не</w:t>
            </w:r>
          </w:p>
        </w:tc>
      </w:tr>
      <w:tr w:rsidR="003810F2" w:rsidRPr="00C731BB" w14:paraId="4F40C12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2B"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b/>
                <w:sz w:val="20"/>
                <w:szCs w:val="20"/>
                <w:u w:val="single"/>
                <w:lang w:eastAsia="en-US"/>
              </w:rPr>
              <w:t>Само в случай че поръчката е запазена</w:t>
            </w:r>
            <w:r w:rsidRPr="00C731BB">
              <w:rPr>
                <w:rStyle w:val="FootnoteReference"/>
                <w:rFonts w:ascii="Verdana" w:hAnsi="Verdana"/>
                <w:b/>
                <w:sz w:val="20"/>
                <w:szCs w:val="20"/>
                <w:u w:val="single"/>
                <w:lang w:eastAsia="en-US"/>
              </w:rPr>
              <w:footnoteReference w:id="11"/>
            </w:r>
            <w:r w:rsidRPr="00C731BB">
              <w:rPr>
                <w:rFonts w:ascii="Verdana" w:hAnsi="Verdana"/>
                <w:b/>
                <w:sz w:val="20"/>
                <w:szCs w:val="20"/>
                <w:u w:val="single"/>
                <w:lang w:eastAsia="en-US"/>
              </w:rPr>
              <w:t>:</w:t>
            </w:r>
            <w:r w:rsidRPr="00C731BB">
              <w:rPr>
                <w:rFonts w:ascii="Verdana" w:hAnsi="Verdana"/>
                <w:b/>
                <w:sz w:val="20"/>
                <w:szCs w:val="20"/>
                <w:lang w:eastAsia="en-US"/>
              </w:rPr>
              <w:t xml:space="preserve"> </w:t>
            </w:r>
            <w:r w:rsidRPr="00C731BB">
              <w:rPr>
                <w:rFonts w:ascii="Verdana" w:hAnsi="Verdana"/>
                <w:sz w:val="20"/>
                <w:szCs w:val="20"/>
                <w:lang w:eastAsia="en-US"/>
              </w:rPr>
              <w:t>икономическият оператор защитено предприятие ли е или социално предприятие</w:t>
            </w:r>
            <w:r w:rsidRPr="00C731BB">
              <w:rPr>
                <w:rStyle w:val="FootnoteReference"/>
                <w:rFonts w:ascii="Verdana" w:hAnsi="Verdana"/>
                <w:sz w:val="20"/>
                <w:szCs w:val="20"/>
                <w:lang w:eastAsia="en-US"/>
              </w:rPr>
              <w:footnoteReference w:id="12"/>
            </w:r>
            <w:r w:rsidRPr="00C731BB">
              <w:rPr>
                <w:rFonts w:ascii="Verdana" w:hAnsi="Verdana"/>
                <w:sz w:val="20"/>
                <w:szCs w:val="20"/>
                <w:lang w:eastAsia="en-US"/>
              </w:rPr>
              <w:t xml:space="preserve">, или ще осигури изпълнението на поръчката в контекста </w:t>
            </w:r>
            <w:r w:rsidRPr="00C731BB">
              <w:rPr>
                <w:rFonts w:ascii="Verdana" w:hAnsi="Verdana"/>
                <w:sz w:val="20"/>
                <w:szCs w:val="20"/>
                <w:lang w:eastAsia="en-US"/>
              </w:rPr>
              <w:lastRenderedPageBreak/>
              <w:t>на програми за създаване на защитени работни места?</w:t>
            </w:r>
            <w:r w:rsidRPr="00C731BB">
              <w:rPr>
                <w:rFonts w:ascii="Verdana" w:hAnsi="Verdana"/>
                <w:sz w:val="20"/>
                <w:szCs w:val="20"/>
                <w:lang w:eastAsia="en-US"/>
              </w:rPr>
              <w:br/>
            </w:r>
            <w:r w:rsidRPr="00C731BB">
              <w:rPr>
                <w:rFonts w:ascii="Verdana" w:hAnsi="Verdana"/>
                <w:b/>
                <w:sz w:val="20"/>
                <w:szCs w:val="20"/>
                <w:lang w:eastAsia="en-US"/>
              </w:rPr>
              <w:t xml:space="preserve">Ако „да“, </w:t>
            </w:r>
            <w:r w:rsidRPr="00C731BB">
              <w:rPr>
                <w:rFonts w:ascii="Verdana" w:hAnsi="Verdana"/>
                <w:sz w:val="20"/>
                <w:szCs w:val="20"/>
                <w:lang w:eastAsia="en-US"/>
              </w:rPr>
              <w:t>какъв е съответният процент работници с увреждания или в неравностойно положение?</w:t>
            </w:r>
            <w:r w:rsidRPr="00C731BB">
              <w:rPr>
                <w:rFonts w:ascii="Verdana" w:hAnsi="Verdana"/>
                <w:sz w:val="20"/>
                <w:szCs w:val="20"/>
                <w:lang w:eastAsia="en-US"/>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14:paraId="4F40C12C" w14:textId="77777777" w:rsidR="00ED036F" w:rsidRPr="00C731BB" w:rsidRDefault="00ED036F" w:rsidP="00484296">
            <w:pPr>
              <w:pStyle w:val="Text1"/>
              <w:spacing w:line="276" w:lineRule="auto"/>
              <w:ind w:left="0"/>
              <w:jc w:val="left"/>
              <w:rPr>
                <w:rFonts w:ascii="Verdana" w:hAnsi="Verdana"/>
                <w:sz w:val="20"/>
                <w:szCs w:val="20"/>
                <w:lang w:eastAsia="en-US"/>
              </w:rPr>
            </w:pPr>
            <w:r w:rsidRPr="00C731BB">
              <w:rPr>
                <w:rFonts w:ascii="Verdana" w:hAnsi="Verdana"/>
                <w:sz w:val="20"/>
                <w:szCs w:val="20"/>
                <w:lang w:eastAsia="en-US"/>
              </w:rPr>
              <w:lastRenderedPageBreak/>
              <w:t>[] Да [] Не</w:t>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lastRenderedPageBreak/>
              <w:br/>
              <w:t>[…]</w:t>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br/>
              <w:t>[….]</w:t>
            </w:r>
            <w:r w:rsidRPr="00C731BB">
              <w:rPr>
                <w:rFonts w:ascii="Verdana" w:hAnsi="Verdana"/>
                <w:sz w:val="20"/>
                <w:szCs w:val="20"/>
                <w:lang w:eastAsia="en-US"/>
              </w:rPr>
              <w:br/>
            </w:r>
          </w:p>
        </w:tc>
      </w:tr>
      <w:tr w:rsidR="003810F2" w:rsidRPr="00C731BB" w14:paraId="4F40C13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2E"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sz w:val="20"/>
                <w:szCs w:val="20"/>
                <w:lang w:eastAsia="en-US"/>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14:paraId="4F40C12F"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sz w:val="20"/>
                <w:szCs w:val="20"/>
                <w:lang w:eastAsia="en-US"/>
              </w:rPr>
              <w:t>[] Да [] Не [] Не се прилага</w:t>
            </w:r>
          </w:p>
        </w:tc>
      </w:tr>
      <w:tr w:rsidR="003810F2" w:rsidRPr="00C731BB" w14:paraId="4F40C135"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31"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b/>
                <w:sz w:val="20"/>
                <w:szCs w:val="20"/>
                <w:lang w:eastAsia="en-US"/>
              </w:rPr>
              <w:t>Ако „да“</w:t>
            </w:r>
            <w:r w:rsidRPr="00C731BB">
              <w:rPr>
                <w:rFonts w:ascii="Verdana" w:hAnsi="Verdana"/>
                <w:sz w:val="20"/>
                <w:szCs w:val="20"/>
                <w:lang w:eastAsia="en-US"/>
              </w:rPr>
              <w:t>:</w:t>
            </w:r>
          </w:p>
          <w:p w14:paraId="4F40C132" w14:textId="77777777" w:rsidR="00ED036F" w:rsidRPr="00C731BB" w:rsidRDefault="00ED036F" w:rsidP="00484296">
            <w:pPr>
              <w:pStyle w:val="Text1"/>
              <w:spacing w:line="276" w:lineRule="auto"/>
              <w:ind w:left="0"/>
              <w:rPr>
                <w:rFonts w:ascii="Verdana" w:hAnsi="Verdana"/>
                <w:b/>
                <w:sz w:val="20"/>
                <w:szCs w:val="20"/>
                <w:u w:val="single"/>
                <w:lang w:eastAsia="en-US"/>
              </w:rPr>
            </w:pPr>
            <w:r w:rsidRPr="00C731BB">
              <w:rPr>
                <w:rFonts w:ascii="Verdana" w:hAnsi="Verdana"/>
                <w:b/>
                <w:sz w:val="20"/>
                <w:szCs w:val="20"/>
                <w:u w:val="single"/>
                <w:lang w:eastAsia="en-US"/>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4F40C133" w14:textId="77777777" w:rsidR="00ED036F" w:rsidRPr="00C731BB" w:rsidRDefault="00ED036F" w:rsidP="00484296">
            <w:pPr>
              <w:pStyle w:val="Text1"/>
              <w:spacing w:line="276" w:lineRule="auto"/>
              <w:ind w:left="0"/>
              <w:jc w:val="left"/>
              <w:rPr>
                <w:rFonts w:ascii="Verdana" w:hAnsi="Verdana"/>
                <w:sz w:val="20"/>
                <w:szCs w:val="20"/>
                <w:lang w:eastAsia="en-US"/>
              </w:rPr>
            </w:pPr>
            <w:r w:rsidRPr="00C731BB">
              <w:rPr>
                <w:rFonts w:ascii="Verdana" w:hAnsi="Verdana"/>
                <w:sz w:val="20"/>
                <w:szCs w:val="20"/>
                <w:lang w:eastAsia="en-US"/>
              </w:rPr>
              <w:t>а) Моля посочете наименованието на списъка или сертификата и съответния регистрационен или сертификационен номер, ако е приложимо:</w:t>
            </w:r>
            <w:r w:rsidRPr="00C731BB">
              <w:rPr>
                <w:rFonts w:ascii="Verdana" w:hAnsi="Verdana"/>
                <w:sz w:val="20"/>
                <w:szCs w:val="20"/>
                <w:lang w:eastAsia="en-US"/>
              </w:rPr>
              <w:br/>
            </w:r>
            <w:r w:rsidRPr="00C731BB">
              <w:rPr>
                <w:rFonts w:ascii="Verdana" w:hAnsi="Verdana"/>
                <w:i/>
                <w:sz w:val="20"/>
                <w:szCs w:val="20"/>
                <w:lang w:eastAsia="en-US"/>
              </w:rPr>
              <w:t>б) Ако сертификатът за регистрацията или за сертифицирането е наличен в електронен формат, моля, посочете:</w:t>
            </w:r>
            <w:r w:rsidRPr="00C731BB">
              <w:rPr>
                <w:rFonts w:ascii="Verdana" w:hAnsi="Verdana"/>
                <w:sz w:val="20"/>
                <w:szCs w:val="20"/>
                <w:lang w:eastAsia="en-US"/>
              </w:rPr>
              <w:br/>
            </w:r>
            <w:r w:rsidRPr="00C731BB">
              <w:rPr>
                <w:rFonts w:ascii="Verdana" w:hAnsi="Verdana"/>
                <w:sz w:val="20"/>
                <w:szCs w:val="20"/>
                <w:lang w:eastAsia="en-US"/>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731BB">
              <w:rPr>
                <w:rStyle w:val="FootnoteReference"/>
                <w:rFonts w:ascii="Verdana" w:hAnsi="Verdana"/>
                <w:sz w:val="20"/>
                <w:szCs w:val="20"/>
                <w:lang w:eastAsia="en-US"/>
              </w:rPr>
              <w:footnoteReference w:id="13"/>
            </w:r>
            <w:r w:rsidRPr="00C731BB">
              <w:rPr>
                <w:rFonts w:ascii="Verdana" w:hAnsi="Verdana"/>
                <w:sz w:val="20"/>
                <w:szCs w:val="20"/>
                <w:lang w:eastAsia="en-US"/>
              </w:rPr>
              <w:t>:</w:t>
            </w:r>
            <w:r w:rsidRPr="00C731BB">
              <w:rPr>
                <w:rFonts w:ascii="Verdana" w:hAnsi="Verdana"/>
                <w:sz w:val="20"/>
                <w:szCs w:val="20"/>
                <w:lang w:eastAsia="en-US"/>
              </w:rPr>
              <w:br/>
              <w:t>г) Регистрацията или сертифицирането обхваща ли всички задължителни критерии за подбор?</w:t>
            </w:r>
            <w:r w:rsidRPr="00C731BB">
              <w:rPr>
                <w:rFonts w:ascii="Verdana" w:hAnsi="Verdana"/>
                <w:sz w:val="20"/>
                <w:szCs w:val="20"/>
                <w:lang w:eastAsia="en-US"/>
              </w:rPr>
              <w:br/>
            </w:r>
            <w:r w:rsidRPr="00C731BB">
              <w:rPr>
                <w:rFonts w:ascii="Verdana" w:hAnsi="Verdana"/>
                <w:b/>
                <w:sz w:val="20"/>
                <w:szCs w:val="20"/>
                <w:lang w:eastAsia="en-US"/>
              </w:rPr>
              <w:t>Ако „не“:</w:t>
            </w:r>
            <w:r w:rsidRPr="00C731BB">
              <w:rPr>
                <w:rFonts w:ascii="Verdana" w:hAnsi="Verdana"/>
                <w:sz w:val="20"/>
                <w:szCs w:val="20"/>
                <w:lang w:eastAsia="en-US"/>
              </w:rPr>
              <w:br/>
            </w:r>
            <w:r w:rsidRPr="00C731BB">
              <w:rPr>
                <w:rFonts w:ascii="Verdana" w:hAnsi="Verdana"/>
                <w:b/>
                <w:sz w:val="20"/>
                <w:szCs w:val="20"/>
                <w:u w:val="single"/>
                <w:lang w:eastAsia="en-US"/>
              </w:rPr>
              <w:t>В допълнение моля, попълнете липсващата информация в част ІV, раздели А, Б, В или Г според случая</w:t>
            </w:r>
            <w:r w:rsidRPr="00C731BB">
              <w:rPr>
                <w:rFonts w:ascii="Verdana" w:hAnsi="Verdana"/>
                <w:sz w:val="20"/>
                <w:szCs w:val="20"/>
                <w:lang w:eastAsia="en-US"/>
              </w:rPr>
              <w:t xml:space="preserve">  </w:t>
            </w:r>
            <w:r w:rsidRPr="00C731BB">
              <w:rPr>
                <w:rFonts w:ascii="Verdana" w:hAnsi="Verdana"/>
                <w:b/>
                <w:i/>
                <w:sz w:val="20"/>
                <w:szCs w:val="20"/>
                <w:lang w:eastAsia="en-US"/>
              </w:rPr>
              <w:lastRenderedPageBreak/>
              <w:t>САМО ако това се изисква съгласно съответното обявление или документацията за обществената поръчка:</w:t>
            </w:r>
            <w:r w:rsidRPr="00C731BB">
              <w:rPr>
                <w:rFonts w:ascii="Verdana" w:hAnsi="Verdana"/>
                <w:sz w:val="20"/>
                <w:szCs w:val="20"/>
                <w:lang w:eastAsia="en-US"/>
              </w:rPr>
              <w:br/>
              <w:t xml:space="preserve">д) Икономическият оператор може ли да представи </w:t>
            </w:r>
            <w:r w:rsidRPr="00C731BB">
              <w:rPr>
                <w:rFonts w:ascii="Verdana" w:hAnsi="Verdana"/>
                <w:b/>
                <w:sz w:val="20"/>
                <w:szCs w:val="20"/>
                <w:lang w:eastAsia="en-US"/>
              </w:rPr>
              <w:t>удостоверение</w:t>
            </w:r>
            <w:r w:rsidRPr="00C731BB">
              <w:rPr>
                <w:rFonts w:ascii="Verdana" w:hAnsi="Verdana"/>
                <w:sz w:val="20"/>
                <w:szCs w:val="20"/>
                <w:lang w:eastAsia="en-US"/>
              </w:rPr>
              <w:t xml:space="preserve"> за плащането на </w:t>
            </w:r>
            <w:proofErr w:type="spellStart"/>
            <w:r w:rsidRPr="00C731BB">
              <w:rPr>
                <w:rFonts w:ascii="Verdana" w:hAnsi="Verdana"/>
                <w:sz w:val="20"/>
                <w:szCs w:val="20"/>
                <w:lang w:eastAsia="en-US"/>
              </w:rPr>
              <w:t>социалноосигурителни</w:t>
            </w:r>
            <w:proofErr w:type="spellEnd"/>
            <w:r w:rsidRPr="00C731BB">
              <w:rPr>
                <w:rFonts w:ascii="Verdana" w:hAnsi="Verdana"/>
                <w:sz w:val="20"/>
                <w:szCs w:val="20"/>
                <w:lang w:eastAsia="en-US"/>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731BB">
              <w:rPr>
                <w:rFonts w:ascii="Verdana" w:hAnsi="Verdana"/>
                <w:sz w:val="20"/>
                <w:szCs w:val="20"/>
                <w:lang w:eastAsia="en-US"/>
              </w:rPr>
              <w:br/>
            </w:r>
            <w:r w:rsidRPr="00C731BB">
              <w:rPr>
                <w:rFonts w:ascii="Verdana" w:hAnsi="Verdana"/>
                <w:i/>
                <w:sz w:val="20"/>
                <w:szCs w:val="20"/>
                <w:lang w:eastAsia="en-US"/>
              </w:rPr>
              <w:t>Ако съответните документи са на разположение в електронен формат, моля, посочете:</w:t>
            </w:r>
            <w:r w:rsidRPr="00C731BB">
              <w:rPr>
                <w:rFonts w:ascii="Verdana" w:hAnsi="Verdana"/>
                <w:sz w:val="20"/>
                <w:szCs w:val="20"/>
                <w:lang w:eastAsia="en-US"/>
              </w:rPr>
              <w:t xml:space="preserve"> </w:t>
            </w:r>
          </w:p>
        </w:tc>
        <w:tc>
          <w:tcPr>
            <w:tcW w:w="4645" w:type="dxa"/>
            <w:tcBorders>
              <w:top w:val="single" w:sz="4" w:space="0" w:color="auto"/>
              <w:left w:val="single" w:sz="4" w:space="0" w:color="auto"/>
              <w:bottom w:val="single" w:sz="4" w:space="0" w:color="auto"/>
              <w:right w:val="single" w:sz="4" w:space="0" w:color="auto"/>
            </w:tcBorders>
            <w:hideMark/>
          </w:tcPr>
          <w:p w14:paraId="4F40C134" w14:textId="77777777" w:rsidR="00ED036F" w:rsidRPr="00C731BB" w:rsidRDefault="00ED036F" w:rsidP="00484296">
            <w:pPr>
              <w:pStyle w:val="Text1"/>
              <w:spacing w:line="276" w:lineRule="auto"/>
              <w:ind w:left="0"/>
              <w:jc w:val="left"/>
              <w:rPr>
                <w:rFonts w:ascii="Verdana" w:hAnsi="Verdana"/>
                <w:sz w:val="20"/>
                <w:szCs w:val="20"/>
                <w:lang w:eastAsia="en-US"/>
              </w:rPr>
            </w:pPr>
            <w:r w:rsidRPr="00C731BB">
              <w:rPr>
                <w:rFonts w:ascii="Verdana" w:hAnsi="Verdana"/>
                <w:sz w:val="20"/>
                <w:szCs w:val="20"/>
                <w:lang w:eastAsia="en-US"/>
              </w:rPr>
              <w:lastRenderedPageBreak/>
              <w:br/>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br/>
              <w:t>a) [……]</w:t>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i/>
                <w:sz w:val="20"/>
                <w:szCs w:val="20"/>
                <w:lang w:eastAsia="en-US"/>
              </w:rPr>
              <w:t>б) (уеб адрес, орган или служба, издаващи документа, точно позоваване на документа):</w:t>
            </w:r>
            <w:r w:rsidRPr="00C731BB">
              <w:rPr>
                <w:rFonts w:ascii="Verdana" w:hAnsi="Verdana"/>
                <w:sz w:val="20"/>
                <w:szCs w:val="20"/>
                <w:lang w:eastAsia="en-US"/>
              </w:rPr>
              <w:br/>
            </w:r>
            <w:r w:rsidRPr="00C731BB">
              <w:rPr>
                <w:rFonts w:ascii="Verdana" w:hAnsi="Verdana"/>
                <w:i/>
                <w:sz w:val="20"/>
                <w:szCs w:val="20"/>
                <w:lang w:eastAsia="en-US"/>
              </w:rPr>
              <w:t>[……][……][……][……]</w:t>
            </w:r>
            <w:r w:rsidRPr="00C731BB">
              <w:rPr>
                <w:rFonts w:ascii="Verdana" w:hAnsi="Verdana"/>
                <w:sz w:val="20"/>
                <w:szCs w:val="20"/>
                <w:lang w:eastAsia="en-US"/>
              </w:rPr>
              <w:br/>
              <w:t>в) [……]</w:t>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br/>
              <w:t>г) [] Да [] Не</w:t>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br/>
              <w:t>д) [] Да [] Не</w:t>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lastRenderedPageBreak/>
              <w:br/>
            </w:r>
            <w:r w:rsidRPr="00C731BB">
              <w:rPr>
                <w:rFonts w:ascii="Verdana" w:hAnsi="Verdana"/>
                <w:i/>
                <w:sz w:val="20"/>
                <w:szCs w:val="20"/>
                <w:lang w:eastAsia="en-US"/>
              </w:rPr>
              <w:t>(уеб адрес, орган или служба, издаващи документа, точно позоваване на документа):</w:t>
            </w:r>
            <w:r w:rsidRPr="00C731BB">
              <w:rPr>
                <w:rFonts w:ascii="Verdana" w:hAnsi="Verdana"/>
                <w:sz w:val="20"/>
                <w:szCs w:val="20"/>
                <w:lang w:eastAsia="en-US"/>
              </w:rPr>
              <w:br/>
            </w:r>
            <w:r w:rsidRPr="00C731BB">
              <w:rPr>
                <w:rFonts w:ascii="Verdana" w:hAnsi="Verdana"/>
                <w:i/>
                <w:sz w:val="20"/>
                <w:szCs w:val="20"/>
                <w:lang w:eastAsia="en-US"/>
              </w:rPr>
              <w:t>[……][……][……][……]</w:t>
            </w:r>
          </w:p>
        </w:tc>
      </w:tr>
      <w:tr w:rsidR="003810F2" w:rsidRPr="00C731BB" w14:paraId="4F40C138"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36"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14:paraId="4F40C137" w14:textId="77777777" w:rsidR="00ED036F" w:rsidRPr="00C731BB" w:rsidRDefault="00ED036F" w:rsidP="00484296">
            <w:pPr>
              <w:pStyle w:val="Text1"/>
              <w:spacing w:line="276" w:lineRule="auto"/>
              <w:ind w:left="0"/>
              <w:rPr>
                <w:rFonts w:ascii="Verdana" w:hAnsi="Verdana"/>
                <w:b/>
                <w:i/>
                <w:sz w:val="20"/>
                <w:szCs w:val="20"/>
                <w:lang w:eastAsia="en-US"/>
              </w:rPr>
            </w:pPr>
            <w:r w:rsidRPr="00C731BB">
              <w:rPr>
                <w:rFonts w:ascii="Verdana" w:hAnsi="Verdana"/>
                <w:b/>
                <w:i/>
                <w:sz w:val="20"/>
                <w:szCs w:val="20"/>
                <w:lang w:eastAsia="en-US"/>
              </w:rPr>
              <w:t>Отговор:</w:t>
            </w:r>
          </w:p>
        </w:tc>
      </w:tr>
      <w:tr w:rsidR="003810F2" w:rsidRPr="00C731BB" w14:paraId="4F40C13B"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39"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sz w:val="20"/>
                <w:szCs w:val="20"/>
                <w:lang w:eastAsia="en-US"/>
              </w:rPr>
              <w:t>Икономическият оператор участва ли в процедурата за възлагане на обществена поръчка заедно с други икономически оператори</w:t>
            </w:r>
            <w:r w:rsidRPr="00C731BB">
              <w:rPr>
                <w:rStyle w:val="FootnoteReference"/>
                <w:rFonts w:ascii="Verdana" w:hAnsi="Verdana"/>
                <w:sz w:val="20"/>
                <w:szCs w:val="20"/>
                <w:lang w:eastAsia="en-US"/>
              </w:rPr>
              <w:footnoteReference w:id="14"/>
            </w:r>
            <w:r w:rsidRPr="00C731BB">
              <w:rPr>
                <w:rFonts w:ascii="Verdana" w:hAnsi="Verdana"/>
                <w:sz w:val="20"/>
                <w:szCs w:val="20"/>
                <w:lang w:eastAsia="en-US"/>
              </w:rPr>
              <w:t>?</w:t>
            </w:r>
          </w:p>
        </w:tc>
        <w:tc>
          <w:tcPr>
            <w:tcW w:w="4645" w:type="dxa"/>
            <w:tcBorders>
              <w:top w:val="single" w:sz="4" w:space="0" w:color="auto"/>
              <w:left w:val="single" w:sz="4" w:space="0" w:color="auto"/>
              <w:bottom w:val="single" w:sz="4" w:space="0" w:color="auto"/>
              <w:right w:val="single" w:sz="4" w:space="0" w:color="auto"/>
            </w:tcBorders>
            <w:hideMark/>
          </w:tcPr>
          <w:p w14:paraId="4F40C13A" w14:textId="77777777" w:rsidR="00ED036F" w:rsidRPr="00C731BB" w:rsidRDefault="00ED036F" w:rsidP="00484296">
            <w:pPr>
              <w:pStyle w:val="Text1"/>
              <w:spacing w:line="276" w:lineRule="auto"/>
              <w:ind w:left="0"/>
              <w:rPr>
                <w:rFonts w:ascii="Verdana" w:hAnsi="Verdana"/>
                <w:sz w:val="20"/>
                <w:szCs w:val="20"/>
                <w:lang w:eastAsia="en-US"/>
              </w:rPr>
            </w:pPr>
            <w:r w:rsidRPr="00C731BB">
              <w:rPr>
                <w:rFonts w:ascii="Verdana" w:hAnsi="Verdana"/>
                <w:sz w:val="20"/>
                <w:szCs w:val="20"/>
                <w:lang w:eastAsia="en-US"/>
              </w:rPr>
              <w:t>[] Да [] Не</w:t>
            </w:r>
          </w:p>
        </w:tc>
      </w:tr>
      <w:tr w:rsidR="003810F2" w:rsidRPr="00C731BB" w14:paraId="4F40C13D" w14:textId="77777777" w:rsidTr="00484296">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F40C13C" w14:textId="77777777" w:rsidR="00ED036F" w:rsidRPr="00C731BB" w:rsidRDefault="00ED036F" w:rsidP="00484296">
            <w:pPr>
              <w:pStyle w:val="Text1"/>
              <w:spacing w:line="276" w:lineRule="auto"/>
              <w:ind w:left="0"/>
              <w:rPr>
                <w:rFonts w:ascii="Verdana" w:hAnsi="Verdana"/>
                <w:b/>
                <w:i/>
                <w:sz w:val="20"/>
                <w:szCs w:val="20"/>
                <w:lang w:eastAsia="en-US"/>
              </w:rPr>
            </w:pPr>
            <w:r w:rsidRPr="00C731BB">
              <w:rPr>
                <w:rFonts w:ascii="Verdana" w:hAnsi="Verdana"/>
                <w:b/>
                <w:i/>
                <w:sz w:val="20"/>
                <w:szCs w:val="20"/>
                <w:lang w:eastAsia="en-US"/>
              </w:rPr>
              <w:t>Ако „да“</w:t>
            </w:r>
            <w:r w:rsidRPr="00C731BB">
              <w:rPr>
                <w:rFonts w:ascii="Verdana" w:hAnsi="Verdana"/>
                <w:i/>
                <w:sz w:val="20"/>
                <w:szCs w:val="20"/>
                <w:lang w:eastAsia="en-US"/>
              </w:rPr>
              <w:t>, моля, уверете се, че останалите участващи оператори представят отделен ЕЕДОП</w:t>
            </w:r>
            <w:r w:rsidRPr="00C731BB">
              <w:rPr>
                <w:rFonts w:ascii="Verdana" w:hAnsi="Verdana"/>
                <w:sz w:val="20"/>
                <w:szCs w:val="20"/>
                <w:lang w:eastAsia="en-US"/>
              </w:rPr>
              <w:t>.</w:t>
            </w:r>
          </w:p>
        </w:tc>
      </w:tr>
      <w:tr w:rsidR="003810F2" w:rsidRPr="00C731BB" w14:paraId="4F40C14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3E" w14:textId="77777777" w:rsidR="00ED036F" w:rsidRPr="00C731BB" w:rsidRDefault="00ED036F" w:rsidP="00484296">
            <w:pPr>
              <w:pStyle w:val="Text1"/>
              <w:spacing w:line="276" w:lineRule="auto"/>
              <w:ind w:left="0"/>
              <w:jc w:val="left"/>
              <w:rPr>
                <w:rFonts w:ascii="Verdana" w:hAnsi="Verdana"/>
                <w:sz w:val="20"/>
                <w:szCs w:val="20"/>
                <w:lang w:eastAsia="en-US"/>
              </w:rPr>
            </w:pPr>
            <w:r w:rsidRPr="00C731BB">
              <w:rPr>
                <w:rFonts w:ascii="Verdana" w:hAnsi="Verdana"/>
                <w:b/>
                <w:sz w:val="20"/>
                <w:szCs w:val="20"/>
                <w:lang w:eastAsia="en-US"/>
              </w:rPr>
              <w:t>Ако „да“</w:t>
            </w:r>
            <w:r w:rsidRPr="00C731BB">
              <w:rPr>
                <w:rFonts w:ascii="Verdana" w:hAnsi="Verdana"/>
                <w:sz w:val="20"/>
                <w:szCs w:val="20"/>
                <w:lang w:eastAsia="en-US"/>
              </w:rPr>
              <w:t>:</w:t>
            </w:r>
            <w:r w:rsidRPr="00C731BB">
              <w:rPr>
                <w:rFonts w:ascii="Verdana" w:hAnsi="Verdana"/>
                <w:sz w:val="20"/>
                <w:szCs w:val="20"/>
                <w:lang w:eastAsia="en-US"/>
              </w:rPr>
              <w:br/>
              <w:t>а) моля, посочете ролята на икономическия оператор в групата (ръководител на групата, отговорник за конкретни задачи...):</w:t>
            </w:r>
            <w:r w:rsidRPr="00C731BB">
              <w:rPr>
                <w:rFonts w:ascii="Verdana" w:hAnsi="Verdana"/>
                <w:sz w:val="20"/>
                <w:szCs w:val="20"/>
                <w:lang w:eastAsia="en-US"/>
              </w:rPr>
              <w:br/>
              <w:t>б) моля, посочете другите икономически оператори, които участват заедно в процедурата за възлагане на обществена поръчка:</w:t>
            </w:r>
            <w:r w:rsidRPr="00C731BB">
              <w:rPr>
                <w:rFonts w:ascii="Verdana" w:hAnsi="Verdana"/>
                <w:sz w:val="20"/>
                <w:szCs w:val="20"/>
                <w:lang w:eastAsia="en-US"/>
              </w:rPr>
              <w:b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14:paraId="4F40C13F" w14:textId="77777777" w:rsidR="00ED036F" w:rsidRPr="00C731BB" w:rsidRDefault="00ED036F" w:rsidP="00484296">
            <w:pPr>
              <w:pStyle w:val="Text1"/>
              <w:spacing w:line="276" w:lineRule="auto"/>
              <w:ind w:left="0"/>
              <w:jc w:val="left"/>
              <w:rPr>
                <w:rFonts w:ascii="Verdana" w:hAnsi="Verdana"/>
                <w:sz w:val="20"/>
                <w:szCs w:val="20"/>
                <w:lang w:eastAsia="en-US"/>
              </w:rPr>
            </w:pPr>
            <w:r w:rsidRPr="00C731BB">
              <w:rPr>
                <w:rFonts w:ascii="Verdana" w:hAnsi="Verdana"/>
                <w:sz w:val="20"/>
                <w:szCs w:val="20"/>
                <w:lang w:eastAsia="en-US"/>
              </w:rPr>
              <w:br/>
              <w:t>а): [……]</w:t>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br/>
              <w:t>б): [……]</w:t>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br/>
              <w:t>в): [……]</w:t>
            </w:r>
          </w:p>
        </w:tc>
      </w:tr>
      <w:tr w:rsidR="003810F2" w:rsidRPr="00C731BB" w14:paraId="4F40C14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41" w14:textId="77777777" w:rsidR="00ED036F" w:rsidRPr="00C731BB" w:rsidRDefault="00ED036F" w:rsidP="00484296">
            <w:pPr>
              <w:pStyle w:val="Text1"/>
              <w:spacing w:line="276" w:lineRule="auto"/>
              <w:ind w:left="0"/>
              <w:jc w:val="left"/>
              <w:rPr>
                <w:rFonts w:ascii="Verdana" w:hAnsi="Verdana"/>
                <w:b/>
                <w:i/>
                <w:sz w:val="20"/>
                <w:szCs w:val="20"/>
                <w:lang w:eastAsia="en-US"/>
              </w:rPr>
            </w:pPr>
            <w:r w:rsidRPr="00C731BB">
              <w:rPr>
                <w:rFonts w:ascii="Verdana" w:hAnsi="Verdana"/>
                <w:b/>
                <w:i/>
                <w:sz w:val="20"/>
                <w:szCs w:val="20"/>
                <w:lang w:eastAsia="en-US"/>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14:paraId="4F40C142" w14:textId="77777777" w:rsidR="00ED036F" w:rsidRPr="00C731BB" w:rsidRDefault="00ED036F" w:rsidP="00484296">
            <w:pPr>
              <w:pStyle w:val="Text1"/>
              <w:spacing w:line="276" w:lineRule="auto"/>
              <w:ind w:left="0"/>
              <w:jc w:val="left"/>
              <w:rPr>
                <w:rFonts w:ascii="Verdana" w:hAnsi="Verdana"/>
                <w:b/>
                <w:i/>
                <w:sz w:val="20"/>
                <w:szCs w:val="20"/>
                <w:lang w:eastAsia="en-US"/>
              </w:rPr>
            </w:pPr>
            <w:r w:rsidRPr="00C731BB">
              <w:rPr>
                <w:rFonts w:ascii="Verdana" w:hAnsi="Verdana"/>
                <w:b/>
                <w:i/>
                <w:sz w:val="20"/>
                <w:szCs w:val="20"/>
                <w:lang w:eastAsia="en-US"/>
              </w:rPr>
              <w:t>Отговор:</w:t>
            </w:r>
          </w:p>
        </w:tc>
      </w:tr>
      <w:tr w:rsidR="003810F2" w:rsidRPr="00C731BB" w14:paraId="4F40C14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44" w14:textId="77777777" w:rsidR="00ED036F" w:rsidRPr="00C731BB" w:rsidRDefault="00ED036F" w:rsidP="00484296">
            <w:pPr>
              <w:pStyle w:val="Text1"/>
              <w:spacing w:line="276" w:lineRule="auto"/>
              <w:ind w:left="0"/>
              <w:jc w:val="left"/>
              <w:rPr>
                <w:rFonts w:ascii="Verdana" w:hAnsi="Verdana"/>
                <w:b/>
                <w:i/>
                <w:sz w:val="20"/>
                <w:szCs w:val="20"/>
                <w:lang w:eastAsia="en-US"/>
              </w:rPr>
            </w:pPr>
            <w:r w:rsidRPr="00C731BB">
              <w:rPr>
                <w:rFonts w:ascii="Verdana" w:hAnsi="Verdana"/>
                <w:sz w:val="20"/>
                <w:szCs w:val="20"/>
                <w:lang w:eastAsia="en-US"/>
              </w:rPr>
              <w:t>Когато е приложимо, означение на обособената/</w:t>
            </w:r>
            <w:proofErr w:type="spellStart"/>
            <w:r w:rsidRPr="00C731BB">
              <w:rPr>
                <w:rFonts w:ascii="Verdana" w:hAnsi="Verdana"/>
                <w:sz w:val="20"/>
                <w:szCs w:val="20"/>
                <w:lang w:eastAsia="en-US"/>
              </w:rPr>
              <w:t>ите</w:t>
            </w:r>
            <w:proofErr w:type="spellEnd"/>
            <w:r w:rsidRPr="00C731BB">
              <w:rPr>
                <w:rFonts w:ascii="Verdana" w:hAnsi="Verdana"/>
                <w:sz w:val="20"/>
                <w:szCs w:val="20"/>
                <w:lang w:eastAsia="en-US"/>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14:paraId="4F40C145" w14:textId="77777777" w:rsidR="00ED036F" w:rsidRPr="00C731BB" w:rsidRDefault="00ED036F" w:rsidP="00484296">
            <w:pPr>
              <w:pStyle w:val="Text1"/>
              <w:spacing w:line="276" w:lineRule="auto"/>
              <w:ind w:left="0"/>
              <w:jc w:val="left"/>
              <w:rPr>
                <w:rFonts w:ascii="Verdana" w:hAnsi="Verdana"/>
                <w:b/>
                <w:i/>
                <w:sz w:val="20"/>
                <w:szCs w:val="20"/>
                <w:lang w:eastAsia="en-US"/>
              </w:rPr>
            </w:pPr>
            <w:r w:rsidRPr="00C731BB">
              <w:rPr>
                <w:rFonts w:ascii="Verdana" w:hAnsi="Verdana"/>
                <w:sz w:val="20"/>
                <w:szCs w:val="20"/>
                <w:lang w:eastAsia="en-US"/>
              </w:rPr>
              <w:t>[   ]</w:t>
            </w:r>
          </w:p>
        </w:tc>
      </w:tr>
    </w:tbl>
    <w:p w14:paraId="4F40C147" w14:textId="77777777" w:rsidR="00ED036F" w:rsidRPr="00C731BB" w:rsidRDefault="00ED036F" w:rsidP="00ED036F">
      <w:pPr>
        <w:pStyle w:val="SectionTitle"/>
        <w:rPr>
          <w:rFonts w:ascii="Verdana" w:hAnsi="Verdana"/>
          <w:sz w:val="20"/>
          <w:szCs w:val="20"/>
        </w:rPr>
      </w:pPr>
      <w:r w:rsidRPr="00C731BB">
        <w:rPr>
          <w:rFonts w:ascii="Verdana" w:hAnsi="Verdana"/>
          <w:sz w:val="20"/>
          <w:szCs w:val="20"/>
        </w:rPr>
        <w:lastRenderedPageBreak/>
        <w:t>Б: Информация за представителите на икономическия оператор</w:t>
      </w:r>
    </w:p>
    <w:p w14:paraId="4F40C148" w14:textId="77777777" w:rsidR="00ED036F" w:rsidRPr="00C731BB" w:rsidRDefault="00ED036F" w:rsidP="00ED036F">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C731BB">
        <w:rPr>
          <w:rFonts w:ascii="Verdana" w:hAnsi="Verdana"/>
          <w:i/>
          <w:sz w:val="20"/>
          <w:szCs w:val="20"/>
          <w:lang w:val="bg-BG"/>
        </w:rPr>
        <w:t>Ако е приложимо, моля, посочете името/</w:t>
      </w:r>
      <w:proofErr w:type="spellStart"/>
      <w:r w:rsidRPr="00C731BB">
        <w:rPr>
          <w:rFonts w:ascii="Verdana" w:hAnsi="Verdana"/>
          <w:i/>
          <w:sz w:val="20"/>
          <w:szCs w:val="20"/>
          <w:lang w:val="bg-BG"/>
        </w:rPr>
        <w:t>ната</w:t>
      </w:r>
      <w:proofErr w:type="spellEnd"/>
      <w:r w:rsidRPr="00C731BB">
        <w:rPr>
          <w:rFonts w:ascii="Verdana" w:hAnsi="Verdana"/>
          <w:i/>
          <w:sz w:val="20"/>
          <w:szCs w:val="20"/>
          <w:lang w:val="bg-BG"/>
        </w:rPr>
        <w:t xml:space="preserve"> и адреса/</w:t>
      </w:r>
      <w:proofErr w:type="spellStart"/>
      <w:r w:rsidRPr="00C731BB">
        <w:rPr>
          <w:rFonts w:ascii="Verdana" w:hAnsi="Verdana"/>
          <w:i/>
          <w:sz w:val="20"/>
          <w:szCs w:val="20"/>
          <w:lang w:val="bg-BG"/>
        </w:rPr>
        <w:t>ите</w:t>
      </w:r>
      <w:proofErr w:type="spellEnd"/>
      <w:r w:rsidRPr="00C731BB">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4733"/>
      </w:tblGrid>
      <w:tr w:rsidR="003810F2" w:rsidRPr="00C731BB" w14:paraId="4F40C14B"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49"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Представителство, ако има такива:</w:t>
            </w:r>
          </w:p>
        </w:tc>
        <w:tc>
          <w:tcPr>
            <w:tcW w:w="4820" w:type="dxa"/>
            <w:tcBorders>
              <w:top w:val="single" w:sz="4" w:space="0" w:color="auto"/>
              <w:left w:val="single" w:sz="4" w:space="0" w:color="auto"/>
              <w:bottom w:val="single" w:sz="4" w:space="0" w:color="auto"/>
              <w:right w:val="single" w:sz="4" w:space="0" w:color="auto"/>
            </w:tcBorders>
            <w:hideMark/>
          </w:tcPr>
          <w:p w14:paraId="4F40C14A"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Отговор:</w:t>
            </w:r>
          </w:p>
        </w:tc>
      </w:tr>
      <w:tr w:rsidR="003810F2" w:rsidRPr="00C731BB" w14:paraId="4F40C14E"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4C"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Пълното име </w:t>
            </w:r>
            <w:r w:rsidRPr="00C731BB">
              <w:rPr>
                <w:rFonts w:ascii="Verdana" w:hAnsi="Verdana"/>
                <w:sz w:val="20"/>
                <w:szCs w:val="20"/>
                <w:lang w:val="bg-BG"/>
              </w:rPr>
              <w:br/>
              <w:t xml:space="preserve">заедно с датата и мястото на раждане, ако е необходимо: </w:t>
            </w:r>
          </w:p>
        </w:tc>
        <w:tc>
          <w:tcPr>
            <w:tcW w:w="4820" w:type="dxa"/>
            <w:tcBorders>
              <w:top w:val="single" w:sz="4" w:space="0" w:color="auto"/>
              <w:left w:val="single" w:sz="4" w:space="0" w:color="auto"/>
              <w:bottom w:val="single" w:sz="4" w:space="0" w:color="auto"/>
              <w:right w:val="single" w:sz="4" w:space="0" w:color="auto"/>
            </w:tcBorders>
            <w:hideMark/>
          </w:tcPr>
          <w:p w14:paraId="4F40C14D"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r w:rsidRPr="00C731BB">
              <w:rPr>
                <w:rFonts w:ascii="Verdana" w:hAnsi="Verdana"/>
                <w:sz w:val="20"/>
                <w:szCs w:val="20"/>
                <w:lang w:val="bg-BG"/>
              </w:rPr>
              <w:br/>
              <w:t>[……]</w:t>
            </w:r>
          </w:p>
        </w:tc>
      </w:tr>
      <w:tr w:rsidR="003810F2" w:rsidRPr="00C731BB" w14:paraId="4F40C151"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4F"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Длъжност/Действащ в качеството си на:</w:t>
            </w:r>
          </w:p>
        </w:tc>
        <w:tc>
          <w:tcPr>
            <w:tcW w:w="4820" w:type="dxa"/>
            <w:tcBorders>
              <w:top w:val="single" w:sz="4" w:space="0" w:color="auto"/>
              <w:left w:val="single" w:sz="4" w:space="0" w:color="auto"/>
              <w:bottom w:val="single" w:sz="4" w:space="0" w:color="auto"/>
              <w:right w:val="single" w:sz="4" w:space="0" w:color="auto"/>
            </w:tcBorders>
            <w:hideMark/>
          </w:tcPr>
          <w:p w14:paraId="4F40C150"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p>
        </w:tc>
      </w:tr>
      <w:tr w:rsidR="003810F2" w:rsidRPr="00C731BB" w14:paraId="4F40C154"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52"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Пощенски адрес:</w:t>
            </w:r>
          </w:p>
        </w:tc>
        <w:tc>
          <w:tcPr>
            <w:tcW w:w="4820" w:type="dxa"/>
            <w:tcBorders>
              <w:top w:val="single" w:sz="4" w:space="0" w:color="auto"/>
              <w:left w:val="single" w:sz="4" w:space="0" w:color="auto"/>
              <w:bottom w:val="single" w:sz="4" w:space="0" w:color="auto"/>
              <w:right w:val="single" w:sz="4" w:space="0" w:color="auto"/>
            </w:tcBorders>
            <w:hideMark/>
          </w:tcPr>
          <w:p w14:paraId="4F40C153"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p>
        </w:tc>
      </w:tr>
      <w:tr w:rsidR="003810F2" w:rsidRPr="00C731BB" w14:paraId="4F40C157"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55"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Телефон:</w:t>
            </w:r>
          </w:p>
        </w:tc>
        <w:tc>
          <w:tcPr>
            <w:tcW w:w="4820" w:type="dxa"/>
            <w:tcBorders>
              <w:top w:val="single" w:sz="4" w:space="0" w:color="auto"/>
              <w:left w:val="single" w:sz="4" w:space="0" w:color="auto"/>
              <w:bottom w:val="single" w:sz="4" w:space="0" w:color="auto"/>
              <w:right w:val="single" w:sz="4" w:space="0" w:color="auto"/>
            </w:tcBorders>
            <w:hideMark/>
          </w:tcPr>
          <w:p w14:paraId="4F40C156"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p>
        </w:tc>
      </w:tr>
      <w:tr w:rsidR="003810F2" w:rsidRPr="00C731BB" w14:paraId="4F40C15A"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58"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Ел. поща:</w:t>
            </w:r>
          </w:p>
        </w:tc>
        <w:tc>
          <w:tcPr>
            <w:tcW w:w="4820" w:type="dxa"/>
            <w:tcBorders>
              <w:top w:val="single" w:sz="4" w:space="0" w:color="auto"/>
              <w:left w:val="single" w:sz="4" w:space="0" w:color="auto"/>
              <w:bottom w:val="single" w:sz="4" w:space="0" w:color="auto"/>
              <w:right w:val="single" w:sz="4" w:space="0" w:color="auto"/>
            </w:tcBorders>
            <w:hideMark/>
          </w:tcPr>
          <w:p w14:paraId="4F40C159"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p>
        </w:tc>
      </w:tr>
      <w:tr w:rsidR="003810F2" w:rsidRPr="00C731BB" w14:paraId="4F40C15D"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5B"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820" w:type="dxa"/>
            <w:tcBorders>
              <w:top w:val="single" w:sz="4" w:space="0" w:color="auto"/>
              <w:left w:val="single" w:sz="4" w:space="0" w:color="auto"/>
              <w:bottom w:val="single" w:sz="4" w:space="0" w:color="auto"/>
              <w:right w:val="single" w:sz="4" w:space="0" w:color="auto"/>
            </w:tcBorders>
            <w:hideMark/>
          </w:tcPr>
          <w:p w14:paraId="4F40C15C"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p>
        </w:tc>
      </w:tr>
    </w:tbl>
    <w:p w14:paraId="4F40C15E" w14:textId="77777777" w:rsidR="00ED036F" w:rsidRPr="00C731BB" w:rsidRDefault="00ED036F" w:rsidP="00ED036F">
      <w:pPr>
        <w:pStyle w:val="SectionTitle"/>
        <w:rPr>
          <w:rFonts w:ascii="Verdana" w:hAnsi="Verdana"/>
          <w:sz w:val="20"/>
          <w:szCs w:val="20"/>
        </w:rPr>
      </w:pPr>
      <w:r w:rsidRPr="00C731B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C731BB" w14:paraId="4F40C16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5F"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14:paraId="4F40C160"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Отговор:</w:t>
            </w:r>
          </w:p>
        </w:tc>
      </w:tr>
      <w:tr w:rsidR="003810F2" w:rsidRPr="00C731BB" w14:paraId="4F40C164"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62"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14:paraId="4F40C163"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[]Да []Не</w:t>
            </w:r>
          </w:p>
        </w:tc>
      </w:tr>
    </w:tbl>
    <w:p w14:paraId="4F40C165" w14:textId="77777777" w:rsidR="00ED036F" w:rsidRPr="00C731BB"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731BB">
        <w:rPr>
          <w:rFonts w:ascii="Verdana" w:hAnsi="Verdana"/>
          <w:b/>
          <w:i/>
          <w:sz w:val="20"/>
          <w:szCs w:val="20"/>
          <w:lang w:val="bg-BG"/>
        </w:rPr>
        <w:t>Ако „да“</w:t>
      </w:r>
      <w:r w:rsidRPr="00C731BB">
        <w:rPr>
          <w:rFonts w:ascii="Verdana" w:hAnsi="Verdana"/>
          <w:i/>
          <w:sz w:val="20"/>
          <w:szCs w:val="20"/>
          <w:lang w:val="bg-BG"/>
        </w:rPr>
        <w:t xml:space="preserve">, моля, представете отделно за </w:t>
      </w:r>
      <w:r w:rsidRPr="00C731BB">
        <w:rPr>
          <w:rFonts w:ascii="Verdana" w:hAnsi="Verdana"/>
          <w:b/>
          <w:i/>
          <w:sz w:val="20"/>
          <w:szCs w:val="20"/>
          <w:lang w:val="bg-BG"/>
        </w:rPr>
        <w:t>всеки</w:t>
      </w:r>
      <w:r w:rsidRPr="00C731B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C731BB">
        <w:rPr>
          <w:rFonts w:ascii="Verdana" w:hAnsi="Verdana"/>
          <w:b/>
          <w:i/>
          <w:sz w:val="20"/>
          <w:szCs w:val="20"/>
          <w:lang w:val="bg-BG"/>
        </w:rPr>
        <w:t>раздели</w:t>
      </w:r>
      <w:r w:rsidRPr="00C731BB">
        <w:rPr>
          <w:rFonts w:ascii="Verdana" w:hAnsi="Verdana"/>
          <w:i/>
          <w:sz w:val="20"/>
          <w:szCs w:val="20"/>
          <w:lang w:val="bg-BG"/>
        </w:rPr>
        <w:t xml:space="preserve"> </w:t>
      </w:r>
      <w:r w:rsidRPr="00C731BB">
        <w:rPr>
          <w:rFonts w:ascii="Verdana" w:hAnsi="Verdana"/>
          <w:b/>
          <w:i/>
          <w:sz w:val="20"/>
          <w:szCs w:val="20"/>
          <w:lang w:val="bg-BG"/>
        </w:rPr>
        <w:t>А и Б от настоящата част и от част III</w:t>
      </w:r>
      <w:r w:rsidRPr="00C731BB">
        <w:rPr>
          <w:rFonts w:ascii="Verdana" w:hAnsi="Verdana"/>
          <w:i/>
          <w:sz w:val="20"/>
          <w:szCs w:val="20"/>
          <w:lang w:val="bg-BG"/>
        </w:rPr>
        <w:t xml:space="preserve">. </w:t>
      </w:r>
      <w:r w:rsidRPr="00C731BB">
        <w:rPr>
          <w:rFonts w:ascii="Verdana" w:hAnsi="Verdana"/>
          <w:sz w:val="20"/>
          <w:szCs w:val="20"/>
          <w:lang w:val="bg-BG"/>
        </w:rPr>
        <w:br/>
      </w:r>
      <w:r w:rsidRPr="00C731B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731BB">
        <w:rPr>
          <w:rFonts w:ascii="Verdana" w:hAnsi="Verdana"/>
          <w:sz w:val="20"/>
          <w:szCs w:val="20"/>
          <w:lang w:val="bg-BG"/>
        </w:rPr>
        <w:br/>
      </w:r>
      <w:r w:rsidRPr="00C731BB">
        <w:rPr>
          <w:rFonts w:ascii="Verdana" w:hAnsi="Verdana"/>
          <w:i/>
          <w:sz w:val="20"/>
          <w:szCs w:val="20"/>
          <w:lang w:val="bg-BG"/>
        </w:rPr>
        <w:t>Посочете информацията съгласно части IV и V за всеки от съответните субекти</w:t>
      </w:r>
      <w:r w:rsidRPr="00C731BB">
        <w:rPr>
          <w:rStyle w:val="FootnoteReference"/>
          <w:rFonts w:ascii="Verdana" w:hAnsi="Verdana"/>
          <w:i/>
          <w:sz w:val="20"/>
          <w:szCs w:val="20"/>
          <w:lang w:val="bg-BG"/>
        </w:rPr>
        <w:footnoteReference w:id="15"/>
      </w:r>
      <w:r w:rsidRPr="00C731BB">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4F40C166" w14:textId="77777777" w:rsidR="00ED036F" w:rsidRPr="00C731BB" w:rsidRDefault="00ED036F" w:rsidP="00ED036F">
      <w:pPr>
        <w:pStyle w:val="ChapterTitle"/>
        <w:rPr>
          <w:rFonts w:ascii="Verdana" w:hAnsi="Verdana"/>
          <w:sz w:val="20"/>
          <w:szCs w:val="20"/>
          <w:u w:val="single"/>
        </w:rPr>
      </w:pPr>
      <w:r w:rsidRPr="00C731BB">
        <w:rPr>
          <w:rFonts w:ascii="Verdana" w:hAnsi="Verdana"/>
          <w:sz w:val="20"/>
          <w:szCs w:val="20"/>
        </w:rPr>
        <w:t xml:space="preserve">Г: Информация за подизпълнители, чийто капацитет икономическият оператор </w:t>
      </w:r>
      <w:r w:rsidRPr="00C731BB">
        <w:rPr>
          <w:rFonts w:ascii="Verdana" w:hAnsi="Verdana"/>
          <w:sz w:val="20"/>
          <w:szCs w:val="20"/>
          <w:u w:val="single"/>
        </w:rPr>
        <w:t>няма</w:t>
      </w:r>
      <w:r w:rsidRPr="00C731BB">
        <w:rPr>
          <w:rFonts w:ascii="Verdana" w:hAnsi="Verdana"/>
          <w:sz w:val="20"/>
          <w:szCs w:val="20"/>
        </w:rPr>
        <w:t xml:space="preserve"> да използва</w:t>
      </w:r>
    </w:p>
    <w:p w14:paraId="4F40C167" w14:textId="77777777" w:rsidR="00ED036F" w:rsidRPr="00C731BB" w:rsidRDefault="00ED036F" w:rsidP="00ED036F">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C731B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C731BB" w14:paraId="4F40C16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68"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14:paraId="4F40C169"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Отговор:</w:t>
            </w:r>
          </w:p>
        </w:tc>
      </w:tr>
      <w:tr w:rsidR="003810F2" w:rsidRPr="00C731BB" w14:paraId="4F40C16E"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6B"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14:paraId="4F40C16C"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[]Да []Не </w:t>
            </w:r>
            <w:r w:rsidRPr="00C731BB">
              <w:rPr>
                <w:rFonts w:ascii="Verdana" w:hAnsi="Verdana"/>
                <w:b/>
                <w:sz w:val="20"/>
                <w:szCs w:val="20"/>
                <w:lang w:val="bg-BG"/>
              </w:rPr>
              <w:t>Ако да и доколкото е известно</w:t>
            </w:r>
            <w:r w:rsidRPr="00C731BB">
              <w:rPr>
                <w:rFonts w:ascii="Verdana" w:hAnsi="Verdana"/>
                <w:sz w:val="20"/>
                <w:szCs w:val="20"/>
                <w:lang w:val="bg-BG"/>
              </w:rPr>
              <w:t xml:space="preserve">, моля, приложете списък на предлаганите подизпълнители: </w:t>
            </w:r>
          </w:p>
          <w:p w14:paraId="4F40C16D"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p>
        </w:tc>
      </w:tr>
    </w:tbl>
    <w:p w14:paraId="4F40C16F" w14:textId="77777777" w:rsidR="00ED036F" w:rsidRPr="00C731BB" w:rsidRDefault="00ED036F" w:rsidP="00ED036F">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C731BB">
        <w:rPr>
          <w:rFonts w:ascii="Verdana" w:hAnsi="Verdana"/>
          <w:i/>
          <w:sz w:val="20"/>
          <w:szCs w:val="20"/>
          <w:u w:val="single"/>
        </w:rPr>
        <w:lastRenderedPageBreak/>
        <w:t>Ако възлагащият орган или възложителят изрично изисква тази информация</w:t>
      </w:r>
      <w:r w:rsidRPr="00C731BB">
        <w:rPr>
          <w:rFonts w:ascii="Verdana" w:hAnsi="Verdana"/>
          <w:i/>
          <w:sz w:val="20"/>
          <w:szCs w:val="20"/>
        </w:rPr>
        <w:t xml:space="preserve"> в допълнение към информацията съгласно</w:t>
      </w:r>
      <w:r w:rsidRPr="00C731BB">
        <w:rPr>
          <w:rFonts w:ascii="Verdana" w:hAnsi="Verdana"/>
          <w:sz w:val="20"/>
          <w:szCs w:val="20"/>
        </w:rPr>
        <w:t xml:space="preserve"> </w:t>
      </w:r>
      <w:r w:rsidRPr="00C731BB">
        <w:rPr>
          <w:rFonts w:ascii="Verdana" w:hAnsi="Verdana"/>
          <w:i/>
          <w:sz w:val="20"/>
          <w:szCs w:val="20"/>
        </w:rPr>
        <w:t xml:space="preserve">настоящия раздел, </w:t>
      </w:r>
      <w:r w:rsidRPr="00C731B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F40C170" w14:textId="77777777" w:rsidR="00ED036F" w:rsidRPr="00C731BB" w:rsidRDefault="00ED036F" w:rsidP="00ED036F">
      <w:pPr>
        <w:pStyle w:val="ChapterTitle"/>
        <w:rPr>
          <w:rFonts w:ascii="Verdana" w:hAnsi="Verdana"/>
          <w:sz w:val="20"/>
          <w:szCs w:val="20"/>
        </w:rPr>
      </w:pPr>
      <w:r w:rsidRPr="00C731BB">
        <w:rPr>
          <w:rFonts w:ascii="Verdana" w:hAnsi="Verdana"/>
          <w:sz w:val="20"/>
          <w:szCs w:val="20"/>
        </w:rPr>
        <w:t>Част III: Основания за изключване</w:t>
      </w:r>
    </w:p>
    <w:p w14:paraId="4F40C171" w14:textId="77777777" w:rsidR="00ED036F" w:rsidRPr="00C731BB" w:rsidRDefault="00ED036F" w:rsidP="00ED036F">
      <w:pPr>
        <w:pStyle w:val="SectionTitle"/>
        <w:rPr>
          <w:rFonts w:ascii="Verdana" w:hAnsi="Verdana"/>
          <w:sz w:val="20"/>
          <w:szCs w:val="20"/>
        </w:rPr>
      </w:pPr>
      <w:r w:rsidRPr="00C731BB">
        <w:rPr>
          <w:rFonts w:ascii="Verdana" w:hAnsi="Verdana"/>
          <w:sz w:val="20"/>
          <w:szCs w:val="20"/>
        </w:rPr>
        <w:t>А: Основания, свързани с наказателни присъди</w:t>
      </w:r>
    </w:p>
    <w:p w14:paraId="4F40C172" w14:textId="77777777" w:rsidR="00ED036F" w:rsidRPr="00C731BB"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731BB">
        <w:rPr>
          <w:rFonts w:ascii="Verdana" w:hAnsi="Verdana"/>
          <w:i/>
          <w:sz w:val="20"/>
          <w:szCs w:val="20"/>
          <w:lang w:val="bg-BG"/>
        </w:rPr>
        <w:t>Член 57, параграф 1 от Директива 2014/24/ЕС съдържа следните основания за изключване:</w:t>
      </w:r>
    </w:p>
    <w:p w14:paraId="4F40C173" w14:textId="77777777" w:rsidR="00ED036F" w:rsidRPr="00C731BB" w:rsidRDefault="00ED036F" w:rsidP="00FF3A8F">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731BB">
        <w:rPr>
          <w:rFonts w:ascii="Verdana" w:hAnsi="Verdana"/>
          <w:i/>
          <w:sz w:val="20"/>
          <w:szCs w:val="20"/>
        </w:rPr>
        <w:t xml:space="preserve">Участие в </w:t>
      </w:r>
      <w:r w:rsidRPr="00C731BB">
        <w:rPr>
          <w:rFonts w:ascii="Verdana" w:hAnsi="Verdana"/>
          <w:b/>
          <w:i/>
          <w:sz w:val="20"/>
          <w:szCs w:val="20"/>
        </w:rPr>
        <w:t>престъпна организация</w:t>
      </w:r>
      <w:r w:rsidRPr="00C731BB">
        <w:rPr>
          <w:rStyle w:val="FootnoteReference"/>
          <w:rFonts w:ascii="Verdana" w:hAnsi="Verdana"/>
          <w:b/>
          <w:i/>
          <w:sz w:val="20"/>
          <w:szCs w:val="20"/>
        </w:rPr>
        <w:footnoteReference w:id="16"/>
      </w:r>
      <w:r w:rsidRPr="00C731BB">
        <w:rPr>
          <w:rFonts w:ascii="Verdana" w:hAnsi="Verdana"/>
          <w:sz w:val="20"/>
          <w:szCs w:val="20"/>
        </w:rPr>
        <w:t>:</w:t>
      </w:r>
    </w:p>
    <w:p w14:paraId="4F40C174" w14:textId="77777777" w:rsidR="00ED036F" w:rsidRPr="00C731BB"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731BB">
        <w:rPr>
          <w:rFonts w:ascii="Verdana" w:hAnsi="Verdana"/>
          <w:b/>
          <w:i/>
          <w:sz w:val="20"/>
          <w:szCs w:val="20"/>
        </w:rPr>
        <w:t>Корупция</w:t>
      </w:r>
      <w:r w:rsidRPr="00C731BB">
        <w:rPr>
          <w:rStyle w:val="FootnoteReference"/>
          <w:rFonts w:ascii="Verdana" w:hAnsi="Verdana"/>
          <w:b/>
          <w:i/>
          <w:sz w:val="20"/>
          <w:szCs w:val="20"/>
        </w:rPr>
        <w:footnoteReference w:id="17"/>
      </w:r>
      <w:r w:rsidRPr="00C731BB">
        <w:rPr>
          <w:rFonts w:ascii="Verdana" w:hAnsi="Verdana"/>
          <w:sz w:val="20"/>
          <w:szCs w:val="20"/>
        </w:rPr>
        <w:t>:</w:t>
      </w:r>
    </w:p>
    <w:p w14:paraId="4F40C175" w14:textId="77777777" w:rsidR="00ED036F" w:rsidRPr="00C731BB"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731BB">
        <w:rPr>
          <w:rFonts w:ascii="Verdana" w:hAnsi="Verdana"/>
          <w:b/>
          <w:i/>
          <w:sz w:val="20"/>
          <w:szCs w:val="20"/>
        </w:rPr>
        <w:t>Измама</w:t>
      </w:r>
      <w:r w:rsidRPr="00C731BB">
        <w:rPr>
          <w:rStyle w:val="FootnoteReference"/>
          <w:rFonts w:ascii="Verdana" w:hAnsi="Verdana"/>
          <w:b/>
          <w:i/>
          <w:sz w:val="20"/>
          <w:szCs w:val="20"/>
        </w:rPr>
        <w:footnoteReference w:id="18"/>
      </w:r>
      <w:r w:rsidRPr="00C731BB">
        <w:rPr>
          <w:rFonts w:ascii="Verdana" w:hAnsi="Verdana"/>
          <w:sz w:val="20"/>
          <w:szCs w:val="20"/>
        </w:rPr>
        <w:t>:</w:t>
      </w:r>
    </w:p>
    <w:p w14:paraId="4F40C176" w14:textId="77777777" w:rsidR="00ED036F" w:rsidRPr="00C731BB"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731BB">
        <w:rPr>
          <w:rFonts w:ascii="Verdana" w:hAnsi="Verdana"/>
          <w:b/>
          <w:i/>
          <w:sz w:val="20"/>
          <w:szCs w:val="20"/>
        </w:rPr>
        <w:t>Терористични престъпления или престъпления, които са свързани с терористични дейности</w:t>
      </w:r>
      <w:r w:rsidRPr="00C731BB">
        <w:rPr>
          <w:rStyle w:val="FootnoteReference"/>
          <w:rFonts w:ascii="Verdana" w:hAnsi="Verdana"/>
          <w:b/>
          <w:i/>
          <w:sz w:val="20"/>
          <w:szCs w:val="20"/>
        </w:rPr>
        <w:footnoteReference w:id="19"/>
      </w:r>
      <w:r w:rsidRPr="00C731BB">
        <w:rPr>
          <w:rFonts w:ascii="Verdana" w:hAnsi="Verdana"/>
          <w:sz w:val="20"/>
          <w:szCs w:val="20"/>
        </w:rPr>
        <w:t>:</w:t>
      </w:r>
    </w:p>
    <w:p w14:paraId="4F40C177" w14:textId="77777777" w:rsidR="00ED036F" w:rsidRPr="00C731BB"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731BB">
        <w:rPr>
          <w:rFonts w:ascii="Verdana" w:hAnsi="Verdana"/>
          <w:b/>
          <w:i/>
          <w:sz w:val="20"/>
          <w:szCs w:val="20"/>
        </w:rPr>
        <w:t>Изпиране на пари или финансиране на тероризъм</w:t>
      </w:r>
      <w:r w:rsidRPr="00C731BB">
        <w:rPr>
          <w:rStyle w:val="FootnoteReference"/>
          <w:rFonts w:ascii="Verdana" w:hAnsi="Verdana"/>
          <w:b/>
          <w:i/>
          <w:sz w:val="20"/>
          <w:szCs w:val="20"/>
        </w:rPr>
        <w:footnoteReference w:id="20"/>
      </w:r>
    </w:p>
    <w:p w14:paraId="4F40C178" w14:textId="77777777" w:rsidR="00ED036F" w:rsidRPr="00C731BB"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731BB">
        <w:rPr>
          <w:rFonts w:ascii="Verdana" w:hAnsi="Verdana"/>
          <w:b/>
          <w:i/>
          <w:sz w:val="20"/>
          <w:szCs w:val="20"/>
        </w:rPr>
        <w:t>Детски труд</w:t>
      </w:r>
      <w:r w:rsidRPr="00C731BB">
        <w:rPr>
          <w:rFonts w:ascii="Verdana" w:hAnsi="Verdana"/>
          <w:i/>
          <w:sz w:val="20"/>
          <w:szCs w:val="20"/>
        </w:rPr>
        <w:t xml:space="preserve"> и други форми на </w:t>
      </w:r>
      <w:r w:rsidRPr="00C731BB">
        <w:rPr>
          <w:rFonts w:ascii="Verdana" w:hAnsi="Verdana"/>
          <w:b/>
          <w:i/>
          <w:sz w:val="20"/>
          <w:szCs w:val="20"/>
        </w:rPr>
        <w:t>трафик на хора</w:t>
      </w:r>
      <w:r w:rsidRPr="00C731BB">
        <w:rPr>
          <w:rStyle w:val="FootnoteReference"/>
          <w:rFonts w:ascii="Verdana" w:hAnsi="Verdana"/>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C731BB" w14:paraId="4F40C17B"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79"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14:paraId="4F40C17A"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Отговор:</w:t>
            </w:r>
          </w:p>
        </w:tc>
      </w:tr>
      <w:tr w:rsidR="003810F2" w:rsidRPr="00C731BB" w14:paraId="4F40C17F"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7C"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Издадена ли е по отношение на </w:t>
            </w:r>
            <w:r w:rsidRPr="00C731BB">
              <w:rPr>
                <w:rFonts w:ascii="Verdana" w:hAnsi="Verdana"/>
                <w:b/>
                <w:sz w:val="20"/>
                <w:szCs w:val="20"/>
                <w:lang w:val="bg-BG"/>
              </w:rPr>
              <w:t>икономическия оператор</w:t>
            </w:r>
            <w:r w:rsidRPr="00C731BB">
              <w:rPr>
                <w:rFonts w:ascii="Verdana" w:hAnsi="Verdana"/>
                <w:sz w:val="20"/>
                <w:szCs w:val="20"/>
                <w:lang w:val="bg-BG"/>
              </w:rPr>
              <w:t xml:space="preserve"> или на </w:t>
            </w:r>
            <w:r w:rsidRPr="00C731BB">
              <w:rPr>
                <w:rFonts w:ascii="Verdana" w:hAnsi="Verdana"/>
                <w:b/>
                <w:sz w:val="20"/>
                <w:szCs w:val="20"/>
                <w:lang w:val="bg-BG"/>
              </w:rPr>
              <w:t>лице</w:t>
            </w:r>
            <w:r w:rsidRPr="00C731BB">
              <w:rPr>
                <w:rFonts w:ascii="Verdana" w:hAnsi="Verdana"/>
                <w:sz w:val="20"/>
                <w:szCs w:val="20"/>
                <w:lang w:val="bg-BG"/>
              </w:rPr>
              <w:t xml:space="preserve">, което е член на неговия административен, управителен или </w:t>
            </w:r>
            <w:r w:rsidRPr="00C731BB">
              <w:rPr>
                <w:rFonts w:ascii="Verdana" w:hAnsi="Verdana"/>
                <w:sz w:val="20"/>
                <w:szCs w:val="20"/>
                <w:lang w:val="bg-BG"/>
              </w:rPr>
              <w:lastRenderedPageBreak/>
              <w:t xml:space="preserve">надзорен орган или което има правомощия да го представлява, да взема решения или да упражнява контрол в рамките на тези органи, </w:t>
            </w:r>
            <w:r w:rsidRPr="00C731BB">
              <w:rPr>
                <w:rFonts w:ascii="Verdana" w:hAnsi="Verdana"/>
                <w:b/>
                <w:sz w:val="20"/>
                <w:szCs w:val="20"/>
                <w:lang w:val="bg-BG"/>
              </w:rPr>
              <w:t>окончателна присъда</w:t>
            </w:r>
            <w:r w:rsidRPr="00C731B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14:paraId="4F40C17D"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lastRenderedPageBreak/>
              <w:t>[] Да [] Не</w:t>
            </w:r>
          </w:p>
          <w:p w14:paraId="4F40C17E" w14:textId="77777777" w:rsidR="00ED036F" w:rsidRPr="00C731BB" w:rsidRDefault="00ED036F" w:rsidP="00484296">
            <w:pPr>
              <w:spacing w:line="276" w:lineRule="auto"/>
              <w:rPr>
                <w:rFonts w:ascii="Verdana" w:hAnsi="Verdana"/>
                <w:sz w:val="20"/>
                <w:szCs w:val="20"/>
                <w:lang w:val="bg-BG"/>
              </w:rPr>
            </w:pPr>
            <w:r w:rsidRPr="00C731BB">
              <w:rPr>
                <w:rFonts w:ascii="Verdana" w:hAnsi="Verdana"/>
                <w:i/>
                <w:sz w:val="20"/>
                <w:szCs w:val="20"/>
                <w:lang w:val="bg-BG"/>
              </w:rPr>
              <w:t xml:space="preserve">Ако съответните документи са на разположение в електронен формат, моля, посочете: (уеб адрес, орган или </w:t>
            </w:r>
            <w:r w:rsidRPr="00C731BB">
              <w:rPr>
                <w:rFonts w:ascii="Verdana" w:hAnsi="Verdana"/>
                <w:i/>
                <w:sz w:val="20"/>
                <w:szCs w:val="20"/>
                <w:lang w:val="bg-BG"/>
              </w:rPr>
              <w:lastRenderedPageBreak/>
              <w:t>служба, издаващи документа, точно позоваване на документа):</w:t>
            </w:r>
            <w:r w:rsidRPr="00C731BB">
              <w:rPr>
                <w:rFonts w:ascii="Verdana" w:hAnsi="Verdana"/>
                <w:sz w:val="20"/>
                <w:szCs w:val="20"/>
                <w:lang w:val="bg-BG"/>
              </w:rPr>
              <w:br/>
            </w:r>
            <w:r w:rsidRPr="00C731BB">
              <w:rPr>
                <w:rFonts w:ascii="Verdana" w:hAnsi="Verdana"/>
                <w:i/>
                <w:sz w:val="20"/>
                <w:szCs w:val="20"/>
                <w:lang w:val="bg-BG"/>
              </w:rPr>
              <w:t>[……][……][……][……]</w:t>
            </w:r>
            <w:r w:rsidRPr="00C731BB">
              <w:rPr>
                <w:rStyle w:val="FootnoteReference"/>
                <w:rFonts w:ascii="Verdana" w:hAnsi="Verdana"/>
                <w:i/>
                <w:sz w:val="20"/>
                <w:szCs w:val="20"/>
                <w:lang w:val="bg-BG"/>
              </w:rPr>
              <w:footnoteReference w:id="22"/>
            </w:r>
          </w:p>
        </w:tc>
      </w:tr>
      <w:tr w:rsidR="003810F2" w:rsidRPr="00C731BB" w14:paraId="4F40C184"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0" w14:textId="77777777" w:rsidR="00ED036F" w:rsidRPr="00C731BB" w:rsidRDefault="00ED036F" w:rsidP="00484296">
            <w:pPr>
              <w:spacing w:line="276" w:lineRule="auto"/>
              <w:rPr>
                <w:rFonts w:ascii="Verdana" w:hAnsi="Verdana"/>
                <w:sz w:val="20"/>
                <w:szCs w:val="20"/>
                <w:lang w:val="bg-BG"/>
              </w:rPr>
            </w:pPr>
            <w:r w:rsidRPr="00C731BB">
              <w:rPr>
                <w:rFonts w:ascii="Verdana" w:hAnsi="Verdana"/>
                <w:b/>
                <w:sz w:val="20"/>
                <w:szCs w:val="20"/>
                <w:lang w:val="bg-BG"/>
              </w:rPr>
              <w:lastRenderedPageBreak/>
              <w:t>Ако „да“,</w:t>
            </w:r>
            <w:r w:rsidRPr="00C731BB">
              <w:rPr>
                <w:rFonts w:ascii="Verdana" w:hAnsi="Verdana"/>
                <w:sz w:val="20"/>
                <w:szCs w:val="20"/>
                <w:lang w:val="bg-BG"/>
              </w:rPr>
              <w:t xml:space="preserve"> моля посочете</w:t>
            </w:r>
            <w:r w:rsidRPr="00C731BB">
              <w:rPr>
                <w:rStyle w:val="FootnoteReference"/>
                <w:rFonts w:ascii="Verdana" w:hAnsi="Verdana"/>
                <w:sz w:val="20"/>
                <w:szCs w:val="20"/>
                <w:lang w:val="bg-BG"/>
              </w:rPr>
              <w:footnoteReference w:id="23"/>
            </w:r>
            <w:r w:rsidRPr="00C731BB">
              <w:rPr>
                <w:rFonts w:ascii="Verdana" w:hAnsi="Verdana"/>
                <w:sz w:val="20"/>
                <w:szCs w:val="20"/>
                <w:lang w:val="bg-BG"/>
              </w:rPr>
              <w:t>:</w:t>
            </w:r>
            <w:r w:rsidRPr="00C731BB">
              <w:rPr>
                <w:rFonts w:ascii="Verdana" w:hAnsi="Verdana"/>
                <w:sz w:val="20"/>
                <w:szCs w:val="20"/>
                <w:lang w:val="bg-BG"/>
              </w:rPr>
              <w:br/>
              <w:t xml:space="preserve">а) дата на присъдата, посочете за коя от точки 1 — 6 се отнася и основанието(ята) за нея; </w:t>
            </w:r>
          </w:p>
          <w:p w14:paraId="4F40C181"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б) посочете лицето, което е осъдено [ ];</w:t>
            </w:r>
            <w:r w:rsidRPr="00C731BB">
              <w:rPr>
                <w:rFonts w:ascii="Verdana" w:hAnsi="Verdana"/>
                <w:sz w:val="20"/>
                <w:szCs w:val="20"/>
                <w:lang w:val="bg-BG"/>
              </w:rPr>
              <w:br/>
            </w:r>
            <w:r w:rsidRPr="00C731BB">
              <w:rPr>
                <w:rFonts w:ascii="Verdana" w:hAnsi="Verdana"/>
                <w:b/>
                <w:sz w:val="20"/>
                <w:szCs w:val="20"/>
                <w:lang w:val="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14:paraId="4F40C182"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br/>
              <w:t>a) дата:[   ], буква(и): [   ], причина(а):[   ]</w:t>
            </w:r>
            <w:r w:rsidRPr="00C731BB">
              <w:rPr>
                <w:rFonts w:ascii="Verdana" w:hAnsi="Verdana"/>
                <w:i/>
                <w:sz w:val="20"/>
                <w:szCs w:val="20"/>
                <w:vertAlign w:val="superscript"/>
                <w:lang w:val="bg-BG"/>
              </w:rPr>
              <w:t xml:space="preserve"> </w:t>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t>б) [……]</w:t>
            </w:r>
            <w:r w:rsidRPr="00C731BB">
              <w:rPr>
                <w:rFonts w:ascii="Verdana" w:hAnsi="Verdana"/>
                <w:sz w:val="20"/>
                <w:szCs w:val="20"/>
                <w:lang w:val="bg-BG"/>
              </w:rPr>
              <w:br/>
              <w:t>в) продължителността на срока на изключване [……] и съответната(</w:t>
            </w:r>
            <w:proofErr w:type="spellStart"/>
            <w:r w:rsidRPr="00C731BB">
              <w:rPr>
                <w:rFonts w:ascii="Verdana" w:hAnsi="Verdana"/>
                <w:sz w:val="20"/>
                <w:szCs w:val="20"/>
                <w:lang w:val="bg-BG"/>
              </w:rPr>
              <w:t>ите</w:t>
            </w:r>
            <w:proofErr w:type="spellEnd"/>
            <w:r w:rsidRPr="00C731BB">
              <w:rPr>
                <w:rFonts w:ascii="Verdana" w:hAnsi="Verdana"/>
                <w:sz w:val="20"/>
                <w:szCs w:val="20"/>
                <w:lang w:val="bg-BG"/>
              </w:rPr>
              <w:t>) точка(и) [   ]</w:t>
            </w:r>
          </w:p>
          <w:p w14:paraId="4F40C183" w14:textId="77777777" w:rsidR="00ED036F" w:rsidRPr="00C731BB" w:rsidRDefault="00ED036F" w:rsidP="00484296">
            <w:pPr>
              <w:spacing w:line="276" w:lineRule="auto"/>
              <w:rPr>
                <w:rFonts w:ascii="Verdana" w:hAnsi="Verdana"/>
                <w:sz w:val="20"/>
                <w:szCs w:val="20"/>
                <w:lang w:val="bg-BG"/>
              </w:rPr>
            </w:pPr>
            <w:r w:rsidRPr="00C731B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731BB">
              <w:rPr>
                <w:rStyle w:val="FootnoteReference"/>
                <w:rFonts w:ascii="Verdana" w:hAnsi="Verdana"/>
                <w:i/>
                <w:sz w:val="20"/>
                <w:szCs w:val="20"/>
                <w:lang w:val="bg-BG"/>
              </w:rPr>
              <w:footnoteReference w:id="24"/>
            </w:r>
          </w:p>
        </w:tc>
      </w:tr>
      <w:tr w:rsidR="003810F2" w:rsidRPr="00C731BB" w14:paraId="4F40C18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5"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731BB">
              <w:rPr>
                <w:rStyle w:val="FootnoteReference"/>
                <w:rFonts w:ascii="Verdana" w:hAnsi="Verdana"/>
                <w:sz w:val="20"/>
                <w:szCs w:val="20"/>
                <w:lang w:val="bg-BG"/>
              </w:rPr>
              <w:footnoteReference w:id="25"/>
            </w:r>
            <w:r w:rsidRPr="00C731BB">
              <w:rPr>
                <w:rFonts w:ascii="Verdana" w:hAnsi="Verdana"/>
                <w:sz w:val="20"/>
                <w:szCs w:val="20"/>
                <w:lang w:val="bg-BG"/>
              </w:rPr>
              <w:t xml:space="preserve"> („</w:t>
            </w:r>
            <w:r w:rsidRPr="00C731BB">
              <w:rPr>
                <w:rStyle w:val="NormalBoldChar"/>
                <w:rFonts w:ascii="Verdana" w:eastAsia="Calibri" w:hAnsi="Verdana"/>
                <w:b w:val="0"/>
                <w:sz w:val="20"/>
                <w:szCs w:val="20"/>
                <w:lang w:val="bg-BG"/>
              </w:rPr>
              <w:t>реабилитиране по своя инициатива</w:t>
            </w:r>
            <w:r w:rsidRPr="00C731BB">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86"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 Да [] Не </w:t>
            </w:r>
          </w:p>
        </w:tc>
      </w:tr>
      <w:tr w:rsidR="003810F2" w:rsidRPr="00C731BB" w14:paraId="4F40C18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8" w14:textId="77777777" w:rsidR="00ED036F" w:rsidRPr="00C731BB" w:rsidRDefault="00ED036F" w:rsidP="00484296">
            <w:pPr>
              <w:spacing w:line="276" w:lineRule="auto"/>
              <w:rPr>
                <w:rFonts w:ascii="Verdana" w:hAnsi="Verdana"/>
                <w:sz w:val="20"/>
                <w:szCs w:val="20"/>
                <w:lang w:val="bg-BG"/>
              </w:rPr>
            </w:pPr>
            <w:r w:rsidRPr="00C731BB">
              <w:rPr>
                <w:rFonts w:ascii="Verdana" w:hAnsi="Verdana"/>
                <w:b/>
                <w:sz w:val="20"/>
                <w:szCs w:val="20"/>
                <w:lang w:val="bg-BG"/>
              </w:rPr>
              <w:t>Ако „да“</w:t>
            </w:r>
            <w:r w:rsidRPr="00C731BB">
              <w:rPr>
                <w:rFonts w:ascii="Verdana" w:hAnsi="Verdana"/>
                <w:sz w:val="20"/>
                <w:szCs w:val="20"/>
                <w:lang w:val="bg-BG"/>
              </w:rPr>
              <w:t>, моля опишете предприетите мерки</w:t>
            </w:r>
            <w:r w:rsidRPr="00C731BB">
              <w:rPr>
                <w:rStyle w:val="FootnoteReference"/>
                <w:rFonts w:ascii="Verdana" w:hAnsi="Verdana"/>
                <w:sz w:val="20"/>
                <w:szCs w:val="20"/>
                <w:lang w:val="bg-BG"/>
              </w:rPr>
              <w:footnoteReference w:id="26"/>
            </w:r>
            <w:r w:rsidRPr="00C731BB">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89"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p>
        </w:tc>
      </w:tr>
    </w:tbl>
    <w:p w14:paraId="4F40C18B" w14:textId="77777777" w:rsidR="00ED036F" w:rsidRPr="00C731BB" w:rsidRDefault="00ED036F" w:rsidP="00ED036F">
      <w:pPr>
        <w:pStyle w:val="SectionTitle"/>
        <w:rPr>
          <w:rFonts w:ascii="Verdana" w:hAnsi="Verdana"/>
          <w:sz w:val="20"/>
          <w:szCs w:val="20"/>
        </w:rPr>
      </w:pPr>
      <w:r w:rsidRPr="00C731BB">
        <w:rPr>
          <w:rFonts w:ascii="Verdana" w:hAnsi="Verdana"/>
          <w:sz w:val="20"/>
          <w:szCs w:val="20"/>
        </w:rPr>
        <w:t xml:space="preserve">Б: Основания, свързани с плащането на данъци или </w:t>
      </w:r>
      <w:proofErr w:type="spellStart"/>
      <w:r w:rsidRPr="00C731BB">
        <w:rPr>
          <w:rFonts w:ascii="Verdana" w:hAnsi="Verdana"/>
          <w:sz w:val="20"/>
          <w:szCs w:val="20"/>
        </w:rPr>
        <w:t>социалноосигурителни</w:t>
      </w:r>
      <w:proofErr w:type="spellEnd"/>
      <w:r w:rsidRPr="00C731BB">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2096"/>
        <w:gridCol w:w="2936"/>
      </w:tblGrid>
      <w:tr w:rsidR="003810F2" w:rsidRPr="00C731BB" w14:paraId="4F40C18E"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C"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 xml:space="preserve">Плащане на данъци или </w:t>
            </w:r>
            <w:proofErr w:type="spellStart"/>
            <w:r w:rsidRPr="00C731BB">
              <w:rPr>
                <w:rFonts w:ascii="Verdana" w:hAnsi="Verdana"/>
                <w:b/>
                <w:i/>
                <w:sz w:val="20"/>
                <w:szCs w:val="20"/>
                <w:lang w:val="bg-BG"/>
              </w:rPr>
              <w:t>социалноосигурителни</w:t>
            </w:r>
            <w:proofErr w:type="spellEnd"/>
            <w:r w:rsidRPr="00C731BB">
              <w:rPr>
                <w:rFonts w:ascii="Verdana" w:hAnsi="Verdana"/>
                <w:b/>
                <w:i/>
                <w:sz w:val="20"/>
                <w:szCs w:val="20"/>
                <w:lang w:val="bg-BG"/>
              </w:rPr>
              <w:t xml:space="preserve"> вноски:</w:t>
            </w:r>
          </w:p>
        </w:tc>
        <w:tc>
          <w:tcPr>
            <w:tcW w:w="4645" w:type="dxa"/>
            <w:gridSpan w:val="2"/>
            <w:tcBorders>
              <w:top w:val="single" w:sz="4" w:space="0" w:color="auto"/>
              <w:left w:val="single" w:sz="4" w:space="0" w:color="auto"/>
              <w:bottom w:val="single" w:sz="4" w:space="0" w:color="auto"/>
              <w:right w:val="single" w:sz="4" w:space="0" w:color="auto"/>
            </w:tcBorders>
            <w:hideMark/>
          </w:tcPr>
          <w:p w14:paraId="4F40C18D"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Отговор:</w:t>
            </w:r>
          </w:p>
        </w:tc>
      </w:tr>
      <w:tr w:rsidR="003810F2" w:rsidRPr="00C731BB" w14:paraId="4F40C19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F"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Икономическият оператор изпълнил ли е всички </w:t>
            </w:r>
            <w:r w:rsidRPr="00C731BB">
              <w:rPr>
                <w:rFonts w:ascii="Verdana" w:hAnsi="Verdana"/>
                <w:b/>
                <w:sz w:val="20"/>
                <w:szCs w:val="20"/>
                <w:lang w:val="bg-BG"/>
              </w:rPr>
              <w:t>свои</w:t>
            </w:r>
            <w:r w:rsidRPr="00C731BB">
              <w:rPr>
                <w:rFonts w:ascii="Verdana" w:hAnsi="Verdana"/>
                <w:sz w:val="20"/>
                <w:szCs w:val="20"/>
                <w:lang w:val="bg-BG"/>
              </w:rPr>
              <w:t xml:space="preserve"> </w:t>
            </w:r>
            <w:r w:rsidRPr="00C731BB">
              <w:rPr>
                <w:rFonts w:ascii="Verdana" w:hAnsi="Verdana"/>
                <w:b/>
                <w:sz w:val="20"/>
                <w:szCs w:val="20"/>
                <w:lang w:val="bg-BG"/>
              </w:rPr>
              <w:t xml:space="preserve">задължения, свързани с плащането на данъци или </w:t>
            </w:r>
            <w:proofErr w:type="spellStart"/>
            <w:r w:rsidRPr="00C731BB">
              <w:rPr>
                <w:rFonts w:ascii="Verdana" w:hAnsi="Verdana"/>
                <w:b/>
                <w:sz w:val="20"/>
                <w:szCs w:val="20"/>
                <w:lang w:val="bg-BG"/>
              </w:rPr>
              <w:t>социалноосигурителни</w:t>
            </w:r>
            <w:proofErr w:type="spellEnd"/>
            <w:r w:rsidRPr="00C731BB">
              <w:rPr>
                <w:rFonts w:ascii="Verdana" w:hAnsi="Verdana"/>
                <w:b/>
                <w:sz w:val="20"/>
                <w:szCs w:val="20"/>
                <w:lang w:val="bg-BG"/>
              </w:rPr>
              <w:t xml:space="preserve"> вноски</w:t>
            </w:r>
            <w:r w:rsidRPr="00C731BB">
              <w:rPr>
                <w:rFonts w:ascii="Verdana" w:hAnsi="Verdana"/>
                <w:sz w:val="20"/>
                <w:szCs w:val="20"/>
                <w:lang w:val="bg-BG"/>
              </w:rPr>
              <w:t xml:space="preserve">, както в страната, в която той </w:t>
            </w:r>
            <w:r w:rsidRPr="00C731BB">
              <w:rPr>
                <w:rFonts w:ascii="Verdana" w:hAnsi="Verdana"/>
                <w:sz w:val="20"/>
                <w:szCs w:val="20"/>
                <w:lang w:val="bg-BG"/>
              </w:rPr>
              <w:lastRenderedPageBreak/>
              <w:t>е установен, така и в държавата членка на възлагащия орган или възложителя, ако е различна от страната на установяване?</w:t>
            </w:r>
          </w:p>
        </w:tc>
        <w:tc>
          <w:tcPr>
            <w:tcW w:w="4645" w:type="dxa"/>
            <w:gridSpan w:val="2"/>
            <w:tcBorders>
              <w:top w:val="single" w:sz="4" w:space="0" w:color="auto"/>
              <w:left w:val="single" w:sz="4" w:space="0" w:color="auto"/>
              <w:bottom w:val="single" w:sz="4" w:space="0" w:color="auto"/>
              <w:right w:val="single" w:sz="4" w:space="0" w:color="auto"/>
            </w:tcBorders>
            <w:hideMark/>
          </w:tcPr>
          <w:p w14:paraId="4F40C190"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lastRenderedPageBreak/>
              <w:t>[] Да [] Не</w:t>
            </w:r>
          </w:p>
        </w:tc>
      </w:tr>
      <w:tr w:rsidR="003810F2" w:rsidRPr="00C731BB" w14:paraId="4F40C19B" w14:textId="77777777" w:rsidTr="00484296">
        <w:trPr>
          <w:trHeight w:val="470"/>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92"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b/>
                <w:sz w:val="20"/>
                <w:szCs w:val="20"/>
                <w:lang w:val="bg-BG"/>
              </w:rPr>
              <w:t>Ако „не“</w:t>
            </w:r>
            <w:r w:rsidRPr="00C731BB">
              <w:rPr>
                <w:rFonts w:ascii="Verdana" w:hAnsi="Verdana"/>
                <w:sz w:val="20"/>
                <w:szCs w:val="20"/>
                <w:lang w:val="bg-BG"/>
              </w:rPr>
              <w:t>, моля посочете:</w:t>
            </w:r>
            <w:r w:rsidRPr="00C731BB">
              <w:rPr>
                <w:rFonts w:ascii="Verdana" w:hAnsi="Verdana"/>
                <w:sz w:val="20"/>
                <w:szCs w:val="20"/>
                <w:lang w:val="bg-BG"/>
              </w:rPr>
              <w:br/>
              <w:t>а) съответната страна или държава членка;</w:t>
            </w:r>
          </w:p>
          <w:p w14:paraId="4F40C193"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б) размера на съответната сума;</w:t>
            </w:r>
            <w:r w:rsidRPr="00C731BB">
              <w:rPr>
                <w:rFonts w:ascii="Verdana" w:hAnsi="Verdana"/>
                <w:sz w:val="20"/>
                <w:szCs w:val="20"/>
                <w:lang w:val="bg-BG"/>
              </w:rPr>
              <w:br/>
              <w:t>в) как е установено нарушението на задълженията:</w:t>
            </w:r>
            <w:r w:rsidRPr="00C731BB">
              <w:rPr>
                <w:rFonts w:ascii="Verdana" w:hAnsi="Verdana"/>
                <w:sz w:val="20"/>
                <w:szCs w:val="20"/>
                <w:lang w:val="bg-BG"/>
              </w:rPr>
              <w:br/>
              <w:t xml:space="preserve">1) чрез съдебно </w:t>
            </w:r>
            <w:r w:rsidRPr="00C731BB">
              <w:rPr>
                <w:rFonts w:ascii="Verdana" w:hAnsi="Verdana"/>
                <w:b/>
                <w:sz w:val="20"/>
                <w:szCs w:val="20"/>
                <w:lang w:val="bg-BG"/>
              </w:rPr>
              <w:t>решение</w:t>
            </w:r>
            <w:r w:rsidRPr="00C731BB">
              <w:rPr>
                <w:rFonts w:ascii="Verdana" w:hAnsi="Verdana"/>
                <w:sz w:val="20"/>
                <w:szCs w:val="20"/>
                <w:lang w:val="bg-BG"/>
              </w:rPr>
              <w:t xml:space="preserve"> или административен </w:t>
            </w:r>
            <w:r w:rsidRPr="00C731BB">
              <w:rPr>
                <w:rFonts w:ascii="Verdana" w:hAnsi="Verdana"/>
                <w:b/>
                <w:sz w:val="20"/>
                <w:szCs w:val="20"/>
                <w:lang w:val="bg-BG"/>
              </w:rPr>
              <w:t>акт</w:t>
            </w:r>
            <w:r w:rsidRPr="00C731BB">
              <w:rPr>
                <w:rFonts w:ascii="Verdana" w:hAnsi="Verdana"/>
                <w:sz w:val="20"/>
                <w:szCs w:val="20"/>
                <w:lang w:val="bg-BG"/>
              </w:rPr>
              <w:t>:</w:t>
            </w:r>
          </w:p>
          <w:p w14:paraId="4F40C194" w14:textId="77777777" w:rsidR="00ED036F" w:rsidRPr="00C731BB" w:rsidRDefault="00ED036F" w:rsidP="00ED036F">
            <w:pPr>
              <w:pStyle w:val="Tiret1"/>
              <w:spacing w:line="276" w:lineRule="auto"/>
              <w:rPr>
                <w:rFonts w:ascii="Verdana" w:hAnsi="Verdana"/>
                <w:sz w:val="20"/>
                <w:szCs w:val="20"/>
                <w:lang w:eastAsia="en-US"/>
              </w:rPr>
            </w:pPr>
            <w:r w:rsidRPr="00C731BB">
              <w:rPr>
                <w:rFonts w:ascii="Verdana" w:hAnsi="Verdana"/>
                <w:sz w:val="20"/>
                <w:szCs w:val="20"/>
                <w:lang w:eastAsia="en-US"/>
              </w:rPr>
              <w:tab/>
              <w:t>Решението или актът с окончателен и обвързващ характер ли е?</w:t>
            </w:r>
          </w:p>
          <w:p w14:paraId="4F40C195" w14:textId="77777777" w:rsidR="00ED036F" w:rsidRPr="00C731BB" w:rsidRDefault="00ED036F" w:rsidP="00ED036F">
            <w:pPr>
              <w:pStyle w:val="Tiret1"/>
              <w:spacing w:line="276" w:lineRule="auto"/>
              <w:rPr>
                <w:rFonts w:ascii="Verdana" w:hAnsi="Verdana"/>
                <w:sz w:val="20"/>
                <w:szCs w:val="20"/>
                <w:lang w:eastAsia="en-US"/>
              </w:rPr>
            </w:pPr>
            <w:r w:rsidRPr="00C731BB">
              <w:rPr>
                <w:rFonts w:ascii="Verdana" w:hAnsi="Verdana"/>
                <w:sz w:val="20"/>
                <w:szCs w:val="20"/>
                <w:lang w:eastAsia="en-US"/>
              </w:rPr>
              <w:t>Моля, посочете датата на присъдата или решението/акта.</w:t>
            </w:r>
          </w:p>
          <w:p w14:paraId="4F40C196" w14:textId="77777777" w:rsidR="00ED036F" w:rsidRPr="00C731BB" w:rsidRDefault="00ED036F" w:rsidP="00ED036F">
            <w:pPr>
              <w:pStyle w:val="Tiret1"/>
              <w:spacing w:line="276" w:lineRule="auto"/>
              <w:rPr>
                <w:rFonts w:ascii="Verdana" w:hAnsi="Verdana"/>
                <w:sz w:val="20"/>
                <w:szCs w:val="20"/>
                <w:lang w:eastAsia="en-US"/>
              </w:rPr>
            </w:pPr>
            <w:r w:rsidRPr="00C731BB">
              <w:rPr>
                <w:rFonts w:ascii="Verdana" w:hAnsi="Verdana"/>
                <w:sz w:val="20"/>
                <w:szCs w:val="20"/>
                <w:lang w:eastAsia="en-US"/>
              </w:rPr>
              <w:t xml:space="preserve">В случай на присъда — срокът на изключване, </w:t>
            </w:r>
            <w:r w:rsidRPr="00C731BB">
              <w:rPr>
                <w:rFonts w:ascii="Verdana" w:hAnsi="Verdana"/>
                <w:b/>
                <w:sz w:val="20"/>
                <w:szCs w:val="20"/>
                <w:lang w:eastAsia="en-US"/>
              </w:rPr>
              <w:t xml:space="preserve">ако е определен </w:t>
            </w:r>
            <w:r w:rsidRPr="00C731BB">
              <w:rPr>
                <w:rFonts w:ascii="Verdana" w:hAnsi="Verdana"/>
                <w:b/>
                <w:sz w:val="20"/>
                <w:szCs w:val="20"/>
                <w:u w:val="words"/>
                <w:lang w:eastAsia="en-US"/>
              </w:rPr>
              <w:t xml:space="preserve">пряко </w:t>
            </w:r>
            <w:r w:rsidRPr="00C731BB">
              <w:rPr>
                <w:rFonts w:ascii="Verdana" w:hAnsi="Verdana"/>
                <w:b/>
                <w:sz w:val="20"/>
                <w:szCs w:val="20"/>
                <w:lang w:eastAsia="en-US"/>
              </w:rPr>
              <w:t>в присъдата:</w:t>
            </w:r>
          </w:p>
          <w:p w14:paraId="4F40C197"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2) по </w:t>
            </w:r>
            <w:r w:rsidRPr="00C731BB">
              <w:rPr>
                <w:rFonts w:ascii="Verdana" w:hAnsi="Verdana"/>
                <w:b/>
                <w:sz w:val="20"/>
                <w:szCs w:val="20"/>
                <w:lang w:val="bg-BG"/>
              </w:rPr>
              <w:t>друг начин</w:t>
            </w:r>
            <w:r w:rsidRPr="00C731BB">
              <w:rPr>
                <w:rFonts w:ascii="Verdana" w:hAnsi="Verdana"/>
                <w:sz w:val="20"/>
                <w:szCs w:val="20"/>
                <w:lang w:val="bg-BG"/>
              </w:rPr>
              <w:t>? Моля, уточнете:</w:t>
            </w:r>
          </w:p>
          <w:p w14:paraId="4F40C198"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C731BB">
              <w:rPr>
                <w:rFonts w:ascii="Verdana" w:hAnsi="Verdana"/>
                <w:sz w:val="20"/>
                <w:szCs w:val="20"/>
                <w:lang w:val="bg-BG"/>
              </w:rPr>
              <w:t>социалноосигурителни</w:t>
            </w:r>
            <w:proofErr w:type="spellEnd"/>
            <w:r w:rsidRPr="00C731BB">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tcBorders>
              <w:top w:val="single" w:sz="4" w:space="0" w:color="auto"/>
              <w:left w:val="single" w:sz="4" w:space="0" w:color="auto"/>
              <w:bottom w:val="single" w:sz="4" w:space="0" w:color="auto"/>
              <w:right w:val="single" w:sz="4" w:space="0" w:color="auto"/>
            </w:tcBorders>
            <w:hideMark/>
          </w:tcPr>
          <w:p w14:paraId="4F40C199" w14:textId="77777777" w:rsidR="00ED036F" w:rsidRPr="00C731BB" w:rsidRDefault="00ED036F" w:rsidP="00484296">
            <w:pPr>
              <w:pStyle w:val="Tiret1"/>
              <w:numPr>
                <w:ilvl w:val="0"/>
                <w:numId w:val="0"/>
              </w:numPr>
              <w:tabs>
                <w:tab w:val="left" w:pos="708"/>
              </w:tabs>
              <w:spacing w:line="276" w:lineRule="auto"/>
              <w:jc w:val="left"/>
              <w:rPr>
                <w:rFonts w:ascii="Verdana" w:hAnsi="Verdana"/>
                <w:b/>
                <w:sz w:val="20"/>
                <w:szCs w:val="20"/>
                <w:lang w:eastAsia="en-US"/>
              </w:rPr>
            </w:pPr>
            <w:r w:rsidRPr="00C731BB">
              <w:rPr>
                <w:rFonts w:ascii="Verdana" w:hAnsi="Verdana"/>
                <w:b/>
                <w:sz w:val="20"/>
                <w:szCs w:val="20"/>
                <w:lang w:eastAsia="en-US"/>
              </w:rPr>
              <w:t>Данъци</w:t>
            </w:r>
          </w:p>
        </w:tc>
        <w:tc>
          <w:tcPr>
            <w:tcW w:w="2323" w:type="dxa"/>
            <w:tcBorders>
              <w:top w:val="single" w:sz="4" w:space="0" w:color="auto"/>
              <w:left w:val="single" w:sz="4" w:space="0" w:color="auto"/>
              <w:bottom w:val="single" w:sz="4" w:space="0" w:color="auto"/>
              <w:right w:val="single" w:sz="4" w:space="0" w:color="auto"/>
            </w:tcBorders>
            <w:hideMark/>
          </w:tcPr>
          <w:p w14:paraId="4F40C19A" w14:textId="77777777" w:rsidR="00ED036F" w:rsidRPr="00C731BB" w:rsidRDefault="00ED036F" w:rsidP="00484296">
            <w:pPr>
              <w:spacing w:line="276" w:lineRule="auto"/>
              <w:rPr>
                <w:rFonts w:ascii="Verdana" w:hAnsi="Verdana"/>
                <w:b/>
                <w:sz w:val="20"/>
                <w:szCs w:val="20"/>
                <w:lang w:val="bg-BG"/>
              </w:rPr>
            </w:pPr>
            <w:proofErr w:type="spellStart"/>
            <w:r w:rsidRPr="00C731BB">
              <w:rPr>
                <w:rFonts w:ascii="Verdana" w:hAnsi="Verdana"/>
                <w:b/>
                <w:sz w:val="20"/>
                <w:szCs w:val="20"/>
                <w:lang w:val="bg-BG"/>
              </w:rPr>
              <w:t>Социалноосигурителни</w:t>
            </w:r>
            <w:proofErr w:type="spellEnd"/>
            <w:r w:rsidRPr="00C731BB">
              <w:rPr>
                <w:rFonts w:ascii="Verdana" w:hAnsi="Verdana"/>
                <w:b/>
                <w:sz w:val="20"/>
                <w:szCs w:val="20"/>
                <w:lang w:val="bg-BG"/>
              </w:rPr>
              <w:t xml:space="preserve"> вноски</w:t>
            </w:r>
          </w:p>
        </w:tc>
      </w:tr>
      <w:tr w:rsidR="003810F2" w:rsidRPr="00C731BB" w14:paraId="4F40C1B0" w14:textId="77777777" w:rsidTr="00484296">
        <w:trPr>
          <w:trHeight w:val="19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9C" w14:textId="77777777" w:rsidR="00ED036F" w:rsidRPr="00C731BB" w:rsidRDefault="00ED036F" w:rsidP="00484296">
            <w:pPr>
              <w:rPr>
                <w:rFonts w:ascii="Verdana" w:hAnsi="Verdana"/>
                <w:sz w:val="20"/>
                <w:szCs w:val="20"/>
                <w:lang w:val="bg-BG"/>
              </w:rPr>
            </w:pPr>
          </w:p>
        </w:tc>
        <w:tc>
          <w:tcPr>
            <w:tcW w:w="2322" w:type="dxa"/>
            <w:tcBorders>
              <w:top w:val="single" w:sz="4" w:space="0" w:color="auto"/>
              <w:left w:val="single" w:sz="4" w:space="0" w:color="auto"/>
              <w:bottom w:val="single" w:sz="4" w:space="0" w:color="auto"/>
              <w:right w:val="single" w:sz="4" w:space="0" w:color="auto"/>
            </w:tcBorders>
          </w:tcPr>
          <w:p w14:paraId="4F40C19D"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br/>
              <w:t>a) [……]</w:t>
            </w:r>
            <w:r w:rsidRPr="00C731BB">
              <w:rPr>
                <w:rFonts w:ascii="Verdana" w:hAnsi="Verdana"/>
                <w:sz w:val="20"/>
                <w:szCs w:val="20"/>
                <w:lang w:val="bg-BG"/>
              </w:rPr>
              <w:br/>
              <w:t>б) [……]</w:t>
            </w:r>
            <w:r w:rsidRPr="00C731BB">
              <w:rPr>
                <w:rFonts w:ascii="Verdana" w:hAnsi="Verdana"/>
                <w:sz w:val="20"/>
                <w:szCs w:val="20"/>
                <w:lang w:val="bg-BG"/>
              </w:rPr>
              <w:br/>
              <w:t>в1) [] Да [] Не</w:t>
            </w:r>
          </w:p>
          <w:p w14:paraId="4F40C19E" w14:textId="77777777" w:rsidR="00ED036F" w:rsidRPr="00C731BB" w:rsidRDefault="00ED036F" w:rsidP="00ED036F">
            <w:pPr>
              <w:pStyle w:val="Tiret0"/>
              <w:spacing w:line="276" w:lineRule="auto"/>
              <w:rPr>
                <w:rFonts w:ascii="Verdana" w:hAnsi="Verdana"/>
                <w:sz w:val="20"/>
                <w:szCs w:val="20"/>
                <w:lang w:eastAsia="en-US"/>
              </w:rPr>
            </w:pPr>
            <w:r w:rsidRPr="00C731BB">
              <w:rPr>
                <w:rFonts w:ascii="Verdana" w:hAnsi="Verdana"/>
                <w:sz w:val="20"/>
                <w:szCs w:val="20"/>
                <w:lang w:eastAsia="en-US"/>
              </w:rPr>
              <w:t>[] Да [] Не</w:t>
            </w:r>
          </w:p>
          <w:p w14:paraId="4F40C19F" w14:textId="77777777" w:rsidR="00ED036F" w:rsidRPr="00C731BB" w:rsidRDefault="00ED036F" w:rsidP="00ED036F">
            <w:pPr>
              <w:pStyle w:val="Tiret0"/>
              <w:spacing w:line="276" w:lineRule="auto"/>
              <w:rPr>
                <w:rFonts w:ascii="Verdana" w:hAnsi="Verdana"/>
                <w:sz w:val="20"/>
                <w:szCs w:val="20"/>
                <w:lang w:eastAsia="en-US"/>
              </w:rPr>
            </w:pPr>
            <w:r w:rsidRPr="00C731BB">
              <w:rPr>
                <w:rFonts w:ascii="Verdana" w:hAnsi="Verdana"/>
                <w:sz w:val="20"/>
                <w:szCs w:val="20"/>
                <w:lang w:eastAsia="en-US"/>
              </w:rPr>
              <w:t>[……]</w:t>
            </w:r>
            <w:r w:rsidRPr="00C731BB">
              <w:rPr>
                <w:rFonts w:ascii="Verdana" w:hAnsi="Verdana"/>
                <w:sz w:val="20"/>
                <w:szCs w:val="20"/>
                <w:lang w:eastAsia="en-US"/>
              </w:rPr>
              <w:br/>
            </w:r>
          </w:p>
          <w:p w14:paraId="4F40C1A0" w14:textId="77777777" w:rsidR="00ED036F" w:rsidRPr="00C731BB" w:rsidRDefault="00ED036F" w:rsidP="00ED036F">
            <w:pPr>
              <w:pStyle w:val="Tiret0"/>
              <w:spacing w:line="276" w:lineRule="auto"/>
              <w:rPr>
                <w:rFonts w:ascii="Verdana" w:hAnsi="Verdana"/>
                <w:sz w:val="20"/>
                <w:szCs w:val="20"/>
                <w:lang w:eastAsia="en-US"/>
              </w:rPr>
            </w:pPr>
            <w:r w:rsidRPr="00C731BB">
              <w:rPr>
                <w:rFonts w:ascii="Verdana" w:hAnsi="Verdana"/>
                <w:sz w:val="20"/>
                <w:szCs w:val="20"/>
                <w:lang w:eastAsia="en-US"/>
              </w:rPr>
              <w:t>[……]</w:t>
            </w:r>
            <w:r w:rsidRPr="00C731BB">
              <w:rPr>
                <w:rFonts w:ascii="Verdana" w:hAnsi="Verdana"/>
                <w:sz w:val="20"/>
                <w:szCs w:val="20"/>
                <w:lang w:eastAsia="en-US"/>
              </w:rPr>
              <w:br/>
            </w:r>
            <w:r w:rsidRPr="00C731BB">
              <w:rPr>
                <w:rFonts w:ascii="Verdana" w:hAnsi="Verdana"/>
                <w:sz w:val="20"/>
                <w:szCs w:val="20"/>
                <w:lang w:eastAsia="en-US"/>
              </w:rPr>
              <w:br/>
            </w:r>
          </w:p>
          <w:p w14:paraId="4F40C1A1" w14:textId="77777777" w:rsidR="00ED036F" w:rsidRPr="00C731BB" w:rsidRDefault="00ED036F" w:rsidP="00484296">
            <w:pPr>
              <w:spacing w:line="276" w:lineRule="auto"/>
              <w:rPr>
                <w:rFonts w:ascii="Verdana" w:hAnsi="Verdana"/>
                <w:sz w:val="20"/>
                <w:szCs w:val="20"/>
                <w:lang w:val="bg-BG"/>
              </w:rPr>
            </w:pPr>
          </w:p>
          <w:p w14:paraId="4F40C1A2" w14:textId="77777777" w:rsidR="00ED036F" w:rsidRPr="00C731BB" w:rsidRDefault="00ED036F" w:rsidP="00484296">
            <w:pPr>
              <w:spacing w:line="276" w:lineRule="auto"/>
              <w:rPr>
                <w:rFonts w:ascii="Verdana" w:hAnsi="Verdana"/>
                <w:sz w:val="20"/>
                <w:szCs w:val="20"/>
                <w:lang w:val="bg-BG"/>
              </w:rPr>
            </w:pPr>
          </w:p>
          <w:p w14:paraId="4F40C1A3" w14:textId="77777777" w:rsidR="00ED036F" w:rsidRPr="00C731BB" w:rsidRDefault="00ED036F" w:rsidP="00484296">
            <w:pPr>
              <w:spacing w:line="276" w:lineRule="auto"/>
              <w:rPr>
                <w:rFonts w:ascii="Verdana" w:hAnsi="Verdana"/>
                <w:sz w:val="20"/>
                <w:szCs w:val="20"/>
                <w:lang w:val="bg-BG"/>
              </w:rPr>
            </w:pPr>
          </w:p>
          <w:p w14:paraId="4F40C1A4"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в2) [ …]</w:t>
            </w:r>
            <w:r w:rsidRPr="00C731BB">
              <w:rPr>
                <w:rFonts w:ascii="Verdana" w:hAnsi="Verdana"/>
                <w:sz w:val="20"/>
                <w:szCs w:val="20"/>
                <w:lang w:val="bg-BG"/>
              </w:rPr>
              <w:br/>
            </w:r>
          </w:p>
          <w:p w14:paraId="4F40C1A5"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г) [] Да [] Не</w:t>
            </w:r>
            <w:r w:rsidRPr="00C731BB">
              <w:rPr>
                <w:rFonts w:ascii="Verdana" w:hAnsi="Verdana"/>
                <w:sz w:val="20"/>
                <w:szCs w:val="20"/>
                <w:lang w:val="bg-BG"/>
              </w:rPr>
              <w:br/>
            </w:r>
            <w:r w:rsidRPr="00C731BB">
              <w:rPr>
                <w:rFonts w:ascii="Verdana" w:hAnsi="Verdana"/>
                <w:b/>
                <w:sz w:val="20"/>
                <w:szCs w:val="20"/>
                <w:lang w:val="bg-BG"/>
              </w:rPr>
              <w:t>Ако „да“</w:t>
            </w:r>
            <w:r w:rsidRPr="00C731BB">
              <w:rPr>
                <w:rFonts w:ascii="Verdana" w:hAnsi="Verdana"/>
                <w:sz w:val="20"/>
                <w:szCs w:val="20"/>
                <w:lang w:val="bg-BG"/>
              </w:rPr>
              <w:t>, моля, опишете подробно: [……]</w:t>
            </w:r>
          </w:p>
        </w:tc>
        <w:tc>
          <w:tcPr>
            <w:tcW w:w="2323" w:type="dxa"/>
            <w:tcBorders>
              <w:top w:val="single" w:sz="4" w:space="0" w:color="auto"/>
              <w:left w:val="single" w:sz="4" w:space="0" w:color="auto"/>
              <w:bottom w:val="single" w:sz="4" w:space="0" w:color="auto"/>
              <w:right w:val="single" w:sz="4" w:space="0" w:color="auto"/>
            </w:tcBorders>
          </w:tcPr>
          <w:p w14:paraId="4F40C1A6"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br/>
              <w:t>a) [……]б) [……]</w:t>
            </w:r>
            <w:r w:rsidRPr="00C731BB">
              <w:rPr>
                <w:rFonts w:ascii="Verdana" w:hAnsi="Verdana"/>
                <w:sz w:val="20"/>
                <w:szCs w:val="20"/>
                <w:lang w:val="bg-BG"/>
              </w:rPr>
              <w:br/>
            </w:r>
            <w:r w:rsidRPr="00C731BB">
              <w:rPr>
                <w:rFonts w:ascii="Verdana" w:hAnsi="Verdana"/>
                <w:sz w:val="20"/>
                <w:szCs w:val="20"/>
                <w:lang w:val="bg-BG"/>
              </w:rPr>
              <w:br/>
              <w:t>в1) [] Да [] Не</w:t>
            </w:r>
          </w:p>
          <w:p w14:paraId="4F40C1A7" w14:textId="77777777" w:rsidR="00ED036F" w:rsidRPr="00C731BB" w:rsidRDefault="00ED036F" w:rsidP="00ED036F">
            <w:pPr>
              <w:pStyle w:val="Tiret0"/>
              <w:spacing w:line="276" w:lineRule="auto"/>
              <w:rPr>
                <w:rFonts w:ascii="Verdana" w:hAnsi="Verdana"/>
                <w:sz w:val="20"/>
                <w:szCs w:val="20"/>
                <w:lang w:eastAsia="en-US"/>
              </w:rPr>
            </w:pPr>
            <w:r w:rsidRPr="00C731BB">
              <w:rPr>
                <w:rFonts w:ascii="Verdana" w:hAnsi="Verdana"/>
                <w:sz w:val="20"/>
                <w:szCs w:val="20"/>
                <w:lang w:eastAsia="en-US"/>
              </w:rPr>
              <w:t>[] Да [] Не</w:t>
            </w:r>
          </w:p>
          <w:p w14:paraId="4F40C1A8" w14:textId="77777777" w:rsidR="00ED036F" w:rsidRPr="00C731BB" w:rsidRDefault="00ED036F" w:rsidP="00ED036F">
            <w:pPr>
              <w:pStyle w:val="Tiret0"/>
              <w:spacing w:line="276" w:lineRule="auto"/>
              <w:rPr>
                <w:rFonts w:ascii="Verdana" w:hAnsi="Verdana"/>
                <w:sz w:val="20"/>
                <w:szCs w:val="20"/>
                <w:lang w:eastAsia="en-US"/>
              </w:rPr>
            </w:pPr>
            <w:r w:rsidRPr="00C731BB">
              <w:rPr>
                <w:rFonts w:ascii="Verdana" w:hAnsi="Verdana"/>
                <w:sz w:val="20"/>
                <w:szCs w:val="20"/>
                <w:lang w:eastAsia="en-US"/>
              </w:rPr>
              <w:t>[……]</w:t>
            </w:r>
            <w:r w:rsidRPr="00C731BB">
              <w:rPr>
                <w:rFonts w:ascii="Verdana" w:hAnsi="Verdana"/>
                <w:sz w:val="20"/>
                <w:szCs w:val="20"/>
                <w:lang w:eastAsia="en-US"/>
              </w:rPr>
              <w:br/>
            </w:r>
          </w:p>
          <w:p w14:paraId="4F40C1A9" w14:textId="77777777" w:rsidR="00ED036F" w:rsidRPr="00C731BB" w:rsidRDefault="00ED036F" w:rsidP="00ED036F">
            <w:pPr>
              <w:pStyle w:val="Tiret0"/>
              <w:spacing w:line="276" w:lineRule="auto"/>
              <w:rPr>
                <w:rFonts w:ascii="Verdana" w:hAnsi="Verdana"/>
                <w:sz w:val="20"/>
                <w:szCs w:val="20"/>
                <w:lang w:eastAsia="en-US"/>
              </w:rPr>
            </w:pPr>
            <w:r w:rsidRPr="00C731BB">
              <w:rPr>
                <w:rFonts w:ascii="Verdana" w:hAnsi="Verdana"/>
                <w:sz w:val="20"/>
                <w:szCs w:val="20"/>
                <w:lang w:eastAsia="en-US"/>
              </w:rPr>
              <w:t>[……]</w:t>
            </w:r>
            <w:r w:rsidRPr="00C731BB">
              <w:rPr>
                <w:rFonts w:ascii="Verdana" w:hAnsi="Verdana"/>
                <w:sz w:val="20"/>
                <w:szCs w:val="20"/>
                <w:lang w:eastAsia="en-US"/>
              </w:rPr>
              <w:br/>
            </w:r>
            <w:r w:rsidRPr="00C731BB">
              <w:rPr>
                <w:rFonts w:ascii="Verdana" w:hAnsi="Verdana"/>
                <w:sz w:val="20"/>
                <w:szCs w:val="20"/>
                <w:lang w:eastAsia="en-US"/>
              </w:rPr>
              <w:br/>
            </w:r>
          </w:p>
          <w:p w14:paraId="4F40C1AA" w14:textId="77777777" w:rsidR="00ED036F" w:rsidRPr="00C731BB" w:rsidRDefault="00ED036F" w:rsidP="00484296">
            <w:pPr>
              <w:spacing w:line="276" w:lineRule="auto"/>
              <w:rPr>
                <w:rFonts w:ascii="Verdana" w:hAnsi="Verdana"/>
                <w:sz w:val="20"/>
                <w:szCs w:val="20"/>
                <w:lang w:val="bg-BG"/>
              </w:rPr>
            </w:pPr>
          </w:p>
          <w:p w14:paraId="4F40C1AB" w14:textId="77777777" w:rsidR="00ED036F" w:rsidRPr="00C731BB" w:rsidRDefault="00ED036F" w:rsidP="00484296">
            <w:pPr>
              <w:spacing w:line="276" w:lineRule="auto"/>
              <w:rPr>
                <w:rFonts w:ascii="Verdana" w:hAnsi="Verdana"/>
                <w:sz w:val="20"/>
                <w:szCs w:val="20"/>
                <w:lang w:val="bg-BG"/>
              </w:rPr>
            </w:pPr>
          </w:p>
          <w:p w14:paraId="4F40C1AC" w14:textId="77777777" w:rsidR="00ED036F" w:rsidRPr="00C731BB" w:rsidRDefault="00ED036F" w:rsidP="00484296">
            <w:pPr>
              <w:spacing w:line="276" w:lineRule="auto"/>
              <w:rPr>
                <w:rFonts w:ascii="Verdana" w:hAnsi="Verdana"/>
                <w:sz w:val="20"/>
                <w:szCs w:val="20"/>
                <w:lang w:val="bg-BG"/>
              </w:rPr>
            </w:pPr>
          </w:p>
          <w:p w14:paraId="4F40C1AD"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в2) [ …]</w:t>
            </w:r>
            <w:r w:rsidRPr="00C731BB">
              <w:rPr>
                <w:rFonts w:ascii="Verdana" w:hAnsi="Verdana"/>
                <w:sz w:val="20"/>
                <w:szCs w:val="20"/>
                <w:lang w:val="bg-BG"/>
              </w:rPr>
              <w:br/>
            </w:r>
          </w:p>
          <w:p w14:paraId="4F40C1AE"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г) [] Да [] Не</w:t>
            </w:r>
          </w:p>
          <w:p w14:paraId="4F40C1AF" w14:textId="77777777" w:rsidR="00ED036F" w:rsidRPr="00C731BB" w:rsidRDefault="00ED036F" w:rsidP="00484296">
            <w:pPr>
              <w:spacing w:line="276" w:lineRule="auto"/>
              <w:rPr>
                <w:rFonts w:ascii="Verdana" w:hAnsi="Verdana"/>
                <w:sz w:val="20"/>
                <w:szCs w:val="20"/>
                <w:lang w:val="bg-BG"/>
              </w:rPr>
            </w:pPr>
            <w:r w:rsidRPr="00C731BB">
              <w:rPr>
                <w:rFonts w:ascii="Verdana" w:hAnsi="Verdana"/>
                <w:b/>
                <w:sz w:val="20"/>
                <w:szCs w:val="20"/>
                <w:lang w:val="bg-BG"/>
              </w:rPr>
              <w:t>Ако „да“</w:t>
            </w:r>
            <w:r w:rsidRPr="00C731BB">
              <w:rPr>
                <w:rFonts w:ascii="Verdana" w:hAnsi="Verdana"/>
                <w:sz w:val="20"/>
                <w:szCs w:val="20"/>
                <w:lang w:val="bg-BG"/>
              </w:rPr>
              <w:t>, моля, опишете подробно: [……]</w:t>
            </w:r>
          </w:p>
        </w:tc>
      </w:tr>
      <w:tr w:rsidR="003810F2" w:rsidRPr="00C731BB" w14:paraId="4F40C1B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B1" w14:textId="77777777" w:rsidR="00ED036F" w:rsidRPr="00C731BB" w:rsidRDefault="00ED036F" w:rsidP="00484296">
            <w:pPr>
              <w:spacing w:line="276" w:lineRule="auto"/>
              <w:rPr>
                <w:rFonts w:ascii="Verdana" w:hAnsi="Verdana"/>
                <w:i/>
                <w:sz w:val="20"/>
                <w:szCs w:val="20"/>
                <w:lang w:val="bg-BG"/>
              </w:rPr>
            </w:pPr>
            <w:r w:rsidRPr="00C731BB">
              <w:rPr>
                <w:rFonts w:ascii="Verdana" w:hAnsi="Verdana"/>
                <w:i/>
                <w:sz w:val="20"/>
                <w:szCs w:val="20"/>
                <w:lang w:val="bg-BG"/>
              </w:rPr>
              <w:t xml:space="preserve">Ако съответните документи по отношение на плащането на данъци или </w:t>
            </w:r>
            <w:proofErr w:type="spellStart"/>
            <w:r w:rsidRPr="00C731BB">
              <w:rPr>
                <w:rFonts w:ascii="Verdana" w:hAnsi="Verdana"/>
                <w:i/>
                <w:sz w:val="20"/>
                <w:szCs w:val="20"/>
                <w:lang w:val="bg-BG"/>
              </w:rPr>
              <w:t>социалноосигурителни</w:t>
            </w:r>
            <w:proofErr w:type="spellEnd"/>
            <w:r w:rsidRPr="00C731BB">
              <w:rPr>
                <w:rFonts w:ascii="Verdana" w:hAnsi="Verdana"/>
                <w:i/>
                <w:sz w:val="20"/>
                <w:szCs w:val="20"/>
                <w:lang w:val="bg-BG"/>
              </w:rPr>
              <w:t xml:space="preserve"> вноски е на разположение в електронен формат, моля, посочете:</w:t>
            </w:r>
          </w:p>
        </w:tc>
        <w:tc>
          <w:tcPr>
            <w:tcW w:w="4645" w:type="dxa"/>
            <w:gridSpan w:val="2"/>
            <w:tcBorders>
              <w:top w:val="single" w:sz="4" w:space="0" w:color="auto"/>
              <w:left w:val="single" w:sz="4" w:space="0" w:color="auto"/>
              <w:bottom w:val="single" w:sz="4" w:space="0" w:color="auto"/>
              <w:right w:val="single" w:sz="4" w:space="0" w:color="auto"/>
            </w:tcBorders>
            <w:hideMark/>
          </w:tcPr>
          <w:p w14:paraId="4F40C1B2" w14:textId="77777777" w:rsidR="00ED036F" w:rsidRPr="00C731BB" w:rsidRDefault="00ED036F" w:rsidP="00484296">
            <w:pPr>
              <w:spacing w:line="276" w:lineRule="auto"/>
              <w:rPr>
                <w:rFonts w:ascii="Verdana" w:hAnsi="Verdana"/>
                <w:i/>
                <w:sz w:val="20"/>
                <w:szCs w:val="20"/>
                <w:lang w:val="bg-BG"/>
              </w:rPr>
            </w:pPr>
            <w:r w:rsidRPr="00C731BB">
              <w:rPr>
                <w:rFonts w:ascii="Verdana" w:hAnsi="Verdana"/>
                <w:i/>
                <w:sz w:val="20"/>
                <w:szCs w:val="20"/>
                <w:lang w:val="bg-BG"/>
              </w:rPr>
              <w:t>(уеб адрес, орган или служба, издаващи документа, точно позоваване на документа):</w:t>
            </w:r>
            <w:r w:rsidRPr="00C731BB">
              <w:rPr>
                <w:rStyle w:val="FootnoteReference"/>
                <w:rFonts w:ascii="Verdana" w:hAnsi="Verdana"/>
                <w:i/>
                <w:sz w:val="20"/>
                <w:szCs w:val="20"/>
                <w:lang w:val="bg-BG"/>
              </w:rPr>
              <w:t xml:space="preserve"> </w:t>
            </w:r>
            <w:r w:rsidRPr="00C731BB">
              <w:rPr>
                <w:rStyle w:val="FootnoteReference"/>
                <w:rFonts w:ascii="Verdana" w:hAnsi="Verdana"/>
                <w:i/>
                <w:sz w:val="20"/>
                <w:szCs w:val="20"/>
                <w:lang w:val="bg-BG"/>
              </w:rPr>
              <w:footnoteReference w:id="27"/>
            </w:r>
            <w:r w:rsidRPr="00C731BB">
              <w:rPr>
                <w:rFonts w:ascii="Verdana" w:hAnsi="Verdana"/>
                <w:sz w:val="20"/>
                <w:szCs w:val="20"/>
                <w:lang w:val="bg-BG"/>
              </w:rPr>
              <w:br/>
            </w:r>
            <w:r w:rsidRPr="00C731BB">
              <w:rPr>
                <w:rFonts w:ascii="Verdana" w:hAnsi="Verdana"/>
                <w:i/>
                <w:sz w:val="20"/>
                <w:szCs w:val="20"/>
                <w:lang w:val="bg-BG"/>
              </w:rPr>
              <w:t>[……][……][……][……]</w:t>
            </w:r>
          </w:p>
        </w:tc>
      </w:tr>
    </w:tbl>
    <w:p w14:paraId="4F40C1B4" w14:textId="77777777" w:rsidR="00ED036F" w:rsidRPr="00C731BB" w:rsidRDefault="00ED036F" w:rsidP="00ED036F">
      <w:pPr>
        <w:pStyle w:val="SectionTitle"/>
        <w:rPr>
          <w:rFonts w:ascii="Verdana" w:hAnsi="Verdana"/>
          <w:sz w:val="20"/>
          <w:szCs w:val="20"/>
        </w:rPr>
      </w:pPr>
      <w:r w:rsidRPr="00C731BB">
        <w:rPr>
          <w:rFonts w:ascii="Verdana" w:hAnsi="Verdana"/>
          <w:sz w:val="20"/>
          <w:szCs w:val="20"/>
        </w:rPr>
        <w:t>В: Основания, свързани с несъстоятелност, конфликти на интереси или професионално нарушение</w:t>
      </w:r>
      <w:r w:rsidRPr="00C731BB">
        <w:rPr>
          <w:rStyle w:val="FootnoteReference"/>
          <w:rFonts w:ascii="Verdana" w:hAnsi="Verdana"/>
          <w:sz w:val="20"/>
          <w:szCs w:val="20"/>
        </w:rPr>
        <w:footnoteReference w:id="28"/>
      </w:r>
    </w:p>
    <w:p w14:paraId="4F40C1B5" w14:textId="77777777" w:rsidR="00ED036F" w:rsidRPr="00C731BB"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731B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w:t>
      </w:r>
      <w:r w:rsidRPr="00C731BB">
        <w:rPr>
          <w:rFonts w:ascii="Verdana" w:hAnsi="Verdana"/>
          <w:b/>
          <w:i/>
          <w:sz w:val="20"/>
          <w:szCs w:val="20"/>
          <w:lang w:val="bg-BG"/>
        </w:rPr>
        <w:lastRenderedPageBreak/>
        <w:t xml:space="preserve">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C731BB" w14:paraId="4F40C1B8"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B6"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14:paraId="4F40C1B7"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Отговор:</w:t>
            </w:r>
          </w:p>
        </w:tc>
      </w:tr>
      <w:tr w:rsidR="003810F2" w:rsidRPr="00C731BB" w14:paraId="4F40C1BB" w14:textId="77777777" w:rsidTr="00484296">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B9"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Икономическият оператор нарушил ли е, </w:t>
            </w:r>
            <w:r w:rsidRPr="00C731BB">
              <w:rPr>
                <w:rFonts w:ascii="Verdana" w:hAnsi="Verdana"/>
                <w:b/>
                <w:sz w:val="20"/>
                <w:szCs w:val="20"/>
                <w:lang w:val="bg-BG"/>
              </w:rPr>
              <w:t>доколкото му е известно</w:t>
            </w:r>
            <w:r w:rsidRPr="00C731BB">
              <w:rPr>
                <w:rFonts w:ascii="Verdana" w:hAnsi="Verdana"/>
                <w:sz w:val="20"/>
                <w:szCs w:val="20"/>
                <w:lang w:val="bg-BG"/>
              </w:rPr>
              <w:t xml:space="preserve">, </w:t>
            </w:r>
            <w:r w:rsidRPr="00C731BB">
              <w:rPr>
                <w:rFonts w:ascii="Verdana" w:hAnsi="Verdana"/>
                <w:b/>
                <w:sz w:val="20"/>
                <w:szCs w:val="20"/>
                <w:lang w:val="bg-BG"/>
              </w:rPr>
              <w:t>задълженията</w:t>
            </w:r>
            <w:r w:rsidRPr="00C731BB">
              <w:rPr>
                <w:rFonts w:ascii="Verdana" w:hAnsi="Verdana"/>
                <w:sz w:val="20"/>
                <w:szCs w:val="20"/>
                <w:lang w:val="bg-BG"/>
              </w:rPr>
              <w:t xml:space="preserve"> си в областта на </w:t>
            </w:r>
            <w:r w:rsidRPr="00C731BB">
              <w:rPr>
                <w:rFonts w:ascii="Verdana" w:hAnsi="Verdana"/>
                <w:b/>
                <w:sz w:val="20"/>
                <w:szCs w:val="20"/>
                <w:lang w:val="bg-BG"/>
              </w:rPr>
              <w:t>екологичното, социалното или трудовото право</w:t>
            </w:r>
            <w:r w:rsidRPr="00C731BB">
              <w:rPr>
                <w:rStyle w:val="FootnoteReference"/>
                <w:rFonts w:ascii="Verdana" w:hAnsi="Verdana"/>
                <w:b/>
                <w:sz w:val="20"/>
                <w:szCs w:val="20"/>
                <w:lang w:val="bg-BG"/>
              </w:rPr>
              <w:footnoteReference w:id="29"/>
            </w:r>
            <w:r w:rsidRPr="00C731BB">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BA"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Да [] Не</w:t>
            </w:r>
          </w:p>
        </w:tc>
      </w:tr>
      <w:tr w:rsidR="003810F2" w:rsidRPr="00C731BB" w14:paraId="4F40C1BF" w14:textId="77777777" w:rsidTr="00484296">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BC" w14:textId="77777777" w:rsidR="00ED036F" w:rsidRPr="00C731BB" w:rsidRDefault="00ED036F" w:rsidP="00484296">
            <w:pPr>
              <w:rPr>
                <w:rFonts w:ascii="Verdana" w:hAnsi="Verdana"/>
                <w:sz w:val="20"/>
                <w:szCs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4F40C1BD" w14:textId="77777777" w:rsidR="00ED036F" w:rsidRPr="00C731BB" w:rsidRDefault="00ED036F" w:rsidP="00484296">
            <w:pPr>
              <w:spacing w:line="276" w:lineRule="auto"/>
              <w:rPr>
                <w:rFonts w:ascii="Verdana" w:hAnsi="Verdana"/>
                <w:sz w:val="20"/>
                <w:szCs w:val="20"/>
                <w:lang w:val="bg-BG"/>
              </w:rPr>
            </w:pPr>
            <w:r w:rsidRPr="00C731BB">
              <w:rPr>
                <w:rFonts w:ascii="Verdana" w:hAnsi="Verdana"/>
                <w:b/>
                <w:sz w:val="20"/>
                <w:szCs w:val="20"/>
                <w:lang w:val="bg-BG"/>
              </w:rPr>
              <w:t>Ако „да“</w:t>
            </w:r>
            <w:r w:rsidRPr="00C731B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C731BB">
              <w:rPr>
                <w:rFonts w:ascii="Verdana" w:hAnsi="Verdana"/>
                <w:sz w:val="20"/>
                <w:szCs w:val="20"/>
                <w:lang w:val="bg-BG"/>
              </w:rPr>
              <w:br/>
              <w:t>[] Да [] Не</w:t>
            </w:r>
          </w:p>
          <w:p w14:paraId="4F40C1BE" w14:textId="77777777" w:rsidR="00ED036F" w:rsidRPr="00C731BB" w:rsidRDefault="00ED036F" w:rsidP="00484296">
            <w:pPr>
              <w:spacing w:line="276" w:lineRule="auto"/>
              <w:rPr>
                <w:rFonts w:ascii="Verdana" w:hAnsi="Verdana"/>
                <w:sz w:val="20"/>
                <w:szCs w:val="20"/>
                <w:lang w:val="bg-BG"/>
              </w:rPr>
            </w:pPr>
            <w:r w:rsidRPr="00C731BB">
              <w:rPr>
                <w:rFonts w:ascii="Verdana" w:hAnsi="Verdana"/>
                <w:b/>
                <w:sz w:val="20"/>
                <w:szCs w:val="20"/>
                <w:lang w:val="bg-BG"/>
              </w:rPr>
              <w:t>Ако да“</w:t>
            </w:r>
            <w:r w:rsidRPr="00C731BB">
              <w:rPr>
                <w:rFonts w:ascii="Verdana" w:hAnsi="Verdana"/>
                <w:sz w:val="20"/>
                <w:szCs w:val="20"/>
                <w:lang w:val="bg-BG"/>
              </w:rPr>
              <w:t>, моля опишете предприетите мерки: [……]</w:t>
            </w:r>
          </w:p>
        </w:tc>
      </w:tr>
      <w:tr w:rsidR="003810F2" w:rsidRPr="00C731BB" w14:paraId="4F40C1CE"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C0" w14:textId="77777777" w:rsidR="00ED036F" w:rsidRPr="00C731BB" w:rsidRDefault="00ED036F" w:rsidP="00484296">
            <w:pPr>
              <w:pStyle w:val="NormalLeft"/>
              <w:spacing w:line="276" w:lineRule="auto"/>
              <w:rPr>
                <w:rFonts w:ascii="Verdana" w:hAnsi="Verdana"/>
                <w:sz w:val="20"/>
                <w:szCs w:val="20"/>
                <w:lang w:eastAsia="en-US"/>
              </w:rPr>
            </w:pPr>
            <w:r w:rsidRPr="00C731BB">
              <w:rPr>
                <w:rFonts w:ascii="Verdana" w:hAnsi="Verdana"/>
                <w:sz w:val="20"/>
                <w:szCs w:val="20"/>
                <w:lang w:eastAsia="en-US"/>
              </w:rPr>
              <w:t>Икономическият оператор в една от следните ситуации ли е:</w:t>
            </w:r>
            <w:r w:rsidRPr="00C731BB">
              <w:rPr>
                <w:rFonts w:ascii="Verdana" w:hAnsi="Verdana"/>
                <w:sz w:val="20"/>
                <w:szCs w:val="20"/>
                <w:lang w:eastAsia="en-US"/>
              </w:rPr>
              <w:br/>
              <w:t xml:space="preserve">а) </w:t>
            </w:r>
            <w:r w:rsidRPr="00C731BB">
              <w:rPr>
                <w:rFonts w:ascii="Verdana" w:hAnsi="Verdana"/>
                <w:b/>
                <w:sz w:val="20"/>
                <w:szCs w:val="20"/>
                <w:lang w:eastAsia="en-US"/>
              </w:rPr>
              <w:t>обявен в несъстоятелност</w:t>
            </w:r>
            <w:r w:rsidRPr="00C731BB">
              <w:rPr>
                <w:rFonts w:ascii="Verdana" w:hAnsi="Verdana"/>
                <w:sz w:val="20"/>
                <w:szCs w:val="20"/>
                <w:lang w:eastAsia="en-US"/>
              </w:rPr>
              <w:t xml:space="preserve">, или </w:t>
            </w:r>
          </w:p>
          <w:p w14:paraId="4F40C1C1" w14:textId="77777777" w:rsidR="00ED036F" w:rsidRPr="00C731BB" w:rsidRDefault="00ED036F" w:rsidP="00484296">
            <w:pPr>
              <w:pStyle w:val="NormalLeft"/>
              <w:spacing w:line="276" w:lineRule="auto"/>
              <w:rPr>
                <w:rFonts w:ascii="Verdana" w:hAnsi="Verdana"/>
                <w:sz w:val="20"/>
                <w:szCs w:val="20"/>
                <w:lang w:eastAsia="en-US"/>
              </w:rPr>
            </w:pPr>
            <w:r w:rsidRPr="00C731BB">
              <w:rPr>
                <w:rFonts w:ascii="Verdana" w:hAnsi="Verdana"/>
                <w:sz w:val="20"/>
                <w:szCs w:val="20"/>
                <w:lang w:eastAsia="en-US"/>
              </w:rPr>
              <w:t xml:space="preserve">б) </w:t>
            </w:r>
            <w:r w:rsidRPr="00C731BB">
              <w:rPr>
                <w:rFonts w:ascii="Verdana" w:hAnsi="Verdana"/>
                <w:b/>
                <w:sz w:val="20"/>
                <w:szCs w:val="20"/>
                <w:lang w:eastAsia="en-US"/>
              </w:rPr>
              <w:t>предмет на производство по несъстоятелност</w:t>
            </w:r>
            <w:r w:rsidRPr="00C731BB">
              <w:rPr>
                <w:rFonts w:ascii="Verdana" w:hAnsi="Verdana"/>
                <w:sz w:val="20"/>
                <w:szCs w:val="20"/>
                <w:lang w:eastAsia="en-US"/>
              </w:rPr>
              <w:t xml:space="preserve"> или ликвидация, или</w:t>
            </w:r>
          </w:p>
          <w:p w14:paraId="4F40C1C2" w14:textId="77777777" w:rsidR="00ED036F" w:rsidRPr="00C731BB" w:rsidRDefault="00ED036F" w:rsidP="00484296">
            <w:pPr>
              <w:pStyle w:val="NormalLeft"/>
              <w:spacing w:line="276" w:lineRule="auto"/>
              <w:rPr>
                <w:rFonts w:ascii="Verdana" w:hAnsi="Verdana"/>
                <w:sz w:val="20"/>
                <w:szCs w:val="20"/>
                <w:lang w:eastAsia="en-US"/>
              </w:rPr>
            </w:pPr>
            <w:r w:rsidRPr="00C731BB">
              <w:rPr>
                <w:rFonts w:ascii="Verdana" w:hAnsi="Verdana"/>
                <w:sz w:val="20"/>
                <w:szCs w:val="20"/>
                <w:lang w:eastAsia="en-US"/>
              </w:rPr>
              <w:t xml:space="preserve">в) </w:t>
            </w:r>
            <w:r w:rsidRPr="00C731BB">
              <w:rPr>
                <w:rFonts w:ascii="Verdana" w:hAnsi="Verdana"/>
                <w:b/>
                <w:sz w:val="20"/>
                <w:szCs w:val="20"/>
                <w:lang w:eastAsia="en-US"/>
              </w:rPr>
              <w:t>споразумение с кредиторите</w:t>
            </w:r>
            <w:r w:rsidRPr="00C731BB">
              <w:rPr>
                <w:rFonts w:ascii="Verdana" w:hAnsi="Verdana"/>
                <w:sz w:val="20"/>
                <w:szCs w:val="20"/>
                <w:lang w:eastAsia="en-US"/>
              </w:rPr>
              <w:t>, или</w:t>
            </w:r>
            <w:r w:rsidRPr="00C731BB">
              <w:rPr>
                <w:rFonts w:ascii="Verdana" w:hAnsi="Verdana"/>
                <w:sz w:val="20"/>
                <w:szCs w:val="20"/>
                <w:lang w:eastAsia="en-US"/>
              </w:rPr>
              <w:br/>
              <w:t>г) всякаква аналогична ситуация, възникваща от сходна процедура съгласно националните законови и подзаконови актове</w:t>
            </w:r>
            <w:r w:rsidRPr="00C731BB">
              <w:rPr>
                <w:rStyle w:val="FootnoteReference"/>
                <w:rFonts w:ascii="Verdana" w:hAnsi="Verdana"/>
                <w:sz w:val="20"/>
                <w:szCs w:val="20"/>
                <w:lang w:eastAsia="en-US"/>
              </w:rPr>
              <w:footnoteReference w:id="30"/>
            </w:r>
            <w:r w:rsidRPr="00C731BB">
              <w:rPr>
                <w:rFonts w:ascii="Verdana" w:hAnsi="Verdana"/>
                <w:sz w:val="20"/>
                <w:szCs w:val="20"/>
                <w:lang w:eastAsia="en-US"/>
              </w:rPr>
              <w:t>, или</w:t>
            </w:r>
            <w:r w:rsidRPr="00C731BB">
              <w:rPr>
                <w:rFonts w:ascii="Verdana" w:hAnsi="Verdana"/>
                <w:sz w:val="20"/>
                <w:szCs w:val="20"/>
                <w:lang w:eastAsia="en-US"/>
              </w:rPr>
              <w:br/>
              <w:t>д) неговите активи се администрират от ликвидатор или от съда, или</w:t>
            </w:r>
          </w:p>
          <w:p w14:paraId="4F40C1C3" w14:textId="77777777" w:rsidR="00ED036F" w:rsidRPr="00C731BB" w:rsidRDefault="00ED036F" w:rsidP="00484296">
            <w:pPr>
              <w:pStyle w:val="NormalLeft"/>
              <w:spacing w:line="276" w:lineRule="auto"/>
              <w:rPr>
                <w:rFonts w:ascii="Verdana" w:hAnsi="Verdana"/>
                <w:b/>
                <w:sz w:val="20"/>
                <w:szCs w:val="20"/>
                <w:lang w:eastAsia="en-US"/>
              </w:rPr>
            </w:pPr>
            <w:r w:rsidRPr="00C731BB">
              <w:rPr>
                <w:rFonts w:ascii="Verdana" w:hAnsi="Verdana"/>
                <w:sz w:val="20"/>
                <w:szCs w:val="20"/>
                <w:lang w:eastAsia="en-US"/>
              </w:rPr>
              <w:t>е) стопанската му дейност е прекратена?</w:t>
            </w:r>
            <w:r w:rsidRPr="00C731BB">
              <w:rPr>
                <w:rFonts w:ascii="Verdana" w:hAnsi="Verdana"/>
                <w:sz w:val="20"/>
                <w:szCs w:val="20"/>
                <w:lang w:eastAsia="en-US"/>
              </w:rPr>
              <w:br/>
            </w:r>
            <w:r w:rsidRPr="00C731BB">
              <w:rPr>
                <w:rFonts w:ascii="Verdana" w:hAnsi="Verdana"/>
                <w:b/>
                <w:sz w:val="20"/>
                <w:szCs w:val="20"/>
                <w:lang w:eastAsia="en-US"/>
              </w:rPr>
              <w:t>Ако „да“:</w:t>
            </w:r>
          </w:p>
          <w:p w14:paraId="4F40C1C4" w14:textId="77777777" w:rsidR="00ED036F" w:rsidRPr="00C731BB" w:rsidRDefault="00ED036F" w:rsidP="00ED036F">
            <w:pPr>
              <w:pStyle w:val="Tiret0"/>
              <w:spacing w:line="276" w:lineRule="auto"/>
              <w:rPr>
                <w:rFonts w:ascii="Verdana" w:hAnsi="Verdana"/>
                <w:sz w:val="20"/>
                <w:szCs w:val="20"/>
                <w:lang w:eastAsia="en-US"/>
              </w:rPr>
            </w:pPr>
            <w:r w:rsidRPr="00C731BB">
              <w:rPr>
                <w:rFonts w:ascii="Verdana" w:hAnsi="Verdana"/>
                <w:sz w:val="20"/>
                <w:szCs w:val="20"/>
                <w:lang w:eastAsia="en-US"/>
              </w:rPr>
              <w:t>Моля представете подробности:</w:t>
            </w:r>
          </w:p>
          <w:p w14:paraId="4F40C1C5" w14:textId="77777777" w:rsidR="00ED036F" w:rsidRPr="00C731BB" w:rsidRDefault="00ED036F" w:rsidP="00ED036F">
            <w:pPr>
              <w:pStyle w:val="Tiret0"/>
              <w:spacing w:line="276" w:lineRule="auto"/>
              <w:rPr>
                <w:rFonts w:ascii="Verdana" w:hAnsi="Verdana"/>
                <w:sz w:val="20"/>
                <w:szCs w:val="20"/>
                <w:lang w:eastAsia="en-US"/>
              </w:rPr>
            </w:pPr>
            <w:r w:rsidRPr="00C731BB">
              <w:rPr>
                <w:rFonts w:ascii="Verdana" w:hAnsi="Verdana"/>
                <w:sz w:val="20"/>
                <w:szCs w:val="20"/>
                <w:lang w:eastAsia="en-US"/>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731BB">
              <w:rPr>
                <w:rStyle w:val="FootnoteReference"/>
                <w:rFonts w:ascii="Verdana" w:hAnsi="Verdana"/>
                <w:sz w:val="20"/>
                <w:szCs w:val="20"/>
                <w:lang w:eastAsia="en-US"/>
              </w:rPr>
              <w:footnoteReference w:id="31"/>
            </w:r>
            <w:r w:rsidRPr="00C731BB">
              <w:rPr>
                <w:rFonts w:ascii="Verdana" w:hAnsi="Verdana"/>
                <w:sz w:val="20"/>
                <w:szCs w:val="20"/>
                <w:lang w:eastAsia="en-US"/>
              </w:rPr>
              <w:t>?</w:t>
            </w:r>
          </w:p>
          <w:p w14:paraId="4F40C1C6" w14:textId="77777777" w:rsidR="00ED036F" w:rsidRPr="00C731BB" w:rsidRDefault="00ED036F" w:rsidP="00484296">
            <w:pPr>
              <w:pStyle w:val="NormalLeft"/>
              <w:spacing w:line="276" w:lineRule="auto"/>
              <w:rPr>
                <w:rFonts w:ascii="Verdana" w:hAnsi="Verdana"/>
                <w:sz w:val="20"/>
                <w:szCs w:val="20"/>
                <w:lang w:eastAsia="en-US"/>
              </w:rPr>
            </w:pPr>
            <w:r w:rsidRPr="00C731BB">
              <w:rPr>
                <w:rFonts w:ascii="Verdana" w:hAnsi="Verdana"/>
                <w:i/>
                <w:sz w:val="20"/>
                <w:szCs w:val="20"/>
                <w:lang w:eastAsia="en-US"/>
              </w:rPr>
              <w:lastRenderedPageBreak/>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1C7"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lastRenderedPageBreak/>
              <w:t>[] Да [] Не</w:t>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p>
          <w:p w14:paraId="4F40C1C8" w14:textId="77777777" w:rsidR="00ED036F" w:rsidRPr="00C731BB" w:rsidRDefault="00ED036F" w:rsidP="00ED036F">
            <w:pPr>
              <w:pStyle w:val="Tiret0"/>
              <w:spacing w:line="276" w:lineRule="auto"/>
              <w:rPr>
                <w:rFonts w:ascii="Verdana" w:hAnsi="Verdana"/>
                <w:sz w:val="20"/>
                <w:szCs w:val="20"/>
                <w:lang w:eastAsia="en-US"/>
              </w:rPr>
            </w:pPr>
            <w:r w:rsidRPr="00C731BB">
              <w:rPr>
                <w:rFonts w:ascii="Verdana" w:hAnsi="Verdana"/>
                <w:sz w:val="20"/>
                <w:szCs w:val="20"/>
                <w:lang w:eastAsia="en-US"/>
              </w:rPr>
              <w:t>[……]</w:t>
            </w:r>
          </w:p>
          <w:p w14:paraId="4F40C1C9" w14:textId="77777777" w:rsidR="00ED036F" w:rsidRPr="00C731BB" w:rsidRDefault="00ED036F" w:rsidP="00ED036F">
            <w:pPr>
              <w:pStyle w:val="Tiret0"/>
              <w:spacing w:line="276" w:lineRule="auto"/>
              <w:rPr>
                <w:rFonts w:ascii="Verdana" w:hAnsi="Verdana"/>
                <w:sz w:val="20"/>
                <w:szCs w:val="20"/>
                <w:lang w:eastAsia="en-US"/>
              </w:rPr>
            </w:pPr>
            <w:r w:rsidRPr="00C731BB">
              <w:rPr>
                <w:rFonts w:ascii="Verdana" w:hAnsi="Verdana"/>
                <w:sz w:val="20"/>
                <w:szCs w:val="20"/>
                <w:lang w:eastAsia="en-US"/>
              </w:rPr>
              <w:t>[……]</w:t>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br/>
            </w:r>
            <w:r w:rsidRPr="00C731BB">
              <w:rPr>
                <w:rFonts w:ascii="Verdana" w:hAnsi="Verdana"/>
                <w:sz w:val="20"/>
                <w:szCs w:val="20"/>
                <w:lang w:eastAsia="en-US"/>
              </w:rPr>
              <w:br/>
            </w:r>
          </w:p>
          <w:p w14:paraId="4F40C1CA" w14:textId="77777777" w:rsidR="00ED036F" w:rsidRPr="00C731BB" w:rsidRDefault="00ED036F" w:rsidP="00484296">
            <w:pPr>
              <w:spacing w:line="276" w:lineRule="auto"/>
              <w:rPr>
                <w:rFonts w:ascii="Verdana" w:hAnsi="Verdana"/>
                <w:i/>
                <w:sz w:val="20"/>
                <w:szCs w:val="20"/>
                <w:lang w:val="bg-BG"/>
              </w:rPr>
            </w:pPr>
          </w:p>
          <w:p w14:paraId="4F40C1CB" w14:textId="77777777" w:rsidR="00ED036F" w:rsidRPr="00C731BB" w:rsidRDefault="00ED036F" w:rsidP="00484296">
            <w:pPr>
              <w:spacing w:line="276" w:lineRule="auto"/>
              <w:rPr>
                <w:rFonts w:ascii="Verdana" w:hAnsi="Verdana"/>
                <w:i/>
                <w:sz w:val="20"/>
                <w:szCs w:val="20"/>
                <w:lang w:val="bg-BG"/>
              </w:rPr>
            </w:pPr>
          </w:p>
          <w:p w14:paraId="4F40C1CC" w14:textId="77777777" w:rsidR="00ED036F" w:rsidRPr="00C731BB" w:rsidRDefault="00ED036F" w:rsidP="00484296">
            <w:pPr>
              <w:spacing w:line="276" w:lineRule="auto"/>
              <w:rPr>
                <w:rFonts w:ascii="Verdana" w:hAnsi="Verdana"/>
                <w:i/>
                <w:sz w:val="20"/>
                <w:szCs w:val="20"/>
                <w:lang w:val="bg-BG"/>
              </w:rPr>
            </w:pPr>
          </w:p>
          <w:p w14:paraId="4F40C1CD" w14:textId="77777777" w:rsidR="00ED036F" w:rsidRPr="00C731BB" w:rsidRDefault="00ED036F" w:rsidP="00484296">
            <w:pPr>
              <w:spacing w:line="276" w:lineRule="auto"/>
              <w:rPr>
                <w:rFonts w:ascii="Verdana" w:hAnsi="Verdana"/>
                <w:i/>
                <w:sz w:val="20"/>
                <w:szCs w:val="20"/>
                <w:lang w:val="bg-BG"/>
              </w:rPr>
            </w:pPr>
            <w:r w:rsidRPr="00C731BB">
              <w:rPr>
                <w:rFonts w:ascii="Verdana" w:hAnsi="Verdana"/>
                <w:i/>
                <w:sz w:val="20"/>
                <w:szCs w:val="20"/>
                <w:lang w:val="bg-BG"/>
              </w:rPr>
              <w:lastRenderedPageBreak/>
              <w:t>(уеб адрес, орган или служба, издаващи документа, точно позоваване на документа): [……][……][……][……]</w:t>
            </w:r>
          </w:p>
        </w:tc>
      </w:tr>
      <w:tr w:rsidR="003810F2" w:rsidRPr="00C731BB" w14:paraId="4F40C1D1" w14:textId="77777777" w:rsidTr="00484296">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CF" w14:textId="77777777" w:rsidR="00ED036F" w:rsidRPr="00C731BB" w:rsidRDefault="00ED036F" w:rsidP="00484296">
            <w:pPr>
              <w:pStyle w:val="NormalLeft"/>
              <w:spacing w:line="276" w:lineRule="auto"/>
              <w:rPr>
                <w:rFonts w:ascii="Verdana" w:hAnsi="Verdana"/>
                <w:sz w:val="20"/>
                <w:szCs w:val="20"/>
                <w:lang w:eastAsia="en-US"/>
              </w:rPr>
            </w:pPr>
            <w:r w:rsidRPr="00C731BB">
              <w:rPr>
                <w:rFonts w:ascii="Verdana" w:hAnsi="Verdana"/>
                <w:sz w:val="20"/>
                <w:szCs w:val="20"/>
                <w:lang w:eastAsia="en-US"/>
              </w:rPr>
              <w:lastRenderedPageBreak/>
              <w:t xml:space="preserve">Икономическият оператор извършил ли е </w:t>
            </w:r>
            <w:r w:rsidRPr="00C731BB">
              <w:rPr>
                <w:rFonts w:ascii="Verdana" w:hAnsi="Verdana"/>
                <w:b/>
                <w:sz w:val="20"/>
                <w:szCs w:val="20"/>
                <w:lang w:eastAsia="en-US"/>
              </w:rPr>
              <w:t>тежко професионално нарушение</w:t>
            </w:r>
            <w:r w:rsidRPr="00C731BB">
              <w:rPr>
                <w:rStyle w:val="FootnoteReference"/>
                <w:rFonts w:ascii="Verdana" w:hAnsi="Verdana"/>
                <w:b/>
                <w:sz w:val="20"/>
                <w:szCs w:val="20"/>
                <w:lang w:eastAsia="en-US"/>
              </w:rPr>
              <w:footnoteReference w:id="32"/>
            </w:r>
            <w:r w:rsidRPr="00C731BB">
              <w:rPr>
                <w:rFonts w:ascii="Verdana" w:hAnsi="Verdana"/>
                <w:sz w:val="20"/>
                <w:szCs w:val="20"/>
                <w:lang w:eastAsia="en-US"/>
              </w:rPr>
              <w:t xml:space="preserve">? </w:t>
            </w:r>
            <w:r w:rsidRPr="00C731BB">
              <w:rPr>
                <w:rFonts w:ascii="Verdana" w:hAnsi="Verdana"/>
                <w:sz w:val="20"/>
                <w:szCs w:val="20"/>
                <w:lang w:eastAsia="en-US"/>
              </w:rPr>
              <w:br/>
            </w:r>
            <w:r w:rsidRPr="00C731BB">
              <w:rPr>
                <w:rFonts w:ascii="Verdana" w:hAnsi="Verdana"/>
                <w:b/>
                <w:sz w:val="20"/>
                <w:szCs w:val="20"/>
                <w:lang w:eastAsia="en-US"/>
              </w:rPr>
              <w:t>Ако „да“</w:t>
            </w:r>
            <w:r w:rsidRPr="00C731BB">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D0"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Да [] Не,</w:t>
            </w:r>
            <w:r w:rsidRPr="00C731BB">
              <w:rPr>
                <w:rFonts w:ascii="Verdana" w:hAnsi="Verdana"/>
                <w:sz w:val="20"/>
                <w:szCs w:val="20"/>
                <w:lang w:val="bg-BG"/>
              </w:rPr>
              <w:br/>
            </w:r>
            <w:r w:rsidRPr="00C731BB">
              <w:rPr>
                <w:rFonts w:ascii="Verdana" w:hAnsi="Verdana"/>
                <w:sz w:val="20"/>
                <w:szCs w:val="20"/>
                <w:lang w:val="bg-BG"/>
              </w:rPr>
              <w:br/>
              <w:t xml:space="preserve"> [……]</w:t>
            </w:r>
          </w:p>
        </w:tc>
      </w:tr>
      <w:tr w:rsidR="003810F2" w:rsidRPr="00C731BB" w14:paraId="4F40C1D5" w14:textId="77777777" w:rsidTr="00484296">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D2" w14:textId="77777777" w:rsidR="00ED036F" w:rsidRPr="00C731BB" w:rsidRDefault="00ED036F" w:rsidP="00484296">
            <w:pPr>
              <w:rPr>
                <w:rFonts w:ascii="Verdana" w:eastAsia="Calibri" w:hAnsi="Verdana"/>
                <w:sz w:val="20"/>
                <w:szCs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4F40C1D3" w14:textId="77777777" w:rsidR="00ED036F" w:rsidRPr="00C731BB" w:rsidRDefault="00ED036F" w:rsidP="00484296">
            <w:pPr>
              <w:spacing w:line="276" w:lineRule="auto"/>
              <w:rPr>
                <w:rFonts w:ascii="Verdana" w:hAnsi="Verdana"/>
                <w:sz w:val="20"/>
                <w:szCs w:val="20"/>
                <w:lang w:val="bg-BG"/>
              </w:rPr>
            </w:pPr>
            <w:r w:rsidRPr="00C731BB">
              <w:rPr>
                <w:rFonts w:ascii="Verdana" w:hAnsi="Verdana"/>
                <w:b/>
                <w:sz w:val="20"/>
                <w:szCs w:val="20"/>
                <w:lang w:val="bg-BG"/>
              </w:rPr>
              <w:t>Ако „да“</w:t>
            </w:r>
            <w:r w:rsidRPr="00C731BB">
              <w:rPr>
                <w:rFonts w:ascii="Verdana" w:hAnsi="Verdana"/>
                <w:sz w:val="20"/>
                <w:szCs w:val="20"/>
                <w:lang w:val="bg-BG"/>
              </w:rPr>
              <w:t>, икономическият оператор предприел ли е мерки за реабилитиране по своя инициатива? [] Да [] Не</w:t>
            </w:r>
          </w:p>
          <w:p w14:paraId="4F40C1D4" w14:textId="77777777" w:rsidR="00ED036F" w:rsidRPr="00C731BB" w:rsidRDefault="00ED036F" w:rsidP="00484296">
            <w:pPr>
              <w:spacing w:line="276" w:lineRule="auto"/>
              <w:rPr>
                <w:rFonts w:ascii="Verdana" w:hAnsi="Verdana"/>
                <w:sz w:val="20"/>
                <w:szCs w:val="20"/>
                <w:lang w:val="bg-BG"/>
              </w:rPr>
            </w:pPr>
            <w:r w:rsidRPr="00C731BB">
              <w:rPr>
                <w:rFonts w:ascii="Verdana" w:hAnsi="Verdana"/>
                <w:b/>
                <w:sz w:val="20"/>
                <w:szCs w:val="20"/>
                <w:lang w:val="bg-BG"/>
              </w:rPr>
              <w:t>Ако „да“</w:t>
            </w:r>
            <w:r w:rsidRPr="00C731BB">
              <w:rPr>
                <w:rFonts w:ascii="Verdana" w:hAnsi="Verdana"/>
                <w:sz w:val="20"/>
                <w:szCs w:val="20"/>
                <w:lang w:val="bg-BG"/>
              </w:rPr>
              <w:t>, моля опишете предприетите мерки: [……]</w:t>
            </w:r>
          </w:p>
        </w:tc>
      </w:tr>
      <w:tr w:rsidR="003810F2" w:rsidRPr="00C731BB" w14:paraId="4F40C1D8" w14:textId="77777777" w:rsidTr="00484296">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D6" w14:textId="77777777" w:rsidR="00ED036F" w:rsidRPr="00C731BB" w:rsidRDefault="00ED036F" w:rsidP="00484296">
            <w:pPr>
              <w:pStyle w:val="NormalLeft"/>
              <w:spacing w:line="276" w:lineRule="auto"/>
              <w:rPr>
                <w:rFonts w:ascii="Verdana" w:hAnsi="Verdana"/>
                <w:sz w:val="20"/>
                <w:szCs w:val="20"/>
                <w:lang w:eastAsia="en-US"/>
              </w:rPr>
            </w:pPr>
            <w:r w:rsidRPr="00C731BB">
              <w:rPr>
                <w:rStyle w:val="NormalBoldChar"/>
                <w:rFonts w:ascii="Verdana" w:eastAsia="Calibri" w:hAnsi="Verdana"/>
                <w:b w:val="0"/>
                <w:sz w:val="20"/>
                <w:szCs w:val="20"/>
              </w:rPr>
              <w:t>Икономическият оператор сключил ли</w:t>
            </w:r>
            <w:r w:rsidRPr="00C731BB">
              <w:rPr>
                <w:rFonts w:ascii="Verdana" w:hAnsi="Verdana"/>
                <w:sz w:val="20"/>
                <w:szCs w:val="20"/>
                <w:lang w:eastAsia="en-US"/>
              </w:rPr>
              <w:t xml:space="preserve"> е </w:t>
            </w:r>
            <w:r w:rsidRPr="00C731BB">
              <w:rPr>
                <w:rFonts w:ascii="Verdana" w:hAnsi="Verdana"/>
                <w:b/>
                <w:sz w:val="20"/>
                <w:szCs w:val="20"/>
                <w:lang w:eastAsia="en-US"/>
              </w:rPr>
              <w:t>споразумения</w:t>
            </w:r>
            <w:r w:rsidRPr="00C731BB">
              <w:rPr>
                <w:rFonts w:ascii="Verdana" w:hAnsi="Verdana"/>
                <w:sz w:val="20"/>
                <w:szCs w:val="20"/>
                <w:lang w:eastAsia="en-US"/>
              </w:rPr>
              <w:t xml:space="preserve"> с други икономически оператори, насочени към </w:t>
            </w:r>
            <w:r w:rsidRPr="00C731BB">
              <w:rPr>
                <w:rFonts w:ascii="Verdana" w:hAnsi="Verdana"/>
                <w:b/>
                <w:sz w:val="20"/>
                <w:szCs w:val="20"/>
                <w:lang w:eastAsia="en-US"/>
              </w:rPr>
              <w:t>нарушаване на конкуренцията</w:t>
            </w:r>
            <w:r w:rsidRPr="00C731BB">
              <w:rPr>
                <w:rFonts w:ascii="Verdana" w:hAnsi="Verdana"/>
                <w:sz w:val="20"/>
                <w:szCs w:val="20"/>
                <w:lang w:eastAsia="en-US"/>
              </w:rPr>
              <w:t>?</w:t>
            </w:r>
            <w:r w:rsidRPr="00C731BB">
              <w:rPr>
                <w:rFonts w:ascii="Verdana" w:hAnsi="Verdana"/>
                <w:sz w:val="20"/>
                <w:szCs w:val="20"/>
                <w:lang w:eastAsia="en-US"/>
              </w:rPr>
              <w:br/>
            </w:r>
            <w:r w:rsidRPr="00C731BB">
              <w:rPr>
                <w:rFonts w:ascii="Verdana" w:hAnsi="Verdana"/>
                <w:b/>
                <w:sz w:val="20"/>
                <w:szCs w:val="20"/>
                <w:lang w:eastAsia="en-US"/>
              </w:rPr>
              <w:t>Ако „да“</w:t>
            </w:r>
            <w:r w:rsidRPr="00C731BB">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D7"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Да [] Не</w:t>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t>[…]</w:t>
            </w:r>
          </w:p>
        </w:tc>
      </w:tr>
      <w:tr w:rsidR="003810F2" w:rsidRPr="00C731BB" w14:paraId="4F40C1DC" w14:textId="77777777" w:rsidTr="00484296">
        <w:trPr>
          <w:trHeight w:val="5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D9" w14:textId="77777777" w:rsidR="00ED036F" w:rsidRPr="00C731BB" w:rsidRDefault="00ED036F" w:rsidP="00484296">
            <w:pPr>
              <w:rPr>
                <w:rFonts w:ascii="Verdana" w:eastAsia="Calibri" w:hAnsi="Verdana"/>
                <w:sz w:val="20"/>
                <w:szCs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4F40C1DA" w14:textId="77777777" w:rsidR="00ED036F" w:rsidRPr="00C731BB" w:rsidRDefault="00ED036F" w:rsidP="00484296">
            <w:pPr>
              <w:spacing w:line="276" w:lineRule="auto"/>
              <w:rPr>
                <w:rFonts w:ascii="Verdana" w:hAnsi="Verdana"/>
                <w:sz w:val="20"/>
                <w:szCs w:val="20"/>
                <w:lang w:val="bg-BG"/>
              </w:rPr>
            </w:pPr>
            <w:r w:rsidRPr="00C731BB">
              <w:rPr>
                <w:rFonts w:ascii="Verdana" w:hAnsi="Verdana"/>
                <w:b/>
                <w:sz w:val="20"/>
                <w:szCs w:val="20"/>
                <w:lang w:val="bg-BG"/>
              </w:rPr>
              <w:t>Ако „да“</w:t>
            </w:r>
            <w:r w:rsidRPr="00C731BB">
              <w:rPr>
                <w:rFonts w:ascii="Verdana" w:hAnsi="Verdana"/>
                <w:sz w:val="20"/>
                <w:szCs w:val="20"/>
                <w:lang w:val="bg-BG"/>
              </w:rPr>
              <w:t>, икономическият оператор предприел ли е мерки за реабилитиране по своя инициатива? [] Да [] Не</w:t>
            </w:r>
          </w:p>
          <w:p w14:paraId="4F40C1DB" w14:textId="77777777" w:rsidR="00ED036F" w:rsidRPr="00C731BB" w:rsidRDefault="00ED036F" w:rsidP="00484296">
            <w:pPr>
              <w:spacing w:line="276" w:lineRule="auto"/>
              <w:rPr>
                <w:rFonts w:ascii="Verdana" w:hAnsi="Verdana"/>
                <w:sz w:val="20"/>
                <w:szCs w:val="20"/>
                <w:lang w:val="bg-BG"/>
              </w:rPr>
            </w:pPr>
            <w:r w:rsidRPr="00C731BB">
              <w:rPr>
                <w:rFonts w:ascii="Verdana" w:hAnsi="Verdana"/>
                <w:b/>
                <w:sz w:val="20"/>
                <w:szCs w:val="20"/>
                <w:lang w:val="bg-BG"/>
              </w:rPr>
              <w:t>Ако „да“</w:t>
            </w:r>
            <w:r w:rsidRPr="00C731BB">
              <w:rPr>
                <w:rFonts w:ascii="Verdana" w:hAnsi="Verdana"/>
                <w:sz w:val="20"/>
                <w:szCs w:val="20"/>
                <w:lang w:val="bg-BG"/>
              </w:rPr>
              <w:t>, моля опишете предприетите мерки: [……]</w:t>
            </w:r>
          </w:p>
        </w:tc>
      </w:tr>
      <w:tr w:rsidR="003810F2" w:rsidRPr="00C731BB" w14:paraId="4F40C1DF" w14:textId="77777777" w:rsidTr="00484296">
        <w:trPr>
          <w:trHeight w:val="1316"/>
        </w:trPr>
        <w:tc>
          <w:tcPr>
            <w:tcW w:w="4644" w:type="dxa"/>
            <w:tcBorders>
              <w:top w:val="single" w:sz="4" w:space="0" w:color="auto"/>
              <w:left w:val="single" w:sz="4" w:space="0" w:color="auto"/>
              <w:bottom w:val="single" w:sz="4" w:space="0" w:color="auto"/>
              <w:right w:val="single" w:sz="4" w:space="0" w:color="auto"/>
            </w:tcBorders>
            <w:hideMark/>
          </w:tcPr>
          <w:p w14:paraId="4F40C1DD" w14:textId="77777777" w:rsidR="00ED036F" w:rsidRPr="00C731BB" w:rsidRDefault="00ED036F" w:rsidP="00484296">
            <w:pPr>
              <w:pStyle w:val="NormalLeft"/>
              <w:spacing w:line="276" w:lineRule="auto"/>
              <w:rPr>
                <w:rStyle w:val="NormalBoldChar"/>
                <w:rFonts w:ascii="Verdana" w:eastAsia="Calibri" w:hAnsi="Verdana"/>
                <w:b w:val="0"/>
                <w:sz w:val="20"/>
                <w:szCs w:val="20"/>
              </w:rPr>
            </w:pPr>
            <w:r w:rsidRPr="00C731BB">
              <w:rPr>
                <w:rStyle w:val="NormalBoldChar"/>
                <w:rFonts w:ascii="Verdana" w:eastAsia="Calibri" w:hAnsi="Verdana"/>
                <w:b w:val="0"/>
                <w:sz w:val="20"/>
                <w:szCs w:val="20"/>
              </w:rPr>
              <w:t>Икономическият оператор има ли информация</w:t>
            </w:r>
            <w:r w:rsidRPr="00C731BB">
              <w:rPr>
                <w:rFonts w:ascii="Verdana" w:hAnsi="Verdana"/>
                <w:sz w:val="20"/>
                <w:szCs w:val="20"/>
                <w:lang w:eastAsia="en-US"/>
              </w:rPr>
              <w:t xml:space="preserve"> за </w:t>
            </w:r>
            <w:r w:rsidRPr="00C731BB">
              <w:rPr>
                <w:rFonts w:ascii="Verdana" w:hAnsi="Verdana"/>
                <w:b/>
                <w:sz w:val="20"/>
                <w:szCs w:val="20"/>
                <w:lang w:eastAsia="en-US"/>
              </w:rPr>
              <w:t>конфликт на интереси</w:t>
            </w:r>
            <w:r w:rsidRPr="00C731BB">
              <w:rPr>
                <w:rStyle w:val="FootnoteReference"/>
                <w:rFonts w:ascii="Verdana" w:hAnsi="Verdana"/>
                <w:b/>
                <w:sz w:val="20"/>
                <w:szCs w:val="20"/>
                <w:lang w:eastAsia="en-US"/>
              </w:rPr>
              <w:footnoteReference w:id="33"/>
            </w:r>
            <w:r w:rsidRPr="00C731BB">
              <w:rPr>
                <w:rFonts w:ascii="Verdana" w:hAnsi="Verdana"/>
                <w:sz w:val="20"/>
                <w:szCs w:val="20"/>
                <w:lang w:eastAsia="en-US"/>
              </w:rPr>
              <w:t>, свързан с участието му в процедурата за възлагане на обществена поръчка?</w:t>
            </w:r>
            <w:r w:rsidRPr="00C731BB">
              <w:rPr>
                <w:rFonts w:ascii="Verdana" w:hAnsi="Verdana"/>
                <w:sz w:val="20"/>
                <w:szCs w:val="20"/>
                <w:lang w:eastAsia="en-US"/>
              </w:rPr>
              <w:br/>
            </w:r>
            <w:r w:rsidRPr="00C731BB">
              <w:rPr>
                <w:rFonts w:ascii="Verdana" w:hAnsi="Verdana"/>
                <w:b/>
                <w:sz w:val="20"/>
                <w:szCs w:val="20"/>
                <w:lang w:eastAsia="en-US"/>
              </w:rPr>
              <w:t>Ако „да“</w:t>
            </w:r>
            <w:r w:rsidRPr="00C731BB">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DE"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Да [] Не</w:t>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t>[…]</w:t>
            </w:r>
          </w:p>
        </w:tc>
      </w:tr>
      <w:tr w:rsidR="003810F2" w:rsidRPr="00C731BB" w14:paraId="4F40C1E2" w14:textId="77777777" w:rsidTr="00484296">
        <w:trPr>
          <w:trHeight w:val="1544"/>
        </w:trPr>
        <w:tc>
          <w:tcPr>
            <w:tcW w:w="4644" w:type="dxa"/>
            <w:tcBorders>
              <w:top w:val="single" w:sz="4" w:space="0" w:color="auto"/>
              <w:left w:val="single" w:sz="4" w:space="0" w:color="auto"/>
              <w:bottom w:val="single" w:sz="4" w:space="0" w:color="auto"/>
              <w:right w:val="single" w:sz="4" w:space="0" w:color="auto"/>
            </w:tcBorders>
            <w:hideMark/>
          </w:tcPr>
          <w:p w14:paraId="4F40C1E0" w14:textId="77777777" w:rsidR="00ED036F" w:rsidRPr="00C731BB" w:rsidRDefault="00ED036F" w:rsidP="00484296">
            <w:pPr>
              <w:pStyle w:val="NormalLeft"/>
              <w:spacing w:line="276" w:lineRule="auto"/>
              <w:rPr>
                <w:rStyle w:val="NormalBoldChar"/>
                <w:rFonts w:ascii="Verdana" w:eastAsia="Calibri" w:hAnsi="Verdana"/>
                <w:b w:val="0"/>
                <w:sz w:val="20"/>
                <w:szCs w:val="20"/>
              </w:rPr>
            </w:pPr>
            <w:r w:rsidRPr="00C731BB">
              <w:rPr>
                <w:rStyle w:val="NormalBoldChar"/>
                <w:rFonts w:ascii="Verdana" w:eastAsia="Calibri" w:hAnsi="Verdana"/>
                <w:sz w:val="20"/>
                <w:szCs w:val="20"/>
              </w:rPr>
              <w:t>Икономическият оператор или свързано</w:t>
            </w:r>
            <w:r w:rsidRPr="00C731BB">
              <w:rPr>
                <w:rFonts w:ascii="Verdana" w:hAnsi="Verdana"/>
                <w:sz w:val="20"/>
                <w:szCs w:val="20"/>
                <w:lang w:eastAsia="en-US"/>
              </w:rPr>
              <w:t xml:space="preserve"> с него предприятие, предоставял ли е </w:t>
            </w:r>
            <w:r w:rsidRPr="00C731BB">
              <w:rPr>
                <w:rFonts w:ascii="Verdana" w:hAnsi="Verdana"/>
                <w:b/>
                <w:sz w:val="20"/>
                <w:szCs w:val="20"/>
                <w:lang w:eastAsia="en-US"/>
              </w:rPr>
              <w:t>консултантски</w:t>
            </w:r>
            <w:r w:rsidRPr="00C731BB">
              <w:rPr>
                <w:rFonts w:ascii="Verdana" w:hAnsi="Verdana"/>
                <w:sz w:val="20"/>
                <w:szCs w:val="20"/>
                <w:lang w:eastAsia="en-US"/>
              </w:rPr>
              <w:t xml:space="preserve"> услуги на възлагащия орган или на възложителя или </w:t>
            </w:r>
            <w:r w:rsidRPr="00C731BB">
              <w:rPr>
                <w:rFonts w:ascii="Verdana" w:hAnsi="Verdana"/>
                <w:b/>
                <w:sz w:val="20"/>
                <w:szCs w:val="20"/>
                <w:lang w:eastAsia="en-US"/>
              </w:rPr>
              <w:t>участвал ли е по друг начин в подготовката</w:t>
            </w:r>
            <w:r w:rsidRPr="00C731BB">
              <w:rPr>
                <w:rFonts w:ascii="Verdana" w:hAnsi="Verdana"/>
                <w:sz w:val="20"/>
                <w:szCs w:val="20"/>
                <w:lang w:eastAsia="en-US"/>
              </w:rPr>
              <w:t xml:space="preserve"> на процедурата за възлагане на обществена поръчка?</w:t>
            </w:r>
            <w:r w:rsidRPr="00C731BB">
              <w:rPr>
                <w:rFonts w:ascii="Verdana" w:hAnsi="Verdana"/>
                <w:sz w:val="20"/>
                <w:szCs w:val="20"/>
                <w:lang w:eastAsia="en-US"/>
              </w:rPr>
              <w:br/>
            </w:r>
            <w:r w:rsidRPr="00C731BB">
              <w:rPr>
                <w:rFonts w:ascii="Verdana" w:hAnsi="Verdana"/>
                <w:b/>
                <w:sz w:val="20"/>
                <w:szCs w:val="20"/>
                <w:lang w:eastAsia="en-US"/>
              </w:rPr>
              <w:t>Ако „да“</w:t>
            </w:r>
            <w:r w:rsidRPr="00C731BB">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E1"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Да [] Не</w:t>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t>[…]</w:t>
            </w:r>
          </w:p>
        </w:tc>
      </w:tr>
      <w:tr w:rsidR="003810F2" w:rsidRPr="00C731BB" w14:paraId="4F40C1E5" w14:textId="77777777" w:rsidTr="00484296">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E3" w14:textId="77777777" w:rsidR="00ED036F" w:rsidRPr="00C731BB" w:rsidRDefault="00ED036F" w:rsidP="00484296">
            <w:pPr>
              <w:pStyle w:val="NormalLeft"/>
              <w:spacing w:line="276" w:lineRule="auto"/>
              <w:rPr>
                <w:rStyle w:val="NormalBoldChar"/>
                <w:rFonts w:ascii="Verdana" w:eastAsia="Calibri" w:hAnsi="Verdana"/>
                <w:b w:val="0"/>
                <w:sz w:val="20"/>
                <w:szCs w:val="20"/>
              </w:rPr>
            </w:pPr>
            <w:r w:rsidRPr="00C731BB">
              <w:rPr>
                <w:rFonts w:ascii="Verdana" w:hAnsi="Verdana"/>
                <w:sz w:val="20"/>
                <w:szCs w:val="20"/>
                <w:lang w:eastAsia="en-US"/>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731BB">
              <w:rPr>
                <w:rFonts w:ascii="Verdana" w:hAnsi="Verdana"/>
                <w:b/>
                <w:sz w:val="20"/>
                <w:szCs w:val="20"/>
                <w:lang w:eastAsia="en-US"/>
              </w:rPr>
              <w:t>предсрочно прекратен</w:t>
            </w:r>
            <w:r w:rsidRPr="00C731BB">
              <w:rPr>
                <w:rFonts w:ascii="Verdana" w:hAnsi="Verdana"/>
                <w:sz w:val="20"/>
                <w:szCs w:val="20"/>
                <w:lang w:eastAsia="en-US"/>
              </w:rPr>
              <w:t xml:space="preserve"> или да са му били налагани обезщетения или други </w:t>
            </w:r>
            <w:r w:rsidRPr="00C731BB">
              <w:rPr>
                <w:rFonts w:ascii="Verdana" w:hAnsi="Verdana"/>
                <w:sz w:val="20"/>
                <w:szCs w:val="20"/>
                <w:lang w:eastAsia="en-US"/>
              </w:rPr>
              <w:lastRenderedPageBreak/>
              <w:t>подобни санкции във връзка с такава поръчка в миналото?</w:t>
            </w:r>
            <w:r w:rsidRPr="00C731BB">
              <w:rPr>
                <w:rFonts w:ascii="Verdana" w:hAnsi="Verdana"/>
                <w:sz w:val="20"/>
                <w:szCs w:val="20"/>
                <w:lang w:eastAsia="en-US"/>
              </w:rPr>
              <w:br/>
            </w:r>
            <w:r w:rsidRPr="00C731BB">
              <w:rPr>
                <w:rFonts w:ascii="Verdana" w:hAnsi="Verdana"/>
                <w:b/>
                <w:sz w:val="20"/>
                <w:szCs w:val="20"/>
                <w:lang w:eastAsia="en-US"/>
              </w:rPr>
              <w:t>Ако „да“</w:t>
            </w:r>
            <w:r w:rsidRPr="00C731BB">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E4"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lastRenderedPageBreak/>
              <w:t>[] Да [] Не</w:t>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t>[…]</w:t>
            </w:r>
          </w:p>
        </w:tc>
      </w:tr>
      <w:tr w:rsidR="003810F2" w:rsidRPr="00C731BB" w14:paraId="4F40C1E9" w14:textId="77777777" w:rsidTr="00484296">
        <w:trPr>
          <w:trHeight w:val="9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E6" w14:textId="77777777" w:rsidR="00ED036F" w:rsidRPr="00C731BB" w:rsidRDefault="00ED036F" w:rsidP="00484296">
            <w:pPr>
              <w:rPr>
                <w:rStyle w:val="NormalBoldChar"/>
                <w:rFonts w:ascii="Verdana" w:eastAsia="Calibri" w:hAnsi="Verdana"/>
                <w:b w:val="0"/>
                <w:sz w:val="20"/>
                <w:szCs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4F40C1E7" w14:textId="77777777" w:rsidR="00ED036F" w:rsidRPr="00C731BB" w:rsidRDefault="00ED036F" w:rsidP="00484296">
            <w:pPr>
              <w:spacing w:line="276" w:lineRule="auto"/>
              <w:rPr>
                <w:rFonts w:ascii="Verdana" w:hAnsi="Verdana"/>
                <w:sz w:val="20"/>
                <w:szCs w:val="20"/>
                <w:lang w:val="bg-BG"/>
              </w:rPr>
            </w:pPr>
            <w:r w:rsidRPr="00C731BB">
              <w:rPr>
                <w:rFonts w:ascii="Verdana" w:hAnsi="Verdana"/>
                <w:b/>
                <w:sz w:val="20"/>
                <w:szCs w:val="20"/>
                <w:lang w:val="bg-BG"/>
              </w:rPr>
              <w:t>Ако „да“</w:t>
            </w:r>
            <w:r w:rsidRPr="00C731B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4F40C1E8" w14:textId="77777777" w:rsidR="00ED036F" w:rsidRPr="00C731BB" w:rsidRDefault="00ED036F" w:rsidP="00484296">
            <w:pPr>
              <w:spacing w:line="276" w:lineRule="auto"/>
              <w:rPr>
                <w:rFonts w:ascii="Verdana" w:hAnsi="Verdana"/>
                <w:sz w:val="20"/>
                <w:szCs w:val="20"/>
                <w:lang w:val="bg-BG"/>
              </w:rPr>
            </w:pPr>
            <w:r w:rsidRPr="00C731BB">
              <w:rPr>
                <w:rFonts w:ascii="Verdana" w:hAnsi="Verdana"/>
                <w:b/>
                <w:sz w:val="20"/>
                <w:szCs w:val="20"/>
                <w:lang w:val="bg-BG"/>
              </w:rPr>
              <w:t>Ако „да“</w:t>
            </w:r>
            <w:r w:rsidRPr="00C731BB">
              <w:rPr>
                <w:rFonts w:ascii="Verdana" w:hAnsi="Verdana"/>
                <w:sz w:val="20"/>
                <w:szCs w:val="20"/>
                <w:lang w:val="bg-BG"/>
              </w:rPr>
              <w:t>, моля опишете предприетите мерки: [……]</w:t>
            </w:r>
          </w:p>
        </w:tc>
      </w:tr>
      <w:tr w:rsidR="003810F2" w:rsidRPr="00C731BB" w14:paraId="4F40C1EF"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EA" w14:textId="77777777" w:rsidR="00ED036F" w:rsidRPr="00C731BB" w:rsidRDefault="00ED036F" w:rsidP="00484296">
            <w:pPr>
              <w:pStyle w:val="NormalLeft"/>
              <w:spacing w:line="276" w:lineRule="auto"/>
              <w:rPr>
                <w:rFonts w:ascii="Verdana" w:hAnsi="Verdana"/>
                <w:sz w:val="20"/>
                <w:szCs w:val="20"/>
                <w:lang w:eastAsia="en-US"/>
              </w:rPr>
            </w:pPr>
            <w:r w:rsidRPr="00C731BB">
              <w:rPr>
                <w:rFonts w:ascii="Verdana" w:hAnsi="Verdana"/>
                <w:sz w:val="20"/>
                <w:szCs w:val="20"/>
                <w:lang w:eastAsia="en-US"/>
              </w:rPr>
              <w:t>Може ли икономическият оператор да потвърди, че:</w:t>
            </w:r>
            <w:r w:rsidRPr="00C731BB">
              <w:rPr>
                <w:rFonts w:ascii="Verdana" w:hAnsi="Verdana"/>
                <w:sz w:val="20"/>
                <w:szCs w:val="20"/>
                <w:lang w:eastAsia="en-US"/>
              </w:rPr>
              <w:br/>
              <w:t xml:space="preserve">а) не е виновен за подаване на </w:t>
            </w:r>
            <w:r w:rsidRPr="00C731BB">
              <w:rPr>
                <w:rFonts w:ascii="Verdana" w:hAnsi="Verdana"/>
                <w:b/>
                <w:sz w:val="20"/>
                <w:szCs w:val="20"/>
                <w:lang w:eastAsia="en-US"/>
              </w:rPr>
              <w:t>неверни данни</w:t>
            </w:r>
            <w:r w:rsidRPr="00C731BB">
              <w:rPr>
                <w:rFonts w:ascii="Verdana" w:hAnsi="Verdana"/>
                <w:sz w:val="20"/>
                <w:szCs w:val="20"/>
                <w:lang w:eastAsia="en-US"/>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4F40C1EB" w14:textId="77777777" w:rsidR="00ED036F" w:rsidRPr="00C731BB" w:rsidRDefault="00ED036F" w:rsidP="00484296">
            <w:pPr>
              <w:pStyle w:val="NormalLeft"/>
              <w:spacing w:line="276" w:lineRule="auto"/>
              <w:rPr>
                <w:rFonts w:ascii="Verdana" w:hAnsi="Verdana"/>
                <w:sz w:val="20"/>
                <w:szCs w:val="20"/>
                <w:lang w:eastAsia="en-US"/>
              </w:rPr>
            </w:pPr>
            <w:r w:rsidRPr="00C731BB">
              <w:rPr>
                <w:rFonts w:ascii="Verdana" w:hAnsi="Verdana"/>
                <w:sz w:val="20"/>
                <w:szCs w:val="20"/>
                <w:lang w:eastAsia="en-US"/>
              </w:rPr>
              <w:t xml:space="preserve">б) </w:t>
            </w:r>
            <w:r w:rsidRPr="00C731BB">
              <w:rPr>
                <w:rStyle w:val="NormalBoldChar"/>
                <w:rFonts w:ascii="Verdana" w:eastAsia="Calibri" w:hAnsi="Verdana"/>
                <w:sz w:val="20"/>
                <w:szCs w:val="20"/>
              </w:rPr>
              <w:t xml:space="preserve">не е укрил такава </w:t>
            </w:r>
            <w:r w:rsidRPr="00C731BB">
              <w:rPr>
                <w:rFonts w:ascii="Verdana" w:hAnsi="Verdana"/>
                <w:sz w:val="20"/>
                <w:szCs w:val="20"/>
                <w:lang w:eastAsia="en-US"/>
              </w:rPr>
              <w:t>информация;</w:t>
            </w:r>
          </w:p>
          <w:p w14:paraId="4F40C1EC" w14:textId="77777777" w:rsidR="00ED036F" w:rsidRPr="00C731BB" w:rsidRDefault="00ED036F" w:rsidP="00484296">
            <w:pPr>
              <w:pStyle w:val="NormalLeft"/>
              <w:spacing w:line="276" w:lineRule="auto"/>
              <w:rPr>
                <w:rFonts w:ascii="Verdana" w:hAnsi="Verdana"/>
                <w:sz w:val="20"/>
                <w:szCs w:val="20"/>
                <w:lang w:eastAsia="en-US"/>
              </w:rPr>
            </w:pPr>
            <w:r w:rsidRPr="00C731BB">
              <w:rPr>
                <w:rFonts w:ascii="Verdana" w:hAnsi="Verdana"/>
                <w:sz w:val="20"/>
                <w:szCs w:val="20"/>
                <w:lang w:eastAsia="en-US"/>
              </w:rPr>
              <w:t>в) може без забавяне да предостави придружаващите документи, изисквани от възлагащия орган или възложителя; и</w:t>
            </w:r>
          </w:p>
          <w:p w14:paraId="4F40C1ED" w14:textId="77777777" w:rsidR="00ED036F" w:rsidRPr="00C731BB" w:rsidRDefault="00ED036F" w:rsidP="00484296">
            <w:pPr>
              <w:pStyle w:val="NormalLeft"/>
              <w:spacing w:line="276" w:lineRule="auto"/>
              <w:rPr>
                <w:rFonts w:ascii="Verdana" w:hAnsi="Verdana"/>
                <w:sz w:val="20"/>
                <w:szCs w:val="20"/>
                <w:lang w:eastAsia="en-US"/>
              </w:rPr>
            </w:pPr>
            <w:r w:rsidRPr="00C731BB">
              <w:rPr>
                <w:rFonts w:ascii="Verdana" w:hAnsi="Verdana"/>
                <w:sz w:val="20"/>
                <w:szCs w:val="20"/>
                <w:lang w:eastAsia="en-US"/>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14:paraId="4F40C1EE"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Да [] Не</w:t>
            </w:r>
          </w:p>
        </w:tc>
      </w:tr>
    </w:tbl>
    <w:p w14:paraId="4F40C1F0" w14:textId="77777777" w:rsidR="00ED036F" w:rsidRPr="00C731BB" w:rsidRDefault="00ED036F" w:rsidP="00ED036F">
      <w:pPr>
        <w:pStyle w:val="SectionTitle"/>
        <w:rPr>
          <w:rFonts w:ascii="Verdana" w:hAnsi="Verdana"/>
          <w:sz w:val="20"/>
          <w:szCs w:val="20"/>
        </w:rPr>
      </w:pPr>
      <w:r w:rsidRPr="00C731B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C731BB" w14:paraId="4F40C1F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F1"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14:paraId="4F40C1F2"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Отговор:</w:t>
            </w:r>
          </w:p>
        </w:tc>
      </w:tr>
      <w:tr w:rsidR="003810F2" w:rsidRPr="00C731BB" w14:paraId="4F40C1F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F4"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Прилагат ли се </w:t>
            </w:r>
            <w:r w:rsidRPr="00C731BB">
              <w:rPr>
                <w:rFonts w:ascii="Verdana" w:hAnsi="Verdana"/>
                <w:b/>
                <w:sz w:val="20"/>
                <w:szCs w:val="20"/>
                <w:lang w:val="bg-BG"/>
              </w:rPr>
              <w:t>специфичните национални основания за изключване</w:t>
            </w:r>
            <w:r w:rsidRPr="00C731BB">
              <w:rPr>
                <w:rFonts w:ascii="Verdana" w:hAnsi="Verdana"/>
                <w:sz w:val="20"/>
                <w:szCs w:val="20"/>
                <w:lang w:val="bg-BG"/>
              </w:rPr>
              <w:t>, които са посочени в съответното обявление или в документацията за обществената поръчка?</w:t>
            </w:r>
            <w:r w:rsidRPr="00C731BB">
              <w:rPr>
                <w:rFonts w:ascii="Verdana" w:hAnsi="Verdana"/>
                <w:sz w:val="20"/>
                <w:szCs w:val="20"/>
                <w:lang w:val="bg-BG"/>
              </w:rPr>
              <w:br/>
            </w:r>
            <w:r w:rsidRPr="00C731BB">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1F5"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 Да [] Не</w:t>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t xml:space="preserve"> </w:t>
            </w:r>
          </w:p>
          <w:p w14:paraId="4F40C1F6"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r w:rsidRPr="00C731BB">
              <w:rPr>
                <w:rFonts w:ascii="Verdana" w:hAnsi="Verdana"/>
                <w:i/>
                <w:sz w:val="20"/>
                <w:szCs w:val="20"/>
                <w:lang w:val="bg-BG"/>
              </w:rPr>
              <w:t>уеб адрес, орган или служба, издаващи документа, точно позоваване на документа</w:t>
            </w:r>
            <w:r w:rsidRPr="00C731BB">
              <w:rPr>
                <w:rFonts w:ascii="Verdana" w:hAnsi="Verdana"/>
                <w:sz w:val="20"/>
                <w:szCs w:val="20"/>
                <w:lang w:val="bg-BG"/>
              </w:rPr>
              <w:t>):</w:t>
            </w:r>
            <w:r w:rsidRPr="00C731BB">
              <w:rPr>
                <w:rFonts w:ascii="Verdana" w:hAnsi="Verdana"/>
                <w:sz w:val="20"/>
                <w:szCs w:val="20"/>
                <w:lang w:val="bg-BG"/>
              </w:rPr>
              <w:br/>
            </w:r>
            <w:r w:rsidRPr="00C731BB">
              <w:rPr>
                <w:rFonts w:ascii="Verdana" w:hAnsi="Verdana"/>
                <w:i/>
                <w:sz w:val="20"/>
                <w:szCs w:val="20"/>
                <w:lang w:val="bg-BG"/>
              </w:rPr>
              <w:t>[……][……][……][……]</w:t>
            </w:r>
            <w:r w:rsidRPr="00C731BB">
              <w:rPr>
                <w:rStyle w:val="FootnoteReference"/>
                <w:rFonts w:ascii="Verdana" w:hAnsi="Verdana"/>
                <w:i/>
                <w:sz w:val="20"/>
                <w:szCs w:val="20"/>
                <w:lang w:val="bg-BG"/>
              </w:rPr>
              <w:footnoteReference w:id="34"/>
            </w:r>
          </w:p>
        </w:tc>
      </w:tr>
      <w:tr w:rsidR="003810F2" w:rsidRPr="00C731BB" w14:paraId="4F40C1F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F8" w14:textId="77777777" w:rsidR="00ED036F" w:rsidRPr="00C731BB" w:rsidRDefault="00ED036F" w:rsidP="00484296">
            <w:pPr>
              <w:spacing w:line="276" w:lineRule="auto"/>
              <w:rPr>
                <w:rFonts w:ascii="Verdana" w:hAnsi="Verdana"/>
                <w:sz w:val="20"/>
                <w:szCs w:val="20"/>
                <w:lang w:val="bg-BG"/>
              </w:rPr>
            </w:pPr>
            <w:r w:rsidRPr="00C731BB">
              <w:rPr>
                <w:rStyle w:val="NormalBoldChar"/>
                <w:rFonts w:ascii="Verdana" w:eastAsia="Calibri" w:hAnsi="Verdana"/>
                <w:sz w:val="20"/>
                <w:szCs w:val="20"/>
                <w:lang w:val="bg-BG"/>
              </w:rPr>
              <w:lastRenderedPageBreak/>
              <w:t>В случай че се прилага някое специфично национално основание за изключване</w:t>
            </w:r>
            <w:r w:rsidRPr="00C731BB">
              <w:rPr>
                <w:rFonts w:ascii="Verdana" w:hAnsi="Verdana"/>
                <w:sz w:val="20"/>
                <w:szCs w:val="20"/>
                <w:lang w:val="bg-BG"/>
              </w:rPr>
              <w:t xml:space="preserve">, икономическият оператор предприел ли е мерки за реабилитиране по своя инициатива? </w:t>
            </w:r>
            <w:r w:rsidRPr="00C731BB">
              <w:rPr>
                <w:rFonts w:ascii="Verdana" w:hAnsi="Verdana"/>
                <w:sz w:val="20"/>
                <w:szCs w:val="20"/>
                <w:lang w:val="bg-BG"/>
              </w:rPr>
              <w:br/>
            </w:r>
            <w:r w:rsidRPr="00C731BB">
              <w:rPr>
                <w:rFonts w:ascii="Verdana" w:hAnsi="Verdana"/>
                <w:b/>
                <w:sz w:val="20"/>
                <w:szCs w:val="20"/>
                <w:lang w:val="bg-BG"/>
              </w:rPr>
              <w:t>Ако „да“</w:t>
            </w:r>
            <w:r w:rsidRPr="00C731BB">
              <w:rPr>
                <w:rFonts w:ascii="Verdana" w:hAnsi="Verdana"/>
                <w:sz w:val="20"/>
                <w:szCs w:val="20"/>
                <w:lang w:val="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14:paraId="4F40C1F9"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Да [] Не</w:t>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t>[…]</w:t>
            </w:r>
          </w:p>
        </w:tc>
      </w:tr>
    </w:tbl>
    <w:p w14:paraId="4F40C1FB" w14:textId="77777777" w:rsidR="00ED036F" w:rsidRPr="00C731BB" w:rsidRDefault="00ED036F" w:rsidP="00ED036F">
      <w:pPr>
        <w:pStyle w:val="ChapterTitle"/>
        <w:rPr>
          <w:rFonts w:ascii="Verdana" w:hAnsi="Verdana"/>
          <w:sz w:val="20"/>
          <w:szCs w:val="20"/>
        </w:rPr>
      </w:pPr>
      <w:r w:rsidRPr="00C731BB">
        <w:rPr>
          <w:rFonts w:ascii="Verdana" w:hAnsi="Verdana"/>
          <w:sz w:val="20"/>
          <w:szCs w:val="20"/>
        </w:rPr>
        <w:t>Част IV: Критерии за подбор</w:t>
      </w:r>
    </w:p>
    <w:p w14:paraId="4F40C1FC" w14:textId="77777777" w:rsidR="00ED036F" w:rsidRPr="00C731BB" w:rsidRDefault="00ED036F" w:rsidP="00ED036F">
      <w:pPr>
        <w:rPr>
          <w:rFonts w:ascii="Verdana" w:hAnsi="Verdana"/>
          <w:sz w:val="20"/>
          <w:szCs w:val="20"/>
          <w:lang w:val="bg-BG"/>
        </w:rPr>
      </w:pPr>
      <w:r w:rsidRPr="00C731BB">
        <w:rPr>
          <w:rFonts w:ascii="Verdana" w:hAnsi="Verdana"/>
          <w:b/>
          <w:i/>
          <w:sz w:val="20"/>
          <w:szCs w:val="20"/>
          <w:lang w:val="bg-BG"/>
        </w:rPr>
        <w:t>Относно критериите за подбор (раздел</w:t>
      </w:r>
      <w:r w:rsidRPr="00C731BB">
        <w:rPr>
          <w:rFonts w:ascii="Verdana" w:hAnsi="Verdana"/>
          <w:b/>
          <w:i/>
          <w:sz w:val="20"/>
          <w:szCs w:val="20"/>
          <w:lang w:val="bg-BG"/>
        </w:rPr>
        <w:sym w:font="Symbol" w:char="F061"/>
      </w:r>
      <w:r w:rsidRPr="00C731BB">
        <w:rPr>
          <w:rFonts w:ascii="Verdana" w:hAnsi="Verdana"/>
          <w:b/>
          <w:i/>
          <w:sz w:val="20"/>
          <w:szCs w:val="20"/>
          <w:lang w:val="bg-BG"/>
        </w:rPr>
        <w:t xml:space="preserve"> или раздели А—Г от настоящата част) икономическият оператор заявява, че</w:t>
      </w:r>
    </w:p>
    <w:p w14:paraId="4F40C1FD" w14:textId="77777777" w:rsidR="00ED036F" w:rsidRPr="00C731BB" w:rsidRDefault="00ED036F" w:rsidP="00ED036F">
      <w:pPr>
        <w:pStyle w:val="SectionTitle"/>
        <w:rPr>
          <w:rFonts w:ascii="Verdana" w:hAnsi="Verdana"/>
          <w:sz w:val="20"/>
          <w:szCs w:val="20"/>
        </w:rPr>
      </w:pPr>
      <w:r w:rsidRPr="00C731BB">
        <w:rPr>
          <w:rFonts w:ascii="Verdana" w:hAnsi="Verdana"/>
          <w:sz w:val="20"/>
          <w:szCs w:val="20"/>
        </w:rPr>
        <w:sym w:font="Symbol" w:char="F061"/>
      </w:r>
      <w:r w:rsidRPr="00C731BB">
        <w:rPr>
          <w:rFonts w:ascii="Verdana" w:hAnsi="Verdana"/>
          <w:sz w:val="20"/>
          <w:szCs w:val="20"/>
        </w:rPr>
        <w:t>: Общо указание за всички критерии за подбор</w:t>
      </w:r>
    </w:p>
    <w:p w14:paraId="4F40C1FE" w14:textId="77777777" w:rsidR="00ED036F" w:rsidRPr="00C731BB"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731BB">
        <w:rPr>
          <w:rFonts w:ascii="Verdana" w:hAnsi="Verdana"/>
          <w:b/>
          <w:i/>
          <w:sz w:val="20"/>
          <w:szCs w:val="20"/>
          <w:lang w:val="bg-BG"/>
        </w:rPr>
        <w:t xml:space="preserve">Икономическият оператор следва да попълни тази информация </w:t>
      </w:r>
      <w:r w:rsidRPr="00C731BB">
        <w:rPr>
          <w:rFonts w:ascii="Verdana" w:hAnsi="Verdana"/>
          <w:b/>
          <w:i/>
          <w:sz w:val="20"/>
          <w:szCs w:val="20"/>
          <w:u w:val="single"/>
          <w:lang w:val="bg-BG"/>
        </w:rPr>
        <w:t>само</w:t>
      </w:r>
      <w:r w:rsidRPr="00C731B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731BB">
        <w:rPr>
          <w:rFonts w:ascii="Verdana" w:hAnsi="Verdana"/>
          <w:b/>
          <w:i/>
          <w:sz w:val="20"/>
          <w:szCs w:val="20"/>
          <w:lang w:val="bg-BG"/>
        </w:rPr>
        <w:sym w:font="Symbol" w:char="F061"/>
      </w:r>
      <w:r w:rsidRPr="00C731BB">
        <w:rPr>
          <w:rFonts w:ascii="Verdana" w:hAnsi="Verdana"/>
          <w:b/>
          <w:i/>
          <w:sz w:val="20"/>
          <w:szCs w:val="20"/>
          <w:lang w:val="bg-BG"/>
        </w:rPr>
        <w:t xml:space="preserve"> от част ІV, без да трябва да я попълва в друг раздел на част ІV: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5000"/>
      </w:tblGrid>
      <w:tr w:rsidR="003810F2" w:rsidRPr="00C731BB" w14:paraId="4F40C201" w14:textId="77777777" w:rsidTr="00CA7822">
        <w:tc>
          <w:tcPr>
            <w:tcW w:w="4606" w:type="dxa"/>
            <w:tcBorders>
              <w:top w:val="single" w:sz="4" w:space="0" w:color="auto"/>
              <w:left w:val="single" w:sz="4" w:space="0" w:color="auto"/>
              <w:bottom w:val="single" w:sz="4" w:space="0" w:color="auto"/>
              <w:right w:val="single" w:sz="4" w:space="0" w:color="auto"/>
            </w:tcBorders>
            <w:hideMark/>
          </w:tcPr>
          <w:p w14:paraId="4F40C1FF"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Спазване на всички изисквани критерии за подбор</w:t>
            </w:r>
          </w:p>
        </w:tc>
        <w:tc>
          <w:tcPr>
            <w:tcW w:w="5000" w:type="dxa"/>
            <w:tcBorders>
              <w:top w:val="single" w:sz="4" w:space="0" w:color="auto"/>
              <w:left w:val="single" w:sz="4" w:space="0" w:color="auto"/>
              <w:bottom w:val="single" w:sz="4" w:space="0" w:color="auto"/>
              <w:right w:val="single" w:sz="4" w:space="0" w:color="auto"/>
            </w:tcBorders>
            <w:hideMark/>
          </w:tcPr>
          <w:p w14:paraId="4F40C200"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Отговор:</w:t>
            </w:r>
          </w:p>
        </w:tc>
      </w:tr>
      <w:tr w:rsidR="003810F2" w:rsidRPr="00C731BB" w14:paraId="4F40C204" w14:textId="77777777" w:rsidTr="00CA7822">
        <w:tc>
          <w:tcPr>
            <w:tcW w:w="4606" w:type="dxa"/>
            <w:tcBorders>
              <w:top w:val="single" w:sz="4" w:space="0" w:color="auto"/>
              <w:left w:val="single" w:sz="4" w:space="0" w:color="auto"/>
              <w:bottom w:val="single" w:sz="4" w:space="0" w:color="auto"/>
              <w:right w:val="single" w:sz="4" w:space="0" w:color="auto"/>
            </w:tcBorders>
            <w:hideMark/>
          </w:tcPr>
          <w:p w14:paraId="4F40C202"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Той отговаря на изискваните критерии за подбор:</w:t>
            </w:r>
          </w:p>
        </w:tc>
        <w:tc>
          <w:tcPr>
            <w:tcW w:w="5000" w:type="dxa"/>
            <w:tcBorders>
              <w:top w:val="single" w:sz="4" w:space="0" w:color="auto"/>
              <w:left w:val="single" w:sz="4" w:space="0" w:color="auto"/>
              <w:bottom w:val="single" w:sz="4" w:space="0" w:color="auto"/>
              <w:right w:val="single" w:sz="4" w:space="0" w:color="auto"/>
            </w:tcBorders>
            <w:hideMark/>
          </w:tcPr>
          <w:p w14:paraId="4F40C203"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Да [] Не</w:t>
            </w:r>
          </w:p>
        </w:tc>
      </w:tr>
    </w:tbl>
    <w:p w14:paraId="4F40C205" w14:textId="77777777" w:rsidR="00ED036F" w:rsidRPr="00C731BB" w:rsidRDefault="00ED036F" w:rsidP="00ED036F">
      <w:pPr>
        <w:pStyle w:val="SectionTitle"/>
        <w:rPr>
          <w:rFonts w:ascii="Verdana" w:hAnsi="Verdana"/>
          <w:sz w:val="20"/>
          <w:szCs w:val="20"/>
        </w:rPr>
      </w:pPr>
      <w:r w:rsidRPr="00C731BB">
        <w:rPr>
          <w:rFonts w:ascii="Verdana" w:hAnsi="Verdana"/>
          <w:sz w:val="20"/>
          <w:szCs w:val="20"/>
        </w:rPr>
        <w:t>А: Годност</w:t>
      </w:r>
    </w:p>
    <w:p w14:paraId="4F40C206" w14:textId="77777777" w:rsidR="00ED036F" w:rsidRPr="00C731BB"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731BB">
        <w:rPr>
          <w:rFonts w:ascii="Verdana" w:hAnsi="Verdana"/>
          <w:b/>
          <w:i/>
          <w:sz w:val="20"/>
          <w:szCs w:val="20"/>
          <w:lang w:val="bg-BG"/>
        </w:rPr>
        <w:t xml:space="preserve">Икономическият оператор следва да предостави информация </w:t>
      </w:r>
      <w:r w:rsidRPr="00C731BB">
        <w:rPr>
          <w:rFonts w:ascii="Verdana" w:hAnsi="Verdana"/>
          <w:b/>
          <w:i/>
          <w:sz w:val="20"/>
          <w:szCs w:val="20"/>
          <w:u w:val="single"/>
          <w:lang w:val="bg-BG"/>
        </w:rPr>
        <w:t>само</w:t>
      </w:r>
      <w:r w:rsidRPr="00C731B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C731BB" w14:paraId="4F40C209"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07"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Годност</w:t>
            </w:r>
          </w:p>
        </w:tc>
        <w:tc>
          <w:tcPr>
            <w:tcW w:w="4645" w:type="dxa"/>
            <w:tcBorders>
              <w:top w:val="single" w:sz="4" w:space="0" w:color="auto"/>
              <w:left w:val="single" w:sz="4" w:space="0" w:color="auto"/>
              <w:bottom w:val="single" w:sz="4" w:space="0" w:color="auto"/>
              <w:right w:val="single" w:sz="4" w:space="0" w:color="auto"/>
            </w:tcBorders>
            <w:hideMark/>
          </w:tcPr>
          <w:p w14:paraId="4F40C208"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Отговор:</w:t>
            </w:r>
          </w:p>
        </w:tc>
      </w:tr>
      <w:tr w:rsidR="003810F2" w:rsidRPr="00C731BB" w14:paraId="4F40C20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0A"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1) </w:t>
            </w:r>
            <w:r w:rsidRPr="00C731BB">
              <w:rPr>
                <w:rFonts w:ascii="Verdana" w:hAnsi="Verdana"/>
                <w:b/>
                <w:sz w:val="20"/>
                <w:szCs w:val="20"/>
                <w:lang w:val="bg-BG"/>
              </w:rPr>
              <w:t>Той е вписан в съответния професионален или търговски регистър</w:t>
            </w:r>
            <w:r w:rsidRPr="00C731BB">
              <w:rPr>
                <w:rFonts w:ascii="Verdana" w:hAnsi="Verdana"/>
                <w:sz w:val="20"/>
                <w:szCs w:val="20"/>
                <w:lang w:val="bg-BG"/>
              </w:rPr>
              <w:t xml:space="preserve"> в държавата членка, в която е установен</w:t>
            </w:r>
            <w:r w:rsidRPr="00C731BB">
              <w:rPr>
                <w:rStyle w:val="FootnoteReference"/>
                <w:rFonts w:ascii="Verdana" w:hAnsi="Verdana"/>
                <w:sz w:val="20"/>
                <w:szCs w:val="20"/>
                <w:lang w:val="bg-BG"/>
              </w:rPr>
              <w:footnoteReference w:id="35"/>
            </w:r>
            <w:r w:rsidRPr="00C731BB">
              <w:rPr>
                <w:rFonts w:ascii="Verdana" w:hAnsi="Verdana"/>
                <w:sz w:val="20"/>
                <w:szCs w:val="20"/>
                <w:lang w:val="bg-BG"/>
              </w:rPr>
              <w:t>:</w:t>
            </w:r>
            <w:r w:rsidRPr="00C731BB">
              <w:rPr>
                <w:rFonts w:ascii="Verdana" w:hAnsi="Verdana"/>
                <w:sz w:val="20"/>
                <w:szCs w:val="20"/>
                <w:lang w:val="bg-BG"/>
              </w:rPr>
              <w:br/>
            </w:r>
            <w:r w:rsidRPr="00C731B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0B"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r w:rsidRPr="00C731BB">
              <w:rPr>
                <w:rFonts w:ascii="Verdana" w:hAnsi="Verdana"/>
                <w:sz w:val="20"/>
                <w:szCs w:val="20"/>
                <w:lang w:val="bg-BG"/>
              </w:rPr>
              <w:br/>
              <w:t xml:space="preserve"> </w:t>
            </w:r>
          </w:p>
          <w:p w14:paraId="4F40C20C"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r w:rsidRPr="00C731BB">
              <w:rPr>
                <w:rFonts w:ascii="Verdana" w:hAnsi="Verdana"/>
                <w:i/>
                <w:sz w:val="20"/>
                <w:szCs w:val="20"/>
                <w:lang w:val="bg-BG"/>
              </w:rPr>
              <w:t>уеб адрес, орган или служба, издаващи документа, точно позоваване на документа</w:t>
            </w:r>
            <w:r w:rsidRPr="00C731BB">
              <w:rPr>
                <w:rFonts w:ascii="Verdana" w:hAnsi="Verdana"/>
                <w:sz w:val="20"/>
                <w:szCs w:val="20"/>
                <w:lang w:val="bg-BG"/>
              </w:rPr>
              <w:t>):</w:t>
            </w:r>
            <w:r w:rsidRPr="00C731BB">
              <w:rPr>
                <w:rFonts w:ascii="Verdana" w:hAnsi="Verdana"/>
                <w:i/>
                <w:sz w:val="20"/>
                <w:szCs w:val="20"/>
                <w:lang w:val="bg-BG"/>
              </w:rPr>
              <w:t xml:space="preserve"> [……][……][……][……]</w:t>
            </w:r>
          </w:p>
        </w:tc>
      </w:tr>
      <w:tr w:rsidR="003810F2" w:rsidRPr="00C731BB" w14:paraId="4F40C21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0E" w14:textId="77777777" w:rsidR="00ED036F" w:rsidRPr="00C731BB" w:rsidRDefault="00ED036F" w:rsidP="00484296">
            <w:pPr>
              <w:spacing w:line="276" w:lineRule="auto"/>
              <w:rPr>
                <w:rFonts w:ascii="Verdana" w:hAnsi="Verdana"/>
                <w:b/>
                <w:sz w:val="20"/>
                <w:szCs w:val="20"/>
                <w:lang w:val="bg-BG"/>
              </w:rPr>
            </w:pPr>
            <w:r w:rsidRPr="00C731BB">
              <w:rPr>
                <w:rFonts w:ascii="Verdana" w:hAnsi="Verdana"/>
                <w:b/>
                <w:sz w:val="20"/>
                <w:szCs w:val="20"/>
                <w:lang w:val="bg-BG"/>
              </w:rPr>
              <w:t>2) При поръчки за услуги:</w:t>
            </w:r>
            <w:r w:rsidRPr="00C731BB">
              <w:rPr>
                <w:rFonts w:ascii="Verdana" w:hAnsi="Verdana"/>
                <w:sz w:val="20"/>
                <w:szCs w:val="20"/>
                <w:lang w:val="bg-BG"/>
              </w:rPr>
              <w:br/>
              <w:t xml:space="preserve">Необходимо ли е специално </w:t>
            </w:r>
            <w:r w:rsidRPr="00C731BB">
              <w:rPr>
                <w:rFonts w:ascii="Verdana" w:hAnsi="Verdana"/>
                <w:b/>
                <w:sz w:val="20"/>
                <w:szCs w:val="20"/>
                <w:lang w:val="bg-BG"/>
              </w:rPr>
              <w:t>разрешение</w:t>
            </w:r>
            <w:r w:rsidRPr="00C731BB">
              <w:rPr>
                <w:rFonts w:ascii="Verdana" w:hAnsi="Verdana"/>
                <w:sz w:val="20"/>
                <w:szCs w:val="20"/>
                <w:lang w:val="bg-BG"/>
              </w:rPr>
              <w:t xml:space="preserve"> или </w:t>
            </w:r>
            <w:r w:rsidRPr="00C731BB">
              <w:rPr>
                <w:rFonts w:ascii="Verdana" w:hAnsi="Verdana"/>
                <w:b/>
                <w:sz w:val="20"/>
                <w:szCs w:val="20"/>
                <w:lang w:val="bg-BG"/>
              </w:rPr>
              <w:t>членство</w:t>
            </w:r>
            <w:r w:rsidRPr="00C731BB">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i/>
                <w:sz w:val="20"/>
                <w:szCs w:val="20"/>
                <w:lang w:val="bg-BG"/>
              </w:rPr>
              <w:t xml:space="preserve">Ако съответните документи са на </w:t>
            </w:r>
            <w:r w:rsidRPr="00C731BB">
              <w:rPr>
                <w:rFonts w:ascii="Verdana" w:hAnsi="Verdana"/>
                <w:i/>
                <w:sz w:val="20"/>
                <w:szCs w:val="20"/>
                <w:lang w:val="bg-BG"/>
              </w:rPr>
              <w:lastRenderedPageBreak/>
              <w:t>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0F"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lastRenderedPageBreak/>
              <w:br/>
              <w:t>[] Да [] Не</w:t>
            </w:r>
            <w:r w:rsidRPr="00C731BB">
              <w:rPr>
                <w:rFonts w:ascii="Verdana" w:hAnsi="Verdana"/>
                <w:sz w:val="20"/>
                <w:szCs w:val="20"/>
                <w:lang w:val="bg-BG"/>
              </w:rPr>
              <w:br/>
            </w:r>
            <w:r w:rsidRPr="00C731BB">
              <w:rPr>
                <w:rFonts w:ascii="Verdana" w:hAnsi="Verdana"/>
                <w:sz w:val="20"/>
                <w:szCs w:val="20"/>
                <w:lang w:val="bg-BG"/>
              </w:rPr>
              <w:br/>
              <w:t>Ако да, моля посочете какво и дали икономическият оператор го притежава: […] [] Да [] Не</w:t>
            </w:r>
            <w:r w:rsidRPr="00C731BB">
              <w:rPr>
                <w:rFonts w:ascii="Verdana" w:hAnsi="Verdana"/>
                <w:sz w:val="20"/>
                <w:szCs w:val="20"/>
                <w:lang w:val="bg-BG"/>
              </w:rPr>
              <w:br/>
              <w:t xml:space="preserve"> </w:t>
            </w:r>
          </w:p>
          <w:p w14:paraId="4F40C210"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r w:rsidRPr="00C731BB">
              <w:rPr>
                <w:rFonts w:ascii="Verdana" w:hAnsi="Verdana"/>
                <w:i/>
                <w:sz w:val="20"/>
                <w:szCs w:val="20"/>
                <w:lang w:val="bg-BG"/>
              </w:rPr>
              <w:t>уеб адрес, орган или служба, издаващи документа, точно позоваване на документа</w:t>
            </w:r>
            <w:r w:rsidRPr="00C731BB">
              <w:rPr>
                <w:rFonts w:ascii="Verdana" w:hAnsi="Verdana"/>
                <w:sz w:val="20"/>
                <w:szCs w:val="20"/>
                <w:lang w:val="bg-BG"/>
              </w:rPr>
              <w:t>):</w:t>
            </w:r>
            <w:r w:rsidRPr="00C731BB">
              <w:rPr>
                <w:rFonts w:ascii="Verdana" w:hAnsi="Verdana"/>
                <w:i/>
                <w:sz w:val="20"/>
                <w:szCs w:val="20"/>
                <w:lang w:val="bg-BG"/>
              </w:rPr>
              <w:t xml:space="preserve"> [……][……][……][……]</w:t>
            </w:r>
          </w:p>
        </w:tc>
      </w:tr>
    </w:tbl>
    <w:p w14:paraId="4F40C212" w14:textId="77777777" w:rsidR="00ED036F" w:rsidRPr="00C731BB" w:rsidRDefault="00ED036F" w:rsidP="00ED036F">
      <w:pPr>
        <w:pStyle w:val="SectionTitle"/>
        <w:rPr>
          <w:rFonts w:ascii="Verdana" w:hAnsi="Verdana"/>
          <w:sz w:val="20"/>
          <w:szCs w:val="20"/>
        </w:rPr>
      </w:pPr>
      <w:r w:rsidRPr="00C731BB">
        <w:rPr>
          <w:rFonts w:ascii="Verdana" w:hAnsi="Verdana"/>
          <w:sz w:val="20"/>
          <w:szCs w:val="20"/>
        </w:rPr>
        <w:t>Б: икономическо и финансово състояние</w:t>
      </w:r>
    </w:p>
    <w:p w14:paraId="4F40C213" w14:textId="77777777" w:rsidR="00ED036F" w:rsidRPr="00C731BB"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731BB">
        <w:rPr>
          <w:rFonts w:ascii="Verdana" w:hAnsi="Verdana"/>
          <w:b/>
          <w:i/>
          <w:sz w:val="20"/>
          <w:szCs w:val="20"/>
          <w:lang w:val="bg-BG"/>
        </w:rPr>
        <w:t xml:space="preserve">Икономическият оператор следва да предостави информация </w:t>
      </w:r>
      <w:r w:rsidRPr="00C731BB">
        <w:rPr>
          <w:rFonts w:ascii="Verdana" w:hAnsi="Verdana"/>
          <w:b/>
          <w:i/>
          <w:sz w:val="20"/>
          <w:szCs w:val="20"/>
          <w:u w:val="single"/>
          <w:lang w:val="bg-BG"/>
        </w:rPr>
        <w:t>само</w:t>
      </w:r>
      <w:r w:rsidRPr="00C731B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C731BB" w14:paraId="4F40C21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14"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14:paraId="4F40C215"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Отговор:</w:t>
            </w:r>
          </w:p>
        </w:tc>
      </w:tr>
      <w:tr w:rsidR="003810F2" w:rsidRPr="00C731BB" w14:paraId="4F40C21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17"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1а) Неговият („общ“) </w:t>
            </w:r>
            <w:r w:rsidRPr="00C731BB">
              <w:rPr>
                <w:rFonts w:ascii="Verdana" w:hAnsi="Verdana"/>
                <w:b/>
                <w:sz w:val="20"/>
                <w:szCs w:val="20"/>
                <w:lang w:val="bg-BG"/>
              </w:rPr>
              <w:t>годишен оборот</w:t>
            </w:r>
            <w:r w:rsidRPr="00C731B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C731BB">
              <w:rPr>
                <w:rFonts w:ascii="Verdana" w:hAnsi="Verdana"/>
                <w:sz w:val="20"/>
                <w:szCs w:val="20"/>
                <w:lang w:val="bg-BG"/>
              </w:rPr>
              <w:br/>
            </w:r>
            <w:r w:rsidRPr="00C731BB">
              <w:rPr>
                <w:rFonts w:ascii="Verdana" w:hAnsi="Verdana"/>
                <w:b/>
                <w:sz w:val="20"/>
                <w:szCs w:val="20"/>
                <w:u w:val="single"/>
                <w:lang w:val="bg-BG"/>
              </w:rPr>
              <w:t>и/или</w:t>
            </w:r>
            <w:r w:rsidRPr="00C731BB">
              <w:rPr>
                <w:rFonts w:ascii="Verdana" w:hAnsi="Verdana"/>
                <w:sz w:val="20"/>
                <w:szCs w:val="20"/>
                <w:lang w:val="bg-BG"/>
              </w:rPr>
              <w:t xml:space="preserve"> </w:t>
            </w:r>
            <w:r w:rsidRPr="00C731BB">
              <w:rPr>
                <w:rFonts w:ascii="Verdana" w:hAnsi="Verdana"/>
                <w:sz w:val="20"/>
                <w:szCs w:val="20"/>
                <w:lang w:val="bg-BG"/>
              </w:rPr>
              <w:br/>
              <w:t xml:space="preserve">1б) Неговият </w:t>
            </w:r>
            <w:r w:rsidRPr="00C731BB">
              <w:rPr>
                <w:rFonts w:ascii="Verdana" w:hAnsi="Verdana"/>
                <w:b/>
                <w:sz w:val="20"/>
                <w:szCs w:val="20"/>
                <w:lang w:val="bg-BG"/>
              </w:rPr>
              <w:t>среден</w:t>
            </w:r>
            <w:r w:rsidRPr="00C731BB">
              <w:rPr>
                <w:rFonts w:ascii="Verdana" w:hAnsi="Verdana"/>
                <w:sz w:val="20"/>
                <w:szCs w:val="20"/>
                <w:lang w:val="bg-BG"/>
              </w:rPr>
              <w:t xml:space="preserve"> годишен </w:t>
            </w:r>
            <w:r w:rsidRPr="00C731BB">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C731BB">
              <w:rPr>
                <w:rStyle w:val="FootnoteReference"/>
                <w:rFonts w:ascii="Verdana" w:hAnsi="Verdana"/>
                <w:b/>
                <w:sz w:val="20"/>
                <w:szCs w:val="20"/>
                <w:lang w:val="bg-BG"/>
              </w:rPr>
              <w:footnoteReference w:id="36"/>
            </w:r>
            <w:r w:rsidRPr="00C731BB">
              <w:rPr>
                <w:rFonts w:ascii="Verdana" w:hAnsi="Verdana"/>
                <w:b/>
                <w:sz w:val="20"/>
                <w:szCs w:val="20"/>
                <w:lang w:val="bg-BG"/>
              </w:rPr>
              <w:t>(</w:t>
            </w:r>
            <w:r w:rsidRPr="00C731BB">
              <w:rPr>
                <w:rFonts w:ascii="Verdana" w:hAnsi="Verdana"/>
                <w:sz w:val="20"/>
                <w:szCs w:val="20"/>
                <w:lang w:val="bg-BG"/>
              </w:rPr>
              <w:t>)</w:t>
            </w:r>
            <w:r w:rsidRPr="00C731BB">
              <w:rPr>
                <w:rFonts w:ascii="Verdana" w:hAnsi="Verdana"/>
                <w:b/>
                <w:sz w:val="20"/>
                <w:szCs w:val="20"/>
                <w:lang w:val="bg-BG"/>
              </w:rPr>
              <w:t>:</w:t>
            </w:r>
            <w:r w:rsidRPr="00C731BB">
              <w:rPr>
                <w:rFonts w:ascii="Verdana" w:hAnsi="Verdana"/>
                <w:sz w:val="20"/>
                <w:szCs w:val="20"/>
                <w:lang w:val="bg-BG"/>
              </w:rPr>
              <w:br/>
            </w:r>
            <w:r w:rsidRPr="00C731B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18" w14:textId="77777777" w:rsidR="00ED036F" w:rsidRPr="00C731BB" w:rsidRDefault="00ED036F" w:rsidP="00484296">
            <w:pPr>
              <w:spacing w:line="276" w:lineRule="auto"/>
              <w:rPr>
                <w:rFonts w:ascii="Verdana" w:hAnsi="Verdana"/>
                <w:i/>
                <w:sz w:val="20"/>
                <w:szCs w:val="20"/>
                <w:lang w:val="bg-BG"/>
              </w:rPr>
            </w:pPr>
            <w:r w:rsidRPr="00C731BB">
              <w:rPr>
                <w:rFonts w:ascii="Verdana" w:hAnsi="Verdana"/>
                <w:sz w:val="20"/>
                <w:szCs w:val="20"/>
                <w:lang w:val="bg-BG"/>
              </w:rPr>
              <w:t>година: [……] оборот:[……][…]валута</w:t>
            </w:r>
            <w:r w:rsidRPr="00C731BB">
              <w:rPr>
                <w:rFonts w:ascii="Verdana" w:hAnsi="Verdana"/>
                <w:sz w:val="20"/>
                <w:szCs w:val="20"/>
                <w:lang w:val="bg-BG"/>
              </w:rPr>
              <w:br/>
              <w:t>година: [……] оборот:[……][…]валута година: [……] оборот:[……][…]валута</w:t>
            </w:r>
            <w:r w:rsidRPr="00C731BB">
              <w:rPr>
                <w:rFonts w:ascii="Verdana" w:hAnsi="Verdana"/>
                <w:sz w:val="20"/>
                <w:szCs w:val="20"/>
                <w:lang w:val="bg-BG"/>
              </w:rPr>
              <w:br/>
            </w:r>
            <w:r w:rsidRPr="00C731BB">
              <w:rPr>
                <w:rFonts w:ascii="Verdana" w:hAnsi="Verdana"/>
                <w:sz w:val="20"/>
                <w:szCs w:val="20"/>
                <w:lang w:val="bg-BG"/>
              </w:rPr>
              <w:br/>
              <w:t>(брой години, среден оборот)</w:t>
            </w:r>
            <w:r w:rsidRPr="00C731BB">
              <w:rPr>
                <w:rFonts w:ascii="Verdana" w:hAnsi="Verdana"/>
                <w:b/>
                <w:sz w:val="20"/>
                <w:szCs w:val="20"/>
                <w:lang w:val="bg-BG"/>
              </w:rPr>
              <w:t>:</w:t>
            </w:r>
            <w:r w:rsidRPr="00C731BB">
              <w:rPr>
                <w:rFonts w:ascii="Verdana" w:hAnsi="Verdana"/>
                <w:sz w:val="20"/>
                <w:szCs w:val="20"/>
                <w:lang w:val="bg-BG"/>
              </w:rPr>
              <w:t xml:space="preserve"> [……],[……][…]валута</w:t>
            </w:r>
            <w:r w:rsidRPr="00C731BB">
              <w:rPr>
                <w:rFonts w:ascii="Verdana" w:hAnsi="Verdana"/>
                <w:sz w:val="20"/>
                <w:szCs w:val="20"/>
                <w:lang w:val="bg-BG"/>
              </w:rPr>
              <w:br/>
            </w:r>
          </w:p>
          <w:p w14:paraId="4F40C219" w14:textId="77777777" w:rsidR="00ED036F" w:rsidRPr="00C731BB" w:rsidRDefault="00ED036F" w:rsidP="00484296">
            <w:pPr>
              <w:spacing w:line="276" w:lineRule="auto"/>
              <w:rPr>
                <w:rFonts w:ascii="Verdana" w:hAnsi="Verdana"/>
                <w:sz w:val="20"/>
                <w:szCs w:val="20"/>
                <w:lang w:val="bg-BG"/>
              </w:rPr>
            </w:pPr>
            <w:r w:rsidRPr="00C731BB">
              <w:rPr>
                <w:rFonts w:ascii="Verdana" w:hAnsi="Verdana"/>
                <w:i/>
                <w:sz w:val="20"/>
                <w:szCs w:val="20"/>
                <w:lang w:val="bg-BG"/>
              </w:rPr>
              <w:t>(уеб адрес, орган или служба, издаващи документа, точно позоваване на документа): [……][……][……][……]</w:t>
            </w:r>
          </w:p>
        </w:tc>
      </w:tr>
      <w:tr w:rsidR="003810F2" w:rsidRPr="00C731BB" w14:paraId="4F40C22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1B" w14:textId="77777777" w:rsidR="00ED036F" w:rsidRPr="00C731BB" w:rsidRDefault="00ED036F" w:rsidP="00484296">
            <w:pPr>
              <w:spacing w:line="276" w:lineRule="auto"/>
              <w:rPr>
                <w:rFonts w:ascii="Verdana" w:hAnsi="Verdana"/>
                <w:b/>
                <w:i/>
                <w:sz w:val="20"/>
                <w:szCs w:val="20"/>
                <w:u w:val="single"/>
                <w:lang w:val="bg-BG"/>
              </w:rPr>
            </w:pPr>
            <w:r w:rsidRPr="00C731BB">
              <w:rPr>
                <w:rFonts w:ascii="Verdana" w:hAnsi="Verdana"/>
                <w:sz w:val="20"/>
                <w:szCs w:val="20"/>
                <w:lang w:val="bg-BG"/>
              </w:rPr>
              <w:t xml:space="preserve">2а) Неговият („конкретен“) годишен </w:t>
            </w:r>
            <w:r w:rsidRPr="00C731BB">
              <w:rPr>
                <w:rFonts w:ascii="Verdana" w:hAnsi="Verdana"/>
                <w:b/>
                <w:sz w:val="20"/>
                <w:szCs w:val="20"/>
                <w:lang w:val="bg-BG"/>
              </w:rPr>
              <w:t>оборот в стопанската област, обхваната от поръчката</w:t>
            </w:r>
            <w:r w:rsidRPr="00C731BB">
              <w:rPr>
                <w:rFonts w:ascii="Verdana" w:hAnsi="Verdana"/>
                <w:sz w:val="20"/>
                <w:szCs w:val="20"/>
                <w:lang w:val="bg-BG"/>
              </w:rPr>
              <w:t xml:space="preserve"> и посочена в съответното обявление,</w:t>
            </w:r>
            <w:r w:rsidRPr="00C731BB">
              <w:rPr>
                <w:rFonts w:ascii="Verdana" w:hAnsi="Verdana"/>
                <w:b/>
                <w:i/>
                <w:sz w:val="20"/>
                <w:szCs w:val="20"/>
                <w:lang w:val="bg-BG"/>
              </w:rPr>
              <w:t xml:space="preserve"> </w:t>
            </w:r>
            <w:r w:rsidRPr="00C731B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C731BB">
              <w:rPr>
                <w:rFonts w:ascii="Verdana" w:hAnsi="Verdana"/>
                <w:sz w:val="20"/>
                <w:szCs w:val="20"/>
                <w:lang w:val="bg-BG"/>
              </w:rPr>
              <w:br/>
            </w:r>
            <w:r w:rsidRPr="00C731BB">
              <w:rPr>
                <w:rFonts w:ascii="Verdana" w:hAnsi="Verdana"/>
                <w:b/>
                <w:i/>
                <w:sz w:val="20"/>
                <w:szCs w:val="20"/>
                <w:u w:val="single"/>
                <w:lang w:val="bg-BG"/>
              </w:rPr>
              <w:t>и/или</w:t>
            </w:r>
          </w:p>
          <w:p w14:paraId="4F40C21C"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2б) Неговият </w:t>
            </w:r>
            <w:r w:rsidRPr="00C731BB">
              <w:rPr>
                <w:rFonts w:ascii="Verdana" w:hAnsi="Verdana"/>
                <w:b/>
                <w:sz w:val="20"/>
                <w:szCs w:val="20"/>
                <w:lang w:val="bg-BG"/>
              </w:rPr>
              <w:t>среден</w:t>
            </w:r>
            <w:r w:rsidRPr="00C731BB">
              <w:rPr>
                <w:rFonts w:ascii="Verdana" w:hAnsi="Verdana"/>
                <w:sz w:val="20"/>
                <w:szCs w:val="20"/>
                <w:lang w:val="bg-BG"/>
              </w:rPr>
              <w:t xml:space="preserve"> годишен </w:t>
            </w:r>
            <w:r w:rsidRPr="00C731B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C731BB">
              <w:rPr>
                <w:rStyle w:val="FootnoteReference"/>
                <w:rFonts w:ascii="Verdana" w:hAnsi="Verdana"/>
                <w:b/>
                <w:sz w:val="20"/>
                <w:szCs w:val="20"/>
                <w:lang w:val="bg-BG"/>
              </w:rPr>
              <w:footnoteReference w:id="37"/>
            </w:r>
            <w:r w:rsidRPr="00C731BB">
              <w:rPr>
                <w:rFonts w:ascii="Verdana" w:hAnsi="Verdana"/>
                <w:sz w:val="20"/>
                <w:szCs w:val="20"/>
                <w:lang w:val="bg-BG"/>
              </w:rPr>
              <w:t>:</w:t>
            </w:r>
            <w:r w:rsidRPr="00C731BB">
              <w:rPr>
                <w:rFonts w:ascii="Verdana" w:hAnsi="Verdana"/>
                <w:sz w:val="20"/>
                <w:szCs w:val="20"/>
                <w:lang w:val="bg-BG"/>
              </w:rPr>
              <w:br/>
            </w:r>
            <w:r w:rsidRPr="00C731B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1D"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година: [……] оборот:[……][…]валута</w:t>
            </w:r>
          </w:p>
          <w:p w14:paraId="4F40C21E"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година: [……] оборот:[……][…]валута</w:t>
            </w:r>
          </w:p>
          <w:p w14:paraId="4F40C21F"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година: [……] оборот:[……][…]валута</w:t>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t>(брой години, среден оборот): [……],[……][…]валута</w:t>
            </w:r>
          </w:p>
          <w:p w14:paraId="4F40C220" w14:textId="77777777" w:rsidR="00ED036F" w:rsidRPr="00C731BB" w:rsidRDefault="00ED036F" w:rsidP="00484296">
            <w:pPr>
              <w:spacing w:line="276" w:lineRule="auto"/>
              <w:rPr>
                <w:rFonts w:ascii="Verdana" w:hAnsi="Verdana"/>
                <w:sz w:val="20"/>
                <w:szCs w:val="20"/>
                <w:lang w:val="bg-BG"/>
              </w:rPr>
            </w:pPr>
          </w:p>
          <w:p w14:paraId="4F40C221" w14:textId="77777777" w:rsidR="00ED036F" w:rsidRPr="00C731BB" w:rsidRDefault="00ED036F" w:rsidP="00484296">
            <w:pPr>
              <w:spacing w:line="276" w:lineRule="auto"/>
              <w:rPr>
                <w:rFonts w:ascii="Verdana" w:hAnsi="Verdana"/>
                <w:sz w:val="20"/>
                <w:szCs w:val="20"/>
                <w:lang w:val="bg-BG"/>
              </w:rPr>
            </w:pPr>
          </w:p>
          <w:p w14:paraId="4F40C222" w14:textId="77777777" w:rsidR="00ED036F" w:rsidRPr="00C731BB" w:rsidRDefault="00ED036F" w:rsidP="00484296">
            <w:pPr>
              <w:spacing w:line="276" w:lineRule="auto"/>
              <w:rPr>
                <w:rFonts w:ascii="Verdana" w:hAnsi="Verdana"/>
                <w:sz w:val="20"/>
                <w:szCs w:val="20"/>
                <w:lang w:val="bg-BG"/>
              </w:rPr>
            </w:pPr>
            <w:r w:rsidRPr="00C731BB">
              <w:rPr>
                <w:rFonts w:ascii="Verdana" w:hAnsi="Verdana"/>
                <w:i/>
                <w:sz w:val="20"/>
                <w:szCs w:val="20"/>
                <w:lang w:val="bg-BG"/>
              </w:rPr>
              <w:t>(уеб адрес, орган или служба, издаващи документа, точно позоваване на документацията): [……][……][……][……]</w:t>
            </w:r>
          </w:p>
        </w:tc>
      </w:tr>
      <w:tr w:rsidR="003810F2" w:rsidRPr="00C731BB" w14:paraId="4F40C22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24"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3) В случай че липсва информация относно оборота (общия или конкретния) за целия изискуем период, моля, посочете датата, на която </w:t>
            </w:r>
            <w:r w:rsidRPr="00C731BB">
              <w:rPr>
                <w:rFonts w:ascii="Verdana" w:hAnsi="Verdana"/>
                <w:sz w:val="20"/>
                <w:szCs w:val="20"/>
                <w:lang w:val="bg-BG"/>
              </w:rPr>
              <w:lastRenderedPageBreak/>
              <w:t>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14:paraId="4F40C225"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lastRenderedPageBreak/>
              <w:t>[……]</w:t>
            </w:r>
          </w:p>
        </w:tc>
      </w:tr>
      <w:tr w:rsidR="003810F2" w:rsidRPr="00C731BB" w14:paraId="4F40C22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27"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4) Що се отнася до </w:t>
            </w:r>
            <w:r w:rsidRPr="00C731BB">
              <w:rPr>
                <w:rFonts w:ascii="Verdana" w:hAnsi="Verdana"/>
                <w:b/>
                <w:sz w:val="20"/>
                <w:szCs w:val="20"/>
                <w:lang w:val="bg-BG"/>
              </w:rPr>
              <w:t>финансовите съотношения</w:t>
            </w:r>
            <w:r w:rsidRPr="00C731BB">
              <w:rPr>
                <w:rStyle w:val="FootnoteReference"/>
                <w:rFonts w:ascii="Verdana" w:hAnsi="Verdana"/>
                <w:b/>
                <w:sz w:val="20"/>
                <w:szCs w:val="20"/>
                <w:lang w:val="bg-BG"/>
              </w:rPr>
              <w:footnoteReference w:id="38"/>
            </w:r>
            <w:r w:rsidRPr="00C731B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731BB">
              <w:rPr>
                <w:rFonts w:ascii="Verdana" w:hAnsi="Verdana"/>
                <w:sz w:val="20"/>
                <w:szCs w:val="20"/>
                <w:lang w:val="bg-BG"/>
              </w:rPr>
              <w:br/>
            </w:r>
            <w:r w:rsidRPr="00C731B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28"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(посочване на изискваното съотношение — съотношение между х и у</w:t>
            </w:r>
            <w:r w:rsidRPr="00C731BB">
              <w:rPr>
                <w:rStyle w:val="FootnoteReference"/>
                <w:rFonts w:ascii="Verdana" w:hAnsi="Verdana"/>
                <w:sz w:val="20"/>
                <w:szCs w:val="20"/>
                <w:lang w:val="bg-BG"/>
              </w:rPr>
              <w:footnoteReference w:id="39"/>
            </w:r>
            <w:r w:rsidRPr="00C731BB">
              <w:rPr>
                <w:rFonts w:ascii="Verdana" w:hAnsi="Verdana"/>
                <w:sz w:val="20"/>
                <w:szCs w:val="20"/>
                <w:lang w:val="bg-BG"/>
              </w:rPr>
              <w:t xml:space="preserve"> — и стойността):</w:t>
            </w:r>
            <w:r w:rsidRPr="00C731BB">
              <w:rPr>
                <w:rFonts w:ascii="Verdana" w:hAnsi="Verdana"/>
                <w:sz w:val="20"/>
                <w:szCs w:val="20"/>
                <w:lang w:val="bg-BG"/>
              </w:rPr>
              <w:br/>
              <w:t>[…], [……]</w:t>
            </w:r>
            <w:r w:rsidRPr="00C731BB">
              <w:rPr>
                <w:rStyle w:val="FootnoteReference"/>
                <w:rFonts w:ascii="Verdana" w:hAnsi="Verdana"/>
                <w:sz w:val="20"/>
                <w:szCs w:val="20"/>
                <w:lang w:val="bg-BG"/>
              </w:rPr>
              <w:footnoteReference w:id="40"/>
            </w:r>
            <w:r w:rsidRPr="00C731BB">
              <w:rPr>
                <w:rFonts w:ascii="Verdana" w:hAnsi="Verdana"/>
                <w:sz w:val="20"/>
                <w:szCs w:val="20"/>
                <w:lang w:val="bg-BG"/>
              </w:rPr>
              <w:br/>
            </w:r>
          </w:p>
          <w:p w14:paraId="4F40C229"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 (</w:t>
            </w:r>
            <w:r w:rsidRPr="00C731BB">
              <w:rPr>
                <w:rFonts w:ascii="Verdana" w:hAnsi="Verdana"/>
                <w:i/>
                <w:sz w:val="20"/>
                <w:szCs w:val="20"/>
                <w:lang w:val="bg-BG"/>
              </w:rPr>
              <w:t>уеб адрес, орган или служба, издаващи документа, точно позоваване на документа</w:t>
            </w:r>
            <w:r w:rsidRPr="00C731BB">
              <w:rPr>
                <w:rFonts w:ascii="Verdana" w:hAnsi="Verdana"/>
                <w:sz w:val="20"/>
                <w:szCs w:val="20"/>
                <w:lang w:val="bg-BG"/>
              </w:rPr>
              <w:t>):</w:t>
            </w:r>
            <w:r w:rsidRPr="00C731BB">
              <w:rPr>
                <w:rFonts w:ascii="Verdana" w:hAnsi="Verdana"/>
                <w:i/>
                <w:sz w:val="20"/>
                <w:szCs w:val="20"/>
                <w:lang w:val="bg-BG"/>
              </w:rPr>
              <w:t xml:space="preserve"> [……][……][……][……]</w:t>
            </w:r>
          </w:p>
        </w:tc>
      </w:tr>
      <w:tr w:rsidR="003810F2" w:rsidRPr="00C731BB" w14:paraId="4F40C22F"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2B"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5) Застрахователната сума по неговата </w:t>
            </w:r>
            <w:r w:rsidRPr="00C731BB">
              <w:rPr>
                <w:rFonts w:ascii="Verdana" w:hAnsi="Verdana"/>
                <w:b/>
                <w:sz w:val="20"/>
                <w:szCs w:val="20"/>
                <w:lang w:val="bg-BG"/>
              </w:rPr>
              <w:t>застрахователна полица за риска „професионална отговорност“</w:t>
            </w:r>
            <w:r w:rsidRPr="00C731BB">
              <w:rPr>
                <w:rFonts w:ascii="Verdana" w:hAnsi="Verdana"/>
                <w:sz w:val="20"/>
                <w:szCs w:val="20"/>
                <w:lang w:val="bg-BG"/>
              </w:rPr>
              <w:t xml:space="preserve"> възлиза на:</w:t>
            </w:r>
            <w:r w:rsidRPr="00C731BB">
              <w:rPr>
                <w:rFonts w:ascii="Verdana" w:hAnsi="Verdana"/>
                <w:sz w:val="20"/>
                <w:szCs w:val="20"/>
                <w:lang w:val="bg-BG"/>
              </w:rPr>
              <w:br/>
            </w:r>
            <w:r w:rsidRPr="00C731BB">
              <w:rPr>
                <w:rStyle w:val="NormalBoldChar"/>
                <w:rFonts w:ascii="Verdana" w:eastAsia="Calibri" w:hAnsi="Verdana"/>
                <w:b w:val="0"/>
                <w:i/>
                <w:sz w:val="20"/>
                <w:szCs w:val="20"/>
                <w:lang w:val="bg-BG"/>
              </w:rPr>
              <w:t>Ако</w:t>
            </w:r>
            <w:r w:rsidRPr="00C731B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2C"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[……],[……][…]валута</w:t>
            </w:r>
          </w:p>
          <w:p w14:paraId="4F40C22D" w14:textId="77777777" w:rsidR="00ED036F" w:rsidRPr="00C731BB" w:rsidRDefault="00ED036F" w:rsidP="00484296">
            <w:pPr>
              <w:spacing w:line="276" w:lineRule="auto"/>
              <w:rPr>
                <w:rFonts w:ascii="Verdana" w:hAnsi="Verdana"/>
                <w:sz w:val="20"/>
                <w:szCs w:val="20"/>
                <w:lang w:val="bg-BG"/>
              </w:rPr>
            </w:pPr>
          </w:p>
          <w:p w14:paraId="4F40C22E" w14:textId="77777777" w:rsidR="00ED036F" w:rsidRPr="00C731BB" w:rsidRDefault="00ED036F" w:rsidP="00484296">
            <w:pPr>
              <w:spacing w:line="276" w:lineRule="auto"/>
              <w:rPr>
                <w:rFonts w:ascii="Verdana" w:hAnsi="Verdana"/>
                <w:sz w:val="20"/>
                <w:szCs w:val="20"/>
                <w:lang w:val="bg-BG"/>
              </w:rPr>
            </w:pPr>
            <w:r w:rsidRPr="00C731BB">
              <w:rPr>
                <w:rFonts w:ascii="Verdana" w:hAnsi="Verdana"/>
                <w:i/>
                <w:sz w:val="20"/>
                <w:szCs w:val="20"/>
                <w:lang w:val="bg-BG"/>
              </w:rPr>
              <w:t>(уеб адрес, орган или служба, издаващи документа, точно позоваване на документа): [……][……][……][……]</w:t>
            </w:r>
          </w:p>
        </w:tc>
      </w:tr>
      <w:tr w:rsidR="003810F2" w:rsidRPr="00C731BB" w14:paraId="4F40C234"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30"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6) Що се отнася до </w:t>
            </w:r>
            <w:r w:rsidRPr="00C731BB">
              <w:rPr>
                <w:rFonts w:ascii="Verdana" w:hAnsi="Verdana"/>
                <w:b/>
                <w:sz w:val="20"/>
                <w:szCs w:val="20"/>
                <w:lang w:val="bg-BG"/>
              </w:rPr>
              <w:t>другите икономически или финансови изисквания</w:t>
            </w:r>
            <w:r w:rsidRPr="00C731BB">
              <w:rPr>
                <w:rFonts w:ascii="Verdana" w:hAnsi="Verdana"/>
                <w:sz w:val="20"/>
                <w:szCs w:val="20"/>
                <w:lang w:val="bg-BG"/>
              </w:rPr>
              <w:t xml:space="preserve">, </w:t>
            </w:r>
            <w:r w:rsidRPr="00C731BB">
              <w:rPr>
                <w:rFonts w:ascii="Verdana" w:hAnsi="Verdana"/>
                <w:b/>
                <w:sz w:val="20"/>
                <w:szCs w:val="20"/>
                <w:lang w:val="bg-BG"/>
              </w:rPr>
              <w:t>ако има такива</w:t>
            </w:r>
            <w:r w:rsidRPr="00C731BB">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C731BB">
              <w:rPr>
                <w:rFonts w:ascii="Verdana" w:hAnsi="Verdana"/>
                <w:sz w:val="20"/>
                <w:szCs w:val="20"/>
                <w:lang w:val="bg-BG"/>
              </w:rPr>
              <w:br/>
            </w:r>
            <w:r w:rsidRPr="00C731BB">
              <w:rPr>
                <w:rFonts w:ascii="Verdana" w:hAnsi="Verdana"/>
                <w:i/>
                <w:sz w:val="20"/>
                <w:szCs w:val="20"/>
                <w:lang w:val="bg-BG"/>
              </w:rPr>
              <w:t xml:space="preserve">Ако съответната документация, която </w:t>
            </w:r>
            <w:r w:rsidRPr="00C731BB">
              <w:rPr>
                <w:rFonts w:ascii="Verdana" w:hAnsi="Verdana"/>
                <w:b/>
                <w:i/>
                <w:sz w:val="20"/>
                <w:szCs w:val="20"/>
                <w:lang w:val="bg-BG"/>
              </w:rPr>
              <w:t xml:space="preserve">може </w:t>
            </w:r>
            <w:r w:rsidRPr="00C731B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31"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t xml:space="preserve"> </w:t>
            </w:r>
          </w:p>
          <w:p w14:paraId="4F40C232" w14:textId="77777777" w:rsidR="00ED036F" w:rsidRPr="00C731BB" w:rsidRDefault="00ED036F" w:rsidP="00484296">
            <w:pPr>
              <w:spacing w:line="276" w:lineRule="auto"/>
              <w:rPr>
                <w:rFonts w:ascii="Verdana" w:hAnsi="Verdana"/>
                <w:sz w:val="20"/>
                <w:szCs w:val="20"/>
                <w:lang w:val="bg-BG"/>
              </w:rPr>
            </w:pPr>
          </w:p>
          <w:p w14:paraId="4F40C233"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r w:rsidRPr="00C731BB">
              <w:rPr>
                <w:rFonts w:ascii="Verdana" w:hAnsi="Verdana"/>
                <w:i/>
                <w:sz w:val="20"/>
                <w:szCs w:val="20"/>
                <w:lang w:val="bg-BG"/>
              </w:rPr>
              <w:t>уеб адрес, орган или служба, издаващи документа, точно позоваване на документацията)</w:t>
            </w:r>
            <w:r w:rsidRPr="00C731BB">
              <w:rPr>
                <w:rFonts w:ascii="Verdana" w:hAnsi="Verdana"/>
                <w:sz w:val="20"/>
                <w:szCs w:val="20"/>
                <w:lang w:val="bg-BG"/>
              </w:rPr>
              <w:t>:</w:t>
            </w:r>
            <w:r w:rsidRPr="00C731BB">
              <w:rPr>
                <w:rFonts w:ascii="Verdana" w:hAnsi="Verdana"/>
                <w:i/>
                <w:sz w:val="20"/>
                <w:szCs w:val="20"/>
                <w:lang w:val="bg-BG"/>
              </w:rPr>
              <w:t xml:space="preserve"> [……][……][……][……]</w:t>
            </w:r>
          </w:p>
        </w:tc>
      </w:tr>
    </w:tbl>
    <w:p w14:paraId="4F40C235" w14:textId="77777777" w:rsidR="00ED036F" w:rsidRPr="00C731BB" w:rsidRDefault="00ED036F" w:rsidP="00ED036F">
      <w:pPr>
        <w:pStyle w:val="SectionTitle"/>
        <w:rPr>
          <w:rFonts w:ascii="Verdana" w:hAnsi="Verdana"/>
          <w:sz w:val="20"/>
          <w:szCs w:val="20"/>
        </w:rPr>
      </w:pPr>
      <w:r w:rsidRPr="00C731BB">
        <w:rPr>
          <w:rFonts w:ascii="Verdana" w:hAnsi="Verdana"/>
          <w:sz w:val="20"/>
          <w:szCs w:val="20"/>
        </w:rPr>
        <w:t>В: Технически и професионални способности</w:t>
      </w:r>
    </w:p>
    <w:p w14:paraId="4F40C236" w14:textId="77777777" w:rsidR="00ED036F" w:rsidRPr="00C731BB"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731BB">
        <w:rPr>
          <w:rFonts w:ascii="Verdana" w:hAnsi="Verdana"/>
          <w:b/>
          <w:i/>
          <w:sz w:val="20"/>
          <w:szCs w:val="20"/>
          <w:lang w:val="bg-BG"/>
        </w:rPr>
        <w:t xml:space="preserve">Икономическият оператор следва да предостави информация </w:t>
      </w:r>
      <w:r w:rsidRPr="00C731BB">
        <w:rPr>
          <w:rFonts w:ascii="Verdana" w:hAnsi="Verdana"/>
          <w:b/>
          <w:i/>
          <w:sz w:val="20"/>
          <w:szCs w:val="20"/>
          <w:u w:val="single"/>
          <w:lang w:val="bg-BG"/>
        </w:rPr>
        <w:t>само</w:t>
      </w:r>
      <w:r w:rsidRPr="00C731B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C731BB">
        <w:rPr>
          <w:rFonts w:ascii="Verdana" w:hAnsi="Verdana"/>
          <w:sz w:val="20"/>
          <w:szCs w:val="20"/>
          <w:lang w:val="bg-BG"/>
        </w:rPr>
        <w:t xml:space="preserve"> </w:t>
      </w:r>
      <w:r w:rsidRPr="00C731B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C731BB" w14:paraId="4F40C239"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37"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14:paraId="4F40C238"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Отговор:</w:t>
            </w:r>
          </w:p>
        </w:tc>
      </w:tr>
      <w:tr w:rsidR="003810F2" w:rsidRPr="00C731BB" w14:paraId="4F40C23F"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3A"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1а) </w:t>
            </w:r>
            <w:r w:rsidRPr="00C731BB">
              <w:rPr>
                <w:rFonts w:ascii="Verdana" w:hAnsi="Verdana"/>
                <w:sz w:val="20"/>
                <w:szCs w:val="20"/>
                <w:highlight w:val="lightGray"/>
                <w:lang w:val="bg-BG"/>
              </w:rPr>
              <w:t xml:space="preserve">Само за </w:t>
            </w:r>
            <w:r w:rsidRPr="00C731BB">
              <w:rPr>
                <w:rFonts w:ascii="Verdana" w:hAnsi="Verdana"/>
                <w:b/>
                <w:i/>
                <w:sz w:val="20"/>
                <w:szCs w:val="20"/>
                <w:highlight w:val="lightGray"/>
                <w:lang w:val="bg-BG"/>
              </w:rPr>
              <w:t>обществените поръчки за</w:t>
            </w:r>
            <w:r w:rsidRPr="00C731BB">
              <w:rPr>
                <w:rFonts w:ascii="Verdana" w:hAnsi="Verdana"/>
                <w:sz w:val="20"/>
                <w:szCs w:val="20"/>
                <w:highlight w:val="lightGray"/>
                <w:lang w:val="bg-BG"/>
              </w:rPr>
              <w:t xml:space="preserve"> </w:t>
            </w:r>
            <w:r w:rsidRPr="00C731BB">
              <w:rPr>
                <w:rFonts w:ascii="Verdana" w:hAnsi="Verdana"/>
                <w:b/>
                <w:i/>
                <w:sz w:val="20"/>
                <w:szCs w:val="20"/>
                <w:highlight w:val="lightGray"/>
                <w:lang w:val="bg-BG"/>
              </w:rPr>
              <w:t>строителство</w:t>
            </w:r>
            <w:r w:rsidRPr="00C731BB">
              <w:rPr>
                <w:rFonts w:ascii="Verdana" w:hAnsi="Verdana"/>
                <w:sz w:val="20"/>
                <w:szCs w:val="20"/>
                <w:lang w:val="bg-BG"/>
              </w:rPr>
              <w:t>:</w:t>
            </w:r>
            <w:r w:rsidRPr="00C731BB">
              <w:rPr>
                <w:rFonts w:ascii="Verdana" w:hAnsi="Verdana"/>
                <w:sz w:val="20"/>
                <w:szCs w:val="20"/>
                <w:lang w:val="bg-BG"/>
              </w:rPr>
              <w:br/>
              <w:t>През референтния период</w:t>
            </w:r>
            <w:r w:rsidRPr="00C731BB">
              <w:rPr>
                <w:rStyle w:val="FootnoteReference"/>
                <w:rFonts w:ascii="Verdana" w:hAnsi="Verdana"/>
                <w:sz w:val="20"/>
                <w:szCs w:val="20"/>
                <w:lang w:val="bg-BG"/>
              </w:rPr>
              <w:footnoteReference w:id="41"/>
            </w:r>
            <w:r w:rsidRPr="00C731BB">
              <w:rPr>
                <w:rFonts w:ascii="Verdana" w:hAnsi="Verdana"/>
                <w:sz w:val="20"/>
                <w:szCs w:val="20"/>
                <w:lang w:val="bg-BG"/>
              </w:rPr>
              <w:t xml:space="preserve"> икономическият оператор е </w:t>
            </w:r>
            <w:r w:rsidRPr="00C731BB">
              <w:rPr>
                <w:rFonts w:ascii="Verdana" w:hAnsi="Verdana"/>
                <w:b/>
                <w:sz w:val="20"/>
                <w:szCs w:val="20"/>
                <w:lang w:val="bg-BG"/>
              </w:rPr>
              <w:t>извършил следните строителни дейности от конкретния вид</w:t>
            </w:r>
            <w:r w:rsidRPr="00C731BB">
              <w:rPr>
                <w:rFonts w:ascii="Verdana" w:hAnsi="Verdana"/>
                <w:sz w:val="20"/>
                <w:szCs w:val="20"/>
                <w:lang w:val="bg-BG"/>
              </w:rPr>
              <w:t xml:space="preserve">: </w:t>
            </w:r>
            <w:r w:rsidRPr="00C731BB">
              <w:rPr>
                <w:rFonts w:ascii="Verdana" w:hAnsi="Verdana"/>
                <w:sz w:val="20"/>
                <w:szCs w:val="20"/>
                <w:lang w:val="bg-BG"/>
              </w:rPr>
              <w:br/>
            </w:r>
            <w:r w:rsidRPr="00C731BB">
              <w:rPr>
                <w:rFonts w:ascii="Verdana" w:hAnsi="Verdana"/>
                <w:i/>
                <w:sz w:val="20"/>
                <w:szCs w:val="20"/>
                <w:lang w:val="bg-BG"/>
              </w:rPr>
              <w:t xml:space="preserve">Ако съответните документи относно </w:t>
            </w:r>
            <w:r w:rsidRPr="00C731BB">
              <w:rPr>
                <w:rFonts w:ascii="Verdana" w:hAnsi="Verdana"/>
                <w:i/>
                <w:sz w:val="20"/>
                <w:szCs w:val="20"/>
                <w:lang w:val="bg-BG"/>
              </w:rPr>
              <w:lastRenderedPageBreak/>
              <w:t>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3B"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lastRenderedPageBreak/>
              <w:t>Брой години (този период е определен в обявлението или документацията за обществената поръчка):  [……]</w:t>
            </w:r>
          </w:p>
          <w:p w14:paraId="4F40C23C"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Строителни работи:  [……]</w:t>
            </w:r>
          </w:p>
          <w:p w14:paraId="4F40C23D" w14:textId="77777777" w:rsidR="00ED036F" w:rsidRPr="00C731BB" w:rsidRDefault="00ED036F" w:rsidP="00484296">
            <w:pPr>
              <w:spacing w:line="276" w:lineRule="auto"/>
              <w:rPr>
                <w:rFonts w:ascii="Verdana" w:hAnsi="Verdana"/>
                <w:sz w:val="20"/>
                <w:szCs w:val="20"/>
                <w:lang w:val="bg-BG"/>
              </w:rPr>
            </w:pPr>
          </w:p>
          <w:p w14:paraId="4F40C23E" w14:textId="77777777" w:rsidR="00ED036F" w:rsidRPr="00C731BB" w:rsidRDefault="00ED036F" w:rsidP="00484296">
            <w:pPr>
              <w:spacing w:line="276" w:lineRule="auto"/>
              <w:rPr>
                <w:rFonts w:ascii="Verdana" w:hAnsi="Verdana"/>
                <w:sz w:val="20"/>
                <w:szCs w:val="20"/>
                <w:lang w:val="bg-BG"/>
              </w:rPr>
            </w:pPr>
            <w:r w:rsidRPr="00C731BB">
              <w:rPr>
                <w:rFonts w:ascii="Verdana" w:hAnsi="Verdana"/>
                <w:i/>
                <w:sz w:val="20"/>
                <w:szCs w:val="20"/>
                <w:lang w:val="bg-BG"/>
              </w:rPr>
              <w:lastRenderedPageBreak/>
              <w:t>(уеб адрес, орган или служба, издаващи документа, точно позоваване на документа): [……][……][……][……]</w:t>
            </w:r>
          </w:p>
        </w:tc>
      </w:tr>
      <w:tr w:rsidR="003810F2" w:rsidRPr="00C731BB" w14:paraId="4F40C24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40"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lastRenderedPageBreak/>
              <w:t xml:space="preserve">1б) </w:t>
            </w:r>
            <w:r w:rsidRPr="00C731BB">
              <w:rPr>
                <w:rFonts w:ascii="Verdana" w:hAnsi="Verdana"/>
                <w:sz w:val="20"/>
                <w:szCs w:val="20"/>
                <w:highlight w:val="lightGray"/>
                <w:lang w:val="bg-BG"/>
              </w:rPr>
              <w:t xml:space="preserve">Само за </w:t>
            </w:r>
            <w:r w:rsidRPr="00C731BB">
              <w:rPr>
                <w:rFonts w:ascii="Verdana" w:hAnsi="Verdana"/>
                <w:b/>
                <w:i/>
                <w:sz w:val="20"/>
                <w:szCs w:val="20"/>
                <w:highlight w:val="lightGray"/>
                <w:lang w:val="bg-BG"/>
              </w:rPr>
              <w:t>обществени поръчки за доставки и обществени поръчки за услуги</w:t>
            </w:r>
            <w:r w:rsidRPr="00C731BB">
              <w:rPr>
                <w:rFonts w:ascii="Verdana" w:hAnsi="Verdana"/>
                <w:sz w:val="20"/>
                <w:szCs w:val="20"/>
                <w:lang w:val="bg-BG"/>
              </w:rPr>
              <w:t>:</w:t>
            </w:r>
            <w:r w:rsidRPr="00C731BB">
              <w:rPr>
                <w:rFonts w:ascii="Verdana" w:hAnsi="Verdana"/>
                <w:sz w:val="20"/>
                <w:szCs w:val="20"/>
                <w:lang w:val="bg-BG"/>
              </w:rPr>
              <w:br/>
              <w:t>През референтния период</w:t>
            </w:r>
            <w:r w:rsidRPr="00C731BB">
              <w:rPr>
                <w:rStyle w:val="FootnoteReference"/>
                <w:rFonts w:ascii="Verdana" w:hAnsi="Verdana"/>
                <w:sz w:val="20"/>
                <w:szCs w:val="20"/>
                <w:lang w:val="bg-BG"/>
              </w:rPr>
              <w:footnoteReference w:id="42"/>
            </w:r>
            <w:r w:rsidRPr="00C731BB">
              <w:rPr>
                <w:rFonts w:ascii="Verdana" w:hAnsi="Verdana"/>
                <w:sz w:val="20"/>
                <w:szCs w:val="20"/>
                <w:lang w:val="bg-BG"/>
              </w:rPr>
              <w:t xml:space="preserve"> икономическият оператор е извършил </w:t>
            </w:r>
            <w:r w:rsidRPr="00C731BB">
              <w:rPr>
                <w:rFonts w:ascii="Verdana" w:hAnsi="Verdana"/>
                <w:b/>
                <w:sz w:val="20"/>
                <w:szCs w:val="20"/>
                <w:lang w:val="bg-BG"/>
              </w:rPr>
              <w:t>следните основни доставки или е предоставил следните основни услуги от посочения вид</w:t>
            </w:r>
            <w:r w:rsidRPr="00C731BB">
              <w:rPr>
                <w:rFonts w:ascii="Verdana" w:hAnsi="Verdana"/>
                <w:sz w:val="20"/>
                <w:szCs w:val="20"/>
                <w:lang w:val="bg-BG"/>
              </w:rPr>
              <w:t>:</w:t>
            </w:r>
            <w:r w:rsidRPr="00C731BB">
              <w:rPr>
                <w:rFonts w:ascii="Verdana" w:hAnsi="Verdana"/>
                <w:b/>
                <w:sz w:val="20"/>
                <w:szCs w:val="20"/>
                <w:lang w:val="bg-BG"/>
              </w:rPr>
              <w:t xml:space="preserve"> </w:t>
            </w:r>
            <w:r w:rsidRPr="00C731B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C731BB">
              <w:rPr>
                <w:rStyle w:val="FootnoteReference"/>
                <w:rFonts w:ascii="Verdana" w:hAnsi="Verdana"/>
                <w:sz w:val="20"/>
                <w:szCs w:val="20"/>
                <w:lang w:val="bg-BG"/>
              </w:rPr>
              <w:footnoteReference w:id="43"/>
            </w:r>
            <w:r w:rsidRPr="00C731BB">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241"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924"/>
              <w:gridCol w:w="723"/>
              <w:gridCol w:w="1442"/>
            </w:tblGrid>
            <w:tr w:rsidR="003810F2" w:rsidRPr="00C731BB" w14:paraId="4F40C246" w14:textId="77777777" w:rsidTr="00484296">
              <w:tc>
                <w:tcPr>
                  <w:tcW w:w="1336" w:type="dxa"/>
                  <w:tcBorders>
                    <w:top w:val="single" w:sz="4" w:space="0" w:color="auto"/>
                    <w:left w:val="single" w:sz="4" w:space="0" w:color="auto"/>
                    <w:bottom w:val="single" w:sz="4" w:space="0" w:color="auto"/>
                    <w:right w:val="single" w:sz="4" w:space="0" w:color="auto"/>
                  </w:tcBorders>
                  <w:hideMark/>
                </w:tcPr>
                <w:p w14:paraId="4F40C242"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Описание</w:t>
                  </w:r>
                </w:p>
              </w:tc>
              <w:tc>
                <w:tcPr>
                  <w:tcW w:w="936" w:type="dxa"/>
                  <w:tcBorders>
                    <w:top w:val="single" w:sz="4" w:space="0" w:color="auto"/>
                    <w:left w:val="single" w:sz="4" w:space="0" w:color="auto"/>
                    <w:bottom w:val="single" w:sz="4" w:space="0" w:color="auto"/>
                    <w:right w:val="single" w:sz="4" w:space="0" w:color="auto"/>
                  </w:tcBorders>
                  <w:hideMark/>
                </w:tcPr>
                <w:p w14:paraId="4F40C243"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Суми</w:t>
                  </w:r>
                </w:p>
              </w:tc>
              <w:tc>
                <w:tcPr>
                  <w:tcW w:w="724" w:type="dxa"/>
                  <w:tcBorders>
                    <w:top w:val="single" w:sz="4" w:space="0" w:color="auto"/>
                    <w:left w:val="single" w:sz="4" w:space="0" w:color="auto"/>
                    <w:bottom w:val="single" w:sz="4" w:space="0" w:color="auto"/>
                    <w:right w:val="single" w:sz="4" w:space="0" w:color="auto"/>
                  </w:tcBorders>
                  <w:hideMark/>
                </w:tcPr>
                <w:p w14:paraId="4F40C244"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Дати</w:t>
                  </w:r>
                </w:p>
              </w:tc>
              <w:tc>
                <w:tcPr>
                  <w:tcW w:w="1149" w:type="dxa"/>
                  <w:tcBorders>
                    <w:top w:val="single" w:sz="4" w:space="0" w:color="auto"/>
                    <w:left w:val="single" w:sz="4" w:space="0" w:color="auto"/>
                    <w:bottom w:val="single" w:sz="4" w:space="0" w:color="auto"/>
                    <w:right w:val="single" w:sz="4" w:space="0" w:color="auto"/>
                  </w:tcBorders>
                  <w:hideMark/>
                </w:tcPr>
                <w:p w14:paraId="4F40C245"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Получатели</w:t>
                  </w:r>
                </w:p>
              </w:tc>
            </w:tr>
            <w:tr w:rsidR="003810F2" w:rsidRPr="00C731BB" w14:paraId="4F40C24B" w14:textId="77777777" w:rsidTr="00484296">
              <w:tc>
                <w:tcPr>
                  <w:tcW w:w="1336" w:type="dxa"/>
                  <w:tcBorders>
                    <w:top w:val="single" w:sz="4" w:space="0" w:color="auto"/>
                    <w:left w:val="single" w:sz="4" w:space="0" w:color="auto"/>
                    <w:bottom w:val="single" w:sz="4" w:space="0" w:color="auto"/>
                    <w:right w:val="single" w:sz="4" w:space="0" w:color="auto"/>
                  </w:tcBorders>
                </w:tcPr>
                <w:p w14:paraId="4F40C247" w14:textId="77777777" w:rsidR="00ED036F" w:rsidRPr="00C731BB" w:rsidRDefault="00ED036F" w:rsidP="00484296">
                  <w:pPr>
                    <w:spacing w:line="276" w:lineRule="auto"/>
                    <w:rPr>
                      <w:rFonts w:ascii="Verdana" w:hAnsi="Verdana"/>
                      <w:sz w:val="20"/>
                      <w:szCs w:val="20"/>
                      <w:lang w:val="bg-BG"/>
                    </w:rPr>
                  </w:pPr>
                </w:p>
              </w:tc>
              <w:tc>
                <w:tcPr>
                  <w:tcW w:w="936" w:type="dxa"/>
                  <w:tcBorders>
                    <w:top w:val="single" w:sz="4" w:space="0" w:color="auto"/>
                    <w:left w:val="single" w:sz="4" w:space="0" w:color="auto"/>
                    <w:bottom w:val="single" w:sz="4" w:space="0" w:color="auto"/>
                    <w:right w:val="single" w:sz="4" w:space="0" w:color="auto"/>
                  </w:tcBorders>
                </w:tcPr>
                <w:p w14:paraId="4F40C248" w14:textId="77777777" w:rsidR="00ED036F" w:rsidRPr="00C731BB" w:rsidRDefault="00ED036F" w:rsidP="00484296">
                  <w:pPr>
                    <w:spacing w:line="276" w:lineRule="auto"/>
                    <w:rPr>
                      <w:rFonts w:ascii="Verdana" w:hAnsi="Verdana"/>
                      <w:sz w:val="20"/>
                      <w:szCs w:val="20"/>
                      <w:lang w:val="bg-BG"/>
                    </w:rPr>
                  </w:pPr>
                </w:p>
              </w:tc>
              <w:tc>
                <w:tcPr>
                  <w:tcW w:w="724" w:type="dxa"/>
                  <w:tcBorders>
                    <w:top w:val="single" w:sz="4" w:space="0" w:color="auto"/>
                    <w:left w:val="single" w:sz="4" w:space="0" w:color="auto"/>
                    <w:bottom w:val="single" w:sz="4" w:space="0" w:color="auto"/>
                    <w:right w:val="single" w:sz="4" w:space="0" w:color="auto"/>
                  </w:tcBorders>
                </w:tcPr>
                <w:p w14:paraId="4F40C249" w14:textId="77777777" w:rsidR="00ED036F" w:rsidRPr="00C731BB" w:rsidRDefault="00ED036F" w:rsidP="00484296">
                  <w:pPr>
                    <w:spacing w:line="276" w:lineRule="auto"/>
                    <w:rPr>
                      <w:rFonts w:ascii="Verdana" w:hAnsi="Verdana"/>
                      <w:sz w:val="20"/>
                      <w:szCs w:val="20"/>
                      <w:lang w:val="bg-BG"/>
                    </w:rPr>
                  </w:pPr>
                </w:p>
              </w:tc>
              <w:tc>
                <w:tcPr>
                  <w:tcW w:w="1149" w:type="dxa"/>
                  <w:tcBorders>
                    <w:top w:val="single" w:sz="4" w:space="0" w:color="auto"/>
                    <w:left w:val="single" w:sz="4" w:space="0" w:color="auto"/>
                    <w:bottom w:val="single" w:sz="4" w:space="0" w:color="auto"/>
                    <w:right w:val="single" w:sz="4" w:space="0" w:color="auto"/>
                  </w:tcBorders>
                </w:tcPr>
                <w:p w14:paraId="4F40C24A" w14:textId="77777777" w:rsidR="00ED036F" w:rsidRPr="00C731BB" w:rsidRDefault="00ED036F" w:rsidP="00484296">
                  <w:pPr>
                    <w:spacing w:line="276" w:lineRule="auto"/>
                    <w:rPr>
                      <w:rFonts w:ascii="Verdana" w:hAnsi="Verdana"/>
                      <w:sz w:val="20"/>
                      <w:szCs w:val="20"/>
                      <w:lang w:val="bg-BG"/>
                    </w:rPr>
                  </w:pPr>
                </w:p>
              </w:tc>
            </w:tr>
          </w:tbl>
          <w:p w14:paraId="4F40C24C" w14:textId="77777777" w:rsidR="00ED036F" w:rsidRPr="00C731BB" w:rsidRDefault="00ED036F" w:rsidP="00484296">
            <w:pPr>
              <w:spacing w:line="276" w:lineRule="auto"/>
              <w:rPr>
                <w:rFonts w:ascii="Verdana" w:hAnsi="Verdana"/>
                <w:sz w:val="20"/>
                <w:szCs w:val="20"/>
                <w:lang w:val="bg-BG"/>
              </w:rPr>
            </w:pPr>
          </w:p>
        </w:tc>
      </w:tr>
      <w:tr w:rsidR="003810F2" w:rsidRPr="00C731BB" w14:paraId="4F40C25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4E"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2) Той може да използва следните </w:t>
            </w:r>
            <w:r w:rsidRPr="00C731BB">
              <w:rPr>
                <w:rFonts w:ascii="Verdana" w:hAnsi="Verdana"/>
                <w:b/>
                <w:sz w:val="20"/>
                <w:szCs w:val="20"/>
                <w:lang w:val="bg-BG"/>
              </w:rPr>
              <w:t>технически лица или органи</w:t>
            </w:r>
            <w:r w:rsidRPr="00C731BB">
              <w:rPr>
                <w:rStyle w:val="FootnoteReference"/>
                <w:rFonts w:ascii="Verdana" w:hAnsi="Verdana"/>
                <w:b/>
                <w:sz w:val="20"/>
                <w:szCs w:val="20"/>
                <w:lang w:val="bg-BG"/>
              </w:rPr>
              <w:footnoteReference w:id="44"/>
            </w:r>
            <w:r w:rsidRPr="00C731BB">
              <w:rPr>
                <w:rFonts w:ascii="Verdana" w:hAnsi="Verdana"/>
                <w:sz w:val="20"/>
                <w:szCs w:val="20"/>
                <w:lang w:val="bg-BG"/>
              </w:rPr>
              <w:t>, особено тези, отговарящи за контрола на качеството:</w:t>
            </w:r>
            <w:r w:rsidRPr="00C731B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14:paraId="4F40C24F"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t>[……]</w:t>
            </w:r>
          </w:p>
        </w:tc>
      </w:tr>
      <w:tr w:rsidR="003810F2" w:rsidRPr="00C731BB" w14:paraId="4F40C25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1"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3) Той използва следните </w:t>
            </w:r>
            <w:r w:rsidRPr="00C731BB">
              <w:rPr>
                <w:rFonts w:ascii="Verdana" w:hAnsi="Verdana"/>
                <w:b/>
                <w:sz w:val="20"/>
                <w:szCs w:val="20"/>
                <w:lang w:val="bg-BG"/>
              </w:rPr>
              <w:t>технически съоръжения и мерки за гарантиране на качество</w:t>
            </w:r>
            <w:r w:rsidRPr="00C731BB">
              <w:rPr>
                <w:rFonts w:ascii="Verdana" w:hAnsi="Verdana"/>
                <w:sz w:val="20"/>
                <w:szCs w:val="20"/>
                <w:lang w:val="bg-BG"/>
              </w:rPr>
              <w:t xml:space="preserve">, а </w:t>
            </w:r>
            <w:r w:rsidRPr="00C731BB">
              <w:rPr>
                <w:rFonts w:ascii="Verdana" w:hAnsi="Verdana"/>
                <w:b/>
                <w:sz w:val="20"/>
                <w:szCs w:val="20"/>
                <w:lang w:val="bg-BG"/>
              </w:rPr>
              <w:t>съоръженията за проучване и изследване</w:t>
            </w:r>
            <w:r w:rsidRPr="00C731BB">
              <w:rPr>
                <w:rFonts w:ascii="Verdana" w:hAnsi="Verdana"/>
                <w:sz w:val="20"/>
                <w:szCs w:val="20"/>
                <w:lang w:val="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14:paraId="4F40C252"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p>
        </w:tc>
      </w:tr>
      <w:tr w:rsidR="003810F2" w:rsidRPr="00C731BB" w14:paraId="4F40C25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4"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4) При изпълнение на поръчката той ще бъде в състояние да прилага следните </w:t>
            </w:r>
            <w:r w:rsidRPr="00C731BB">
              <w:rPr>
                <w:rFonts w:ascii="Verdana" w:hAnsi="Verdana"/>
                <w:b/>
                <w:sz w:val="20"/>
                <w:szCs w:val="20"/>
                <w:lang w:val="bg-BG"/>
              </w:rPr>
              <w:t>системи за управление и за проследяване на веригата на доставка</w:t>
            </w:r>
            <w:r w:rsidRPr="00C731BB">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255"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p>
        </w:tc>
      </w:tr>
      <w:tr w:rsidR="003810F2" w:rsidRPr="00C731BB" w14:paraId="4F40C259"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7" w14:textId="77777777" w:rsidR="00ED036F" w:rsidRPr="00C731BB" w:rsidRDefault="00ED036F" w:rsidP="00484296">
            <w:pPr>
              <w:spacing w:line="276" w:lineRule="auto"/>
              <w:rPr>
                <w:rFonts w:ascii="Verdana" w:hAnsi="Verdana"/>
                <w:sz w:val="20"/>
                <w:szCs w:val="20"/>
                <w:lang w:val="bg-BG"/>
              </w:rPr>
            </w:pPr>
            <w:r w:rsidRPr="00C731B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C731BB">
              <w:rPr>
                <w:rFonts w:ascii="Verdana" w:hAnsi="Verdana"/>
                <w:sz w:val="20"/>
                <w:szCs w:val="20"/>
                <w:lang w:val="bg-BG"/>
              </w:rPr>
              <w:br/>
              <w:t xml:space="preserve">Икономическият оператор </w:t>
            </w:r>
            <w:r w:rsidRPr="00C731BB">
              <w:rPr>
                <w:rFonts w:ascii="Verdana" w:hAnsi="Verdana"/>
                <w:b/>
                <w:sz w:val="20"/>
                <w:szCs w:val="20"/>
                <w:lang w:val="bg-BG"/>
              </w:rPr>
              <w:t>ще</w:t>
            </w:r>
            <w:r w:rsidRPr="00C731BB">
              <w:rPr>
                <w:rFonts w:ascii="Verdana" w:hAnsi="Verdana"/>
                <w:sz w:val="20"/>
                <w:szCs w:val="20"/>
                <w:lang w:val="bg-BG"/>
              </w:rPr>
              <w:t xml:space="preserve"> позволи ли извършването на </w:t>
            </w:r>
            <w:r w:rsidRPr="00C731BB">
              <w:rPr>
                <w:rFonts w:ascii="Verdana" w:hAnsi="Verdana"/>
                <w:b/>
                <w:sz w:val="20"/>
                <w:szCs w:val="20"/>
                <w:lang w:val="bg-BG"/>
              </w:rPr>
              <w:t>проверки</w:t>
            </w:r>
            <w:r w:rsidRPr="00C731BB">
              <w:rPr>
                <w:rStyle w:val="FootnoteReference"/>
                <w:rFonts w:ascii="Verdana" w:hAnsi="Verdana"/>
                <w:b/>
                <w:sz w:val="20"/>
                <w:szCs w:val="20"/>
                <w:lang w:val="bg-BG"/>
              </w:rPr>
              <w:footnoteReference w:id="45"/>
            </w:r>
            <w:r w:rsidRPr="00C731BB">
              <w:rPr>
                <w:rFonts w:ascii="Verdana" w:hAnsi="Verdana"/>
                <w:sz w:val="20"/>
                <w:szCs w:val="20"/>
                <w:lang w:val="bg-BG"/>
              </w:rPr>
              <w:t xml:space="preserve"> на неговия </w:t>
            </w:r>
            <w:r w:rsidRPr="00C731BB">
              <w:rPr>
                <w:rFonts w:ascii="Verdana" w:hAnsi="Verdana"/>
                <w:b/>
                <w:sz w:val="20"/>
                <w:szCs w:val="20"/>
                <w:lang w:val="bg-BG"/>
              </w:rPr>
              <w:lastRenderedPageBreak/>
              <w:t>производствен или технически капацитет</w:t>
            </w:r>
            <w:r w:rsidRPr="00C731BB">
              <w:rPr>
                <w:rFonts w:ascii="Verdana" w:hAnsi="Verdana"/>
                <w:sz w:val="20"/>
                <w:szCs w:val="20"/>
                <w:lang w:val="bg-BG"/>
              </w:rPr>
              <w:t xml:space="preserve"> и, когато е необходимо, на </w:t>
            </w:r>
            <w:r w:rsidRPr="00C731BB">
              <w:rPr>
                <w:rFonts w:ascii="Verdana" w:hAnsi="Verdana"/>
                <w:b/>
                <w:sz w:val="20"/>
                <w:szCs w:val="20"/>
                <w:lang w:val="bg-BG"/>
              </w:rPr>
              <w:t>средствата за проучване и изследване</w:t>
            </w:r>
            <w:r w:rsidRPr="00C731BB">
              <w:rPr>
                <w:rFonts w:ascii="Verdana" w:hAnsi="Verdana"/>
                <w:sz w:val="20"/>
                <w:szCs w:val="20"/>
                <w:lang w:val="bg-BG"/>
              </w:rPr>
              <w:t xml:space="preserve">, с които разполага, както и на </w:t>
            </w:r>
            <w:r w:rsidRPr="00C731BB">
              <w:rPr>
                <w:rFonts w:ascii="Verdana" w:hAnsi="Verdana"/>
                <w:b/>
                <w:sz w:val="20"/>
                <w:szCs w:val="20"/>
                <w:lang w:val="bg-BG"/>
              </w:rPr>
              <w:t>мерките за контрол на качеството</w:t>
            </w:r>
            <w:r w:rsidRPr="00C731BB">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258"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lastRenderedPageBreak/>
              <w:br/>
            </w:r>
            <w:r w:rsidRPr="00C731BB">
              <w:rPr>
                <w:rFonts w:ascii="Verdana" w:hAnsi="Verdana"/>
                <w:sz w:val="20"/>
                <w:szCs w:val="20"/>
                <w:lang w:val="bg-BG"/>
              </w:rPr>
              <w:br/>
            </w:r>
            <w:r w:rsidRPr="00C731BB">
              <w:rPr>
                <w:rFonts w:ascii="Verdana" w:hAnsi="Verdana"/>
                <w:sz w:val="20"/>
                <w:szCs w:val="20"/>
                <w:lang w:val="bg-BG"/>
              </w:rPr>
              <w:br/>
              <w:t>[] Да [] Не</w:t>
            </w:r>
          </w:p>
        </w:tc>
      </w:tr>
      <w:tr w:rsidR="003810F2" w:rsidRPr="00C731BB" w14:paraId="4F40C25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A"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6) Следната </w:t>
            </w:r>
            <w:r w:rsidRPr="00C731BB">
              <w:rPr>
                <w:rFonts w:ascii="Verdana" w:hAnsi="Verdana"/>
                <w:b/>
                <w:sz w:val="20"/>
                <w:szCs w:val="20"/>
                <w:lang w:val="bg-BG"/>
              </w:rPr>
              <w:t>образователна и професионална квалификация</w:t>
            </w:r>
            <w:r w:rsidRPr="00C731BB">
              <w:rPr>
                <w:rFonts w:ascii="Verdana" w:hAnsi="Verdana"/>
                <w:sz w:val="20"/>
                <w:szCs w:val="20"/>
                <w:lang w:val="bg-BG"/>
              </w:rPr>
              <w:t xml:space="preserve"> се притежава от:</w:t>
            </w:r>
            <w:r w:rsidRPr="00C731BB">
              <w:rPr>
                <w:rFonts w:ascii="Verdana" w:hAnsi="Verdana"/>
                <w:sz w:val="20"/>
                <w:szCs w:val="20"/>
                <w:lang w:val="bg-BG"/>
              </w:rPr>
              <w:br/>
              <w:t xml:space="preserve">а) доставчика на услуга или самия изпълнител, </w:t>
            </w:r>
            <w:r w:rsidRPr="00C731BB">
              <w:rPr>
                <w:rFonts w:ascii="Verdana" w:hAnsi="Verdana"/>
                <w:b/>
                <w:i/>
                <w:sz w:val="20"/>
                <w:szCs w:val="20"/>
                <w:lang w:val="bg-BG"/>
              </w:rPr>
              <w:t>и/или</w:t>
            </w:r>
            <w:r w:rsidRPr="00C731B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4F40C25B" w14:textId="77777777" w:rsidR="00ED036F" w:rsidRPr="00C731BB" w:rsidRDefault="00ED036F" w:rsidP="00484296">
            <w:pPr>
              <w:spacing w:line="276" w:lineRule="auto"/>
              <w:rPr>
                <w:rFonts w:ascii="Verdana" w:hAnsi="Verdana"/>
                <w:b/>
                <w:sz w:val="20"/>
                <w:szCs w:val="20"/>
                <w:lang w:val="bg-BG"/>
              </w:rPr>
            </w:pPr>
            <w:r w:rsidRPr="00C731BB">
              <w:rPr>
                <w:rFonts w:ascii="Verdana" w:hAnsi="Verdana"/>
                <w:sz w:val="20"/>
                <w:szCs w:val="20"/>
                <w:lang w:val="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14:paraId="4F40C25C"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br/>
            </w:r>
            <w:r w:rsidRPr="00C731BB">
              <w:rPr>
                <w:rFonts w:ascii="Verdana" w:hAnsi="Verdana"/>
                <w:sz w:val="20"/>
                <w:szCs w:val="20"/>
                <w:lang w:val="bg-BG"/>
              </w:rPr>
              <w:br/>
              <w:t>a) [……]</w:t>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t>б) [……]</w:t>
            </w:r>
          </w:p>
        </w:tc>
      </w:tr>
      <w:tr w:rsidR="003810F2" w:rsidRPr="00C731BB" w14:paraId="4F40C26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E"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7) При изпълнение на поръчката икономическият оператор ще може да приложи следните </w:t>
            </w:r>
            <w:r w:rsidRPr="00C731BB">
              <w:rPr>
                <w:rFonts w:ascii="Verdana" w:hAnsi="Verdana"/>
                <w:b/>
                <w:sz w:val="20"/>
                <w:szCs w:val="20"/>
                <w:lang w:val="bg-BG"/>
              </w:rPr>
              <w:t>мерки за управление на околната среда</w:t>
            </w:r>
            <w:r w:rsidRPr="00C731BB">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25F"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p>
        </w:tc>
      </w:tr>
      <w:tr w:rsidR="003810F2" w:rsidRPr="00C731BB" w14:paraId="4F40C26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61"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8)</w:t>
            </w:r>
            <w:r w:rsidRPr="00C731BB">
              <w:rPr>
                <w:rFonts w:ascii="Verdana" w:hAnsi="Verdana"/>
                <w:b/>
                <w:sz w:val="20"/>
                <w:szCs w:val="20"/>
                <w:lang w:val="bg-BG"/>
              </w:rPr>
              <w:t xml:space="preserve"> Средната годишна численост на състава</w:t>
            </w:r>
            <w:r w:rsidRPr="00C731BB">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14:paraId="4F40C262"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Година, средна годишна численост на състава:</w:t>
            </w:r>
            <w:r w:rsidRPr="00C731BB">
              <w:rPr>
                <w:rFonts w:ascii="Verdana" w:hAnsi="Verdana"/>
                <w:sz w:val="20"/>
                <w:szCs w:val="20"/>
                <w:lang w:val="bg-BG"/>
              </w:rPr>
              <w:br/>
              <w:t>[……],[……],</w:t>
            </w:r>
            <w:r w:rsidRPr="00C731BB">
              <w:rPr>
                <w:rFonts w:ascii="Verdana" w:hAnsi="Verdana"/>
                <w:sz w:val="20"/>
                <w:szCs w:val="20"/>
                <w:lang w:val="bg-BG"/>
              </w:rPr>
              <w:br/>
              <w:t>[……],[……],</w:t>
            </w:r>
          </w:p>
          <w:p w14:paraId="4F40C263"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p>
          <w:p w14:paraId="4F40C264"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Година, брой на ръководните кадри:</w:t>
            </w:r>
            <w:r w:rsidRPr="00C731BB">
              <w:rPr>
                <w:rFonts w:ascii="Verdana" w:hAnsi="Verdana"/>
                <w:sz w:val="20"/>
                <w:szCs w:val="20"/>
                <w:lang w:val="bg-BG"/>
              </w:rPr>
              <w:br/>
              <w:t>[……],[……],</w:t>
            </w:r>
          </w:p>
          <w:p w14:paraId="4F40C265"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p>
          <w:p w14:paraId="4F40C266"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p>
        </w:tc>
      </w:tr>
      <w:tr w:rsidR="003810F2" w:rsidRPr="00C731BB" w14:paraId="4F40C26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68"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9) Следните </w:t>
            </w:r>
            <w:r w:rsidRPr="00C731BB">
              <w:rPr>
                <w:rFonts w:ascii="Verdana" w:hAnsi="Verdana"/>
                <w:b/>
                <w:sz w:val="20"/>
                <w:szCs w:val="20"/>
                <w:lang w:val="bg-BG"/>
              </w:rPr>
              <w:t>инструменти, съоръжения или техническо оборудване</w:t>
            </w:r>
            <w:r w:rsidRPr="00C731BB">
              <w:rPr>
                <w:rFonts w:ascii="Verdana" w:hAnsi="Verdana"/>
                <w:sz w:val="20"/>
                <w:szCs w:val="20"/>
                <w:lang w:val="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14:paraId="4F40C269"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p>
        </w:tc>
      </w:tr>
      <w:tr w:rsidR="003810F2" w:rsidRPr="00C731BB" w14:paraId="4F40C26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6B"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10) Икономическият оператор </w:t>
            </w:r>
            <w:r w:rsidRPr="00C731BB">
              <w:rPr>
                <w:rFonts w:ascii="Verdana" w:hAnsi="Verdana"/>
                <w:b/>
                <w:sz w:val="20"/>
                <w:szCs w:val="20"/>
                <w:lang w:val="bg-BG"/>
              </w:rPr>
              <w:t>възнамерява евентуално да възложи на подизпълнител</w:t>
            </w:r>
            <w:r w:rsidRPr="00C731BB">
              <w:rPr>
                <w:rStyle w:val="FootnoteReference"/>
                <w:rFonts w:ascii="Verdana" w:hAnsi="Verdana"/>
                <w:b/>
                <w:sz w:val="20"/>
                <w:szCs w:val="20"/>
                <w:lang w:val="bg-BG"/>
              </w:rPr>
              <w:footnoteReference w:id="46"/>
            </w:r>
            <w:r w:rsidRPr="00C731BB">
              <w:rPr>
                <w:rFonts w:ascii="Verdana" w:hAnsi="Verdana"/>
                <w:b/>
                <w:sz w:val="20"/>
                <w:szCs w:val="20"/>
                <w:lang w:val="bg-BG"/>
              </w:rPr>
              <w:t xml:space="preserve"> </w:t>
            </w:r>
            <w:r w:rsidRPr="00C731BB">
              <w:rPr>
                <w:rFonts w:ascii="Verdana" w:hAnsi="Verdana"/>
                <w:sz w:val="20"/>
                <w:szCs w:val="20"/>
                <w:lang w:val="bg-BG"/>
              </w:rPr>
              <w:t>изпълнението на</w:t>
            </w:r>
            <w:r w:rsidRPr="00C731BB">
              <w:rPr>
                <w:rFonts w:ascii="Verdana" w:hAnsi="Verdana"/>
                <w:b/>
                <w:sz w:val="20"/>
                <w:szCs w:val="20"/>
                <w:lang w:val="bg-BG"/>
              </w:rPr>
              <w:t xml:space="preserve"> следната част (процентно изражение)</w:t>
            </w:r>
            <w:r w:rsidRPr="00C731BB">
              <w:rPr>
                <w:rFonts w:ascii="Verdana" w:hAnsi="Verdana"/>
                <w:sz w:val="20"/>
                <w:szCs w:val="20"/>
                <w:lang w:val="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14:paraId="4F40C26C"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p>
        </w:tc>
      </w:tr>
      <w:tr w:rsidR="003810F2" w:rsidRPr="00C731BB" w14:paraId="4F40C27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6E"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11) </w:t>
            </w:r>
            <w:r w:rsidRPr="00C731BB">
              <w:rPr>
                <w:rFonts w:ascii="Verdana" w:hAnsi="Verdana"/>
                <w:sz w:val="20"/>
                <w:szCs w:val="20"/>
                <w:highlight w:val="lightGray"/>
                <w:lang w:val="bg-BG"/>
              </w:rPr>
              <w:t xml:space="preserve">За </w:t>
            </w:r>
            <w:r w:rsidRPr="00C731BB">
              <w:rPr>
                <w:rFonts w:ascii="Verdana" w:hAnsi="Verdana"/>
                <w:b/>
                <w:i/>
                <w:sz w:val="20"/>
                <w:szCs w:val="20"/>
                <w:highlight w:val="lightGray"/>
                <w:lang w:val="bg-BG"/>
              </w:rPr>
              <w:t>обществени поръчки за доставки</w:t>
            </w:r>
            <w:r w:rsidRPr="00C731BB">
              <w:rPr>
                <w:rFonts w:ascii="Verdana" w:hAnsi="Verdana"/>
                <w:sz w:val="20"/>
                <w:szCs w:val="20"/>
                <w:lang w:val="bg-BG"/>
              </w:rPr>
              <w:t>:</w:t>
            </w:r>
            <w:r w:rsidRPr="00C731B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731B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C731BB">
              <w:rPr>
                <w:rFonts w:ascii="Verdana" w:hAnsi="Verdana"/>
                <w:sz w:val="20"/>
                <w:szCs w:val="20"/>
                <w:lang w:val="bg-BG"/>
              </w:rPr>
              <w:br/>
            </w:r>
            <w:r w:rsidRPr="00C731BB">
              <w:rPr>
                <w:rFonts w:ascii="Verdana" w:hAnsi="Verdana"/>
                <w:i/>
                <w:sz w:val="20"/>
                <w:szCs w:val="20"/>
                <w:lang w:val="bg-BG"/>
              </w:rPr>
              <w:lastRenderedPageBreak/>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6F"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lastRenderedPageBreak/>
              <w:br/>
              <w:t>[…] [] Да [] Не</w:t>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t xml:space="preserve"> [] Да[] Не </w:t>
            </w:r>
            <w:r w:rsidRPr="00C731BB">
              <w:rPr>
                <w:rFonts w:ascii="Verdana" w:hAnsi="Verdana"/>
                <w:sz w:val="20"/>
                <w:szCs w:val="20"/>
                <w:lang w:val="bg-BG"/>
              </w:rPr>
              <w:br/>
            </w:r>
            <w:r w:rsidRPr="00C731BB">
              <w:rPr>
                <w:rFonts w:ascii="Verdana" w:hAnsi="Verdana"/>
                <w:sz w:val="20"/>
                <w:szCs w:val="20"/>
                <w:lang w:val="bg-BG"/>
              </w:rPr>
              <w:br/>
            </w:r>
          </w:p>
          <w:p w14:paraId="4F40C270"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w:t>
            </w:r>
            <w:r w:rsidRPr="00C731BB">
              <w:rPr>
                <w:rFonts w:ascii="Verdana" w:hAnsi="Verdana"/>
                <w:i/>
                <w:sz w:val="20"/>
                <w:szCs w:val="20"/>
                <w:lang w:val="bg-BG"/>
              </w:rPr>
              <w:t>уеб адрес, орган или служба, издаващи документа, точно позоваване на документа</w:t>
            </w:r>
            <w:r w:rsidRPr="00C731BB">
              <w:rPr>
                <w:rFonts w:ascii="Verdana" w:hAnsi="Verdana"/>
                <w:sz w:val="20"/>
                <w:szCs w:val="20"/>
                <w:lang w:val="bg-BG"/>
              </w:rPr>
              <w:t>):</w:t>
            </w:r>
            <w:r w:rsidRPr="00C731BB">
              <w:rPr>
                <w:rFonts w:ascii="Verdana" w:hAnsi="Verdana"/>
                <w:i/>
                <w:sz w:val="20"/>
                <w:szCs w:val="20"/>
                <w:lang w:val="bg-BG"/>
              </w:rPr>
              <w:t xml:space="preserve"> [……][……][……][……]</w:t>
            </w:r>
          </w:p>
        </w:tc>
      </w:tr>
      <w:tr w:rsidR="003810F2" w:rsidRPr="00C731BB" w14:paraId="4F40C27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72"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12) </w:t>
            </w:r>
            <w:r w:rsidRPr="00C731BB">
              <w:rPr>
                <w:rFonts w:ascii="Verdana" w:hAnsi="Verdana"/>
                <w:sz w:val="20"/>
                <w:szCs w:val="20"/>
                <w:highlight w:val="lightGray"/>
                <w:lang w:val="bg-BG"/>
              </w:rPr>
              <w:t xml:space="preserve">За </w:t>
            </w:r>
            <w:r w:rsidRPr="00C731BB">
              <w:rPr>
                <w:rFonts w:ascii="Verdana" w:hAnsi="Verdana"/>
                <w:b/>
                <w:i/>
                <w:sz w:val="20"/>
                <w:szCs w:val="20"/>
                <w:highlight w:val="lightGray"/>
                <w:lang w:val="bg-BG"/>
              </w:rPr>
              <w:t>обществени поръчки за доставки</w:t>
            </w:r>
            <w:r w:rsidRPr="00C731BB">
              <w:rPr>
                <w:rFonts w:ascii="Verdana" w:hAnsi="Verdana"/>
                <w:sz w:val="20"/>
                <w:szCs w:val="20"/>
                <w:lang w:val="bg-BG"/>
              </w:rPr>
              <w:t>:</w:t>
            </w:r>
            <w:r w:rsidRPr="00C731BB">
              <w:rPr>
                <w:rFonts w:ascii="Verdana" w:hAnsi="Verdana"/>
                <w:sz w:val="20"/>
                <w:szCs w:val="20"/>
                <w:lang w:val="bg-BG"/>
              </w:rPr>
              <w:br/>
              <w:t xml:space="preserve">Икономическият оператор може ли да представи изискваните </w:t>
            </w:r>
            <w:r w:rsidRPr="00C731BB">
              <w:rPr>
                <w:rFonts w:ascii="Verdana" w:hAnsi="Verdana"/>
                <w:b/>
                <w:sz w:val="20"/>
                <w:szCs w:val="20"/>
                <w:lang w:val="bg-BG"/>
              </w:rPr>
              <w:t>сертификати</w:t>
            </w:r>
            <w:r w:rsidRPr="00C731BB">
              <w:rPr>
                <w:rFonts w:ascii="Verdana" w:hAnsi="Verdana"/>
                <w:sz w:val="20"/>
                <w:szCs w:val="20"/>
                <w:lang w:val="bg-BG"/>
              </w:rPr>
              <w:t xml:space="preserve">, изготвени от официално признати </w:t>
            </w:r>
            <w:r w:rsidRPr="00C731BB">
              <w:rPr>
                <w:rFonts w:ascii="Verdana" w:hAnsi="Verdana"/>
                <w:b/>
                <w:sz w:val="20"/>
                <w:szCs w:val="20"/>
                <w:lang w:val="bg-BG"/>
              </w:rPr>
              <w:t>институции или агенции по контрол на качеството</w:t>
            </w:r>
            <w:r w:rsidRPr="00C731B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731BB">
              <w:rPr>
                <w:rFonts w:ascii="Verdana" w:hAnsi="Verdana"/>
                <w:sz w:val="20"/>
                <w:szCs w:val="20"/>
                <w:lang w:val="bg-BG"/>
              </w:rPr>
              <w:br/>
            </w:r>
            <w:r w:rsidRPr="00C731BB">
              <w:rPr>
                <w:rFonts w:ascii="Verdana" w:hAnsi="Verdana"/>
                <w:b/>
                <w:sz w:val="20"/>
                <w:szCs w:val="20"/>
                <w:lang w:val="bg-BG"/>
              </w:rPr>
              <w:t>Ако „не“</w:t>
            </w:r>
            <w:r w:rsidRPr="00C731BB">
              <w:rPr>
                <w:rFonts w:ascii="Verdana" w:hAnsi="Verdana"/>
                <w:sz w:val="20"/>
                <w:szCs w:val="20"/>
                <w:lang w:val="bg-BG"/>
              </w:rPr>
              <w:t>, моля, обяснете защо и посочете какви други доказателства могат да бъдат представени:</w:t>
            </w:r>
            <w:r w:rsidRPr="00C731BB">
              <w:rPr>
                <w:rFonts w:ascii="Verdana" w:hAnsi="Verdana"/>
                <w:sz w:val="20"/>
                <w:szCs w:val="20"/>
                <w:lang w:val="bg-BG"/>
              </w:rPr>
              <w:br/>
            </w:r>
            <w:r w:rsidRPr="00C731B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73" w14:textId="77777777" w:rsidR="00ED036F" w:rsidRPr="00C731BB" w:rsidRDefault="00ED036F" w:rsidP="00484296">
            <w:pPr>
              <w:spacing w:line="276" w:lineRule="auto"/>
              <w:rPr>
                <w:rFonts w:ascii="Verdana" w:hAnsi="Verdana"/>
                <w:i/>
                <w:sz w:val="20"/>
                <w:szCs w:val="20"/>
                <w:lang w:val="bg-BG"/>
              </w:rPr>
            </w:pPr>
            <w:r w:rsidRPr="00C731BB">
              <w:rPr>
                <w:rFonts w:ascii="Verdana" w:hAnsi="Verdana"/>
                <w:sz w:val="20"/>
                <w:szCs w:val="20"/>
                <w:lang w:val="bg-BG"/>
              </w:rPr>
              <w:br/>
              <w:t>[] Да [] Не</w:t>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t>[…]</w:t>
            </w:r>
            <w:r w:rsidRPr="00C731BB">
              <w:rPr>
                <w:rFonts w:ascii="Verdana" w:hAnsi="Verdana"/>
                <w:sz w:val="20"/>
                <w:szCs w:val="20"/>
                <w:lang w:val="bg-BG"/>
              </w:rPr>
              <w:br/>
            </w:r>
          </w:p>
          <w:p w14:paraId="4F40C274" w14:textId="77777777" w:rsidR="00ED036F" w:rsidRPr="00C731BB" w:rsidRDefault="00ED036F" w:rsidP="00484296">
            <w:pPr>
              <w:spacing w:line="276" w:lineRule="auto"/>
              <w:rPr>
                <w:rFonts w:ascii="Verdana" w:hAnsi="Verdana"/>
                <w:i/>
                <w:sz w:val="20"/>
                <w:szCs w:val="20"/>
                <w:lang w:val="bg-BG"/>
              </w:rPr>
            </w:pPr>
          </w:p>
          <w:p w14:paraId="4F40C275" w14:textId="77777777" w:rsidR="00ED036F" w:rsidRPr="00C731BB" w:rsidRDefault="00ED036F" w:rsidP="00484296">
            <w:pPr>
              <w:spacing w:line="276" w:lineRule="auto"/>
              <w:rPr>
                <w:rFonts w:ascii="Verdana" w:hAnsi="Verdana"/>
                <w:sz w:val="20"/>
                <w:szCs w:val="20"/>
                <w:lang w:val="bg-BG"/>
              </w:rPr>
            </w:pPr>
            <w:r w:rsidRPr="00C731BB">
              <w:rPr>
                <w:rFonts w:ascii="Verdana" w:hAnsi="Verdana"/>
                <w:i/>
                <w:sz w:val="20"/>
                <w:szCs w:val="20"/>
                <w:lang w:val="bg-BG"/>
              </w:rPr>
              <w:t>(уеб адрес, орган или служба, издаващи документа, точно позоваване на документа): [……][……][……][……]</w:t>
            </w:r>
          </w:p>
        </w:tc>
      </w:tr>
    </w:tbl>
    <w:p w14:paraId="4F40C277" w14:textId="77777777" w:rsidR="00ED036F" w:rsidRPr="00C731BB" w:rsidRDefault="00ED036F" w:rsidP="00ED036F">
      <w:pPr>
        <w:pStyle w:val="SectionTitle"/>
        <w:rPr>
          <w:rFonts w:ascii="Verdana" w:hAnsi="Verdana"/>
          <w:sz w:val="20"/>
          <w:szCs w:val="20"/>
        </w:rPr>
      </w:pPr>
      <w:r w:rsidRPr="00C731BB">
        <w:rPr>
          <w:rFonts w:ascii="Verdana" w:hAnsi="Verdana"/>
          <w:sz w:val="20"/>
          <w:szCs w:val="20"/>
        </w:rPr>
        <w:t>Г: Стандарти за осигуряване на качеството и стандарти за екологично управление</w:t>
      </w:r>
    </w:p>
    <w:p w14:paraId="4F40C278" w14:textId="77777777" w:rsidR="00ED036F" w:rsidRPr="00C731BB"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731BB">
        <w:rPr>
          <w:rFonts w:ascii="Verdana" w:hAnsi="Verdana"/>
          <w:b/>
          <w:i/>
          <w:sz w:val="20"/>
          <w:szCs w:val="20"/>
          <w:lang w:val="bg-BG"/>
        </w:rPr>
        <w:t xml:space="preserve">Икономическият оператор следва да предостави информация </w:t>
      </w:r>
      <w:r w:rsidRPr="00C731BB">
        <w:rPr>
          <w:rFonts w:ascii="Verdana" w:hAnsi="Verdana"/>
          <w:b/>
          <w:i/>
          <w:sz w:val="20"/>
          <w:szCs w:val="20"/>
          <w:u w:val="single"/>
          <w:lang w:val="bg-BG"/>
        </w:rPr>
        <w:t>само</w:t>
      </w:r>
      <w:r w:rsidRPr="00C731B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C731BB" w14:paraId="4F40C27B"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79"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14:paraId="4F40C27A"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Отговор:</w:t>
            </w:r>
          </w:p>
        </w:tc>
      </w:tr>
      <w:tr w:rsidR="003810F2" w:rsidRPr="00C731BB" w14:paraId="4F40C28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7C"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Икономическият оператор ще може ли да представи </w:t>
            </w:r>
            <w:r w:rsidRPr="00C731BB">
              <w:rPr>
                <w:rFonts w:ascii="Verdana" w:hAnsi="Verdana"/>
                <w:b/>
                <w:sz w:val="20"/>
                <w:szCs w:val="20"/>
                <w:lang w:val="bg-BG"/>
              </w:rPr>
              <w:t>сертификати</w:t>
            </w:r>
            <w:r w:rsidRPr="00C731BB">
              <w:rPr>
                <w:rFonts w:ascii="Verdana" w:hAnsi="Verdana"/>
                <w:sz w:val="20"/>
                <w:szCs w:val="20"/>
                <w:lang w:val="bg-BG"/>
              </w:rPr>
              <w:t xml:space="preserve">, изготвени от независими органи и доказващи, че икономическият оператор отговаря на </w:t>
            </w:r>
            <w:r w:rsidRPr="00C731BB">
              <w:rPr>
                <w:rFonts w:ascii="Verdana" w:hAnsi="Verdana"/>
                <w:b/>
                <w:sz w:val="20"/>
                <w:szCs w:val="20"/>
                <w:lang w:val="bg-BG"/>
              </w:rPr>
              <w:t>стандартите за осигуряване на качеството</w:t>
            </w:r>
            <w:r w:rsidRPr="00C731BB">
              <w:rPr>
                <w:rFonts w:ascii="Verdana" w:hAnsi="Verdana"/>
                <w:sz w:val="20"/>
                <w:szCs w:val="20"/>
                <w:lang w:val="bg-BG"/>
              </w:rPr>
              <w:t>, включително тези за достъпност за хора с увреждания.</w:t>
            </w:r>
            <w:r w:rsidRPr="00C731BB">
              <w:rPr>
                <w:rFonts w:ascii="Verdana" w:hAnsi="Verdana"/>
                <w:sz w:val="20"/>
                <w:szCs w:val="20"/>
                <w:lang w:val="bg-BG"/>
              </w:rPr>
              <w:br/>
            </w:r>
            <w:r w:rsidRPr="00C731BB">
              <w:rPr>
                <w:rFonts w:ascii="Verdana" w:hAnsi="Verdana"/>
                <w:b/>
                <w:sz w:val="20"/>
                <w:szCs w:val="20"/>
                <w:lang w:val="bg-BG"/>
              </w:rPr>
              <w:t>Ако „не“</w:t>
            </w:r>
            <w:r w:rsidRPr="00C731B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C731BB">
              <w:rPr>
                <w:rFonts w:ascii="Verdana" w:hAnsi="Verdana"/>
                <w:sz w:val="20"/>
                <w:szCs w:val="20"/>
                <w:lang w:val="bg-BG"/>
              </w:rPr>
              <w:br/>
            </w:r>
            <w:r w:rsidRPr="00C731B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7D" w14:textId="77777777" w:rsidR="00ED036F" w:rsidRPr="00C731BB" w:rsidRDefault="00ED036F" w:rsidP="00484296">
            <w:pPr>
              <w:spacing w:line="276" w:lineRule="auto"/>
              <w:rPr>
                <w:rFonts w:ascii="Verdana" w:hAnsi="Verdana"/>
                <w:i/>
                <w:sz w:val="20"/>
                <w:szCs w:val="20"/>
                <w:lang w:val="bg-BG"/>
              </w:rPr>
            </w:pPr>
            <w:r w:rsidRPr="00C731BB">
              <w:rPr>
                <w:rFonts w:ascii="Verdana" w:hAnsi="Verdana"/>
                <w:sz w:val="20"/>
                <w:szCs w:val="20"/>
                <w:lang w:val="bg-BG"/>
              </w:rPr>
              <w:t>[] Да [] Не</w:t>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t>[……] [……]</w:t>
            </w:r>
            <w:r w:rsidRPr="00C731BB">
              <w:rPr>
                <w:rFonts w:ascii="Verdana" w:hAnsi="Verdana"/>
                <w:sz w:val="20"/>
                <w:szCs w:val="20"/>
                <w:lang w:val="bg-BG"/>
              </w:rPr>
              <w:br/>
            </w:r>
            <w:r w:rsidRPr="00C731BB">
              <w:rPr>
                <w:rFonts w:ascii="Verdana" w:hAnsi="Verdana"/>
                <w:sz w:val="20"/>
                <w:szCs w:val="20"/>
                <w:lang w:val="bg-BG"/>
              </w:rPr>
              <w:br/>
            </w:r>
          </w:p>
          <w:p w14:paraId="4F40C27E" w14:textId="77777777" w:rsidR="00ED036F" w:rsidRPr="00C731BB" w:rsidRDefault="00ED036F" w:rsidP="00484296">
            <w:pPr>
              <w:spacing w:line="276" w:lineRule="auto"/>
              <w:rPr>
                <w:rFonts w:ascii="Verdana" w:hAnsi="Verdana"/>
                <w:i/>
                <w:sz w:val="20"/>
                <w:szCs w:val="20"/>
                <w:lang w:val="bg-BG"/>
              </w:rPr>
            </w:pPr>
          </w:p>
          <w:p w14:paraId="4F40C27F" w14:textId="77777777" w:rsidR="00ED036F" w:rsidRPr="00C731BB" w:rsidRDefault="00ED036F" w:rsidP="00484296">
            <w:pPr>
              <w:spacing w:line="276" w:lineRule="auto"/>
              <w:rPr>
                <w:rFonts w:ascii="Verdana" w:hAnsi="Verdana"/>
                <w:i/>
                <w:sz w:val="20"/>
                <w:szCs w:val="20"/>
                <w:lang w:val="bg-BG"/>
              </w:rPr>
            </w:pPr>
          </w:p>
          <w:p w14:paraId="4F40C280" w14:textId="77777777" w:rsidR="00ED036F" w:rsidRPr="00C731BB" w:rsidRDefault="00ED036F" w:rsidP="00484296">
            <w:pPr>
              <w:spacing w:line="276" w:lineRule="auto"/>
              <w:rPr>
                <w:rFonts w:ascii="Verdana" w:hAnsi="Verdana"/>
                <w:sz w:val="20"/>
                <w:szCs w:val="20"/>
                <w:lang w:val="bg-BG"/>
              </w:rPr>
            </w:pPr>
            <w:r w:rsidRPr="00C731BB">
              <w:rPr>
                <w:rFonts w:ascii="Verdana" w:hAnsi="Verdana"/>
                <w:i/>
                <w:sz w:val="20"/>
                <w:szCs w:val="20"/>
                <w:lang w:val="bg-BG"/>
              </w:rPr>
              <w:t>(уеб адрес, орган или служба, издаващи документа, точно позоваване на документа): [……][……][……][……]</w:t>
            </w:r>
          </w:p>
        </w:tc>
      </w:tr>
      <w:tr w:rsidR="003810F2" w:rsidRPr="00C731BB" w14:paraId="4F40C28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82" w14:textId="77777777" w:rsidR="00ED036F" w:rsidRPr="00C731BB" w:rsidRDefault="00ED036F" w:rsidP="00484296">
            <w:pPr>
              <w:spacing w:line="276" w:lineRule="auto"/>
              <w:rPr>
                <w:rFonts w:ascii="Verdana" w:hAnsi="Verdana"/>
                <w:sz w:val="20"/>
                <w:szCs w:val="20"/>
                <w:lang w:val="bg-BG"/>
              </w:rPr>
            </w:pPr>
            <w:r w:rsidRPr="00C731BB">
              <w:rPr>
                <w:rFonts w:ascii="Verdana" w:hAnsi="Verdana"/>
                <w:sz w:val="20"/>
                <w:szCs w:val="20"/>
                <w:lang w:val="bg-BG"/>
              </w:rPr>
              <w:t xml:space="preserve">Икономическият оператор ще може ли да представи </w:t>
            </w:r>
            <w:r w:rsidRPr="00C731BB">
              <w:rPr>
                <w:rFonts w:ascii="Verdana" w:hAnsi="Verdana"/>
                <w:b/>
                <w:sz w:val="20"/>
                <w:szCs w:val="20"/>
                <w:lang w:val="bg-BG"/>
              </w:rPr>
              <w:t>сертификати</w:t>
            </w:r>
            <w:r w:rsidRPr="00C731BB">
              <w:rPr>
                <w:rFonts w:ascii="Verdana" w:hAnsi="Verdana"/>
                <w:sz w:val="20"/>
                <w:szCs w:val="20"/>
                <w:lang w:val="bg-BG"/>
              </w:rPr>
              <w:t xml:space="preserve">, изготвени от независими органи, доказващи, че икономическият оператор отговаря на </w:t>
            </w:r>
            <w:r w:rsidRPr="00C731BB">
              <w:rPr>
                <w:rFonts w:ascii="Verdana" w:hAnsi="Verdana"/>
                <w:sz w:val="20"/>
                <w:szCs w:val="20"/>
                <w:lang w:val="bg-BG"/>
              </w:rPr>
              <w:lastRenderedPageBreak/>
              <w:t xml:space="preserve">задължителните </w:t>
            </w:r>
            <w:r w:rsidRPr="00C731BB">
              <w:rPr>
                <w:rFonts w:ascii="Verdana" w:hAnsi="Verdana"/>
                <w:b/>
                <w:sz w:val="20"/>
                <w:szCs w:val="20"/>
                <w:lang w:val="bg-BG"/>
              </w:rPr>
              <w:t>стандарти или системи за екологично управление</w:t>
            </w:r>
            <w:r w:rsidRPr="00C731BB">
              <w:rPr>
                <w:rFonts w:ascii="Verdana" w:hAnsi="Verdana"/>
                <w:sz w:val="20"/>
                <w:szCs w:val="20"/>
                <w:lang w:val="bg-BG"/>
              </w:rPr>
              <w:t>?</w:t>
            </w:r>
            <w:r w:rsidRPr="00C731BB">
              <w:rPr>
                <w:rFonts w:ascii="Verdana" w:hAnsi="Verdana"/>
                <w:sz w:val="20"/>
                <w:szCs w:val="20"/>
                <w:lang w:val="bg-BG"/>
              </w:rPr>
              <w:br/>
            </w:r>
            <w:r w:rsidRPr="00C731BB">
              <w:rPr>
                <w:rFonts w:ascii="Verdana" w:hAnsi="Verdana"/>
                <w:b/>
                <w:sz w:val="20"/>
                <w:szCs w:val="20"/>
                <w:lang w:val="bg-BG"/>
              </w:rPr>
              <w:t>Ако „не“</w:t>
            </w:r>
            <w:r w:rsidRPr="00C731BB">
              <w:rPr>
                <w:rFonts w:ascii="Verdana" w:hAnsi="Verdana"/>
                <w:sz w:val="20"/>
                <w:szCs w:val="20"/>
                <w:lang w:val="bg-BG"/>
              </w:rPr>
              <w:t xml:space="preserve">, моля, обяснете защо и посочете какви други доказателства относно </w:t>
            </w:r>
            <w:r w:rsidRPr="00C731BB">
              <w:rPr>
                <w:rFonts w:ascii="Verdana" w:hAnsi="Verdana"/>
                <w:b/>
                <w:sz w:val="20"/>
                <w:szCs w:val="20"/>
                <w:lang w:val="bg-BG"/>
              </w:rPr>
              <w:t>стандартите или системите за екологично управление</w:t>
            </w:r>
            <w:r w:rsidRPr="00C731BB">
              <w:rPr>
                <w:rFonts w:ascii="Verdana" w:hAnsi="Verdana"/>
                <w:sz w:val="20"/>
                <w:szCs w:val="20"/>
                <w:lang w:val="bg-BG"/>
              </w:rPr>
              <w:t xml:space="preserve"> могат да бъдат представени:</w:t>
            </w:r>
            <w:r w:rsidRPr="00C731BB">
              <w:rPr>
                <w:rFonts w:ascii="Verdana" w:hAnsi="Verdana"/>
                <w:sz w:val="20"/>
                <w:szCs w:val="20"/>
                <w:lang w:val="bg-BG"/>
              </w:rPr>
              <w:br/>
            </w:r>
            <w:r w:rsidRPr="00C731B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83" w14:textId="77777777" w:rsidR="00ED036F" w:rsidRPr="00C731BB" w:rsidRDefault="00ED036F" w:rsidP="00484296">
            <w:pPr>
              <w:spacing w:line="276" w:lineRule="auto"/>
              <w:rPr>
                <w:rFonts w:ascii="Verdana" w:hAnsi="Verdana"/>
                <w:i/>
                <w:sz w:val="20"/>
                <w:szCs w:val="20"/>
                <w:lang w:val="bg-BG"/>
              </w:rPr>
            </w:pPr>
            <w:r w:rsidRPr="00C731BB">
              <w:rPr>
                <w:rFonts w:ascii="Verdana" w:hAnsi="Verdana"/>
                <w:sz w:val="20"/>
                <w:szCs w:val="20"/>
                <w:lang w:val="bg-BG"/>
              </w:rPr>
              <w:lastRenderedPageBreak/>
              <w:t>[] Да [] Не</w:t>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lastRenderedPageBreak/>
              <w:br/>
              <w:t>[……] [……]</w:t>
            </w:r>
            <w:r w:rsidRPr="00C731BB">
              <w:rPr>
                <w:rFonts w:ascii="Verdana" w:hAnsi="Verdana"/>
                <w:sz w:val="20"/>
                <w:szCs w:val="20"/>
                <w:lang w:val="bg-BG"/>
              </w:rPr>
              <w:br/>
            </w:r>
            <w:r w:rsidRPr="00C731BB">
              <w:rPr>
                <w:rFonts w:ascii="Verdana" w:hAnsi="Verdana"/>
                <w:sz w:val="20"/>
                <w:szCs w:val="20"/>
                <w:lang w:val="bg-BG"/>
              </w:rPr>
              <w:br/>
            </w:r>
          </w:p>
          <w:p w14:paraId="4F40C284" w14:textId="77777777" w:rsidR="00ED036F" w:rsidRPr="00C731BB" w:rsidRDefault="00ED036F" w:rsidP="00484296">
            <w:pPr>
              <w:spacing w:line="276" w:lineRule="auto"/>
              <w:rPr>
                <w:rFonts w:ascii="Verdana" w:hAnsi="Verdana"/>
                <w:i/>
                <w:sz w:val="20"/>
                <w:szCs w:val="20"/>
                <w:lang w:val="bg-BG"/>
              </w:rPr>
            </w:pPr>
          </w:p>
          <w:p w14:paraId="4F40C285" w14:textId="77777777" w:rsidR="00ED036F" w:rsidRPr="00C731BB" w:rsidRDefault="00ED036F" w:rsidP="00484296">
            <w:pPr>
              <w:spacing w:line="276" w:lineRule="auto"/>
              <w:rPr>
                <w:rFonts w:ascii="Verdana" w:hAnsi="Verdana"/>
                <w:i/>
                <w:sz w:val="20"/>
                <w:szCs w:val="20"/>
                <w:lang w:val="bg-BG"/>
              </w:rPr>
            </w:pPr>
          </w:p>
          <w:p w14:paraId="4F40C286" w14:textId="77777777" w:rsidR="00ED036F" w:rsidRPr="00C731BB" w:rsidRDefault="00ED036F" w:rsidP="00484296">
            <w:pPr>
              <w:spacing w:line="276" w:lineRule="auto"/>
              <w:rPr>
                <w:rFonts w:ascii="Verdana" w:hAnsi="Verdana"/>
                <w:sz w:val="20"/>
                <w:szCs w:val="20"/>
                <w:lang w:val="bg-BG"/>
              </w:rPr>
            </w:pPr>
            <w:r w:rsidRPr="00C731BB">
              <w:rPr>
                <w:rFonts w:ascii="Verdana" w:hAnsi="Verdana"/>
                <w:i/>
                <w:sz w:val="20"/>
                <w:szCs w:val="20"/>
                <w:lang w:val="bg-BG"/>
              </w:rPr>
              <w:t>(уеб адрес, орган или служба, издаващи документа, точно позоваване на документа): [……][……][……][……]</w:t>
            </w:r>
          </w:p>
        </w:tc>
      </w:tr>
    </w:tbl>
    <w:p w14:paraId="4F40C288" w14:textId="77777777" w:rsidR="00ED036F" w:rsidRPr="00C731BB" w:rsidRDefault="00ED036F" w:rsidP="00ED036F">
      <w:pPr>
        <w:pStyle w:val="ChapterTitle"/>
        <w:rPr>
          <w:rFonts w:ascii="Verdana" w:hAnsi="Verdana"/>
          <w:sz w:val="20"/>
          <w:szCs w:val="20"/>
        </w:rPr>
      </w:pPr>
      <w:r w:rsidRPr="00C731BB">
        <w:rPr>
          <w:rFonts w:ascii="Verdana" w:hAnsi="Verdana"/>
          <w:sz w:val="20"/>
          <w:szCs w:val="20"/>
        </w:rPr>
        <w:lastRenderedPageBreak/>
        <w:t>Част V: Намаляване на броя на квалифицираните кандидати</w:t>
      </w:r>
    </w:p>
    <w:p w14:paraId="4F40C289" w14:textId="77777777" w:rsidR="00ED036F" w:rsidRPr="00C731BB" w:rsidRDefault="00ED036F" w:rsidP="00ED036F">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C731BB">
        <w:rPr>
          <w:rFonts w:ascii="Verdana" w:hAnsi="Verdana"/>
          <w:b/>
          <w:i/>
          <w:sz w:val="20"/>
          <w:szCs w:val="20"/>
          <w:lang w:val="bg-BG"/>
        </w:rPr>
        <w:t xml:space="preserve">Икономическият оператор следва да предостави информация </w:t>
      </w:r>
      <w:r w:rsidRPr="00C731BB">
        <w:rPr>
          <w:rFonts w:ascii="Verdana" w:hAnsi="Verdana"/>
          <w:b/>
          <w:i/>
          <w:sz w:val="20"/>
          <w:szCs w:val="20"/>
          <w:u w:val="single"/>
          <w:lang w:val="bg-BG"/>
        </w:rPr>
        <w:t xml:space="preserve">само </w:t>
      </w:r>
      <w:r w:rsidRPr="00C731B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731BB">
        <w:rPr>
          <w:rFonts w:ascii="Verdana" w:hAnsi="Verdana"/>
          <w:b/>
          <w:sz w:val="20"/>
          <w:szCs w:val="20"/>
          <w:u w:val="single"/>
          <w:lang w:val="bg-BG"/>
        </w:rPr>
        <w:t>ако има такива</w:t>
      </w:r>
      <w:r w:rsidRPr="00C731B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731BB">
        <w:rPr>
          <w:rFonts w:ascii="Verdana" w:hAnsi="Verdana"/>
          <w:sz w:val="20"/>
          <w:szCs w:val="20"/>
          <w:lang w:val="bg-BG"/>
        </w:rPr>
        <w:br/>
      </w:r>
      <w:r w:rsidRPr="00C731BB">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4F40C28A" w14:textId="77777777" w:rsidR="00ED036F" w:rsidRPr="00C731BB" w:rsidRDefault="00ED036F" w:rsidP="00ED036F">
      <w:pPr>
        <w:rPr>
          <w:rFonts w:ascii="Verdana" w:hAnsi="Verdana"/>
          <w:b/>
          <w:sz w:val="20"/>
          <w:szCs w:val="20"/>
          <w:lang w:val="bg-BG"/>
        </w:rPr>
      </w:pPr>
      <w:r w:rsidRPr="00C731B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C731BB" w14:paraId="4F40C28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8B"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14:paraId="4F40C28C" w14:textId="77777777" w:rsidR="00ED036F" w:rsidRPr="00C731BB" w:rsidRDefault="00ED036F" w:rsidP="00484296">
            <w:pPr>
              <w:spacing w:line="276" w:lineRule="auto"/>
              <w:rPr>
                <w:rFonts w:ascii="Verdana" w:hAnsi="Verdana"/>
                <w:b/>
                <w:i/>
                <w:sz w:val="20"/>
                <w:szCs w:val="20"/>
                <w:lang w:val="bg-BG"/>
              </w:rPr>
            </w:pPr>
            <w:r w:rsidRPr="00C731BB">
              <w:rPr>
                <w:rFonts w:ascii="Verdana" w:hAnsi="Verdana"/>
                <w:b/>
                <w:i/>
                <w:sz w:val="20"/>
                <w:szCs w:val="20"/>
                <w:lang w:val="bg-BG"/>
              </w:rPr>
              <w:t>Отговор:</w:t>
            </w:r>
          </w:p>
        </w:tc>
      </w:tr>
      <w:tr w:rsidR="003810F2" w:rsidRPr="00C731BB" w14:paraId="4F40C29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8E" w14:textId="77777777" w:rsidR="00ED036F" w:rsidRPr="00C731BB" w:rsidRDefault="00ED036F" w:rsidP="00484296">
            <w:pPr>
              <w:spacing w:line="276" w:lineRule="auto"/>
              <w:rPr>
                <w:rFonts w:ascii="Verdana" w:hAnsi="Verdana"/>
                <w:b/>
                <w:sz w:val="20"/>
                <w:szCs w:val="20"/>
                <w:lang w:val="bg-BG"/>
              </w:rPr>
            </w:pPr>
            <w:r w:rsidRPr="00C731BB">
              <w:rPr>
                <w:rFonts w:ascii="Verdana" w:hAnsi="Verdana"/>
                <w:sz w:val="20"/>
                <w:szCs w:val="20"/>
                <w:lang w:val="bg-BG"/>
              </w:rPr>
              <w:t xml:space="preserve">Той </w:t>
            </w:r>
            <w:r w:rsidRPr="00C731BB">
              <w:rPr>
                <w:rFonts w:ascii="Verdana" w:hAnsi="Verdana"/>
                <w:b/>
                <w:sz w:val="20"/>
                <w:szCs w:val="20"/>
                <w:lang w:val="bg-BG"/>
              </w:rPr>
              <w:t>изпълнява</w:t>
            </w:r>
            <w:r w:rsidRPr="00C731B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731B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731BB">
              <w:rPr>
                <w:rFonts w:ascii="Verdana" w:hAnsi="Verdana"/>
                <w:sz w:val="20"/>
                <w:szCs w:val="20"/>
                <w:lang w:val="bg-BG"/>
              </w:rPr>
              <w:br/>
            </w:r>
            <w:r w:rsidRPr="00C731B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C731BB">
              <w:rPr>
                <w:rStyle w:val="FootnoteReference"/>
                <w:rFonts w:ascii="Verdana" w:hAnsi="Verdana"/>
                <w:i/>
                <w:sz w:val="20"/>
                <w:szCs w:val="20"/>
                <w:lang w:val="bg-BG"/>
              </w:rPr>
              <w:footnoteReference w:id="47"/>
            </w:r>
            <w:r w:rsidRPr="00C731BB">
              <w:rPr>
                <w:rFonts w:ascii="Verdana" w:hAnsi="Verdana"/>
                <w:i/>
                <w:sz w:val="20"/>
                <w:szCs w:val="20"/>
                <w:lang w:val="bg-BG"/>
              </w:rPr>
              <w:t xml:space="preserve">, моля, посочете за </w:t>
            </w:r>
            <w:r w:rsidRPr="00C731BB">
              <w:rPr>
                <w:rFonts w:ascii="Verdana" w:hAnsi="Verdana"/>
                <w:b/>
                <w:i/>
                <w:sz w:val="20"/>
                <w:szCs w:val="20"/>
                <w:lang w:val="bg-BG"/>
              </w:rPr>
              <w:t>всички</w:t>
            </w:r>
            <w:r w:rsidRPr="00C731BB">
              <w:rPr>
                <w:rFonts w:ascii="Verdana" w:hAnsi="Verdana"/>
                <w:i/>
                <w:sz w:val="20"/>
                <w:szCs w:val="20"/>
                <w:lang w:val="bg-BG"/>
              </w:rPr>
              <w:t xml:space="preserve"> от тях:</w:t>
            </w:r>
            <w:r w:rsidRPr="00C731BB">
              <w:rPr>
                <w:rFonts w:ascii="Verdana" w:hAnsi="Verdana"/>
                <w:sz w:val="20"/>
                <w:szCs w:val="20"/>
                <w:lang w:val="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14:paraId="4F40C28F" w14:textId="77777777" w:rsidR="00ED036F" w:rsidRPr="00C731BB" w:rsidRDefault="00ED036F" w:rsidP="00484296">
            <w:pPr>
              <w:spacing w:line="276" w:lineRule="auto"/>
              <w:rPr>
                <w:rFonts w:ascii="Verdana" w:hAnsi="Verdana"/>
                <w:b/>
                <w:sz w:val="20"/>
                <w:szCs w:val="20"/>
                <w:lang w:val="bg-BG"/>
              </w:rPr>
            </w:pPr>
            <w:r w:rsidRPr="00C731BB">
              <w:rPr>
                <w:rFonts w:ascii="Verdana" w:hAnsi="Verdana"/>
                <w:sz w:val="20"/>
                <w:szCs w:val="20"/>
                <w:lang w:val="bg-BG"/>
              </w:rPr>
              <w:t>[……]</w:t>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t>[…] [] Да [] Не</w:t>
            </w:r>
            <w:r w:rsidRPr="00C731BB">
              <w:rPr>
                <w:rStyle w:val="FootnoteReference"/>
                <w:rFonts w:ascii="Verdana" w:hAnsi="Verdana"/>
                <w:sz w:val="20"/>
                <w:szCs w:val="20"/>
                <w:lang w:val="bg-BG"/>
              </w:rPr>
              <w:footnoteReference w:id="48"/>
            </w:r>
            <w:r w:rsidRPr="00C731BB">
              <w:rPr>
                <w:rFonts w:ascii="Verdana" w:hAnsi="Verdana"/>
                <w:sz w:val="20"/>
                <w:szCs w:val="20"/>
                <w:lang w:val="bg-BG"/>
              </w:rPr>
              <w:br/>
            </w:r>
            <w:r w:rsidRPr="00C731BB">
              <w:rPr>
                <w:rFonts w:ascii="Verdana" w:hAnsi="Verdana"/>
                <w:sz w:val="20"/>
                <w:szCs w:val="20"/>
                <w:lang w:val="bg-BG"/>
              </w:rPr>
              <w:br/>
            </w:r>
            <w:r w:rsidRPr="00C731BB">
              <w:rPr>
                <w:rFonts w:ascii="Verdana" w:hAnsi="Verdana"/>
                <w:sz w:val="20"/>
                <w:szCs w:val="20"/>
                <w:lang w:val="bg-BG"/>
              </w:rPr>
              <w:br/>
              <w:t>(</w:t>
            </w:r>
            <w:r w:rsidRPr="00C731BB">
              <w:rPr>
                <w:rFonts w:ascii="Verdana" w:hAnsi="Verdana"/>
                <w:i/>
                <w:sz w:val="20"/>
                <w:szCs w:val="20"/>
                <w:lang w:val="bg-BG"/>
              </w:rPr>
              <w:t>уеб адрес, орган или служба, издаващи документа, точно позоваване на документацията</w:t>
            </w:r>
            <w:r w:rsidRPr="00C731BB">
              <w:rPr>
                <w:rFonts w:ascii="Verdana" w:hAnsi="Verdana"/>
                <w:sz w:val="20"/>
                <w:szCs w:val="20"/>
                <w:lang w:val="bg-BG"/>
              </w:rPr>
              <w:t>):</w:t>
            </w:r>
            <w:r w:rsidRPr="00C731BB">
              <w:rPr>
                <w:rFonts w:ascii="Verdana" w:hAnsi="Verdana"/>
                <w:i/>
                <w:sz w:val="20"/>
                <w:szCs w:val="20"/>
                <w:lang w:val="bg-BG"/>
              </w:rPr>
              <w:t xml:space="preserve"> [……][……][……][……]</w:t>
            </w:r>
            <w:r w:rsidRPr="00C731BB">
              <w:rPr>
                <w:rStyle w:val="FootnoteReference"/>
                <w:rFonts w:ascii="Verdana" w:hAnsi="Verdana"/>
                <w:i/>
                <w:sz w:val="20"/>
                <w:szCs w:val="20"/>
                <w:lang w:val="bg-BG"/>
              </w:rPr>
              <w:footnoteReference w:id="49"/>
            </w:r>
          </w:p>
        </w:tc>
      </w:tr>
    </w:tbl>
    <w:p w14:paraId="4F40C291" w14:textId="77777777" w:rsidR="00ED036F" w:rsidRPr="00C731BB" w:rsidRDefault="00ED036F" w:rsidP="00ED036F">
      <w:pPr>
        <w:pStyle w:val="ChapterTitle"/>
        <w:rPr>
          <w:rFonts w:ascii="Verdana" w:hAnsi="Verdana"/>
          <w:sz w:val="20"/>
          <w:szCs w:val="20"/>
        </w:rPr>
      </w:pPr>
      <w:r w:rsidRPr="00C731BB">
        <w:rPr>
          <w:rFonts w:ascii="Verdana" w:hAnsi="Verdana"/>
          <w:sz w:val="20"/>
          <w:szCs w:val="20"/>
        </w:rPr>
        <w:t>Част VI: Заключителни положения</w:t>
      </w:r>
    </w:p>
    <w:p w14:paraId="4F40C292" w14:textId="77777777" w:rsidR="00ED036F" w:rsidRPr="00C731BB" w:rsidRDefault="00ED036F" w:rsidP="003810F2">
      <w:pPr>
        <w:jc w:val="both"/>
        <w:rPr>
          <w:rFonts w:ascii="Verdana" w:hAnsi="Verdana"/>
          <w:i/>
          <w:sz w:val="20"/>
          <w:szCs w:val="20"/>
          <w:lang w:val="bg-BG"/>
        </w:rPr>
      </w:pPr>
      <w:r w:rsidRPr="00C731B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F40C293" w14:textId="77777777" w:rsidR="00ED036F" w:rsidRPr="00C731BB" w:rsidRDefault="00ED036F" w:rsidP="003810F2">
      <w:pPr>
        <w:jc w:val="both"/>
        <w:rPr>
          <w:rFonts w:ascii="Verdana" w:hAnsi="Verdana"/>
          <w:i/>
          <w:sz w:val="20"/>
          <w:szCs w:val="20"/>
          <w:lang w:val="bg-BG"/>
        </w:rPr>
      </w:pPr>
      <w:r w:rsidRPr="00C731BB">
        <w:rPr>
          <w:rFonts w:ascii="Verdana" w:hAnsi="Verdana"/>
          <w:i/>
          <w:sz w:val="20"/>
          <w:szCs w:val="20"/>
          <w:lang w:val="bg-BG"/>
        </w:rPr>
        <w:lastRenderedPageBreak/>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4F40C294" w14:textId="77777777" w:rsidR="00ED036F" w:rsidRPr="00C731BB" w:rsidRDefault="00ED036F" w:rsidP="003810F2">
      <w:pPr>
        <w:jc w:val="both"/>
        <w:rPr>
          <w:rFonts w:ascii="Verdana" w:hAnsi="Verdana"/>
          <w:i/>
          <w:sz w:val="20"/>
          <w:szCs w:val="20"/>
          <w:lang w:val="bg-BG"/>
        </w:rPr>
      </w:pPr>
      <w:r w:rsidRPr="00C731B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731BB">
        <w:rPr>
          <w:rStyle w:val="FootnoteReference"/>
          <w:rFonts w:ascii="Verdana" w:hAnsi="Verdana"/>
          <w:i/>
          <w:sz w:val="20"/>
          <w:szCs w:val="20"/>
          <w:lang w:val="bg-BG"/>
        </w:rPr>
        <w:footnoteReference w:id="50"/>
      </w:r>
      <w:r w:rsidRPr="00C731BB">
        <w:rPr>
          <w:rFonts w:ascii="Verdana" w:hAnsi="Verdana"/>
          <w:i/>
          <w:sz w:val="20"/>
          <w:szCs w:val="20"/>
          <w:lang w:val="bg-BG"/>
        </w:rPr>
        <w:t>; или</w:t>
      </w:r>
    </w:p>
    <w:p w14:paraId="4F40C295" w14:textId="77777777" w:rsidR="00ED036F" w:rsidRPr="00C731BB" w:rsidRDefault="00ED036F" w:rsidP="003810F2">
      <w:pPr>
        <w:jc w:val="both"/>
        <w:rPr>
          <w:rFonts w:ascii="Verdana" w:hAnsi="Verdana"/>
          <w:i/>
          <w:sz w:val="20"/>
          <w:szCs w:val="20"/>
          <w:lang w:val="bg-BG"/>
        </w:rPr>
      </w:pPr>
      <w:r w:rsidRPr="00C731BB">
        <w:rPr>
          <w:rFonts w:ascii="Verdana" w:hAnsi="Verdana"/>
          <w:i/>
          <w:sz w:val="20"/>
          <w:szCs w:val="20"/>
          <w:lang w:val="bg-BG"/>
        </w:rPr>
        <w:t>б) считано от 18 октомври 2018 г. най-късно</w:t>
      </w:r>
      <w:r w:rsidRPr="00C731BB">
        <w:rPr>
          <w:rStyle w:val="FootnoteReference"/>
          <w:rFonts w:ascii="Verdana" w:hAnsi="Verdana"/>
          <w:i/>
          <w:sz w:val="20"/>
          <w:szCs w:val="20"/>
          <w:lang w:val="bg-BG"/>
        </w:rPr>
        <w:footnoteReference w:id="51"/>
      </w:r>
      <w:r w:rsidRPr="00C731BB">
        <w:rPr>
          <w:rFonts w:ascii="Verdana" w:hAnsi="Verdana"/>
          <w:i/>
          <w:sz w:val="20"/>
          <w:szCs w:val="20"/>
          <w:lang w:val="bg-BG"/>
        </w:rPr>
        <w:t>, възлагащият орган или възложителят вече притежава съответната документация</w:t>
      </w:r>
      <w:r w:rsidRPr="00C731BB">
        <w:rPr>
          <w:rFonts w:ascii="Verdana" w:hAnsi="Verdana"/>
          <w:sz w:val="20"/>
          <w:szCs w:val="20"/>
          <w:lang w:val="bg-BG"/>
        </w:rPr>
        <w:t>.</w:t>
      </w:r>
    </w:p>
    <w:p w14:paraId="4F40C296" w14:textId="65881848" w:rsidR="00ED036F" w:rsidRPr="00C731BB" w:rsidRDefault="00ED036F" w:rsidP="003810F2">
      <w:pPr>
        <w:jc w:val="both"/>
        <w:rPr>
          <w:rFonts w:ascii="Verdana" w:hAnsi="Verdana"/>
          <w:i/>
          <w:sz w:val="20"/>
          <w:szCs w:val="20"/>
          <w:lang w:val="bg-BG"/>
        </w:rPr>
      </w:pPr>
      <w:r w:rsidRPr="00C731BB">
        <w:rPr>
          <w:rFonts w:ascii="Verdana" w:hAnsi="Verdana"/>
          <w:i/>
          <w:sz w:val="20"/>
          <w:szCs w:val="20"/>
          <w:lang w:val="bg-BG"/>
        </w:rPr>
        <w:t>Долуподписаният дава официално съгласие [</w:t>
      </w:r>
      <w:r w:rsidR="00753CFB">
        <w:rPr>
          <w:rFonts w:ascii="Verdana" w:hAnsi="Verdana"/>
          <w:i/>
          <w:sz w:val="20"/>
          <w:szCs w:val="20"/>
          <w:lang w:val="bg-BG"/>
        </w:rPr>
        <w:t>„Софийска вода“ АД</w:t>
      </w:r>
      <w:r w:rsidRPr="00C731BB">
        <w:rPr>
          <w:rFonts w:ascii="Verdana" w:hAnsi="Verdana"/>
          <w:i/>
          <w:sz w:val="20"/>
          <w:szCs w:val="20"/>
          <w:lang w:val="bg-BG"/>
        </w:rPr>
        <w:t>]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731BB">
        <w:rPr>
          <w:rFonts w:ascii="Verdana" w:hAnsi="Verdana"/>
          <w:sz w:val="20"/>
          <w:szCs w:val="20"/>
          <w:lang w:val="bg-BG"/>
        </w:rPr>
        <w:t xml:space="preserve"> [</w:t>
      </w:r>
      <w:r w:rsidR="002771D9">
        <w:rPr>
          <w:rFonts w:ascii="Verdana" w:hAnsi="Verdana"/>
          <w:sz w:val="20"/>
          <w:szCs w:val="20"/>
          <w:lang w:val="bg-BG"/>
        </w:rPr>
        <w:t xml:space="preserve">ТТ001868 </w:t>
      </w:r>
      <w:r w:rsidR="00990365" w:rsidRPr="00990365">
        <w:rPr>
          <w:rFonts w:ascii="Verdana" w:hAnsi="Verdana"/>
          <w:sz w:val="20"/>
          <w:szCs w:val="20"/>
          <w:lang w:val="bg-BG"/>
        </w:rPr>
        <w:t xml:space="preserve">„Застраховане на сухопътни превозни средства </w:t>
      </w:r>
      <w:r w:rsidR="00990365" w:rsidRPr="00990365">
        <w:rPr>
          <w:rFonts w:ascii="Verdana" w:hAnsi="Verdana"/>
          <w:bCs/>
          <w:sz w:val="20"/>
          <w:szCs w:val="20"/>
          <w:lang w:val="bg-BG"/>
        </w:rPr>
        <w:t>–</w:t>
      </w:r>
      <w:r w:rsidR="00990365" w:rsidRPr="00990365">
        <w:rPr>
          <w:rFonts w:ascii="Verdana" w:hAnsi="Verdana"/>
          <w:sz w:val="20"/>
          <w:szCs w:val="20"/>
          <w:lang w:val="bg-BG"/>
        </w:rPr>
        <w:t xml:space="preserve"> </w:t>
      </w:r>
      <w:r w:rsidR="00990365" w:rsidRPr="00990365">
        <w:rPr>
          <w:rFonts w:ascii="Verdana" w:hAnsi="Verdana"/>
          <w:bCs/>
          <w:sz w:val="20"/>
          <w:szCs w:val="20"/>
          <w:lang w:val="bg-BG"/>
        </w:rPr>
        <w:t>„</w:t>
      </w:r>
      <w:r w:rsidR="00990365" w:rsidRPr="00990365">
        <w:rPr>
          <w:rFonts w:ascii="Verdana" w:hAnsi="Verdana"/>
          <w:sz w:val="20"/>
          <w:szCs w:val="20"/>
          <w:lang w:val="bg-BG"/>
        </w:rPr>
        <w:t>Гражданска отговорност</w:t>
      </w:r>
      <w:r w:rsidR="00990365" w:rsidRPr="00990365">
        <w:rPr>
          <w:rFonts w:ascii="Verdana" w:hAnsi="Verdana"/>
          <w:bCs/>
          <w:sz w:val="20"/>
          <w:szCs w:val="20"/>
          <w:lang w:val="bg-BG"/>
        </w:rPr>
        <w:t>“ на автомобилистите</w:t>
      </w:r>
      <w:r w:rsidR="00990365" w:rsidRPr="00990365">
        <w:rPr>
          <w:rFonts w:ascii="Verdana" w:hAnsi="Verdana"/>
          <w:sz w:val="20"/>
          <w:szCs w:val="20"/>
          <w:lang w:val="bg-BG"/>
        </w:rPr>
        <w:t xml:space="preserve"> и </w:t>
      </w:r>
      <w:r w:rsidR="00990365" w:rsidRPr="00990365">
        <w:rPr>
          <w:rFonts w:ascii="Verdana" w:hAnsi="Verdana"/>
          <w:bCs/>
          <w:sz w:val="20"/>
          <w:szCs w:val="20"/>
          <w:lang w:val="bg-BG"/>
        </w:rPr>
        <w:t>„</w:t>
      </w:r>
      <w:r w:rsidR="00990365" w:rsidRPr="00990365">
        <w:rPr>
          <w:rFonts w:ascii="Verdana" w:hAnsi="Verdana"/>
          <w:sz w:val="20"/>
          <w:szCs w:val="20"/>
          <w:lang w:val="bg-BG"/>
        </w:rPr>
        <w:t>Автокаско“</w:t>
      </w:r>
      <w:r w:rsidR="00990365">
        <w:rPr>
          <w:rFonts w:ascii="Verdana" w:hAnsi="Verdana"/>
          <w:sz w:val="20"/>
          <w:szCs w:val="20"/>
          <w:lang w:val="bg-BG"/>
        </w:rPr>
        <w:t xml:space="preserve">, публикувана в </w:t>
      </w:r>
      <w:r w:rsidR="00753CFB">
        <w:rPr>
          <w:rFonts w:ascii="Verdana" w:hAnsi="Verdana"/>
          <w:sz w:val="20"/>
          <w:szCs w:val="20"/>
          <w:lang w:val="bg-BG"/>
        </w:rPr>
        <w:t xml:space="preserve">ОВ </w:t>
      </w:r>
      <w:r w:rsidRPr="00C731BB">
        <w:rPr>
          <w:rFonts w:ascii="Verdana" w:hAnsi="Verdana"/>
          <w:sz w:val="20"/>
          <w:szCs w:val="20"/>
          <w:lang w:val="bg-BG"/>
        </w:rPr>
        <w:t>референтен номер</w:t>
      </w:r>
      <w:r w:rsidR="00753CFB">
        <w:rPr>
          <w:rFonts w:ascii="Verdana" w:hAnsi="Verdana"/>
          <w:sz w:val="20"/>
          <w:szCs w:val="20"/>
          <w:lang w:val="bg-BG"/>
        </w:rPr>
        <w:t xml:space="preserve"> 2019/</w:t>
      </w:r>
      <w:r w:rsidR="00753CFB">
        <w:rPr>
          <w:rFonts w:ascii="Verdana" w:hAnsi="Verdana"/>
          <w:sz w:val="20"/>
          <w:szCs w:val="20"/>
          <w:lang w:val="en-US"/>
        </w:rPr>
        <w:t>S 208-508795</w:t>
      </w:r>
      <w:r w:rsidRPr="00C731BB">
        <w:rPr>
          <w:rFonts w:ascii="Verdana" w:hAnsi="Verdana"/>
          <w:sz w:val="20"/>
          <w:szCs w:val="20"/>
          <w:lang w:val="bg-BG"/>
        </w:rPr>
        <w:t>].</w:t>
      </w:r>
      <w:r w:rsidRPr="00C731BB">
        <w:rPr>
          <w:rFonts w:ascii="Verdana" w:hAnsi="Verdana"/>
          <w:i/>
          <w:sz w:val="20"/>
          <w:szCs w:val="20"/>
          <w:lang w:val="bg-BG"/>
        </w:rPr>
        <w:t xml:space="preserve"> </w:t>
      </w:r>
    </w:p>
    <w:p w14:paraId="4F40C297" w14:textId="77777777" w:rsidR="00ED036F" w:rsidRPr="00C731BB" w:rsidRDefault="00ED036F" w:rsidP="00ED036F">
      <w:pPr>
        <w:rPr>
          <w:rFonts w:ascii="Verdana" w:hAnsi="Verdana"/>
          <w:i/>
          <w:sz w:val="20"/>
          <w:szCs w:val="20"/>
          <w:lang w:val="bg-BG"/>
        </w:rPr>
      </w:pPr>
    </w:p>
    <w:p w14:paraId="4F40C298" w14:textId="77777777" w:rsidR="00ED036F" w:rsidRPr="00C731BB" w:rsidRDefault="00ED036F" w:rsidP="00ED036F">
      <w:pPr>
        <w:rPr>
          <w:rFonts w:ascii="Verdana" w:hAnsi="Verdana"/>
          <w:b/>
          <w:sz w:val="20"/>
          <w:szCs w:val="20"/>
          <w:lang w:val="bg-BG"/>
        </w:rPr>
      </w:pPr>
    </w:p>
    <w:p w14:paraId="4F40C299" w14:textId="77777777" w:rsidR="00ED036F" w:rsidRPr="00C731BB" w:rsidRDefault="00ED036F" w:rsidP="00ED036F">
      <w:pPr>
        <w:rPr>
          <w:rFonts w:ascii="Verdana" w:hAnsi="Verdana"/>
          <w:b/>
          <w:sz w:val="20"/>
          <w:szCs w:val="20"/>
          <w:lang w:val="bg-BG"/>
        </w:rPr>
      </w:pPr>
    </w:p>
    <w:p w14:paraId="00BBCE43" w14:textId="77777777" w:rsidR="006B0DD6" w:rsidRPr="00C731BB" w:rsidRDefault="00ED036F" w:rsidP="00ED036F">
      <w:pPr>
        <w:rPr>
          <w:rFonts w:ascii="Verdana" w:hAnsi="Verdana"/>
          <w:b/>
          <w:sz w:val="20"/>
          <w:szCs w:val="20"/>
          <w:lang w:val="bg-BG"/>
        </w:rPr>
      </w:pPr>
      <w:r w:rsidRPr="00C731BB">
        <w:rPr>
          <w:rFonts w:ascii="Verdana" w:hAnsi="Verdana"/>
          <w:b/>
          <w:sz w:val="20"/>
          <w:szCs w:val="20"/>
          <w:lang w:val="bg-BG"/>
        </w:rPr>
        <w:t>ДАТА, МЯСТО и</w:t>
      </w:r>
      <w:r w:rsidRPr="00C731BB">
        <w:rPr>
          <w:rFonts w:ascii="Verdana" w:hAnsi="Verdana"/>
          <w:sz w:val="20"/>
          <w:szCs w:val="20"/>
          <w:lang w:val="bg-BG"/>
        </w:rPr>
        <w:t>, когато се изисква или е необходимо,</w:t>
      </w:r>
      <w:r w:rsidRPr="00C731BB">
        <w:rPr>
          <w:rFonts w:ascii="Verdana" w:hAnsi="Verdana"/>
          <w:b/>
          <w:sz w:val="20"/>
          <w:szCs w:val="20"/>
          <w:lang w:val="bg-BG"/>
        </w:rPr>
        <w:t xml:space="preserve"> </w:t>
      </w:r>
    </w:p>
    <w:p w14:paraId="581F7578" w14:textId="77777777" w:rsidR="00C263A1" w:rsidRPr="00C731BB" w:rsidRDefault="00C263A1" w:rsidP="00ED036F">
      <w:pPr>
        <w:rPr>
          <w:rFonts w:ascii="Verdana" w:hAnsi="Verdana"/>
          <w:b/>
          <w:sz w:val="20"/>
          <w:szCs w:val="20"/>
          <w:lang w:val="bg-BG"/>
        </w:rPr>
      </w:pPr>
    </w:p>
    <w:p w14:paraId="40CB1FA0" w14:textId="77777777" w:rsidR="00011A59" w:rsidRPr="00C731BB" w:rsidRDefault="00011A59" w:rsidP="00ED036F">
      <w:pPr>
        <w:rPr>
          <w:rFonts w:ascii="Verdana" w:hAnsi="Verdana"/>
          <w:b/>
          <w:sz w:val="20"/>
          <w:szCs w:val="20"/>
          <w:lang w:val="bg-BG"/>
        </w:rPr>
      </w:pPr>
    </w:p>
    <w:p w14:paraId="4B892101" w14:textId="77777777" w:rsidR="00011A59" w:rsidRPr="00C731BB" w:rsidRDefault="00011A59" w:rsidP="00ED036F">
      <w:pPr>
        <w:rPr>
          <w:rFonts w:ascii="Verdana" w:hAnsi="Verdana"/>
          <w:b/>
          <w:sz w:val="20"/>
          <w:szCs w:val="20"/>
          <w:lang w:val="bg-BG"/>
        </w:rPr>
      </w:pPr>
    </w:p>
    <w:p w14:paraId="66C40212" w14:textId="77777777" w:rsidR="00011A59" w:rsidRPr="00C731BB" w:rsidRDefault="00011A59" w:rsidP="00ED036F">
      <w:pPr>
        <w:rPr>
          <w:rFonts w:ascii="Verdana" w:hAnsi="Verdana"/>
          <w:b/>
          <w:sz w:val="20"/>
          <w:szCs w:val="20"/>
          <w:lang w:val="bg-BG"/>
        </w:rPr>
      </w:pPr>
    </w:p>
    <w:p w14:paraId="4F40C29A" w14:textId="42D00135" w:rsidR="00ED036F" w:rsidRPr="00C731BB" w:rsidRDefault="00ED036F" w:rsidP="00ED036F">
      <w:pPr>
        <w:rPr>
          <w:rFonts w:ascii="Verdana" w:hAnsi="Verdana"/>
          <w:b/>
          <w:sz w:val="20"/>
          <w:szCs w:val="20"/>
          <w:lang w:val="bg-BG"/>
        </w:rPr>
      </w:pPr>
      <w:r w:rsidRPr="00C731BB">
        <w:rPr>
          <w:rFonts w:ascii="Verdana" w:hAnsi="Verdana"/>
          <w:b/>
          <w:sz w:val="20"/>
          <w:szCs w:val="20"/>
          <w:lang w:val="bg-BG"/>
        </w:rPr>
        <w:t>ПОДПИС(и</w:t>
      </w:r>
      <w:r w:rsidR="00C263A1" w:rsidRPr="00C731BB">
        <w:rPr>
          <w:rFonts w:ascii="Verdana" w:hAnsi="Verdana"/>
          <w:b/>
          <w:sz w:val="20"/>
          <w:szCs w:val="20"/>
          <w:lang w:val="bg-BG"/>
        </w:rPr>
        <w:t xml:space="preserve">),  </w:t>
      </w:r>
      <w:r w:rsidRPr="00C731BB">
        <w:rPr>
          <w:rFonts w:ascii="Verdana" w:hAnsi="Verdana"/>
          <w:b/>
          <w:sz w:val="20"/>
          <w:szCs w:val="20"/>
          <w:lang w:val="bg-BG"/>
        </w:rPr>
        <w:t>[……</w:t>
      </w:r>
      <w:r w:rsidR="00011A59" w:rsidRPr="00C731BB">
        <w:rPr>
          <w:rFonts w:ascii="Verdana" w:hAnsi="Verdana"/>
          <w:b/>
          <w:sz w:val="20"/>
          <w:szCs w:val="20"/>
          <w:lang w:val="bg-BG"/>
        </w:rPr>
        <w:t>……………………….</w:t>
      </w:r>
      <w:r w:rsidRPr="00C731BB">
        <w:rPr>
          <w:rFonts w:ascii="Verdana" w:hAnsi="Verdana"/>
          <w:b/>
          <w:sz w:val="20"/>
          <w:szCs w:val="20"/>
          <w:lang w:val="bg-BG"/>
        </w:rPr>
        <w:t>]</w:t>
      </w:r>
    </w:p>
    <w:p w14:paraId="4F40C29B" w14:textId="77777777" w:rsidR="00ED036F" w:rsidRPr="00C731BB" w:rsidRDefault="00ED036F" w:rsidP="00ED036F">
      <w:pPr>
        <w:spacing w:after="200" w:line="276" w:lineRule="auto"/>
        <w:rPr>
          <w:rFonts w:ascii="Verdana" w:hAnsi="Verdana"/>
          <w:b/>
          <w:bCs/>
          <w:sz w:val="20"/>
          <w:szCs w:val="20"/>
          <w:lang w:val="bg-BG"/>
        </w:rPr>
      </w:pPr>
      <w:r w:rsidRPr="00C731BB">
        <w:rPr>
          <w:rFonts w:ascii="Verdana" w:hAnsi="Verdana"/>
          <w:b/>
          <w:bCs/>
          <w:sz w:val="20"/>
          <w:szCs w:val="20"/>
          <w:lang w:val="bg-BG"/>
        </w:rPr>
        <w:br w:type="page"/>
      </w:r>
    </w:p>
    <w:p w14:paraId="62659ED9" w14:textId="77777777" w:rsidR="00DE413E" w:rsidRPr="00EF58E6" w:rsidRDefault="00DE413E" w:rsidP="00DE413E">
      <w:pPr>
        <w:shd w:val="clear" w:color="auto" w:fill="FFFFFF"/>
        <w:spacing w:line="276" w:lineRule="auto"/>
        <w:jc w:val="right"/>
        <w:outlineLvl w:val="0"/>
        <w:rPr>
          <w:rFonts w:ascii="Verdana" w:hAnsi="Verdana"/>
          <w:b/>
          <w:bCs/>
          <w:sz w:val="20"/>
          <w:szCs w:val="20"/>
          <w:lang w:val="bg-BG"/>
        </w:rPr>
      </w:pPr>
      <w:r w:rsidRPr="00EF58E6">
        <w:rPr>
          <w:rFonts w:ascii="Verdana" w:hAnsi="Verdana"/>
          <w:bCs/>
          <w:i/>
          <w:sz w:val="20"/>
          <w:szCs w:val="20"/>
          <w:lang w:val="bg-BG"/>
        </w:rPr>
        <w:lastRenderedPageBreak/>
        <w:t>Образец</w:t>
      </w:r>
    </w:p>
    <w:p w14:paraId="6F8BC62B" w14:textId="77777777" w:rsidR="00DE413E" w:rsidRPr="00EF58E6" w:rsidRDefault="00DE413E" w:rsidP="00DE413E">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EF58E6">
        <w:rPr>
          <w:rFonts w:ascii="Verdana" w:hAnsi="Verdana"/>
          <w:b/>
          <w:sz w:val="20"/>
          <w:szCs w:val="20"/>
          <w:lang w:val="bg-BG"/>
        </w:rPr>
        <w:t xml:space="preserve">Д Е К Л А Р А Ц И Я/СПОРАЗУМЕНИЕ </w:t>
      </w:r>
    </w:p>
    <w:p w14:paraId="603E4991" w14:textId="77777777" w:rsidR="00DE413E" w:rsidRPr="00EF58E6" w:rsidRDefault="00DE413E" w:rsidP="00DE413E">
      <w:pPr>
        <w:overflowPunct w:val="0"/>
        <w:autoSpaceDE w:val="0"/>
        <w:autoSpaceDN w:val="0"/>
        <w:adjustRightInd w:val="0"/>
        <w:spacing w:before="120" w:after="120"/>
        <w:ind w:left="-57" w:firstLine="720"/>
        <w:jc w:val="both"/>
        <w:outlineLvl w:val="0"/>
        <w:rPr>
          <w:rFonts w:ascii="Verdana" w:hAnsi="Verdana"/>
          <w:sz w:val="20"/>
          <w:szCs w:val="20"/>
          <w:lang w:val="bg-BG"/>
        </w:rPr>
      </w:pPr>
    </w:p>
    <w:p w14:paraId="509939E2" w14:textId="77777777" w:rsidR="00DE413E" w:rsidRPr="00EF58E6" w:rsidRDefault="00DE413E" w:rsidP="00DE413E">
      <w:pPr>
        <w:overflowPunct w:val="0"/>
        <w:autoSpaceDE w:val="0"/>
        <w:autoSpaceDN w:val="0"/>
        <w:adjustRightInd w:val="0"/>
        <w:spacing w:before="120" w:after="120" w:line="360" w:lineRule="auto"/>
        <w:ind w:left="-57" w:firstLine="57"/>
        <w:jc w:val="both"/>
        <w:outlineLvl w:val="0"/>
        <w:rPr>
          <w:rFonts w:ascii="Verdana" w:hAnsi="Verdana"/>
          <w:sz w:val="20"/>
          <w:szCs w:val="20"/>
          <w:lang w:val="bg-BG"/>
        </w:rPr>
      </w:pPr>
      <w:r w:rsidRPr="00EF58E6">
        <w:rPr>
          <w:rFonts w:ascii="Verdana" w:hAnsi="Verdana"/>
          <w:sz w:val="20"/>
          <w:szCs w:val="20"/>
          <w:lang w:val="bg-BG"/>
        </w:rPr>
        <w:t>Долуподписаният ......................................................, в качеството си на .......................................... на фирма .......................................</w:t>
      </w:r>
    </w:p>
    <w:p w14:paraId="214E76C2" w14:textId="77777777" w:rsidR="00DE413E" w:rsidRPr="00EF58E6" w:rsidRDefault="00DE413E" w:rsidP="00DE413E">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5A2EBA48" w14:textId="77777777" w:rsidR="00DE413E" w:rsidRPr="00EF58E6" w:rsidRDefault="00DE413E" w:rsidP="00DE413E">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EF58E6">
        <w:rPr>
          <w:rFonts w:ascii="Verdana" w:hAnsi="Verdana"/>
          <w:b/>
          <w:sz w:val="20"/>
          <w:szCs w:val="20"/>
          <w:lang w:val="bg-BG"/>
        </w:rPr>
        <w:t>Д Е К Л А Р И Р А М, ЧЕ:</w:t>
      </w:r>
    </w:p>
    <w:p w14:paraId="4DAD32C6" w14:textId="77777777" w:rsidR="00DE413E" w:rsidRPr="00EF58E6" w:rsidRDefault="00DE413E" w:rsidP="00DE413E">
      <w:pPr>
        <w:overflowPunct w:val="0"/>
        <w:autoSpaceDE w:val="0"/>
        <w:autoSpaceDN w:val="0"/>
        <w:adjustRightInd w:val="0"/>
        <w:spacing w:before="120" w:after="120"/>
        <w:ind w:left="-57" w:firstLine="720"/>
        <w:jc w:val="both"/>
        <w:outlineLvl w:val="0"/>
        <w:rPr>
          <w:rFonts w:ascii="Verdana" w:hAnsi="Verdana" w:cs="Arial"/>
          <w:bCs/>
          <w:sz w:val="20"/>
          <w:szCs w:val="20"/>
          <w:lang w:val="bg-BG"/>
        </w:rPr>
      </w:pPr>
    </w:p>
    <w:p w14:paraId="0881AEE0" w14:textId="77777777" w:rsidR="00DE413E" w:rsidRPr="00EF58E6" w:rsidRDefault="00DE413E" w:rsidP="00DE413E">
      <w:pPr>
        <w:overflowPunct w:val="0"/>
        <w:autoSpaceDE w:val="0"/>
        <w:autoSpaceDN w:val="0"/>
        <w:adjustRightInd w:val="0"/>
        <w:spacing w:before="120" w:after="120"/>
        <w:ind w:left="-57" w:firstLine="720"/>
        <w:jc w:val="both"/>
        <w:outlineLvl w:val="0"/>
        <w:rPr>
          <w:rFonts w:ascii="Verdana" w:hAnsi="Verdana" w:cs="Arial"/>
          <w:bCs/>
          <w:sz w:val="20"/>
          <w:szCs w:val="20"/>
          <w:lang w:val="bg-BG"/>
        </w:rPr>
      </w:pPr>
    </w:p>
    <w:p w14:paraId="721E6BCA" w14:textId="77777777" w:rsidR="00DE413E" w:rsidRPr="00EF58E6" w:rsidRDefault="00DE413E" w:rsidP="00DE413E">
      <w:pPr>
        <w:tabs>
          <w:tab w:val="center" w:pos="4536"/>
          <w:tab w:val="right" w:pos="9000"/>
          <w:tab w:val="right" w:pos="9072"/>
        </w:tabs>
        <w:spacing w:line="360" w:lineRule="auto"/>
        <w:jc w:val="both"/>
        <w:rPr>
          <w:rFonts w:ascii="Verdana" w:hAnsi="Verdana" w:cs="Arial"/>
          <w:bCs/>
          <w:sz w:val="20"/>
          <w:szCs w:val="20"/>
          <w:lang w:val="bg-BG"/>
        </w:rPr>
      </w:pPr>
      <w:r w:rsidRPr="00EF58E6">
        <w:rPr>
          <w:rFonts w:ascii="Verdana" w:hAnsi="Verdana" w:cs="Arial"/>
          <w:b/>
          <w:bCs/>
          <w:sz w:val="20"/>
          <w:szCs w:val="20"/>
          <w:lang w:val="bg-BG"/>
        </w:rPr>
        <w:t>СЪГЛАСЕН СЪМ/НЕ СЪМ СЪГЛАСЕН*</w:t>
      </w:r>
      <w:r w:rsidRPr="00EF58E6">
        <w:rPr>
          <w:rFonts w:ascii="Verdana" w:hAnsi="Verdana" w:cs="Arial"/>
          <w:bCs/>
          <w:sz w:val="20"/>
          <w:szCs w:val="20"/>
          <w:lang w:val="bg-BG"/>
        </w:rPr>
        <w:t xml:space="preserve"> </w:t>
      </w:r>
    </w:p>
    <w:p w14:paraId="141A08DD" w14:textId="0D6BC063" w:rsidR="00DE413E" w:rsidRPr="00EF58E6" w:rsidRDefault="00DE413E" w:rsidP="00DE413E">
      <w:pPr>
        <w:jc w:val="both"/>
        <w:rPr>
          <w:rFonts w:ascii="Verdana" w:hAnsi="Verdana"/>
          <w:b/>
          <w:sz w:val="20"/>
          <w:szCs w:val="20"/>
          <w:lang w:val="bg-BG"/>
        </w:rPr>
      </w:pPr>
      <w:r w:rsidRPr="00EF58E6">
        <w:rPr>
          <w:rFonts w:ascii="Verdana" w:hAnsi="Verdana" w:cs="Arial"/>
          <w:bCs/>
          <w:sz w:val="20"/>
          <w:szCs w:val="20"/>
          <w:lang w:val="bg-BG"/>
        </w:rPr>
        <w:t xml:space="preserve">да подам първоначална оферта в срок до 3 (три) работни дни от датата на поканата от страна на Възложителя по процедура </w:t>
      </w:r>
      <w:r w:rsidRPr="00EF58E6">
        <w:rPr>
          <w:rFonts w:ascii="Verdana" w:hAnsi="Verdana"/>
          <w:sz w:val="20"/>
          <w:szCs w:val="20"/>
          <w:lang w:val="bg-BG"/>
        </w:rPr>
        <w:t>с</w:t>
      </w:r>
      <w:r w:rsidRPr="00EF58E6">
        <w:rPr>
          <w:rFonts w:ascii="Verdana" w:hAnsi="Verdana"/>
          <w:bCs/>
          <w:sz w:val="20"/>
          <w:szCs w:val="20"/>
          <w:lang w:val="bg-BG"/>
        </w:rPr>
        <w:t xml:space="preserve"> номер </w:t>
      </w:r>
      <w:r w:rsidR="0004703E" w:rsidRPr="00EF58E6">
        <w:rPr>
          <w:rFonts w:ascii="Verdana" w:hAnsi="Verdana"/>
          <w:bCs/>
          <w:sz w:val="20"/>
          <w:szCs w:val="20"/>
          <w:lang w:val="bg-BG"/>
        </w:rPr>
        <w:t>ТТ001</w:t>
      </w:r>
      <w:r w:rsidR="0004703E">
        <w:rPr>
          <w:rFonts w:ascii="Verdana" w:hAnsi="Verdana"/>
          <w:bCs/>
          <w:sz w:val="20"/>
          <w:szCs w:val="20"/>
          <w:lang w:val="bg-BG"/>
        </w:rPr>
        <w:t>868</w:t>
      </w:r>
      <w:r w:rsidR="0004703E" w:rsidRPr="00EF58E6">
        <w:rPr>
          <w:rFonts w:ascii="Verdana" w:hAnsi="Verdana"/>
          <w:bCs/>
          <w:sz w:val="20"/>
          <w:szCs w:val="20"/>
          <w:lang w:val="bg-BG"/>
        </w:rPr>
        <w:t xml:space="preserve"> </w:t>
      </w:r>
      <w:r w:rsidRPr="00EF58E6">
        <w:rPr>
          <w:rFonts w:ascii="Verdana" w:hAnsi="Verdana"/>
          <w:bCs/>
          <w:sz w:val="20"/>
          <w:szCs w:val="20"/>
          <w:lang w:val="bg-BG"/>
        </w:rPr>
        <w:t xml:space="preserve">и предмет: </w:t>
      </w:r>
      <w:r w:rsidR="0004703E" w:rsidRPr="00C731BB">
        <w:rPr>
          <w:rFonts w:ascii="Verdana" w:hAnsi="Verdana"/>
          <w:sz w:val="20"/>
          <w:szCs w:val="20"/>
          <w:lang w:val="bg-BG"/>
        </w:rPr>
        <w:t xml:space="preserve">„Застраховане на сухопътни превозни средства </w:t>
      </w:r>
      <w:r w:rsidR="0004703E">
        <w:rPr>
          <w:rFonts w:ascii="Verdana" w:hAnsi="Verdana"/>
          <w:b/>
          <w:bCs/>
          <w:sz w:val="20"/>
          <w:szCs w:val="20"/>
          <w:lang w:val="bg-BG"/>
        </w:rPr>
        <w:t>–</w:t>
      </w:r>
      <w:r w:rsidR="0004703E" w:rsidRPr="00C731BB">
        <w:rPr>
          <w:rFonts w:ascii="Verdana" w:hAnsi="Verdana"/>
          <w:sz w:val="20"/>
          <w:szCs w:val="20"/>
          <w:lang w:val="bg-BG"/>
        </w:rPr>
        <w:t xml:space="preserve"> </w:t>
      </w:r>
      <w:r w:rsidR="0004703E" w:rsidRPr="0004703E">
        <w:rPr>
          <w:rFonts w:ascii="Verdana" w:hAnsi="Verdana"/>
          <w:bCs/>
          <w:sz w:val="20"/>
          <w:szCs w:val="20"/>
          <w:lang w:val="bg-BG"/>
        </w:rPr>
        <w:t>„</w:t>
      </w:r>
      <w:r w:rsidR="0004703E" w:rsidRPr="0004703E">
        <w:rPr>
          <w:rFonts w:ascii="Verdana" w:hAnsi="Verdana"/>
          <w:sz w:val="20"/>
          <w:szCs w:val="20"/>
          <w:lang w:val="bg-BG"/>
        </w:rPr>
        <w:t>Гражданска отговорност</w:t>
      </w:r>
      <w:r w:rsidR="0004703E" w:rsidRPr="0004703E">
        <w:rPr>
          <w:rFonts w:ascii="Verdana" w:hAnsi="Verdana"/>
          <w:bCs/>
          <w:sz w:val="20"/>
          <w:szCs w:val="20"/>
          <w:lang w:val="bg-BG"/>
        </w:rPr>
        <w:t xml:space="preserve"> на автомобилистите“</w:t>
      </w:r>
      <w:r w:rsidR="0004703E" w:rsidRPr="0004703E">
        <w:rPr>
          <w:rFonts w:ascii="Verdana" w:hAnsi="Verdana"/>
          <w:sz w:val="20"/>
          <w:szCs w:val="20"/>
          <w:lang w:val="bg-BG"/>
        </w:rPr>
        <w:t xml:space="preserve"> и </w:t>
      </w:r>
      <w:r w:rsidR="0004703E" w:rsidRPr="0004703E">
        <w:rPr>
          <w:rFonts w:ascii="Verdana" w:hAnsi="Verdana"/>
          <w:bCs/>
          <w:sz w:val="20"/>
          <w:szCs w:val="20"/>
          <w:lang w:val="bg-BG"/>
        </w:rPr>
        <w:t>„</w:t>
      </w:r>
      <w:r w:rsidR="0004703E" w:rsidRPr="0004703E">
        <w:rPr>
          <w:rFonts w:ascii="Verdana" w:hAnsi="Verdana"/>
          <w:sz w:val="20"/>
          <w:szCs w:val="20"/>
          <w:lang w:val="bg-BG"/>
        </w:rPr>
        <w:t>Автокаско“</w:t>
      </w:r>
      <w:r w:rsidRPr="0004703E">
        <w:rPr>
          <w:rFonts w:ascii="Verdana" w:hAnsi="Verdana"/>
          <w:sz w:val="20"/>
          <w:szCs w:val="20"/>
          <w:lang w:val="bg-BG"/>
        </w:rPr>
        <w:t>“</w:t>
      </w:r>
      <w:r w:rsidR="0004703E" w:rsidRPr="0004703E">
        <w:rPr>
          <w:rFonts w:ascii="Verdana" w:hAnsi="Verdana"/>
          <w:sz w:val="20"/>
          <w:szCs w:val="20"/>
          <w:lang w:val="bg-BG"/>
        </w:rPr>
        <w:t>.</w:t>
      </w:r>
    </w:p>
    <w:p w14:paraId="45D2D017" w14:textId="77777777" w:rsidR="00DE413E" w:rsidRPr="00EF58E6" w:rsidRDefault="00DE413E" w:rsidP="00DE413E">
      <w:pPr>
        <w:overflowPunct w:val="0"/>
        <w:autoSpaceDE w:val="0"/>
        <w:autoSpaceDN w:val="0"/>
        <w:adjustRightInd w:val="0"/>
        <w:spacing w:before="120" w:after="120"/>
        <w:ind w:left="-57" w:firstLine="720"/>
        <w:jc w:val="both"/>
        <w:outlineLvl w:val="0"/>
        <w:rPr>
          <w:rFonts w:ascii="Verdana" w:hAnsi="Verdana" w:cs="Arial"/>
          <w:bCs/>
          <w:sz w:val="20"/>
          <w:szCs w:val="20"/>
          <w:lang w:val="bg-BG"/>
        </w:rPr>
      </w:pPr>
    </w:p>
    <w:p w14:paraId="4385D8F9" w14:textId="74C68A00" w:rsidR="00DE413E" w:rsidRPr="00EF58E6" w:rsidRDefault="00DE413E" w:rsidP="00DE413E">
      <w:pPr>
        <w:overflowPunct w:val="0"/>
        <w:autoSpaceDE w:val="0"/>
        <w:autoSpaceDN w:val="0"/>
        <w:adjustRightInd w:val="0"/>
        <w:spacing w:before="120" w:after="120"/>
        <w:ind w:left="-57" w:firstLine="720"/>
        <w:jc w:val="both"/>
        <w:outlineLvl w:val="0"/>
        <w:rPr>
          <w:rFonts w:ascii="Verdana" w:hAnsi="Verdana" w:cs="Arial"/>
          <w:bCs/>
          <w:sz w:val="20"/>
          <w:szCs w:val="20"/>
          <w:lang w:val="bg-BG"/>
        </w:rPr>
      </w:pPr>
      <w:r w:rsidRPr="00EF58E6">
        <w:rPr>
          <w:rFonts w:ascii="Verdana" w:hAnsi="Verdana" w:cs="Arial"/>
          <w:bCs/>
          <w:sz w:val="20"/>
          <w:szCs w:val="20"/>
          <w:lang w:val="bg-BG"/>
        </w:rPr>
        <w:t>*</w:t>
      </w:r>
      <w:r w:rsidRPr="00EF58E6">
        <w:rPr>
          <w:rFonts w:ascii="Verdana" w:hAnsi="Verdana" w:cs="Arial"/>
          <w:bCs/>
          <w:sz w:val="20"/>
          <w:szCs w:val="20"/>
          <w:u w:val="single"/>
          <w:lang w:val="bg-BG"/>
        </w:rPr>
        <w:t xml:space="preserve">Моля подчертайте „съгласен съм”, в случай че сте съгласни да подадете първоначална оферта в посочения по-горе срок </w:t>
      </w:r>
      <w:r w:rsidRPr="00EF58E6">
        <w:rPr>
          <w:rFonts w:ascii="Verdana" w:hAnsi="Verdana" w:cs="Arial"/>
          <w:b/>
          <w:bCs/>
          <w:sz w:val="20"/>
          <w:szCs w:val="20"/>
          <w:u w:val="single"/>
          <w:lang w:val="bg-BG"/>
        </w:rPr>
        <w:t>ИЛИ</w:t>
      </w:r>
      <w:r w:rsidRPr="00EF58E6">
        <w:rPr>
          <w:rFonts w:ascii="Verdana" w:hAnsi="Verdana" w:cs="Arial"/>
          <w:bCs/>
          <w:sz w:val="20"/>
          <w:szCs w:val="20"/>
          <w:u w:val="single"/>
          <w:lang w:val="bg-BG"/>
        </w:rPr>
        <w:t xml:space="preserve"> „не съм съгласен”, в случай че не сте съгласни.</w:t>
      </w:r>
    </w:p>
    <w:p w14:paraId="00E1A167" w14:textId="77777777" w:rsidR="00DE413E" w:rsidRPr="00EF58E6" w:rsidRDefault="00DE413E" w:rsidP="00DE413E">
      <w:pPr>
        <w:overflowPunct w:val="0"/>
        <w:autoSpaceDE w:val="0"/>
        <w:autoSpaceDN w:val="0"/>
        <w:adjustRightInd w:val="0"/>
        <w:jc w:val="both"/>
        <w:outlineLvl w:val="0"/>
        <w:rPr>
          <w:rFonts w:ascii="Verdana" w:hAnsi="Verdana"/>
          <w:sz w:val="20"/>
          <w:szCs w:val="20"/>
          <w:lang w:val="bg-BG"/>
        </w:rPr>
      </w:pPr>
    </w:p>
    <w:p w14:paraId="6AF990D5" w14:textId="77777777" w:rsidR="00DE413E" w:rsidRPr="00EF58E6" w:rsidRDefault="00DE413E" w:rsidP="00DE413E">
      <w:pPr>
        <w:overflowPunct w:val="0"/>
        <w:autoSpaceDE w:val="0"/>
        <w:autoSpaceDN w:val="0"/>
        <w:adjustRightInd w:val="0"/>
        <w:jc w:val="both"/>
        <w:outlineLvl w:val="0"/>
        <w:rPr>
          <w:rFonts w:ascii="Verdana" w:hAnsi="Verdana"/>
          <w:sz w:val="20"/>
          <w:szCs w:val="20"/>
          <w:lang w:val="bg-BG"/>
        </w:rPr>
      </w:pPr>
    </w:p>
    <w:p w14:paraId="03361FDD" w14:textId="77777777" w:rsidR="00DE413E" w:rsidRPr="00EF58E6" w:rsidRDefault="00DE413E" w:rsidP="00DE413E">
      <w:pPr>
        <w:overflowPunct w:val="0"/>
        <w:autoSpaceDE w:val="0"/>
        <w:autoSpaceDN w:val="0"/>
        <w:adjustRightInd w:val="0"/>
        <w:jc w:val="both"/>
        <w:outlineLvl w:val="0"/>
        <w:rPr>
          <w:rFonts w:ascii="Verdana" w:hAnsi="Verdana" w:cs="Arial"/>
          <w:b/>
          <w:bCs/>
          <w:sz w:val="20"/>
          <w:szCs w:val="20"/>
          <w:lang w:val="bg-BG"/>
        </w:rPr>
      </w:pPr>
      <w:r w:rsidRPr="00EF58E6">
        <w:rPr>
          <w:rFonts w:ascii="Verdana" w:hAnsi="Verdana"/>
          <w:b/>
          <w:sz w:val="20"/>
          <w:szCs w:val="20"/>
          <w:lang w:val="bg-BG"/>
        </w:rPr>
        <w:t>Дата: ..............</w:t>
      </w:r>
      <w:r w:rsidRPr="00EF58E6">
        <w:rPr>
          <w:rFonts w:ascii="Verdana" w:hAnsi="Verdana"/>
          <w:b/>
          <w:sz w:val="20"/>
          <w:szCs w:val="20"/>
          <w:lang w:val="bg-BG"/>
        </w:rPr>
        <w:tab/>
      </w:r>
      <w:r w:rsidRPr="00EF58E6">
        <w:rPr>
          <w:rFonts w:ascii="Verdana" w:hAnsi="Verdana"/>
          <w:b/>
          <w:sz w:val="20"/>
          <w:szCs w:val="20"/>
          <w:lang w:val="bg-BG"/>
        </w:rPr>
        <w:tab/>
      </w:r>
      <w:r w:rsidRPr="00EF58E6">
        <w:rPr>
          <w:rFonts w:ascii="Verdana" w:hAnsi="Verdana"/>
          <w:b/>
          <w:sz w:val="20"/>
          <w:szCs w:val="20"/>
          <w:lang w:val="bg-BG"/>
        </w:rPr>
        <w:tab/>
      </w:r>
      <w:r w:rsidRPr="00EF58E6">
        <w:rPr>
          <w:rFonts w:ascii="Verdana" w:hAnsi="Verdana"/>
          <w:b/>
          <w:sz w:val="20"/>
          <w:szCs w:val="20"/>
          <w:lang w:val="bg-BG"/>
        </w:rPr>
        <w:tab/>
      </w:r>
      <w:r w:rsidRPr="00EF58E6">
        <w:rPr>
          <w:rFonts w:ascii="Verdana" w:hAnsi="Verdana"/>
          <w:b/>
          <w:sz w:val="20"/>
          <w:szCs w:val="20"/>
          <w:lang w:val="bg-BG"/>
        </w:rPr>
        <w:tab/>
        <w:t>Декларатор: ...........................</w:t>
      </w:r>
    </w:p>
    <w:p w14:paraId="4E711044" w14:textId="77777777" w:rsidR="00DE413E" w:rsidRPr="00EF58E6" w:rsidRDefault="00DE413E" w:rsidP="00DE413E">
      <w:pPr>
        <w:overflowPunct w:val="0"/>
        <w:autoSpaceDE w:val="0"/>
        <w:autoSpaceDN w:val="0"/>
        <w:adjustRightInd w:val="0"/>
        <w:spacing w:after="120"/>
        <w:ind w:left="720" w:right="209" w:firstLine="1083"/>
        <w:jc w:val="center"/>
        <w:outlineLvl w:val="0"/>
        <w:rPr>
          <w:rFonts w:ascii="Verdana" w:hAnsi="Verdana"/>
          <w:sz w:val="20"/>
          <w:szCs w:val="20"/>
          <w:lang w:val="bg-BG"/>
        </w:rPr>
      </w:pPr>
    </w:p>
    <w:p w14:paraId="6289D646" w14:textId="77777777" w:rsidR="00DE413E" w:rsidRPr="00EF58E6" w:rsidRDefault="00DE413E" w:rsidP="00DE413E">
      <w:pPr>
        <w:overflowPunct w:val="0"/>
        <w:autoSpaceDE w:val="0"/>
        <w:autoSpaceDN w:val="0"/>
        <w:adjustRightInd w:val="0"/>
        <w:spacing w:before="120" w:after="120"/>
        <w:ind w:left="-57" w:firstLine="720"/>
        <w:outlineLvl w:val="0"/>
        <w:rPr>
          <w:rFonts w:ascii="Verdana" w:hAnsi="Verdana" w:cs="Arial"/>
          <w:bCs/>
          <w:sz w:val="20"/>
          <w:szCs w:val="20"/>
          <w:lang w:val="bg-BG"/>
        </w:rPr>
      </w:pPr>
    </w:p>
    <w:p w14:paraId="5CEE168B" w14:textId="77777777" w:rsidR="00DE413E" w:rsidRPr="00EF58E6" w:rsidRDefault="00DE413E" w:rsidP="00DE413E">
      <w:pPr>
        <w:overflowPunct w:val="0"/>
        <w:autoSpaceDE w:val="0"/>
        <w:autoSpaceDN w:val="0"/>
        <w:adjustRightInd w:val="0"/>
        <w:spacing w:after="120"/>
        <w:ind w:left="720" w:right="209" w:firstLine="1083"/>
        <w:jc w:val="center"/>
        <w:outlineLvl w:val="0"/>
        <w:rPr>
          <w:rFonts w:ascii="Verdana" w:hAnsi="Verdana"/>
          <w:sz w:val="20"/>
          <w:szCs w:val="20"/>
          <w:lang w:val="bg-BG"/>
        </w:rPr>
      </w:pPr>
    </w:p>
    <w:p w14:paraId="34E3A78A" w14:textId="77777777" w:rsidR="00DE413E" w:rsidRPr="00EF58E6" w:rsidRDefault="00DE413E" w:rsidP="00DE413E">
      <w:pPr>
        <w:keepLines/>
        <w:overflowPunct w:val="0"/>
        <w:autoSpaceDE w:val="0"/>
        <w:autoSpaceDN w:val="0"/>
        <w:spacing w:before="120" w:after="120"/>
        <w:ind w:firstLine="360"/>
        <w:jc w:val="both"/>
        <w:rPr>
          <w:rFonts w:ascii="Verdana" w:hAnsi="Verdana"/>
          <w:sz w:val="20"/>
          <w:szCs w:val="20"/>
          <w:lang w:val="bg-BG"/>
        </w:rPr>
      </w:pPr>
      <w:r w:rsidRPr="00EF58E6">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28631873" w14:textId="19F6CE4C" w:rsidR="00DE413E" w:rsidRDefault="00DE413E" w:rsidP="00DB6F06">
      <w:pPr>
        <w:overflowPunct w:val="0"/>
        <w:autoSpaceDE w:val="0"/>
        <w:autoSpaceDN w:val="0"/>
        <w:adjustRightInd w:val="0"/>
        <w:spacing w:before="120" w:after="120"/>
        <w:ind w:left="-57" w:firstLine="57"/>
        <w:jc w:val="center"/>
        <w:outlineLvl w:val="0"/>
        <w:rPr>
          <w:rFonts w:ascii="Verdana" w:hAnsi="Verdana"/>
          <w:b/>
          <w:sz w:val="20"/>
          <w:szCs w:val="20"/>
          <w:lang w:val="bg-BG"/>
        </w:rPr>
      </w:pPr>
      <w:r>
        <w:rPr>
          <w:rFonts w:ascii="Verdana" w:hAnsi="Verdana"/>
          <w:b/>
          <w:sz w:val="20"/>
          <w:szCs w:val="20"/>
          <w:lang w:val="bg-BG"/>
        </w:rPr>
        <w:br w:type="page"/>
      </w:r>
    </w:p>
    <w:p w14:paraId="2C54F704" w14:textId="77777777" w:rsidR="00DB6F06" w:rsidRPr="00C731BB" w:rsidRDefault="00DB6F06" w:rsidP="00DB6F06">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434BB0A8" w14:textId="43A885C3" w:rsidR="00EF58E6" w:rsidRDefault="00FA2468" w:rsidP="00EF58E6">
      <w:pPr>
        <w:keepLines/>
        <w:jc w:val="right"/>
        <w:rPr>
          <w:rFonts w:ascii="Verdana" w:hAnsi="Verdana"/>
          <w:bCs/>
          <w:i/>
          <w:sz w:val="20"/>
          <w:szCs w:val="20"/>
          <w:lang w:val="bg-BG"/>
        </w:rPr>
      </w:pPr>
      <w:r w:rsidRPr="00C731BB">
        <w:rPr>
          <w:rFonts w:ascii="Verdana" w:hAnsi="Verdana"/>
          <w:bCs/>
          <w:i/>
          <w:sz w:val="20"/>
          <w:szCs w:val="20"/>
          <w:lang w:val="bg-BG"/>
        </w:rPr>
        <w:t>О</w:t>
      </w:r>
      <w:r w:rsidR="00EF58E6" w:rsidRPr="00C731BB">
        <w:rPr>
          <w:rFonts w:ascii="Verdana" w:hAnsi="Verdana"/>
          <w:bCs/>
          <w:i/>
          <w:sz w:val="20"/>
          <w:szCs w:val="20"/>
          <w:lang w:val="bg-BG"/>
        </w:rPr>
        <w:t>бразец</w:t>
      </w:r>
    </w:p>
    <w:p w14:paraId="332055E5" w14:textId="63599CE6" w:rsidR="00DE413E" w:rsidRDefault="00DE413E" w:rsidP="00EF58E6">
      <w:pPr>
        <w:keepLines/>
        <w:jc w:val="right"/>
        <w:rPr>
          <w:rFonts w:ascii="Verdana" w:hAnsi="Verdana"/>
          <w:b/>
          <w:bCs/>
          <w:sz w:val="20"/>
          <w:szCs w:val="20"/>
          <w:lang w:val="bg-BG"/>
        </w:rPr>
      </w:pPr>
    </w:p>
    <w:p w14:paraId="7FE5081B" w14:textId="77777777" w:rsidR="00DE413E" w:rsidRPr="00C731BB" w:rsidRDefault="00DE413E" w:rsidP="00EF58E6">
      <w:pPr>
        <w:keepLines/>
        <w:jc w:val="right"/>
        <w:rPr>
          <w:rFonts w:ascii="Verdana" w:hAnsi="Verdana"/>
          <w:b/>
          <w:bCs/>
          <w:sz w:val="20"/>
          <w:szCs w:val="20"/>
          <w:lang w:val="bg-BG"/>
        </w:rPr>
      </w:pPr>
    </w:p>
    <w:tbl>
      <w:tblPr>
        <w:tblW w:w="4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
        <w:gridCol w:w="7961"/>
      </w:tblGrid>
      <w:tr w:rsidR="00EF58E6" w:rsidRPr="00C731BB" w14:paraId="23FD7DA9" w14:textId="77777777" w:rsidTr="00EF58E6">
        <w:trPr>
          <w:trHeight w:val="597"/>
          <w:tblHeader/>
        </w:trPr>
        <w:tc>
          <w:tcPr>
            <w:tcW w:w="5000" w:type="pct"/>
            <w:gridSpan w:val="2"/>
            <w:shd w:val="clear" w:color="auto" w:fill="E0E0E0"/>
            <w:vAlign w:val="center"/>
          </w:tcPr>
          <w:p w14:paraId="49C4F526" w14:textId="43BDF381" w:rsidR="00EF58E6" w:rsidRPr="00C731BB" w:rsidRDefault="00EF58E6" w:rsidP="0008400D">
            <w:pPr>
              <w:keepLines/>
              <w:overflowPunct w:val="0"/>
              <w:autoSpaceDE w:val="0"/>
              <w:autoSpaceDN w:val="0"/>
              <w:adjustRightInd w:val="0"/>
              <w:ind w:left="-57" w:firstLine="57"/>
              <w:jc w:val="center"/>
              <w:outlineLvl w:val="0"/>
              <w:rPr>
                <w:rFonts w:ascii="Verdana" w:hAnsi="Verdana"/>
                <w:b/>
                <w:bCs/>
                <w:sz w:val="20"/>
                <w:szCs w:val="20"/>
                <w:lang w:val="bg-BG"/>
              </w:rPr>
            </w:pPr>
            <w:r w:rsidRPr="00C731BB">
              <w:rPr>
                <w:rFonts w:ascii="Verdana" w:hAnsi="Verdana"/>
                <w:b/>
                <w:bCs/>
                <w:sz w:val="20"/>
                <w:szCs w:val="20"/>
                <w:lang w:val="bg-BG"/>
              </w:rPr>
              <w:br w:type="page"/>
            </w:r>
            <w:r w:rsidRPr="00C731BB">
              <w:rPr>
                <w:rFonts w:ascii="Verdana" w:hAnsi="Verdana"/>
                <w:b/>
                <w:sz w:val="20"/>
                <w:szCs w:val="20"/>
                <w:lang w:val="bg-BG"/>
              </w:rPr>
              <w:t xml:space="preserve">Опис на представените документи в </w:t>
            </w:r>
            <w:r w:rsidR="0008400D">
              <w:rPr>
                <w:rFonts w:ascii="Verdana" w:hAnsi="Verdana"/>
                <w:b/>
                <w:sz w:val="20"/>
                <w:szCs w:val="20"/>
                <w:lang w:val="bg-BG"/>
              </w:rPr>
              <w:t>заявлението</w:t>
            </w:r>
            <w:r w:rsidRPr="00C731BB">
              <w:rPr>
                <w:rFonts w:ascii="Verdana" w:hAnsi="Verdana"/>
                <w:b/>
                <w:sz w:val="20"/>
                <w:szCs w:val="20"/>
                <w:lang w:val="bg-BG"/>
              </w:rPr>
              <w:t xml:space="preserve"> за участие</w:t>
            </w:r>
          </w:p>
        </w:tc>
      </w:tr>
      <w:tr w:rsidR="00DE413E" w:rsidRPr="00C731BB" w14:paraId="3762429B" w14:textId="77777777" w:rsidTr="00DE413E">
        <w:trPr>
          <w:tblHeader/>
        </w:trPr>
        <w:tc>
          <w:tcPr>
            <w:tcW w:w="493" w:type="pct"/>
            <w:shd w:val="clear" w:color="auto" w:fill="E0E0E0"/>
            <w:vAlign w:val="center"/>
          </w:tcPr>
          <w:p w14:paraId="4ECA817A" w14:textId="77777777" w:rsidR="00DE413E" w:rsidRPr="00C731BB" w:rsidRDefault="00DE413E" w:rsidP="00EF58E6">
            <w:pPr>
              <w:keepLines/>
              <w:jc w:val="center"/>
              <w:rPr>
                <w:rFonts w:ascii="Verdana" w:hAnsi="Verdana"/>
                <w:b/>
                <w:sz w:val="20"/>
                <w:szCs w:val="20"/>
                <w:lang w:val="bg-BG"/>
              </w:rPr>
            </w:pPr>
            <w:r w:rsidRPr="00C731BB">
              <w:rPr>
                <w:rFonts w:ascii="Verdana" w:hAnsi="Verdana"/>
                <w:b/>
                <w:sz w:val="20"/>
                <w:szCs w:val="20"/>
                <w:lang w:val="bg-BG"/>
              </w:rPr>
              <w:t>№</w:t>
            </w:r>
          </w:p>
        </w:tc>
        <w:tc>
          <w:tcPr>
            <w:tcW w:w="4507" w:type="pct"/>
            <w:shd w:val="clear" w:color="auto" w:fill="E0E0E0"/>
            <w:vAlign w:val="center"/>
          </w:tcPr>
          <w:p w14:paraId="4DD420C4" w14:textId="77777777" w:rsidR="00DE413E" w:rsidRPr="00C731BB" w:rsidRDefault="00DE413E" w:rsidP="00EF58E6">
            <w:pPr>
              <w:keepLines/>
              <w:jc w:val="center"/>
              <w:rPr>
                <w:rFonts w:ascii="Verdana" w:hAnsi="Verdana"/>
                <w:b/>
                <w:sz w:val="20"/>
                <w:szCs w:val="20"/>
                <w:lang w:val="bg-BG"/>
              </w:rPr>
            </w:pPr>
            <w:r w:rsidRPr="00C731BB">
              <w:rPr>
                <w:rFonts w:ascii="Verdana" w:hAnsi="Verdana"/>
                <w:b/>
                <w:sz w:val="20"/>
                <w:szCs w:val="20"/>
                <w:lang w:val="bg-BG"/>
              </w:rPr>
              <w:t>Наименование на документа</w:t>
            </w:r>
          </w:p>
          <w:p w14:paraId="34623A45" w14:textId="48A3C547" w:rsidR="00DE413E" w:rsidRPr="00C731BB" w:rsidRDefault="00DE413E" w:rsidP="00EF58E6">
            <w:pPr>
              <w:keepLines/>
              <w:jc w:val="center"/>
              <w:rPr>
                <w:rFonts w:ascii="Verdana" w:hAnsi="Verdana"/>
                <w:b/>
                <w:sz w:val="20"/>
                <w:szCs w:val="20"/>
                <w:lang w:val="bg-BG"/>
              </w:rPr>
            </w:pPr>
          </w:p>
        </w:tc>
      </w:tr>
      <w:tr w:rsidR="00DE413E" w:rsidRPr="00C731BB" w14:paraId="0C8D3A2A" w14:textId="77777777" w:rsidTr="00DE413E">
        <w:trPr>
          <w:trHeight w:val="329"/>
        </w:trPr>
        <w:tc>
          <w:tcPr>
            <w:tcW w:w="493" w:type="pct"/>
            <w:shd w:val="clear" w:color="auto" w:fill="auto"/>
            <w:vAlign w:val="center"/>
          </w:tcPr>
          <w:p w14:paraId="4FA21078" w14:textId="77777777" w:rsidR="00DE413E" w:rsidRPr="00C731BB" w:rsidRDefault="00DE413E" w:rsidP="00FF3A8F">
            <w:pPr>
              <w:keepLines/>
              <w:numPr>
                <w:ilvl w:val="0"/>
                <w:numId w:val="15"/>
              </w:numPr>
              <w:jc w:val="center"/>
              <w:rPr>
                <w:rFonts w:ascii="Verdana" w:hAnsi="Verdana"/>
                <w:sz w:val="20"/>
                <w:szCs w:val="20"/>
                <w:lang w:val="bg-BG"/>
              </w:rPr>
            </w:pPr>
          </w:p>
        </w:tc>
        <w:tc>
          <w:tcPr>
            <w:tcW w:w="4507" w:type="pct"/>
            <w:shd w:val="clear" w:color="auto" w:fill="auto"/>
          </w:tcPr>
          <w:p w14:paraId="56F4E8A1" w14:textId="77777777" w:rsidR="00DE413E" w:rsidRPr="00C731BB" w:rsidRDefault="00DE413E" w:rsidP="00EF58E6">
            <w:pPr>
              <w:keepLines/>
              <w:tabs>
                <w:tab w:val="num" w:pos="2880"/>
              </w:tabs>
              <w:jc w:val="both"/>
              <w:rPr>
                <w:rFonts w:ascii="Verdana" w:hAnsi="Verdana"/>
                <w:sz w:val="20"/>
                <w:szCs w:val="20"/>
                <w:lang w:val="bg-BG"/>
              </w:rPr>
            </w:pPr>
          </w:p>
        </w:tc>
      </w:tr>
      <w:tr w:rsidR="00DE413E" w:rsidRPr="00C731BB" w14:paraId="5E7E834A" w14:textId="77777777" w:rsidTr="00DE413E">
        <w:trPr>
          <w:trHeight w:val="243"/>
        </w:trPr>
        <w:tc>
          <w:tcPr>
            <w:tcW w:w="493" w:type="pct"/>
            <w:shd w:val="clear" w:color="auto" w:fill="auto"/>
            <w:vAlign w:val="center"/>
          </w:tcPr>
          <w:p w14:paraId="4E658FF8" w14:textId="77777777" w:rsidR="00DE413E" w:rsidRPr="00C731BB" w:rsidRDefault="00DE413E" w:rsidP="00FF3A8F">
            <w:pPr>
              <w:keepLines/>
              <w:numPr>
                <w:ilvl w:val="0"/>
                <w:numId w:val="15"/>
              </w:numPr>
              <w:jc w:val="center"/>
              <w:rPr>
                <w:rFonts w:ascii="Verdana" w:hAnsi="Verdana"/>
                <w:sz w:val="20"/>
                <w:szCs w:val="20"/>
                <w:lang w:val="bg-BG"/>
              </w:rPr>
            </w:pPr>
          </w:p>
        </w:tc>
        <w:tc>
          <w:tcPr>
            <w:tcW w:w="4507" w:type="pct"/>
            <w:shd w:val="clear" w:color="auto" w:fill="auto"/>
          </w:tcPr>
          <w:p w14:paraId="2151E9AE" w14:textId="77777777" w:rsidR="00DE413E" w:rsidRPr="00C731BB" w:rsidRDefault="00DE413E" w:rsidP="00EF58E6">
            <w:pPr>
              <w:keepLines/>
              <w:tabs>
                <w:tab w:val="num" w:pos="2880"/>
              </w:tabs>
              <w:jc w:val="both"/>
              <w:rPr>
                <w:rFonts w:ascii="Verdana" w:hAnsi="Verdana"/>
                <w:sz w:val="20"/>
                <w:szCs w:val="20"/>
                <w:lang w:val="bg-BG"/>
              </w:rPr>
            </w:pPr>
          </w:p>
        </w:tc>
      </w:tr>
      <w:tr w:rsidR="00DE413E" w:rsidRPr="00C731BB" w14:paraId="6B4EBB28" w14:textId="77777777" w:rsidTr="00DE413E">
        <w:trPr>
          <w:trHeight w:val="275"/>
        </w:trPr>
        <w:tc>
          <w:tcPr>
            <w:tcW w:w="493" w:type="pct"/>
            <w:shd w:val="clear" w:color="auto" w:fill="auto"/>
            <w:vAlign w:val="center"/>
          </w:tcPr>
          <w:p w14:paraId="26EF3A79" w14:textId="77777777" w:rsidR="00DE413E" w:rsidRPr="00C731BB" w:rsidRDefault="00DE413E" w:rsidP="00FF3A8F">
            <w:pPr>
              <w:keepLines/>
              <w:numPr>
                <w:ilvl w:val="0"/>
                <w:numId w:val="15"/>
              </w:numPr>
              <w:jc w:val="center"/>
              <w:rPr>
                <w:rFonts w:ascii="Verdana" w:hAnsi="Verdana"/>
                <w:sz w:val="20"/>
                <w:szCs w:val="20"/>
                <w:lang w:val="bg-BG"/>
              </w:rPr>
            </w:pPr>
          </w:p>
        </w:tc>
        <w:tc>
          <w:tcPr>
            <w:tcW w:w="4507" w:type="pct"/>
            <w:shd w:val="clear" w:color="auto" w:fill="auto"/>
          </w:tcPr>
          <w:p w14:paraId="6B77BB06" w14:textId="77777777" w:rsidR="00DE413E" w:rsidRPr="00C731BB" w:rsidRDefault="00DE413E" w:rsidP="00EF58E6">
            <w:pPr>
              <w:keepLines/>
              <w:tabs>
                <w:tab w:val="num" w:pos="2880"/>
              </w:tabs>
              <w:jc w:val="both"/>
              <w:rPr>
                <w:rFonts w:ascii="Verdana" w:hAnsi="Verdana"/>
                <w:sz w:val="20"/>
                <w:szCs w:val="20"/>
                <w:lang w:val="bg-BG"/>
              </w:rPr>
            </w:pPr>
          </w:p>
        </w:tc>
      </w:tr>
      <w:tr w:rsidR="00DE413E" w:rsidRPr="00C731BB" w14:paraId="6B6AE6CB" w14:textId="77777777" w:rsidTr="00DE413E">
        <w:tc>
          <w:tcPr>
            <w:tcW w:w="493" w:type="pct"/>
            <w:shd w:val="clear" w:color="auto" w:fill="auto"/>
            <w:vAlign w:val="center"/>
          </w:tcPr>
          <w:p w14:paraId="7F051650" w14:textId="77777777" w:rsidR="00DE413E" w:rsidRPr="00C731BB" w:rsidRDefault="00DE413E" w:rsidP="00740B79">
            <w:pPr>
              <w:keepLines/>
              <w:numPr>
                <w:ilvl w:val="0"/>
                <w:numId w:val="15"/>
              </w:numPr>
              <w:jc w:val="center"/>
              <w:rPr>
                <w:rFonts w:ascii="Verdana" w:hAnsi="Verdana"/>
                <w:sz w:val="20"/>
                <w:szCs w:val="20"/>
                <w:lang w:val="bg-BG"/>
              </w:rPr>
            </w:pPr>
          </w:p>
        </w:tc>
        <w:tc>
          <w:tcPr>
            <w:tcW w:w="4507" w:type="pct"/>
            <w:shd w:val="clear" w:color="auto" w:fill="auto"/>
          </w:tcPr>
          <w:p w14:paraId="0F9BE9F4" w14:textId="77777777" w:rsidR="00DE413E" w:rsidRPr="00C731BB" w:rsidRDefault="00DE413E" w:rsidP="00740B79">
            <w:pPr>
              <w:keepLines/>
              <w:tabs>
                <w:tab w:val="num" w:pos="2880"/>
              </w:tabs>
              <w:jc w:val="both"/>
              <w:rPr>
                <w:rFonts w:ascii="Verdana" w:hAnsi="Verdana"/>
                <w:sz w:val="20"/>
                <w:szCs w:val="20"/>
                <w:lang w:val="bg-BG"/>
              </w:rPr>
            </w:pPr>
          </w:p>
        </w:tc>
      </w:tr>
      <w:tr w:rsidR="00DE413E" w:rsidRPr="00C731BB" w14:paraId="3EB6E72B" w14:textId="77777777" w:rsidTr="00DE413E">
        <w:tc>
          <w:tcPr>
            <w:tcW w:w="493" w:type="pct"/>
            <w:shd w:val="clear" w:color="auto" w:fill="auto"/>
            <w:vAlign w:val="center"/>
          </w:tcPr>
          <w:p w14:paraId="3B2B0AD1" w14:textId="77777777" w:rsidR="00DE413E" w:rsidRPr="00C731BB" w:rsidRDefault="00DE413E" w:rsidP="00EA0433">
            <w:pPr>
              <w:keepLines/>
              <w:numPr>
                <w:ilvl w:val="0"/>
                <w:numId w:val="15"/>
              </w:numPr>
              <w:jc w:val="center"/>
              <w:rPr>
                <w:rFonts w:ascii="Verdana" w:hAnsi="Verdana"/>
                <w:sz w:val="20"/>
                <w:szCs w:val="20"/>
                <w:lang w:val="bg-BG"/>
              </w:rPr>
            </w:pPr>
          </w:p>
        </w:tc>
        <w:tc>
          <w:tcPr>
            <w:tcW w:w="4507" w:type="pct"/>
            <w:shd w:val="clear" w:color="auto" w:fill="auto"/>
          </w:tcPr>
          <w:p w14:paraId="3AAA9F88" w14:textId="77777777" w:rsidR="00DE413E" w:rsidRPr="00C731BB" w:rsidRDefault="00DE413E" w:rsidP="00EA0433">
            <w:pPr>
              <w:keepLines/>
              <w:tabs>
                <w:tab w:val="num" w:pos="2880"/>
              </w:tabs>
              <w:jc w:val="both"/>
              <w:rPr>
                <w:rFonts w:ascii="Verdana" w:hAnsi="Verdana"/>
                <w:sz w:val="20"/>
                <w:szCs w:val="20"/>
                <w:lang w:val="bg-BG"/>
              </w:rPr>
            </w:pPr>
          </w:p>
        </w:tc>
      </w:tr>
      <w:tr w:rsidR="00DE413E" w:rsidRPr="00C731BB" w14:paraId="107FDEA6" w14:textId="77777777" w:rsidTr="00DE413E">
        <w:tc>
          <w:tcPr>
            <w:tcW w:w="493" w:type="pct"/>
            <w:shd w:val="clear" w:color="auto" w:fill="auto"/>
            <w:vAlign w:val="center"/>
          </w:tcPr>
          <w:p w14:paraId="3DDEE396" w14:textId="77777777" w:rsidR="00DE413E" w:rsidRPr="00C731BB" w:rsidRDefault="00DE413E" w:rsidP="00EA0433">
            <w:pPr>
              <w:keepLines/>
              <w:numPr>
                <w:ilvl w:val="0"/>
                <w:numId w:val="15"/>
              </w:numPr>
              <w:jc w:val="center"/>
              <w:rPr>
                <w:rFonts w:ascii="Verdana" w:hAnsi="Verdana"/>
                <w:sz w:val="20"/>
                <w:szCs w:val="20"/>
                <w:lang w:val="bg-BG"/>
              </w:rPr>
            </w:pPr>
          </w:p>
        </w:tc>
        <w:tc>
          <w:tcPr>
            <w:tcW w:w="4507" w:type="pct"/>
            <w:shd w:val="clear" w:color="auto" w:fill="auto"/>
          </w:tcPr>
          <w:p w14:paraId="34EA02F2" w14:textId="77777777" w:rsidR="00DE413E" w:rsidRPr="00C731BB" w:rsidRDefault="00DE413E" w:rsidP="00EA0433">
            <w:pPr>
              <w:keepLines/>
              <w:tabs>
                <w:tab w:val="num" w:pos="2880"/>
              </w:tabs>
              <w:jc w:val="both"/>
              <w:rPr>
                <w:rFonts w:ascii="Verdana" w:hAnsi="Verdana"/>
                <w:sz w:val="20"/>
                <w:szCs w:val="20"/>
                <w:lang w:val="bg-BG"/>
              </w:rPr>
            </w:pPr>
          </w:p>
        </w:tc>
      </w:tr>
      <w:tr w:rsidR="00DE413E" w:rsidRPr="00C731BB" w14:paraId="349DFC02" w14:textId="77777777" w:rsidTr="00DE413E">
        <w:tc>
          <w:tcPr>
            <w:tcW w:w="493" w:type="pct"/>
            <w:shd w:val="clear" w:color="auto" w:fill="auto"/>
            <w:vAlign w:val="center"/>
          </w:tcPr>
          <w:p w14:paraId="26CFFA6E" w14:textId="77777777" w:rsidR="00DE413E" w:rsidRPr="00C731BB" w:rsidRDefault="00DE413E" w:rsidP="00EA0433">
            <w:pPr>
              <w:keepLines/>
              <w:numPr>
                <w:ilvl w:val="0"/>
                <w:numId w:val="15"/>
              </w:numPr>
              <w:jc w:val="center"/>
              <w:rPr>
                <w:rFonts w:ascii="Verdana" w:hAnsi="Verdana"/>
                <w:sz w:val="20"/>
                <w:szCs w:val="20"/>
                <w:lang w:val="bg-BG"/>
              </w:rPr>
            </w:pPr>
          </w:p>
        </w:tc>
        <w:tc>
          <w:tcPr>
            <w:tcW w:w="4507" w:type="pct"/>
            <w:shd w:val="clear" w:color="auto" w:fill="auto"/>
          </w:tcPr>
          <w:p w14:paraId="573558D6" w14:textId="77777777" w:rsidR="00DE413E" w:rsidRPr="00C731BB" w:rsidRDefault="00DE413E" w:rsidP="00EA0433">
            <w:pPr>
              <w:keepLines/>
              <w:tabs>
                <w:tab w:val="num" w:pos="2880"/>
              </w:tabs>
              <w:jc w:val="both"/>
              <w:rPr>
                <w:rFonts w:ascii="Verdana" w:hAnsi="Verdana"/>
                <w:sz w:val="20"/>
                <w:szCs w:val="20"/>
                <w:lang w:val="bg-BG"/>
              </w:rPr>
            </w:pPr>
          </w:p>
        </w:tc>
      </w:tr>
      <w:tr w:rsidR="00DE413E" w:rsidRPr="00C731BB" w14:paraId="6AF3663C" w14:textId="77777777" w:rsidTr="00DE413E">
        <w:tc>
          <w:tcPr>
            <w:tcW w:w="493" w:type="pct"/>
            <w:shd w:val="clear" w:color="auto" w:fill="auto"/>
            <w:vAlign w:val="center"/>
          </w:tcPr>
          <w:p w14:paraId="19FA948E" w14:textId="77777777" w:rsidR="00DE413E" w:rsidRPr="00C731BB" w:rsidRDefault="00DE413E" w:rsidP="00EA0433">
            <w:pPr>
              <w:keepLines/>
              <w:numPr>
                <w:ilvl w:val="0"/>
                <w:numId w:val="15"/>
              </w:numPr>
              <w:jc w:val="center"/>
              <w:rPr>
                <w:rFonts w:ascii="Verdana" w:hAnsi="Verdana"/>
                <w:sz w:val="20"/>
                <w:szCs w:val="20"/>
                <w:lang w:val="bg-BG"/>
              </w:rPr>
            </w:pPr>
          </w:p>
        </w:tc>
        <w:tc>
          <w:tcPr>
            <w:tcW w:w="4507" w:type="pct"/>
            <w:shd w:val="clear" w:color="auto" w:fill="auto"/>
          </w:tcPr>
          <w:p w14:paraId="538330C9" w14:textId="77777777" w:rsidR="00DE413E" w:rsidRPr="00C731BB" w:rsidRDefault="00DE413E" w:rsidP="00EA0433">
            <w:pPr>
              <w:keepLines/>
              <w:tabs>
                <w:tab w:val="num" w:pos="2880"/>
              </w:tabs>
              <w:jc w:val="both"/>
              <w:rPr>
                <w:rFonts w:ascii="Verdana" w:hAnsi="Verdana"/>
                <w:sz w:val="20"/>
                <w:szCs w:val="20"/>
                <w:lang w:val="bg-BG"/>
              </w:rPr>
            </w:pPr>
          </w:p>
        </w:tc>
      </w:tr>
      <w:tr w:rsidR="00DE413E" w:rsidRPr="00C731BB" w14:paraId="2C5890B2" w14:textId="77777777" w:rsidTr="00DE413E">
        <w:tc>
          <w:tcPr>
            <w:tcW w:w="493" w:type="pct"/>
            <w:shd w:val="clear" w:color="auto" w:fill="auto"/>
            <w:vAlign w:val="center"/>
          </w:tcPr>
          <w:p w14:paraId="6ED8F86D" w14:textId="77777777" w:rsidR="00DE413E" w:rsidRPr="00C731BB" w:rsidRDefault="00DE413E" w:rsidP="00EA0433">
            <w:pPr>
              <w:keepLines/>
              <w:numPr>
                <w:ilvl w:val="0"/>
                <w:numId w:val="15"/>
              </w:numPr>
              <w:jc w:val="center"/>
              <w:rPr>
                <w:rFonts w:ascii="Verdana" w:hAnsi="Verdana"/>
                <w:sz w:val="20"/>
                <w:szCs w:val="20"/>
                <w:lang w:val="bg-BG"/>
              </w:rPr>
            </w:pPr>
          </w:p>
        </w:tc>
        <w:tc>
          <w:tcPr>
            <w:tcW w:w="4507" w:type="pct"/>
            <w:shd w:val="clear" w:color="auto" w:fill="auto"/>
          </w:tcPr>
          <w:p w14:paraId="0CBC3C0E" w14:textId="77777777" w:rsidR="00DE413E" w:rsidRPr="00C731BB" w:rsidRDefault="00DE413E" w:rsidP="00EA0433">
            <w:pPr>
              <w:keepLines/>
              <w:tabs>
                <w:tab w:val="num" w:pos="2880"/>
              </w:tabs>
              <w:jc w:val="both"/>
              <w:rPr>
                <w:rFonts w:ascii="Verdana" w:hAnsi="Verdana"/>
                <w:sz w:val="20"/>
                <w:szCs w:val="20"/>
                <w:lang w:val="bg-BG"/>
              </w:rPr>
            </w:pPr>
          </w:p>
        </w:tc>
      </w:tr>
      <w:tr w:rsidR="00DE413E" w:rsidRPr="00C731BB" w14:paraId="31B870D8" w14:textId="77777777" w:rsidTr="00DE413E">
        <w:tc>
          <w:tcPr>
            <w:tcW w:w="493" w:type="pct"/>
            <w:shd w:val="clear" w:color="auto" w:fill="auto"/>
            <w:vAlign w:val="center"/>
          </w:tcPr>
          <w:p w14:paraId="296EFB20" w14:textId="55DAB61D" w:rsidR="00DE413E" w:rsidRPr="00C731BB" w:rsidRDefault="00DE413E" w:rsidP="00EA0433">
            <w:pPr>
              <w:keepLines/>
              <w:numPr>
                <w:ilvl w:val="0"/>
                <w:numId w:val="15"/>
              </w:numPr>
              <w:jc w:val="center"/>
              <w:rPr>
                <w:rFonts w:ascii="Verdana" w:hAnsi="Verdana"/>
                <w:sz w:val="20"/>
                <w:szCs w:val="20"/>
                <w:lang w:val="bg-BG"/>
              </w:rPr>
            </w:pPr>
          </w:p>
        </w:tc>
        <w:tc>
          <w:tcPr>
            <w:tcW w:w="4507" w:type="pct"/>
            <w:shd w:val="clear" w:color="auto" w:fill="auto"/>
          </w:tcPr>
          <w:p w14:paraId="48B70E9D" w14:textId="77777777" w:rsidR="00DE413E" w:rsidRPr="00C731BB" w:rsidRDefault="00DE413E" w:rsidP="00EA0433">
            <w:pPr>
              <w:keepLines/>
              <w:tabs>
                <w:tab w:val="num" w:pos="2880"/>
              </w:tabs>
              <w:jc w:val="both"/>
              <w:rPr>
                <w:rFonts w:ascii="Verdana" w:hAnsi="Verdana"/>
                <w:sz w:val="20"/>
                <w:szCs w:val="20"/>
                <w:lang w:val="bg-BG"/>
              </w:rPr>
            </w:pPr>
          </w:p>
        </w:tc>
      </w:tr>
    </w:tbl>
    <w:p w14:paraId="45EFB9DB" w14:textId="77777777" w:rsidR="00EF58E6" w:rsidRPr="00C731BB" w:rsidRDefault="00EF58E6" w:rsidP="00EF58E6">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8B9EF3C" w14:textId="77777777" w:rsidR="00EF58E6" w:rsidRPr="00C731BB" w:rsidRDefault="00EF58E6" w:rsidP="00EF58E6">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01BA11F" w14:textId="297E543D" w:rsidR="00EF58E6" w:rsidRPr="00C731BB" w:rsidRDefault="00EF58E6" w:rsidP="00EF58E6">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C731BB">
        <w:rPr>
          <w:rFonts w:ascii="Verdana" w:hAnsi="Verdana" w:cs="Arial"/>
          <w:bCs/>
          <w:sz w:val="20"/>
          <w:szCs w:val="20"/>
          <w:lang w:val="bg-BG"/>
        </w:rPr>
        <w:t xml:space="preserve">Подпис на </w:t>
      </w:r>
      <w:r w:rsidR="0008400D">
        <w:rPr>
          <w:rFonts w:ascii="Verdana" w:hAnsi="Verdana" w:cs="Arial"/>
          <w:bCs/>
          <w:sz w:val="20"/>
          <w:szCs w:val="20"/>
          <w:lang w:val="bg-BG"/>
        </w:rPr>
        <w:t>кандидата</w:t>
      </w:r>
      <w:r w:rsidRPr="00C731BB">
        <w:rPr>
          <w:rFonts w:ascii="Verdana" w:hAnsi="Verdana" w:cs="Arial"/>
          <w:bCs/>
          <w:sz w:val="20"/>
          <w:szCs w:val="20"/>
          <w:lang w:val="bg-BG"/>
        </w:rPr>
        <w:t>:</w:t>
      </w:r>
    </w:p>
    <w:p w14:paraId="2F00F150" w14:textId="77777777" w:rsidR="00EF58E6" w:rsidRPr="00C731BB" w:rsidRDefault="00EF58E6" w:rsidP="00EF58E6">
      <w:pPr>
        <w:keepLines/>
        <w:overflowPunct w:val="0"/>
        <w:autoSpaceDE w:val="0"/>
        <w:autoSpaceDN w:val="0"/>
        <w:adjustRightInd w:val="0"/>
        <w:ind w:left="5040" w:right="-57"/>
        <w:jc w:val="both"/>
        <w:outlineLvl w:val="0"/>
        <w:rPr>
          <w:rFonts w:ascii="Verdana" w:hAnsi="Verdana"/>
          <w:sz w:val="20"/>
          <w:szCs w:val="20"/>
          <w:lang w:val="bg-BG"/>
        </w:rPr>
      </w:pPr>
    </w:p>
    <w:p w14:paraId="523655BD" w14:textId="77777777" w:rsidR="00EF58E6" w:rsidRPr="00C731BB" w:rsidRDefault="00EF58E6" w:rsidP="00EF58E6">
      <w:pPr>
        <w:keepLines/>
        <w:overflowPunct w:val="0"/>
        <w:autoSpaceDE w:val="0"/>
        <w:autoSpaceDN w:val="0"/>
        <w:adjustRightInd w:val="0"/>
        <w:ind w:left="5040" w:right="-57"/>
        <w:jc w:val="both"/>
        <w:outlineLvl w:val="0"/>
        <w:rPr>
          <w:rFonts w:ascii="Verdana" w:hAnsi="Verdana"/>
          <w:sz w:val="20"/>
          <w:szCs w:val="20"/>
          <w:lang w:val="bg-BG"/>
        </w:rPr>
      </w:pPr>
      <w:r w:rsidRPr="00C731BB">
        <w:rPr>
          <w:rFonts w:ascii="Verdana" w:hAnsi="Verdana"/>
          <w:sz w:val="20"/>
          <w:szCs w:val="20"/>
          <w:lang w:val="bg-BG"/>
        </w:rPr>
        <w:t>/………………………./</w:t>
      </w:r>
    </w:p>
    <w:p w14:paraId="09841F09" w14:textId="77777777" w:rsidR="00EF58E6" w:rsidRPr="00C731BB" w:rsidRDefault="00EF58E6" w:rsidP="00EF58E6">
      <w:pPr>
        <w:spacing w:after="200" w:line="276" w:lineRule="auto"/>
        <w:ind w:left="6372" w:firstLine="708"/>
        <w:rPr>
          <w:rFonts w:ascii="Verdana" w:hAnsi="Verdana"/>
          <w:b/>
          <w:bCs/>
          <w:sz w:val="20"/>
          <w:szCs w:val="20"/>
          <w:lang w:val="bg-BG"/>
        </w:rPr>
      </w:pPr>
      <w:r w:rsidRPr="00C731BB">
        <w:rPr>
          <w:rFonts w:ascii="Verdana" w:hAnsi="Verdana"/>
          <w:b/>
          <w:bCs/>
          <w:sz w:val="20"/>
          <w:szCs w:val="20"/>
          <w:lang w:val="bg-BG"/>
        </w:rPr>
        <w:br w:type="page"/>
      </w:r>
      <w:r w:rsidRPr="00C731BB">
        <w:rPr>
          <w:rFonts w:ascii="Verdana" w:hAnsi="Verdana"/>
          <w:bCs/>
          <w:i/>
          <w:sz w:val="20"/>
          <w:szCs w:val="20"/>
          <w:lang w:val="bg-BG"/>
        </w:rPr>
        <w:lastRenderedPageBreak/>
        <w:t>Образец</w:t>
      </w:r>
    </w:p>
    <w:p w14:paraId="2CA75AE9" w14:textId="77777777" w:rsidR="00EF58E6" w:rsidRPr="00C731BB" w:rsidRDefault="00EF58E6" w:rsidP="00EF58E6">
      <w:pPr>
        <w:shd w:val="clear" w:color="auto" w:fill="FFFFFF"/>
        <w:spacing w:line="276" w:lineRule="auto"/>
        <w:jc w:val="center"/>
        <w:outlineLvl w:val="0"/>
        <w:rPr>
          <w:rFonts w:ascii="Verdana" w:hAnsi="Verdana"/>
          <w:b/>
          <w:sz w:val="20"/>
          <w:szCs w:val="20"/>
          <w:lang w:val="bg-BG"/>
        </w:rPr>
      </w:pPr>
    </w:p>
    <w:p w14:paraId="2B5770CA" w14:textId="77777777" w:rsidR="00EF58E6" w:rsidRPr="00C731BB" w:rsidRDefault="00EF58E6" w:rsidP="00EF58E6">
      <w:pPr>
        <w:shd w:val="clear" w:color="auto" w:fill="FFFFFF"/>
        <w:spacing w:line="276" w:lineRule="auto"/>
        <w:jc w:val="center"/>
        <w:outlineLvl w:val="0"/>
        <w:rPr>
          <w:rFonts w:ascii="Verdana" w:hAnsi="Verdana"/>
          <w:b/>
          <w:sz w:val="20"/>
          <w:szCs w:val="20"/>
          <w:lang w:val="bg-BG"/>
        </w:rPr>
      </w:pPr>
      <w:r w:rsidRPr="00C731BB">
        <w:rPr>
          <w:rFonts w:ascii="Verdana" w:hAnsi="Verdana"/>
          <w:b/>
          <w:sz w:val="20"/>
          <w:szCs w:val="20"/>
          <w:lang w:val="bg-BG"/>
        </w:rPr>
        <w:t>ПРЕДЛОЖЕНИЕ ЗА ИЗПЪЛНЕНИЕ НА ПОРЪЧКАТА</w:t>
      </w:r>
    </w:p>
    <w:p w14:paraId="548ECE8C" w14:textId="77777777" w:rsidR="00EF58E6" w:rsidRPr="00C731BB" w:rsidRDefault="00EF58E6" w:rsidP="00EF58E6">
      <w:pPr>
        <w:shd w:val="clear" w:color="auto" w:fill="FFFFFF"/>
        <w:spacing w:line="276" w:lineRule="auto"/>
        <w:jc w:val="center"/>
        <w:rPr>
          <w:rFonts w:ascii="Verdana" w:hAnsi="Verdana"/>
          <w:b/>
          <w:sz w:val="20"/>
          <w:szCs w:val="20"/>
          <w:lang w:val="bg-BG"/>
        </w:rPr>
      </w:pPr>
    </w:p>
    <w:p w14:paraId="0596B08C" w14:textId="77777777" w:rsidR="00EF58E6" w:rsidRPr="00C731BB" w:rsidRDefault="00EF58E6" w:rsidP="00EF58E6">
      <w:pPr>
        <w:shd w:val="clear" w:color="auto" w:fill="FFFFFF"/>
        <w:spacing w:line="276" w:lineRule="auto"/>
        <w:jc w:val="center"/>
        <w:rPr>
          <w:rFonts w:ascii="Verdana" w:hAnsi="Verdana"/>
          <w:b/>
          <w:sz w:val="20"/>
          <w:szCs w:val="20"/>
          <w:lang w:val="bg-BG"/>
        </w:rPr>
      </w:pPr>
    </w:p>
    <w:p w14:paraId="00FF9C9E" w14:textId="77777777" w:rsidR="00EF58E6" w:rsidRPr="00C731BB" w:rsidRDefault="00EF58E6" w:rsidP="00EF58E6">
      <w:pPr>
        <w:jc w:val="both"/>
        <w:rPr>
          <w:rFonts w:ascii="Verdana" w:hAnsi="Verdana"/>
          <w:sz w:val="20"/>
          <w:szCs w:val="20"/>
          <w:lang w:val="bg-BG"/>
        </w:rPr>
      </w:pPr>
      <w:r w:rsidRPr="00C731BB">
        <w:rPr>
          <w:rFonts w:ascii="Verdana" w:hAnsi="Verdana"/>
          <w:sz w:val="20"/>
          <w:szCs w:val="20"/>
          <w:lang w:val="bg-BG"/>
        </w:rPr>
        <w:t xml:space="preserve">Долуподписаният/ата/ </w:t>
      </w:r>
      <w:r w:rsidRPr="00C731BB">
        <w:rPr>
          <w:rFonts w:ascii="Verdana" w:hAnsi="Verdana"/>
          <w:sz w:val="20"/>
          <w:szCs w:val="20"/>
          <w:lang w:val="bg-BG"/>
        </w:rPr>
        <w:tab/>
      </w:r>
      <w:r w:rsidRPr="00C731BB">
        <w:rPr>
          <w:rFonts w:ascii="Verdana" w:hAnsi="Verdana"/>
          <w:sz w:val="20"/>
          <w:szCs w:val="20"/>
          <w:lang w:val="bg-BG"/>
        </w:rPr>
        <w:tab/>
      </w:r>
      <w:r w:rsidRPr="00C731BB">
        <w:rPr>
          <w:rFonts w:ascii="Verdana" w:hAnsi="Verdana"/>
          <w:sz w:val="20"/>
          <w:szCs w:val="20"/>
          <w:lang w:val="bg-BG"/>
        </w:rPr>
        <w:tab/>
        <w:t>……………………………………………………………………</w:t>
      </w:r>
      <w:r w:rsidRPr="00C731BB">
        <w:rPr>
          <w:rFonts w:ascii="Verdana" w:hAnsi="Verdana"/>
          <w:sz w:val="20"/>
          <w:szCs w:val="20"/>
          <w:lang w:val="bg-BG"/>
        </w:rPr>
        <w:tab/>
      </w:r>
      <w:r w:rsidRPr="00C731BB">
        <w:rPr>
          <w:rFonts w:ascii="Verdana" w:hAnsi="Verdana"/>
          <w:sz w:val="20"/>
          <w:szCs w:val="20"/>
          <w:lang w:val="bg-BG"/>
        </w:rPr>
        <w:tab/>
      </w:r>
      <w:r w:rsidRPr="00C731BB">
        <w:rPr>
          <w:rFonts w:ascii="Verdana" w:hAnsi="Verdana"/>
          <w:sz w:val="20"/>
          <w:szCs w:val="20"/>
          <w:lang w:val="bg-BG"/>
        </w:rPr>
        <w:tab/>
      </w:r>
      <w:r w:rsidRPr="00C731BB">
        <w:rPr>
          <w:rFonts w:ascii="Verdana" w:hAnsi="Verdana"/>
          <w:sz w:val="20"/>
          <w:szCs w:val="20"/>
          <w:lang w:val="bg-BG"/>
        </w:rPr>
        <w:tab/>
      </w:r>
    </w:p>
    <w:p w14:paraId="6927FDE3" w14:textId="77777777" w:rsidR="00EF58E6" w:rsidRPr="00C731BB" w:rsidRDefault="00EF58E6" w:rsidP="00EF58E6">
      <w:pPr>
        <w:jc w:val="center"/>
        <w:rPr>
          <w:rFonts w:ascii="Verdana" w:hAnsi="Verdana"/>
          <w:sz w:val="20"/>
          <w:szCs w:val="20"/>
          <w:vertAlign w:val="superscript"/>
          <w:lang w:val="bg-BG"/>
        </w:rPr>
      </w:pPr>
      <w:r w:rsidRPr="00C731BB">
        <w:rPr>
          <w:rFonts w:ascii="Verdana" w:hAnsi="Verdana"/>
          <w:sz w:val="20"/>
          <w:szCs w:val="20"/>
          <w:vertAlign w:val="superscript"/>
          <w:lang w:val="bg-BG"/>
        </w:rPr>
        <w:t>/собствено бащино фамилно име /</w:t>
      </w:r>
    </w:p>
    <w:p w14:paraId="3E43D8EA" w14:textId="77777777" w:rsidR="00EF58E6" w:rsidRPr="00C731BB" w:rsidRDefault="00EF58E6" w:rsidP="00EF58E6">
      <w:pPr>
        <w:jc w:val="both"/>
        <w:rPr>
          <w:rFonts w:ascii="Verdana" w:hAnsi="Verdana"/>
          <w:sz w:val="20"/>
          <w:szCs w:val="20"/>
          <w:lang w:val="bg-BG"/>
        </w:rPr>
      </w:pPr>
    </w:p>
    <w:p w14:paraId="4BE55A14" w14:textId="77777777" w:rsidR="00EF58E6" w:rsidRPr="00C731BB" w:rsidRDefault="00EF58E6" w:rsidP="00EF58E6">
      <w:pPr>
        <w:widowControl w:val="0"/>
        <w:autoSpaceDE w:val="0"/>
        <w:autoSpaceDN w:val="0"/>
        <w:adjustRightInd w:val="0"/>
        <w:jc w:val="both"/>
        <w:rPr>
          <w:rFonts w:ascii="Verdana" w:hAnsi="Verdana"/>
          <w:sz w:val="20"/>
          <w:szCs w:val="20"/>
          <w:lang w:val="bg-BG"/>
        </w:rPr>
      </w:pPr>
      <w:r w:rsidRPr="00C731BB">
        <w:rPr>
          <w:rFonts w:ascii="Verdana" w:hAnsi="Verdana"/>
          <w:sz w:val="20"/>
          <w:szCs w:val="20"/>
          <w:lang w:val="bg-BG"/>
        </w:rPr>
        <w:t xml:space="preserve">в качеството си на  </w:t>
      </w:r>
      <w:r w:rsidRPr="00C731BB">
        <w:rPr>
          <w:rFonts w:ascii="Verdana" w:hAnsi="Verdana"/>
          <w:sz w:val="20"/>
          <w:szCs w:val="20"/>
          <w:lang w:val="bg-BG"/>
        </w:rPr>
        <w:tab/>
      </w:r>
      <w:r w:rsidRPr="00C731BB">
        <w:rPr>
          <w:rFonts w:ascii="Verdana" w:hAnsi="Verdana"/>
          <w:sz w:val="20"/>
          <w:szCs w:val="20"/>
          <w:lang w:val="bg-BG"/>
        </w:rPr>
        <w:tab/>
      </w:r>
      <w:r w:rsidRPr="00C731BB">
        <w:rPr>
          <w:rFonts w:ascii="Verdana" w:hAnsi="Verdana"/>
          <w:sz w:val="20"/>
          <w:szCs w:val="20"/>
          <w:lang w:val="bg-BG"/>
        </w:rPr>
        <w:tab/>
        <w:t>…………………………………………………………………………………...</w:t>
      </w:r>
    </w:p>
    <w:p w14:paraId="38BD9FA3" w14:textId="77777777" w:rsidR="00EF58E6" w:rsidRPr="00C731BB" w:rsidRDefault="00EF58E6" w:rsidP="00EF58E6">
      <w:pPr>
        <w:widowControl w:val="0"/>
        <w:autoSpaceDE w:val="0"/>
        <w:autoSpaceDN w:val="0"/>
        <w:adjustRightInd w:val="0"/>
        <w:jc w:val="center"/>
        <w:rPr>
          <w:rFonts w:ascii="Verdana" w:hAnsi="Verdana"/>
          <w:sz w:val="20"/>
          <w:szCs w:val="20"/>
          <w:vertAlign w:val="superscript"/>
          <w:lang w:val="bg-BG"/>
        </w:rPr>
      </w:pPr>
      <w:r w:rsidRPr="00C731BB">
        <w:rPr>
          <w:rFonts w:ascii="Verdana" w:hAnsi="Verdana"/>
          <w:i/>
          <w:sz w:val="20"/>
          <w:szCs w:val="20"/>
          <w:vertAlign w:val="superscript"/>
          <w:lang w:val="bg-BG"/>
        </w:rPr>
        <w:t>/посочва се качеството на лицето</w:t>
      </w:r>
      <w:r w:rsidRPr="00C731BB">
        <w:rPr>
          <w:rFonts w:ascii="Verdana" w:hAnsi="Verdana"/>
          <w:sz w:val="20"/>
          <w:szCs w:val="20"/>
          <w:vertAlign w:val="superscript"/>
          <w:lang w:val="bg-BG"/>
        </w:rPr>
        <w:t>/</w:t>
      </w:r>
    </w:p>
    <w:p w14:paraId="5DA1F90B" w14:textId="77777777" w:rsidR="00EF58E6" w:rsidRPr="00C731BB" w:rsidRDefault="00EF58E6" w:rsidP="00EF58E6">
      <w:pPr>
        <w:jc w:val="both"/>
        <w:rPr>
          <w:rFonts w:ascii="Verdana" w:hAnsi="Verdana"/>
          <w:sz w:val="20"/>
          <w:szCs w:val="20"/>
          <w:lang w:val="bg-BG"/>
        </w:rPr>
      </w:pPr>
      <w:r w:rsidRPr="00C731BB">
        <w:rPr>
          <w:rFonts w:ascii="Verdana" w:hAnsi="Verdana"/>
          <w:sz w:val="20"/>
          <w:szCs w:val="20"/>
          <w:lang w:val="bg-BG"/>
        </w:rPr>
        <w:t>в</w:t>
      </w:r>
      <w:r w:rsidRPr="00C731BB">
        <w:rPr>
          <w:rFonts w:ascii="Verdana" w:hAnsi="Verdana"/>
          <w:sz w:val="20"/>
          <w:szCs w:val="20"/>
          <w:lang w:val="bg-BG"/>
        </w:rPr>
        <w:tab/>
      </w:r>
      <w:r w:rsidRPr="00C731BB">
        <w:rPr>
          <w:rFonts w:ascii="Verdana" w:hAnsi="Verdana"/>
          <w:sz w:val="20"/>
          <w:szCs w:val="20"/>
          <w:lang w:val="bg-BG"/>
        </w:rPr>
        <w:tab/>
      </w:r>
      <w:r w:rsidRPr="00C731BB">
        <w:rPr>
          <w:rFonts w:ascii="Verdana" w:hAnsi="Verdana"/>
          <w:sz w:val="20"/>
          <w:szCs w:val="20"/>
          <w:lang w:val="bg-BG"/>
        </w:rPr>
        <w:tab/>
        <w:t>…………………………………………………………………………………...</w:t>
      </w:r>
      <w:r w:rsidRPr="00C731BB">
        <w:rPr>
          <w:rFonts w:ascii="Verdana" w:hAnsi="Verdana"/>
          <w:sz w:val="20"/>
          <w:szCs w:val="20"/>
          <w:lang w:val="bg-BG"/>
        </w:rPr>
        <w:tab/>
      </w:r>
      <w:r w:rsidRPr="00C731BB">
        <w:rPr>
          <w:rFonts w:ascii="Verdana" w:hAnsi="Verdana"/>
          <w:sz w:val="20"/>
          <w:szCs w:val="20"/>
          <w:lang w:val="bg-BG"/>
        </w:rPr>
        <w:tab/>
      </w:r>
      <w:r w:rsidRPr="00C731BB">
        <w:rPr>
          <w:rFonts w:ascii="Verdana" w:hAnsi="Verdana"/>
          <w:sz w:val="20"/>
          <w:szCs w:val="20"/>
          <w:lang w:val="bg-BG"/>
        </w:rPr>
        <w:tab/>
      </w:r>
      <w:r w:rsidRPr="00C731BB">
        <w:rPr>
          <w:rFonts w:ascii="Verdana" w:hAnsi="Verdana"/>
          <w:sz w:val="20"/>
          <w:szCs w:val="20"/>
          <w:lang w:val="bg-BG"/>
        </w:rPr>
        <w:tab/>
      </w:r>
      <w:r w:rsidRPr="00C731BB">
        <w:rPr>
          <w:rFonts w:ascii="Verdana" w:hAnsi="Verdana"/>
          <w:sz w:val="20"/>
          <w:szCs w:val="20"/>
          <w:lang w:val="bg-BG"/>
        </w:rPr>
        <w:tab/>
      </w:r>
      <w:r w:rsidRPr="00C731BB">
        <w:rPr>
          <w:rFonts w:ascii="Verdana" w:hAnsi="Verdana"/>
          <w:sz w:val="20"/>
          <w:szCs w:val="20"/>
          <w:lang w:val="bg-BG"/>
        </w:rPr>
        <w:tab/>
      </w:r>
      <w:r w:rsidRPr="00C731BB">
        <w:rPr>
          <w:rFonts w:ascii="Verdana" w:hAnsi="Verdana"/>
          <w:sz w:val="20"/>
          <w:szCs w:val="20"/>
          <w:lang w:val="bg-BG"/>
        </w:rPr>
        <w:tab/>
      </w:r>
      <w:r w:rsidRPr="00C731BB">
        <w:rPr>
          <w:rFonts w:ascii="Verdana" w:hAnsi="Verdana"/>
          <w:sz w:val="20"/>
          <w:szCs w:val="20"/>
          <w:lang w:val="bg-BG"/>
        </w:rPr>
        <w:tab/>
      </w:r>
      <w:r w:rsidRPr="00C731BB">
        <w:rPr>
          <w:rFonts w:ascii="Verdana" w:hAnsi="Verdana"/>
          <w:sz w:val="20"/>
          <w:szCs w:val="20"/>
          <w:lang w:val="bg-BG"/>
        </w:rPr>
        <w:tab/>
      </w:r>
    </w:p>
    <w:p w14:paraId="29DC0A1E" w14:textId="77777777" w:rsidR="00EF58E6" w:rsidRPr="00C731BB" w:rsidRDefault="00EF58E6" w:rsidP="00EF58E6">
      <w:pPr>
        <w:jc w:val="center"/>
        <w:rPr>
          <w:rFonts w:ascii="Verdana" w:hAnsi="Verdana"/>
          <w:sz w:val="20"/>
          <w:szCs w:val="20"/>
          <w:vertAlign w:val="superscript"/>
          <w:lang w:val="bg-BG"/>
        </w:rPr>
      </w:pPr>
      <w:r w:rsidRPr="00C731BB">
        <w:rPr>
          <w:rFonts w:ascii="Verdana" w:hAnsi="Verdana"/>
          <w:sz w:val="20"/>
          <w:szCs w:val="20"/>
          <w:vertAlign w:val="superscript"/>
          <w:lang w:val="bg-BG"/>
        </w:rPr>
        <w:t>/наименование на участника/</w:t>
      </w:r>
    </w:p>
    <w:p w14:paraId="797CE2AF" w14:textId="77777777" w:rsidR="00EF58E6" w:rsidRPr="00C731BB" w:rsidRDefault="00EF58E6" w:rsidP="00EF58E6">
      <w:pPr>
        <w:jc w:val="both"/>
        <w:rPr>
          <w:rFonts w:ascii="Verdana" w:hAnsi="Verdana"/>
          <w:b/>
          <w:sz w:val="20"/>
          <w:szCs w:val="20"/>
          <w:lang w:val="bg-BG"/>
        </w:rPr>
      </w:pPr>
    </w:p>
    <w:p w14:paraId="3D22A940" w14:textId="7FA94060" w:rsidR="00EF58E6" w:rsidRPr="00C731BB" w:rsidRDefault="00EF58E6" w:rsidP="00EF58E6">
      <w:pPr>
        <w:jc w:val="both"/>
        <w:rPr>
          <w:rFonts w:ascii="Verdana" w:hAnsi="Verdana"/>
          <w:b/>
          <w:sz w:val="20"/>
          <w:szCs w:val="20"/>
          <w:lang w:val="bg-BG"/>
        </w:rPr>
      </w:pPr>
      <w:r w:rsidRPr="00C731BB">
        <w:rPr>
          <w:rFonts w:ascii="Verdana" w:hAnsi="Verdana"/>
          <w:sz w:val="20"/>
          <w:szCs w:val="20"/>
          <w:lang w:val="bg-BG"/>
        </w:rPr>
        <w:t>Относно: Процедура за възлагане на обществена поръчка с</w:t>
      </w:r>
      <w:r w:rsidRPr="00C731BB">
        <w:rPr>
          <w:rFonts w:ascii="Verdana" w:hAnsi="Verdana"/>
          <w:bCs/>
          <w:sz w:val="20"/>
          <w:szCs w:val="20"/>
          <w:lang w:val="bg-BG"/>
        </w:rPr>
        <w:t xml:space="preserve"> номер ТТ00</w:t>
      </w:r>
      <w:r w:rsidR="00900071" w:rsidRPr="00C731BB">
        <w:rPr>
          <w:rFonts w:ascii="Verdana" w:hAnsi="Verdana"/>
          <w:bCs/>
          <w:sz w:val="20"/>
          <w:szCs w:val="20"/>
          <w:lang w:val="bg-BG"/>
        </w:rPr>
        <w:t>1</w:t>
      </w:r>
      <w:r w:rsidR="009B78DA" w:rsidRPr="00C731BB">
        <w:rPr>
          <w:rFonts w:ascii="Verdana" w:hAnsi="Verdana"/>
          <w:bCs/>
          <w:sz w:val="20"/>
          <w:szCs w:val="20"/>
          <w:lang w:val="bg-BG"/>
        </w:rPr>
        <w:t>868</w:t>
      </w:r>
      <w:r w:rsidRPr="00C731BB">
        <w:rPr>
          <w:rFonts w:ascii="Verdana" w:hAnsi="Verdana"/>
          <w:bCs/>
          <w:sz w:val="20"/>
          <w:szCs w:val="20"/>
          <w:lang w:val="bg-BG"/>
        </w:rPr>
        <w:t xml:space="preserve"> и предмет: </w:t>
      </w:r>
      <w:r w:rsidR="00900071" w:rsidRPr="00C731BB">
        <w:rPr>
          <w:rFonts w:ascii="Verdana" w:hAnsi="Verdana"/>
          <w:sz w:val="20"/>
          <w:szCs w:val="20"/>
          <w:lang w:val="bg-BG"/>
        </w:rPr>
        <w:t xml:space="preserve">„Застраховане на </w:t>
      </w:r>
      <w:r w:rsidR="005814EE" w:rsidRPr="00C731BB">
        <w:rPr>
          <w:rFonts w:ascii="Verdana" w:hAnsi="Verdana"/>
          <w:sz w:val="20"/>
          <w:szCs w:val="20"/>
          <w:lang w:val="bg-BG"/>
        </w:rPr>
        <w:t>С</w:t>
      </w:r>
      <w:r w:rsidR="00900071" w:rsidRPr="00C731BB">
        <w:rPr>
          <w:rFonts w:ascii="Verdana" w:hAnsi="Verdana"/>
          <w:sz w:val="20"/>
          <w:szCs w:val="20"/>
          <w:lang w:val="bg-BG"/>
        </w:rPr>
        <w:t xml:space="preserve">ухопътни превозни средства </w:t>
      </w:r>
      <w:r w:rsidR="005814EE" w:rsidRPr="00C731BB">
        <w:rPr>
          <w:rFonts w:ascii="Verdana" w:hAnsi="Verdana"/>
          <w:sz w:val="20"/>
          <w:szCs w:val="20"/>
          <w:lang w:val="bg-BG"/>
        </w:rPr>
        <w:t>–</w:t>
      </w:r>
      <w:r w:rsidR="00900071" w:rsidRPr="00C731BB">
        <w:rPr>
          <w:rFonts w:ascii="Verdana" w:hAnsi="Verdana"/>
          <w:sz w:val="20"/>
          <w:szCs w:val="20"/>
          <w:lang w:val="bg-BG"/>
        </w:rPr>
        <w:t xml:space="preserve"> </w:t>
      </w:r>
      <w:r w:rsidR="005814EE" w:rsidRPr="00C731BB">
        <w:rPr>
          <w:rFonts w:ascii="Verdana" w:hAnsi="Verdana"/>
          <w:sz w:val="20"/>
          <w:szCs w:val="20"/>
          <w:lang w:val="bg-BG"/>
        </w:rPr>
        <w:t>„</w:t>
      </w:r>
      <w:r w:rsidR="00900071" w:rsidRPr="00C731BB">
        <w:rPr>
          <w:rFonts w:ascii="Verdana" w:hAnsi="Verdana"/>
          <w:sz w:val="20"/>
          <w:szCs w:val="20"/>
          <w:lang w:val="bg-BG"/>
        </w:rPr>
        <w:t>Гражданска отговорност</w:t>
      </w:r>
      <w:r w:rsidR="00833A7A">
        <w:rPr>
          <w:rFonts w:ascii="Verdana" w:hAnsi="Verdana"/>
          <w:sz w:val="20"/>
          <w:szCs w:val="20"/>
          <w:lang w:val="bg-BG"/>
        </w:rPr>
        <w:t xml:space="preserve"> на автомобилистите</w:t>
      </w:r>
      <w:r w:rsidR="005814EE" w:rsidRPr="00C731BB">
        <w:rPr>
          <w:rFonts w:ascii="Verdana" w:hAnsi="Verdana"/>
          <w:sz w:val="20"/>
          <w:szCs w:val="20"/>
          <w:lang w:val="bg-BG"/>
        </w:rPr>
        <w:t>“</w:t>
      </w:r>
      <w:r w:rsidR="00900071" w:rsidRPr="00C731BB">
        <w:rPr>
          <w:rFonts w:ascii="Verdana" w:hAnsi="Verdana"/>
          <w:sz w:val="20"/>
          <w:szCs w:val="20"/>
          <w:lang w:val="bg-BG"/>
        </w:rPr>
        <w:t xml:space="preserve"> и </w:t>
      </w:r>
      <w:r w:rsidR="005814EE" w:rsidRPr="00C731BB">
        <w:rPr>
          <w:rFonts w:ascii="Verdana" w:hAnsi="Verdana"/>
          <w:sz w:val="20"/>
          <w:szCs w:val="20"/>
          <w:lang w:val="bg-BG"/>
        </w:rPr>
        <w:t>„</w:t>
      </w:r>
      <w:r w:rsidR="00900071" w:rsidRPr="00C731BB">
        <w:rPr>
          <w:rFonts w:ascii="Verdana" w:hAnsi="Verdana"/>
          <w:sz w:val="20"/>
          <w:szCs w:val="20"/>
          <w:lang w:val="bg-BG"/>
        </w:rPr>
        <w:t>Автокаско</w:t>
      </w:r>
      <w:r w:rsidR="005814EE" w:rsidRPr="00C731BB">
        <w:rPr>
          <w:rFonts w:ascii="Verdana" w:hAnsi="Verdana"/>
          <w:sz w:val="20"/>
          <w:szCs w:val="20"/>
          <w:lang w:val="bg-BG"/>
        </w:rPr>
        <w:t>“</w:t>
      </w:r>
      <w:r w:rsidR="00900071" w:rsidRPr="00C731BB">
        <w:rPr>
          <w:rFonts w:ascii="Verdana" w:hAnsi="Verdana"/>
          <w:sz w:val="20"/>
          <w:szCs w:val="20"/>
          <w:lang w:val="bg-BG"/>
        </w:rPr>
        <w:t>“</w:t>
      </w:r>
      <w:r w:rsidR="005814EE" w:rsidRPr="00C731BB">
        <w:rPr>
          <w:rFonts w:ascii="Verdana" w:hAnsi="Verdana"/>
          <w:sz w:val="20"/>
          <w:szCs w:val="20"/>
          <w:lang w:val="bg-BG"/>
        </w:rPr>
        <w:t>.</w:t>
      </w:r>
    </w:p>
    <w:p w14:paraId="75C3E213" w14:textId="77777777" w:rsidR="00EF58E6" w:rsidRPr="00C731BB" w:rsidRDefault="00EF58E6" w:rsidP="00EF58E6">
      <w:pPr>
        <w:jc w:val="both"/>
        <w:rPr>
          <w:rFonts w:ascii="Verdana" w:hAnsi="Verdana"/>
          <w:bCs/>
          <w:sz w:val="20"/>
          <w:szCs w:val="20"/>
          <w:lang w:val="bg-BG"/>
        </w:rPr>
      </w:pPr>
    </w:p>
    <w:p w14:paraId="7BCB2D70" w14:textId="77777777" w:rsidR="00EF58E6" w:rsidRPr="00C731BB" w:rsidRDefault="00EF58E6" w:rsidP="00EF58E6">
      <w:pPr>
        <w:jc w:val="both"/>
        <w:rPr>
          <w:rFonts w:ascii="Verdana" w:hAnsi="Verdana"/>
          <w:b/>
          <w:sz w:val="20"/>
          <w:szCs w:val="20"/>
          <w:lang w:val="bg-BG"/>
        </w:rPr>
      </w:pPr>
    </w:p>
    <w:p w14:paraId="3C9B1813" w14:textId="77777777" w:rsidR="00EF58E6" w:rsidRPr="00C731BB" w:rsidRDefault="00EF58E6" w:rsidP="00EF58E6">
      <w:pPr>
        <w:jc w:val="both"/>
        <w:rPr>
          <w:rFonts w:ascii="Verdana" w:hAnsi="Verdana"/>
          <w:bCs/>
          <w:sz w:val="20"/>
          <w:szCs w:val="20"/>
          <w:lang w:val="bg-BG"/>
        </w:rPr>
      </w:pPr>
    </w:p>
    <w:p w14:paraId="24F76A72" w14:textId="77777777" w:rsidR="00EF58E6" w:rsidRPr="00C731BB" w:rsidRDefault="00EF58E6" w:rsidP="00EF58E6">
      <w:pPr>
        <w:shd w:val="clear" w:color="auto" w:fill="FFFFFF"/>
        <w:spacing w:line="276" w:lineRule="auto"/>
        <w:jc w:val="both"/>
        <w:rPr>
          <w:rFonts w:ascii="Verdana" w:hAnsi="Verdana"/>
          <w:sz w:val="20"/>
          <w:szCs w:val="20"/>
          <w:lang w:val="bg-BG"/>
        </w:rPr>
      </w:pPr>
    </w:p>
    <w:p w14:paraId="42BB4D36" w14:textId="77777777" w:rsidR="00EF58E6" w:rsidRPr="00C731BB" w:rsidRDefault="00EF58E6" w:rsidP="00EF58E6">
      <w:pPr>
        <w:shd w:val="clear" w:color="auto" w:fill="FFFFFF"/>
        <w:spacing w:line="276" w:lineRule="auto"/>
        <w:jc w:val="center"/>
        <w:rPr>
          <w:rFonts w:ascii="Verdana" w:hAnsi="Verdana"/>
          <w:sz w:val="20"/>
          <w:szCs w:val="20"/>
          <w:lang w:val="bg-BG"/>
        </w:rPr>
      </w:pPr>
      <w:r w:rsidRPr="00C731BB">
        <w:rPr>
          <w:rFonts w:ascii="Verdana" w:hAnsi="Verdana"/>
          <w:i/>
          <w:sz w:val="20"/>
          <w:szCs w:val="20"/>
          <w:lang w:val="bg-BG"/>
        </w:rPr>
        <w:t xml:space="preserve"> </w:t>
      </w:r>
    </w:p>
    <w:p w14:paraId="268DFA7E" w14:textId="77777777" w:rsidR="00EF58E6" w:rsidRPr="00C731BB" w:rsidRDefault="00EF58E6" w:rsidP="00EF58E6">
      <w:pPr>
        <w:shd w:val="clear" w:color="auto" w:fill="FFFFFF"/>
        <w:tabs>
          <w:tab w:val="left" w:pos="0"/>
        </w:tabs>
        <w:spacing w:line="276" w:lineRule="auto"/>
        <w:ind w:firstLine="720"/>
        <w:outlineLvl w:val="0"/>
        <w:rPr>
          <w:rFonts w:ascii="Verdana" w:hAnsi="Verdana"/>
          <w:bCs/>
          <w:i/>
          <w:sz w:val="20"/>
          <w:szCs w:val="20"/>
          <w:lang w:val="bg-BG"/>
        </w:rPr>
      </w:pPr>
      <w:r w:rsidRPr="00C731BB">
        <w:rPr>
          <w:rFonts w:ascii="Verdana" w:hAnsi="Verdana"/>
          <w:bCs/>
          <w:i/>
          <w:sz w:val="20"/>
          <w:szCs w:val="20"/>
          <w:lang w:val="bg-BG"/>
        </w:rPr>
        <w:t>УВАЖАЕМИ ДАМИ И ГОСПОДА,</w:t>
      </w:r>
    </w:p>
    <w:p w14:paraId="2FCF8080" w14:textId="77777777" w:rsidR="00EF58E6" w:rsidRPr="00C731BB" w:rsidRDefault="00EF58E6" w:rsidP="00EF58E6">
      <w:pPr>
        <w:shd w:val="clear" w:color="auto" w:fill="FFFFFF"/>
        <w:tabs>
          <w:tab w:val="left" w:pos="0"/>
        </w:tabs>
        <w:spacing w:line="276" w:lineRule="auto"/>
        <w:ind w:firstLine="720"/>
        <w:outlineLvl w:val="0"/>
        <w:rPr>
          <w:rFonts w:ascii="Verdana" w:hAnsi="Verdana"/>
          <w:bCs/>
          <w:i/>
          <w:sz w:val="20"/>
          <w:szCs w:val="20"/>
          <w:lang w:val="bg-BG"/>
        </w:rPr>
      </w:pPr>
    </w:p>
    <w:p w14:paraId="46818857" w14:textId="45B0CB3F" w:rsidR="00EF58E6" w:rsidRPr="00C731BB" w:rsidRDefault="00EF58E6" w:rsidP="00EF58E6">
      <w:pPr>
        <w:shd w:val="clear" w:color="auto" w:fill="FFFFFF"/>
        <w:spacing w:before="120" w:after="120" w:line="360" w:lineRule="auto"/>
        <w:ind w:firstLine="709"/>
        <w:jc w:val="both"/>
        <w:rPr>
          <w:rFonts w:ascii="Verdana" w:hAnsi="Verdana"/>
          <w:b/>
          <w:sz w:val="20"/>
          <w:szCs w:val="20"/>
          <w:lang w:val="bg-BG"/>
        </w:rPr>
      </w:pPr>
      <w:r w:rsidRPr="00C731BB">
        <w:rPr>
          <w:rFonts w:ascii="Verdana" w:hAnsi="Verdana"/>
          <w:sz w:val="20"/>
          <w:szCs w:val="20"/>
          <w:lang w:val="bg-BG"/>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w:t>
      </w:r>
      <w:r w:rsidR="00DE413E">
        <w:rPr>
          <w:rFonts w:ascii="Verdana" w:hAnsi="Verdana"/>
          <w:sz w:val="20"/>
          <w:szCs w:val="20"/>
          <w:lang w:val="bg-BG"/>
        </w:rPr>
        <w:t xml:space="preserve"> </w:t>
      </w:r>
      <w:r w:rsidRPr="00C731BB">
        <w:rPr>
          <w:rFonts w:ascii="Verdana" w:hAnsi="Verdana"/>
          <w:sz w:val="20"/>
          <w:szCs w:val="20"/>
          <w:lang w:val="bg-BG"/>
        </w:rPr>
        <w:t>че бъдем избрани за изпълнител, ще изпълним поръчката, съобразно заложените</w:t>
      </w:r>
      <w:r w:rsidRPr="00C731BB">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C731BB">
        <w:rPr>
          <w:rFonts w:ascii="Verdana" w:hAnsi="Verdana"/>
          <w:sz w:val="20"/>
          <w:szCs w:val="20"/>
          <w:lang w:val="bg-BG"/>
        </w:rPr>
        <w:t>.</w:t>
      </w:r>
    </w:p>
    <w:p w14:paraId="72584346" w14:textId="77777777" w:rsidR="00EF58E6" w:rsidRPr="00C731BB" w:rsidRDefault="00EF58E6" w:rsidP="00EF58E6">
      <w:pPr>
        <w:shd w:val="clear" w:color="auto" w:fill="FFFFFF"/>
        <w:spacing w:line="276" w:lineRule="auto"/>
        <w:ind w:firstLine="709"/>
        <w:jc w:val="both"/>
        <w:rPr>
          <w:rFonts w:ascii="Verdana" w:hAnsi="Verdana"/>
          <w:bCs/>
          <w:sz w:val="20"/>
          <w:szCs w:val="20"/>
          <w:lang w:val="bg-BG"/>
        </w:rPr>
      </w:pPr>
      <w:r w:rsidRPr="00C731BB">
        <w:rPr>
          <w:rFonts w:ascii="Verdana" w:hAnsi="Verdana"/>
          <w:sz w:val="20"/>
          <w:szCs w:val="20"/>
          <w:lang w:val="bg-BG"/>
        </w:rPr>
        <w:tab/>
      </w:r>
    </w:p>
    <w:p w14:paraId="3F19D42F" w14:textId="77777777" w:rsidR="00EF58E6" w:rsidRPr="00C731BB" w:rsidRDefault="00EF58E6" w:rsidP="00EF58E6">
      <w:pPr>
        <w:shd w:val="clear" w:color="auto" w:fill="FFFFFF"/>
        <w:spacing w:line="276" w:lineRule="auto"/>
        <w:ind w:firstLine="360"/>
        <w:jc w:val="both"/>
        <w:rPr>
          <w:rFonts w:ascii="Verdana" w:hAnsi="Verdana"/>
          <w:sz w:val="20"/>
          <w:szCs w:val="20"/>
          <w:lang w:val="bg-BG"/>
        </w:rPr>
      </w:pPr>
      <w:r w:rsidRPr="00C731BB">
        <w:rPr>
          <w:rFonts w:ascii="Verdana" w:hAnsi="Verdana"/>
          <w:sz w:val="20"/>
          <w:szCs w:val="20"/>
          <w:lang w:val="bg-BG"/>
        </w:rPr>
        <w:t>Известна ми е отговорността по чл.313 от Наказателния кодекс за посочване на неверни данни.</w:t>
      </w:r>
    </w:p>
    <w:p w14:paraId="5CEDDD5F" w14:textId="77777777" w:rsidR="00EF58E6" w:rsidRPr="00C731BB" w:rsidRDefault="00EF58E6" w:rsidP="00EF58E6">
      <w:pPr>
        <w:shd w:val="clear" w:color="auto" w:fill="FFFFFF"/>
        <w:spacing w:line="276" w:lineRule="auto"/>
        <w:jc w:val="both"/>
        <w:rPr>
          <w:rFonts w:ascii="Verdana" w:hAnsi="Verdana"/>
          <w:sz w:val="20"/>
          <w:szCs w:val="20"/>
          <w:lang w:val="bg-BG"/>
        </w:rPr>
      </w:pPr>
    </w:p>
    <w:p w14:paraId="2C527E99" w14:textId="77777777" w:rsidR="00EF58E6" w:rsidRPr="00C731BB" w:rsidRDefault="00EF58E6" w:rsidP="00EF58E6">
      <w:pPr>
        <w:keepLines/>
        <w:overflowPunct w:val="0"/>
        <w:autoSpaceDE w:val="0"/>
        <w:autoSpaceDN w:val="0"/>
        <w:spacing w:before="120" w:after="120"/>
        <w:ind w:firstLine="720"/>
        <w:jc w:val="both"/>
        <w:rPr>
          <w:rFonts w:ascii="Verdana" w:hAnsi="Verdana"/>
          <w:sz w:val="20"/>
          <w:szCs w:val="20"/>
          <w:lang w:val="bg-BG"/>
        </w:rPr>
      </w:pPr>
      <w:r w:rsidRPr="00C731B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73CF7B6F" w14:textId="77777777" w:rsidR="00EF58E6" w:rsidRPr="00C731BB" w:rsidRDefault="00EF58E6" w:rsidP="00EF58E6">
      <w:pPr>
        <w:keepLines/>
        <w:tabs>
          <w:tab w:val="left" w:pos="8931"/>
        </w:tabs>
        <w:spacing w:after="240"/>
        <w:jc w:val="both"/>
        <w:rPr>
          <w:rFonts w:ascii="Verdana" w:hAnsi="Verdana"/>
          <w:sz w:val="20"/>
          <w:szCs w:val="20"/>
          <w:lang w:val="bg-BG"/>
        </w:rPr>
      </w:pPr>
    </w:p>
    <w:p w14:paraId="79BF58F1" w14:textId="4A111BEF" w:rsidR="00EF58E6" w:rsidRPr="00C731BB" w:rsidRDefault="00EF58E6" w:rsidP="00EF58E6">
      <w:pPr>
        <w:shd w:val="clear" w:color="auto" w:fill="FFFFFF"/>
        <w:spacing w:line="276" w:lineRule="auto"/>
        <w:jc w:val="both"/>
        <w:rPr>
          <w:rFonts w:ascii="Verdana" w:hAnsi="Verdana"/>
          <w:b/>
          <w:sz w:val="20"/>
          <w:szCs w:val="20"/>
          <w:lang w:val="bg-BG"/>
        </w:rPr>
      </w:pPr>
      <w:r w:rsidRPr="00C731BB">
        <w:rPr>
          <w:rFonts w:ascii="Verdana" w:hAnsi="Verdana"/>
          <w:b/>
          <w:sz w:val="20"/>
          <w:szCs w:val="20"/>
          <w:lang w:val="bg-BG"/>
        </w:rPr>
        <w:t xml:space="preserve">Дата: ..............................  </w:t>
      </w:r>
      <w:r w:rsidR="0053735D" w:rsidRPr="00C731BB">
        <w:rPr>
          <w:rFonts w:ascii="Verdana" w:hAnsi="Verdana"/>
          <w:b/>
          <w:sz w:val="20"/>
          <w:szCs w:val="20"/>
          <w:lang w:val="bg-BG"/>
        </w:rPr>
        <w:t xml:space="preserve">                    </w:t>
      </w:r>
      <w:r w:rsidRPr="00C731BB">
        <w:rPr>
          <w:rFonts w:ascii="Verdana" w:hAnsi="Verdana"/>
          <w:b/>
          <w:sz w:val="20"/>
          <w:szCs w:val="20"/>
          <w:lang w:val="bg-BG"/>
        </w:rPr>
        <w:t>Подпис и печат: ................................</w:t>
      </w:r>
    </w:p>
    <w:p w14:paraId="3CC40D10" w14:textId="77777777" w:rsidR="00EF58E6" w:rsidRPr="00C731BB" w:rsidRDefault="00EF58E6" w:rsidP="00EF58E6">
      <w:pPr>
        <w:shd w:val="clear" w:color="auto" w:fill="FFFFFF"/>
        <w:spacing w:line="276" w:lineRule="auto"/>
        <w:ind w:right="70" w:firstLine="709"/>
        <w:jc w:val="both"/>
        <w:rPr>
          <w:rFonts w:ascii="Verdana" w:hAnsi="Verdana"/>
          <w:sz w:val="20"/>
          <w:szCs w:val="20"/>
          <w:lang w:val="bg-BG"/>
        </w:rPr>
      </w:pPr>
      <w:r w:rsidRPr="00C731BB">
        <w:rPr>
          <w:rFonts w:ascii="Verdana" w:hAnsi="Verdana"/>
          <w:b/>
          <w:sz w:val="20"/>
          <w:szCs w:val="20"/>
          <w:lang w:val="bg-BG"/>
        </w:rPr>
        <w:tab/>
      </w:r>
      <w:r w:rsidRPr="00C731BB">
        <w:rPr>
          <w:rFonts w:ascii="Verdana" w:hAnsi="Verdana"/>
          <w:b/>
          <w:sz w:val="20"/>
          <w:szCs w:val="20"/>
          <w:lang w:val="bg-BG"/>
        </w:rPr>
        <w:tab/>
      </w:r>
      <w:r w:rsidRPr="00C731BB">
        <w:rPr>
          <w:rFonts w:ascii="Verdana" w:hAnsi="Verdana"/>
          <w:b/>
          <w:sz w:val="20"/>
          <w:szCs w:val="20"/>
          <w:lang w:val="bg-BG"/>
        </w:rPr>
        <w:tab/>
      </w:r>
      <w:r w:rsidRPr="00C731BB">
        <w:rPr>
          <w:rFonts w:ascii="Verdana" w:hAnsi="Verdana"/>
          <w:b/>
          <w:sz w:val="20"/>
          <w:szCs w:val="20"/>
          <w:lang w:val="bg-BG"/>
        </w:rPr>
        <w:tab/>
      </w:r>
      <w:r w:rsidRPr="00C731BB">
        <w:rPr>
          <w:rFonts w:ascii="Verdana" w:hAnsi="Verdana"/>
          <w:b/>
          <w:sz w:val="20"/>
          <w:szCs w:val="20"/>
          <w:lang w:val="bg-BG"/>
        </w:rPr>
        <w:tab/>
      </w:r>
      <w:r w:rsidRPr="00C731BB">
        <w:rPr>
          <w:rFonts w:ascii="Verdana" w:hAnsi="Verdana"/>
          <w:b/>
          <w:sz w:val="20"/>
          <w:szCs w:val="20"/>
          <w:lang w:val="bg-BG"/>
        </w:rPr>
        <w:tab/>
      </w:r>
    </w:p>
    <w:p w14:paraId="4835EDDD" w14:textId="77777777" w:rsidR="00EF58E6" w:rsidRPr="00C731BB" w:rsidRDefault="00EF58E6" w:rsidP="00EF58E6">
      <w:pPr>
        <w:shd w:val="clear" w:color="auto" w:fill="FFFFFF"/>
        <w:spacing w:line="276" w:lineRule="auto"/>
        <w:outlineLvl w:val="0"/>
        <w:rPr>
          <w:rFonts w:ascii="Verdana" w:hAnsi="Verdana"/>
          <w:b/>
          <w:sz w:val="20"/>
          <w:szCs w:val="20"/>
          <w:lang w:val="bg-BG"/>
        </w:rPr>
      </w:pPr>
    </w:p>
    <w:p w14:paraId="57F302F6" w14:textId="77777777" w:rsidR="00EF58E6" w:rsidRPr="00C731BB" w:rsidRDefault="00EF58E6" w:rsidP="00EF58E6">
      <w:pPr>
        <w:shd w:val="clear" w:color="auto" w:fill="FFFFFF"/>
        <w:spacing w:line="276" w:lineRule="auto"/>
        <w:jc w:val="right"/>
        <w:outlineLvl w:val="0"/>
        <w:rPr>
          <w:rFonts w:ascii="Verdana" w:hAnsi="Verdana"/>
          <w:b/>
          <w:sz w:val="20"/>
          <w:szCs w:val="20"/>
          <w:lang w:val="bg-BG"/>
        </w:rPr>
      </w:pPr>
    </w:p>
    <w:p w14:paraId="25B12091" w14:textId="3C9FEA6E" w:rsidR="0014631E" w:rsidRPr="00C731BB" w:rsidRDefault="0014631E" w:rsidP="00CB643E">
      <w:pPr>
        <w:keepLines/>
        <w:rPr>
          <w:rFonts w:ascii="Verdana" w:hAnsi="Verdana"/>
          <w:b/>
          <w:sz w:val="20"/>
          <w:szCs w:val="20"/>
          <w:lang w:val="bg-BG"/>
        </w:rPr>
      </w:pPr>
      <w:bookmarkStart w:id="21" w:name="%D0%BF%D1%80%D0%B5%D0%B4%D0%BC%D0%B5%D1%"/>
      <w:bookmarkEnd w:id="21"/>
    </w:p>
    <w:p w14:paraId="5DF1643D" w14:textId="77C306FE" w:rsidR="00D0024C" w:rsidRPr="00C731BB" w:rsidRDefault="00D0024C" w:rsidP="00CB643E">
      <w:pPr>
        <w:keepLines/>
        <w:rPr>
          <w:rFonts w:ascii="Verdana" w:hAnsi="Verdana"/>
          <w:b/>
          <w:sz w:val="20"/>
          <w:szCs w:val="20"/>
          <w:lang w:val="bg-BG"/>
        </w:rPr>
      </w:pPr>
    </w:p>
    <w:p w14:paraId="0FF03B7B" w14:textId="5EA3FD06" w:rsidR="00D0024C" w:rsidRPr="00C731BB" w:rsidRDefault="00D0024C" w:rsidP="00CB643E">
      <w:pPr>
        <w:keepLines/>
        <w:rPr>
          <w:rFonts w:ascii="Verdana" w:hAnsi="Verdana"/>
          <w:b/>
          <w:sz w:val="20"/>
          <w:szCs w:val="20"/>
          <w:lang w:val="bg-BG"/>
        </w:rPr>
      </w:pPr>
    </w:p>
    <w:p w14:paraId="542EBB73" w14:textId="621A29CB" w:rsidR="00D0024C" w:rsidRPr="00C731BB" w:rsidRDefault="00D0024C" w:rsidP="00CB643E">
      <w:pPr>
        <w:keepLines/>
        <w:rPr>
          <w:rFonts w:ascii="Verdana" w:hAnsi="Verdana"/>
          <w:b/>
          <w:sz w:val="20"/>
          <w:szCs w:val="20"/>
          <w:lang w:val="bg-BG"/>
        </w:rPr>
      </w:pPr>
    </w:p>
    <w:p w14:paraId="20C23E71" w14:textId="39AA2BC7" w:rsidR="00D0024C" w:rsidRPr="00C731BB" w:rsidRDefault="00D0024C" w:rsidP="00CB643E">
      <w:pPr>
        <w:keepLines/>
        <w:rPr>
          <w:rFonts w:ascii="Verdana" w:hAnsi="Verdana"/>
          <w:b/>
          <w:sz w:val="20"/>
          <w:szCs w:val="20"/>
          <w:lang w:val="bg-BG"/>
        </w:rPr>
      </w:pPr>
    </w:p>
    <w:p w14:paraId="505E3FAB" w14:textId="4300F7A5" w:rsidR="00D0024C" w:rsidRPr="00C731BB" w:rsidRDefault="00D0024C" w:rsidP="00CB643E">
      <w:pPr>
        <w:keepLines/>
        <w:rPr>
          <w:rFonts w:ascii="Verdana" w:hAnsi="Verdana"/>
          <w:b/>
          <w:sz w:val="20"/>
          <w:szCs w:val="20"/>
          <w:lang w:val="bg-BG"/>
        </w:rPr>
      </w:pPr>
    </w:p>
    <w:p w14:paraId="17294D96" w14:textId="58C17A37" w:rsidR="00D0024C" w:rsidRPr="00C731BB" w:rsidRDefault="00D0024C" w:rsidP="00CB643E">
      <w:pPr>
        <w:keepLines/>
        <w:rPr>
          <w:rFonts w:ascii="Verdana" w:hAnsi="Verdana"/>
          <w:b/>
          <w:sz w:val="20"/>
          <w:szCs w:val="20"/>
          <w:lang w:val="bg-BG"/>
        </w:rPr>
      </w:pPr>
    </w:p>
    <w:p w14:paraId="117A6E51" w14:textId="15E03C6C" w:rsidR="00D0024C" w:rsidRPr="00C731BB" w:rsidRDefault="00D0024C" w:rsidP="00CB643E">
      <w:pPr>
        <w:keepLines/>
        <w:rPr>
          <w:rFonts w:ascii="Verdana" w:hAnsi="Verdana"/>
          <w:b/>
          <w:sz w:val="20"/>
          <w:szCs w:val="20"/>
          <w:lang w:val="bg-BG"/>
        </w:rPr>
      </w:pPr>
    </w:p>
    <w:p w14:paraId="2B7DC8DF" w14:textId="77777777" w:rsidR="0008400D" w:rsidRPr="00C731BB" w:rsidRDefault="0008400D" w:rsidP="0008400D">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138FD04E" w14:textId="77777777" w:rsidR="0008400D" w:rsidRDefault="0008400D" w:rsidP="0008400D">
      <w:pPr>
        <w:keepLines/>
        <w:jc w:val="right"/>
        <w:rPr>
          <w:rFonts w:ascii="Verdana" w:hAnsi="Verdana"/>
          <w:bCs/>
          <w:i/>
          <w:sz w:val="20"/>
          <w:szCs w:val="20"/>
          <w:lang w:val="bg-BG"/>
        </w:rPr>
      </w:pPr>
      <w:r w:rsidRPr="00C731BB">
        <w:rPr>
          <w:rFonts w:ascii="Verdana" w:hAnsi="Verdana"/>
          <w:bCs/>
          <w:i/>
          <w:sz w:val="20"/>
          <w:szCs w:val="20"/>
          <w:lang w:val="bg-BG"/>
        </w:rPr>
        <w:t>Образец</w:t>
      </w:r>
    </w:p>
    <w:p w14:paraId="0F370A25" w14:textId="77777777" w:rsidR="0008400D" w:rsidRDefault="0008400D" w:rsidP="0008400D">
      <w:pPr>
        <w:keepLines/>
        <w:jc w:val="right"/>
        <w:rPr>
          <w:rFonts w:ascii="Verdana" w:hAnsi="Verdana"/>
          <w:b/>
          <w:bCs/>
          <w:sz w:val="20"/>
          <w:szCs w:val="20"/>
          <w:lang w:val="bg-BG"/>
        </w:rPr>
      </w:pPr>
    </w:p>
    <w:p w14:paraId="4D8CDDB2" w14:textId="77777777" w:rsidR="0008400D" w:rsidRPr="00C731BB" w:rsidRDefault="0008400D" w:rsidP="0008400D">
      <w:pPr>
        <w:keepLines/>
        <w:jc w:val="right"/>
        <w:rPr>
          <w:rFonts w:ascii="Verdana" w:hAnsi="Verdana"/>
          <w:b/>
          <w:bCs/>
          <w:sz w:val="20"/>
          <w:szCs w:val="20"/>
          <w:lang w:val="bg-BG"/>
        </w:rPr>
      </w:pPr>
    </w:p>
    <w:tbl>
      <w:tblPr>
        <w:tblW w:w="4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
        <w:gridCol w:w="7961"/>
      </w:tblGrid>
      <w:tr w:rsidR="0008400D" w:rsidRPr="00C731BB" w14:paraId="1BFFDB17" w14:textId="77777777" w:rsidTr="00E367FB">
        <w:trPr>
          <w:trHeight w:val="597"/>
          <w:tblHeader/>
        </w:trPr>
        <w:tc>
          <w:tcPr>
            <w:tcW w:w="5000" w:type="pct"/>
            <w:gridSpan w:val="2"/>
            <w:shd w:val="clear" w:color="auto" w:fill="E0E0E0"/>
            <w:vAlign w:val="center"/>
          </w:tcPr>
          <w:p w14:paraId="3021CE9B" w14:textId="77777777" w:rsidR="0008400D" w:rsidRPr="00C731BB" w:rsidRDefault="0008400D" w:rsidP="00E367FB">
            <w:pPr>
              <w:keepLines/>
              <w:overflowPunct w:val="0"/>
              <w:autoSpaceDE w:val="0"/>
              <w:autoSpaceDN w:val="0"/>
              <w:adjustRightInd w:val="0"/>
              <w:ind w:left="-57" w:firstLine="57"/>
              <w:jc w:val="center"/>
              <w:outlineLvl w:val="0"/>
              <w:rPr>
                <w:rFonts w:ascii="Verdana" w:hAnsi="Verdana"/>
                <w:b/>
                <w:bCs/>
                <w:sz w:val="20"/>
                <w:szCs w:val="20"/>
                <w:lang w:val="bg-BG"/>
              </w:rPr>
            </w:pPr>
            <w:r w:rsidRPr="00C731BB">
              <w:rPr>
                <w:rFonts w:ascii="Verdana" w:hAnsi="Verdana"/>
                <w:b/>
                <w:bCs/>
                <w:sz w:val="20"/>
                <w:szCs w:val="20"/>
                <w:lang w:val="bg-BG"/>
              </w:rPr>
              <w:br w:type="page"/>
            </w:r>
            <w:r w:rsidRPr="00C731BB">
              <w:rPr>
                <w:rFonts w:ascii="Verdana" w:hAnsi="Verdana"/>
                <w:b/>
                <w:sz w:val="20"/>
                <w:szCs w:val="20"/>
                <w:lang w:val="bg-BG"/>
              </w:rPr>
              <w:t>Опис на представените документи в оферта за участие</w:t>
            </w:r>
          </w:p>
        </w:tc>
      </w:tr>
      <w:tr w:rsidR="0008400D" w:rsidRPr="00C731BB" w14:paraId="26EEA88E" w14:textId="77777777" w:rsidTr="00E367FB">
        <w:trPr>
          <w:tblHeader/>
        </w:trPr>
        <w:tc>
          <w:tcPr>
            <w:tcW w:w="493" w:type="pct"/>
            <w:shd w:val="clear" w:color="auto" w:fill="E0E0E0"/>
            <w:vAlign w:val="center"/>
          </w:tcPr>
          <w:p w14:paraId="4184BF79" w14:textId="77777777" w:rsidR="0008400D" w:rsidRPr="00C731BB" w:rsidRDefault="0008400D" w:rsidP="00E367FB">
            <w:pPr>
              <w:keepLines/>
              <w:jc w:val="center"/>
              <w:rPr>
                <w:rFonts w:ascii="Verdana" w:hAnsi="Verdana"/>
                <w:b/>
                <w:sz w:val="20"/>
                <w:szCs w:val="20"/>
                <w:lang w:val="bg-BG"/>
              </w:rPr>
            </w:pPr>
            <w:r w:rsidRPr="00C731BB">
              <w:rPr>
                <w:rFonts w:ascii="Verdana" w:hAnsi="Verdana"/>
                <w:b/>
                <w:sz w:val="20"/>
                <w:szCs w:val="20"/>
                <w:lang w:val="bg-BG"/>
              </w:rPr>
              <w:t>№</w:t>
            </w:r>
          </w:p>
        </w:tc>
        <w:tc>
          <w:tcPr>
            <w:tcW w:w="4507" w:type="pct"/>
            <w:shd w:val="clear" w:color="auto" w:fill="E0E0E0"/>
            <w:vAlign w:val="center"/>
          </w:tcPr>
          <w:p w14:paraId="1CB24EB0" w14:textId="77777777" w:rsidR="0008400D" w:rsidRPr="00C731BB" w:rsidRDefault="0008400D" w:rsidP="00E367FB">
            <w:pPr>
              <w:keepLines/>
              <w:jc w:val="center"/>
              <w:rPr>
                <w:rFonts w:ascii="Verdana" w:hAnsi="Verdana"/>
                <w:b/>
                <w:sz w:val="20"/>
                <w:szCs w:val="20"/>
                <w:lang w:val="bg-BG"/>
              </w:rPr>
            </w:pPr>
            <w:r w:rsidRPr="00C731BB">
              <w:rPr>
                <w:rFonts w:ascii="Verdana" w:hAnsi="Verdana"/>
                <w:b/>
                <w:sz w:val="20"/>
                <w:szCs w:val="20"/>
                <w:lang w:val="bg-BG"/>
              </w:rPr>
              <w:t>Наименование на документа</w:t>
            </w:r>
          </w:p>
          <w:p w14:paraId="7F818595" w14:textId="77777777" w:rsidR="0008400D" w:rsidRPr="00C731BB" w:rsidRDefault="0008400D" w:rsidP="00E367FB">
            <w:pPr>
              <w:keepLines/>
              <w:jc w:val="center"/>
              <w:rPr>
                <w:rFonts w:ascii="Verdana" w:hAnsi="Verdana"/>
                <w:b/>
                <w:sz w:val="20"/>
                <w:szCs w:val="20"/>
                <w:lang w:val="bg-BG"/>
              </w:rPr>
            </w:pPr>
          </w:p>
        </w:tc>
      </w:tr>
      <w:tr w:rsidR="0008400D" w:rsidRPr="00C731BB" w14:paraId="356E2AC3" w14:textId="77777777" w:rsidTr="00E367FB">
        <w:trPr>
          <w:trHeight w:val="329"/>
        </w:trPr>
        <w:tc>
          <w:tcPr>
            <w:tcW w:w="493" w:type="pct"/>
            <w:shd w:val="clear" w:color="auto" w:fill="auto"/>
            <w:vAlign w:val="center"/>
          </w:tcPr>
          <w:p w14:paraId="2CC51A24" w14:textId="77777777" w:rsidR="0008400D" w:rsidRPr="00C731BB" w:rsidRDefault="0008400D" w:rsidP="0008400D">
            <w:pPr>
              <w:keepLines/>
              <w:numPr>
                <w:ilvl w:val="0"/>
                <w:numId w:val="15"/>
              </w:numPr>
              <w:jc w:val="center"/>
              <w:rPr>
                <w:rFonts w:ascii="Verdana" w:hAnsi="Verdana"/>
                <w:sz w:val="20"/>
                <w:szCs w:val="20"/>
                <w:lang w:val="bg-BG"/>
              </w:rPr>
            </w:pPr>
          </w:p>
        </w:tc>
        <w:tc>
          <w:tcPr>
            <w:tcW w:w="4507" w:type="pct"/>
            <w:shd w:val="clear" w:color="auto" w:fill="auto"/>
          </w:tcPr>
          <w:p w14:paraId="2088A6A7" w14:textId="77777777" w:rsidR="0008400D" w:rsidRPr="00C731BB" w:rsidRDefault="0008400D" w:rsidP="00E367FB">
            <w:pPr>
              <w:keepLines/>
              <w:tabs>
                <w:tab w:val="num" w:pos="2880"/>
              </w:tabs>
              <w:jc w:val="both"/>
              <w:rPr>
                <w:rFonts w:ascii="Verdana" w:hAnsi="Verdana"/>
                <w:sz w:val="20"/>
                <w:szCs w:val="20"/>
                <w:lang w:val="bg-BG"/>
              </w:rPr>
            </w:pPr>
          </w:p>
        </w:tc>
      </w:tr>
      <w:tr w:rsidR="0008400D" w:rsidRPr="00C731BB" w14:paraId="3DE80A00" w14:textId="77777777" w:rsidTr="00E367FB">
        <w:trPr>
          <w:trHeight w:val="243"/>
        </w:trPr>
        <w:tc>
          <w:tcPr>
            <w:tcW w:w="493" w:type="pct"/>
            <w:shd w:val="clear" w:color="auto" w:fill="auto"/>
            <w:vAlign w:val="center"/>
          </w:tcPr>
          <w:p w14:paraId="5E6B495D" w14:textId="77777777" w:rsidR="0008400D" w:rsidRPr="00C731BB" w:rsidRDefault="0008400D" w:rsidP="0008400D">
            <w:pPr>
              <w:keepLines/>
              <w:numPr>
                <w:ilvl w:val="0"/>
                <w:numId w:val="15"/>
              </w:numPr>
              <w:jc w:val="center"/>
              <w:rPr>
                <w:rFonts w:ascii="Verdana" w:hAnsi="Verdana"/>
                <w:sz w:val="20"/>
                <w:szCs w:val="20"/>
                <w:lang w:val="bg-BG"/>
              </w:rPr>
            </w:pPr>
          </w:p>
        </w:tc>
        <w:tc>
          <w:tcPr>
            <w:tcW w:w="4507" w:type="pct"/>
            <w:shd w:val="clear" w:color="auto" w:fill="auto"/>
          </w:tcPr>
          <w:p w14:paraId="54EA5C69" w14:textId="77777777" w:rsidR="0008400D" w:rsidRPr="00C731BB" w:rsidRDefault="0008400D" w:rsidP="00E367FB">
            <w:pPr>
              <w:keepLines/>
              <w:tabs>
                <w:tab w:val="num" w:pos="2880"/>
              </w:tabs>
              <w:jc w:val="both"/>
              <w:rPr>
                <w:rFonts w:ascii="Verdana" w:hAnsi="Verdana"/>
                <w:sz w:val="20"/>
                <w:szCs w:val="20"/>
                <w:lang w:val="bg-BG"/>
              </w:rPr>
            </w:pPr>
          </w:p>
        </w:tc>
      </w:tr>
      <w:tr w:rsidR="0008400D" w:rsidRPr="00C731BB" w14:paraId="20DBAB38" w14:textId="77777777" w:rsidTr="00E367FB">
        <w:trPr>
          <w:trHeight w:val="275"/>
        </w:trPr>
        <w:tc>
          <w:tcPr>
            <w:tcW w:w="493" w:type="pct"/>
            <w:shd w:val="clear" w:color="auto" w:fill="auto"/>
            <w:vAlign w:val="center"/>
          </w:tcPr>
          <w:p w14:paraId="09D48462" w14:textId="77777777" w:rsidR="0008400D" w:rsidRPr="00C731BB" w:rsidRDefault="0008400D" w:rsidP="0008400D">
            <w:pPr>
              <w:keepLines/>
              <w:numPr>
                <w:ilvl w:val="0"/>
                <w:numId w:val="15"/>
              </w:numPr>
              <w:jc w:val="center"/>
              <w:rPr>
                <w:rFonts w:ascii="Verdana" w:hAnsi="Verdana"/>
                <w:sz w:val="20"/>
                <w:szCs w:val="20"/>
                <w:lang w:val="bg-BG"/>
              </w:rPr>
            </w:pPr>
          </w:p>
        </w:tc>
        <w:tc>
          <w:tcPr>
            <w:tcW w:w="4507" w:type="pct"/>
            <w:shd w:val="clear" w:color="auto" w:fill="auto"/>
          </w:tcPr>
          <w:p w14:paraId="38E76A09" w14:textId="77777777" w:rsidR="0008400D" w:rsidRPr="00C731BB" w:rsidRDefault="0008400D" w:rsidP="00E367FB">
            <w:pPr>
              <w:keepLines/>
              <w:tabs>
                <w:tab w:val="num" w:pos="2880"/>
              </w:tabs>
              <w:jc w:val="both"/>
              <w:rPr>
                <w:rFonts w:ascii="Verdana" w:hAnsi="Verdana"/>
                <w:sz w:val="20"/>
                <w:szCs w:val="20"/>
                <w:lang w:val="bg-BG"/>
              </w:rPr>
            </w:pPr>
          </w:p>
        </w:tc>
      </w:tr>
      <w:tr w:rsidR="0008400D" w:rsidRPr="00C731BB" w14:paraId="02B04A63" w14:textId="77777777" w:rsidTr="00E367FB">
        <w:tc>
          <w:tcPr>
            <w:tcW w:w="493" w:type="pct"/>
            <w:shd w:val="clear" w:color="auto" w:fill="auto"/>
            <w:vAlign w:val="center"/>
          </w:tcPr>
          <w:p w14:paraId="264455EB" w14:textId="77777777" w:rsidR="0008400D" w:rsidRPr="00C731BB" w:rsidRDefault="0008400D" w:rsidP="0008400D">
            <w:pPr>
              <w:keepLines/>
              <w:numPr>
                <w:ilvl w:val="0"/>
                <w:numId w:val="15"/>
              </w:numPr>
              <w:jc w:val="center"/>
              <w:rPr>
                <w:rFonts w:ascii="Verdana" w:hAnsi="Verdana"/>
                <w:sz w:val="20"/>
                <w:szCs w:val="20"/>
                <w:lang w:val="bg-BG"/>
              </w:rPr>
            </w:pPr>
          </w:p>
        </w:tc>
        <w:tc>
          <w:tcPr>
            <w:tcW w:w="4507" w:type="pct"/>
            <w:shd w:val="clear" w:color="auto" w:fill="auto"/>
          </w:tcPr>
          <w:p w14:paraId="26A0D24B" w14:textId="77777777" w:rsidR="0008400D" w:rsidRPr="00C731BB" w:rsidRDefault="0008400D" w:rsidP="00E367FB">
            <w:pPr>
              <w:keepLines/>
              <w:tabs>
                <w:tab w:val="num" w:pos="2880"/>
              </w:tabs>
              <w:jc w:val="both"/>
              <w:rPr>
                <w:rFonts w:ascii="Verdana" w:hAnsi="Verdana"/>
                <w:sz w:val="20"/>
                <w:szCs w:val="20"/>
                <w:lang w:val="bg-BG"/>
              </w:rPr>
            </w:pPr>
          </w:p>
        </w:tc>
      </w:tr>
      <w:tr w:rsidR="0008400D" w:rsidRPr="00C731BB" w14:paraId="55477A98" w14:textId="77777777" w:rsidTr="00E367FB">
        <w:tc>
          <w:tcPr>
            <w:tcW w:w="493" w:type="pct"/>
            <w:shd w:val="clear" w:color="auto" w:fill="auto"/>
            <w:vAlign w:val="center"/>
          </w:tcPr>
          <w:p w14:paraId="402261DA" w14:textId="77777777" w:rsidR="0008400D" w:rsidRPr="00C731BB" w:rsidRDefault="0008400D" w:rsidP="0008400D">
            <w:pPr>
              <w:keepLines/>
              <w:numPr>
                <w:ilvl w:val="0"/>
                <w:numId w:val="15"/>
              </w:numPr>
              <w:jc w:val="center"/>
              <w:rPr>
                <w:rFonts w:ascii="Verdana" w:hAnsi="Verdana"/>
                <w:sz w:val="20"/>
                <w:szCs w:val="20"/>
                <w:lang w:val="bg-BG"/>
              </w:rPr>
            </w:pPr>
          </w:p>
        </w:tc>
        <w:tc>
          <w:tcPr>
            <w:tcW w:w="4507" w:type="pct"/>
            <w:shd w:val="clear" w:color="auto" w:fill="auto"/>
          </w:tcPr>
          <w:p w14:paraId="0210B048" w14:textId="77777777" w:rsidR="0008400D" w:rsidRPr="00C731BB" w:rsidRDefault="0008400D" w:rsidP="00E367FB">
            <w:pPr>
              <w:keepLines/>
              <w:tabs>
                <w:tab w:val="num" w:pos="2880"/>
              </w:tabs>
              <w:jc w:val="both"/>
              <w:rPr>
                <w:rFonts w:ascii="Verdana" w:hAnsi="Verdana"/>
                <w:sz w:val="20"/>
                <w:szCs w:val="20"/>
                <w:lang w:val="bg-BG"/>
              </w:rPr>
            </w:pPr>
          </w:p>
        </w:tc>
      </w:tr>
      <w:tr w:rsidR="0008400D" w:rsidRPr="00C731BB" w14:paraId="00C39B25" w14:textId="77777777" w:rsidTr="00E367FB">
        <w:tc>
          <w:tcPr>
            <w:tcW w:w="493" w:type="pct"/>
            <w:shd w:val="clear" w:color="auto" w:fill="auto"/>
            <w:vAlign w:val="center"/>
          </w:tcPr>
          <w:p w14:paraId="3236FB27" w14:textId="77777777" w:rsidR="0008400D" w:rsidRPr="00C731BB" w:rsidRDefault="0008400D" w:rsidP="0008400D">
            <w:pPr>
              <w:keepLines/>
              <w:numPr>
                <w:ilvl w:val="0"/>
                <w:numId w:val="15"/>
              </w:numPr>
              <w:jc w:val="center"/>
              <w:rPr>
                <w:rFonts w:ascii="Verdana" w:hAnsi="Verdana"/>
                <w:sz w:val="20"/>
                <w:szCs w:val="20"/>
                <w:lang w:val="bg-BG"/>
              </w:rPr>
            </w:pPr>
          </w:p>
        </w:tc>
        <w:tc>
          <w:tcPr>
            <w:tcW w:w="4507" w:type="pct"/>
            <w:shd w:val="clear" w:color="auto" w:fill="auto"/>
          </w:tcPr>
          <w:p w14:paraId="024DE129" w14:textId="77777777" w:rsidR="0008400D" w:rsidRPr="00C731BB" w:rsidRDefault="0008400D" w:rsidP="00E367FB">
            <w:pPr>
              <w:keepLines/>
              <w:tabs>
                <w:tab w:val="num" w:pos="2880"/>
              </w:tabs>
              <w:jc w:val="both"/>
              <w:rPr>
                <w:rFonts w:ascii="Verdana" w:hAnsi="Verdana"/>
                <w:sz w:val="20"/>
                <w:szCs w:val="20"/>
                <w:lang w:val="bg-BG"/>
              </w:rPr>
            </w:pPr>
          </w:p>
        </w:tc>
      </w:tr>
      <w:tr w:rsidR="0008400D" w:rsidRPr="00C731BB" w14:paraId="3964BCE5" w14:textId="77777777" w:rsidTr="00E367FB">
        <w:tc>
          <w:tcPr>
            <w:tcW w:w="493" w:type="pct"/>
            <w:shd w:val="clear" w:color="auto" w:fill="auto"/>
            <w:vAlign w:val="center"/>
          </w:tcPr>
          <w:p w14:paraId="6B23853A" w14:textId="77777777" w:rsidR="0008400D" w:rsidRPr="00C731BB" w:rsidRDefault="0008400D" w:rsidP="0008400D">
            <w:pPr>
              <w:keepLines/>
              <w:numPr>
                <w:ilvl w:val="0"/>
                <w:numId w:val="15"/>
              </w:numPr>
              <w:jc w:val="center"/>
              <w:rPr>
                <w:rFonts w:ascii="Verdana" w:hAnsi="Verdana"/>
                <w:sz w:val="20"/>
                <w:szCs w:val="20"/>
                <w:lang w:val="bg-BG"/>
              </w:rPr>
            </w:pPr>
          </w:p>
        </w:tc>
        <w:tc>
          <w:tcPr>
            <w:tcW w:w="4507" w:type="pct"/>
            <w:shd w:val="clear" w:color="auto" w:fill="auto"/>
          </w:tcPr>
          <w:p w14:paraId="4CBAE80B" w14:textId="77777777" w:rsidR="0008400D" w:rsidRPr="00C731BB" w:rsidRDefault="0008400D" w:rsidP="00E367FB">
            <w:pPr>
              <w:keepLines/>
              <w:tabs>
                <w:tab w:val="num" w:pos="2880"/>
              </w:tabs>
              <w:jc w:val="both"/>
              <w:rPr>
                <w:rFonts w:ascii="Verdana" w:hAnsi="Verdana"/>
                <w:sz w:val="20"/>
                <w:szCs w:val="20"/>
                <w:lang w:val="bg-BG"/>
              </w:rPr>
            </w:pPr>
          </w:p>
        </w:tc>
      </w:tr>
      <w:tr w:rsidR="0008400D" w:rsidRPr="00C731BB" w14:paraId="0D20952E" w14:textId="77777777" w:rsidTr="00E367FB">
        <w:tc>
          <w:tcPr>
            <w:tcW w:w="493" w:type="pct"/>
            <w:shd w:val="clear" w:color="auto" w:fill="auto"/>
            <w:vAlign w:val="center"/>
          </w:tcPr>
          <w:p w14:paraId="68AF814B" w14:textId="77777777" w:rsidR="0008400D" w:rsidRPr="00C731BB" w:rsidRDefault="0008400D" w:rsidP="0008400D">
            <w:pPr>
              <w:keepLines/>
              <w:numPr>
                <w:ilvl w:val="0"/>
                <w:numId w:val="15"/>
              </w:numPr>
              <w:jc w:val="center"/>
              <w:rPr>
                <w:rFonts w:ascii="Verdana" w:hAnsi="Verdana"/>
                <w:sz w:val="20"/>
                <w:szCs w:val="20"/>
                <w:lang w:val="bg-BG"/>
              </w:rPr>
            </w:pPr>
          </w:p>
        </w:tc>
        <w:tc>
          <w:tcPr>
            <w:tcW w:w="4507" w:type="pct"/>
            <w:shd w:val="clear" w:color="auto" w:fill="auto"/>
          </w:tcPr>
          <w:p w14:paraId="30000DDD" w14:textId="77777777" w:rsidR="0008400D" w:rsidRPr="00C731BB" w:rsidRDefault="0008400D" w:rsidP="00E367FB">
            <w:pPr>
              <w:keepLines/>
              <w:tabs>
                <w:tab w:val="num" w:pos="2880"/>
              </w:tabs>
              <w:jc w:val="both"/>
              <w:rPr>
                <w:rFonts w:ascii="Verdana" w:hAnsi="Verdana"/>
                <w:sz w:val="20"/>
                <w:szCs w:val="20"/>
                <w:lang w:val="bg-BG"/>
              </w:rPr>
            </w:pPr>
          </w:p>
        </w:tc>
      </w:tr>
      <w:tr w:rsidR="0008400D" w:rsidRPr="00C731BB" w14:paraId="5160D598" w14:textId="77777777" w:rsidTr="00E367FB">
        <w:tc>
          <w:tcPr>
            <w:tcW w:w="493" w:type="pct"/>
            <w:shd w:val="clear" w:color="auto" w:fill="auto"/>
            <w:vAlign w:val="center"/>
          </w:tcPr>
          <w:p w14:paraId="3607BA89" w14:textId="77777777" w:rsidR="0008400D" w:rsidRPr="00C731BB" w:rsidRDefault="0008400D" w:rsidP="0008400D">
            <w:pPr>
              <w:keepLines/>
              <w:numPr>
                <w:ilvl w:val="0"/>
                <w:numId w:val="15"/>
              </w:numPr>
              <w:jc w:val="center"/>
              <w:rPr>
                <w:rFonts w:ascii="Verdana" w:hAnsi="Verdana"/>
                <w:sz w:val="20"/>
                <w:szCs w:val="20"/>
                <w:lang w:val="bg-BG"/>
              </w:rPr>
            </w:pPr>
          </w:p>
        </w:tc>
        <w:tc>
          <w:tcPr>
            <w:tcW w:w="4507" w:type="pct"/>
            <w:shd w:val="clear" w:color="auto" w:fill="auto"/>
          </w:tcPr>
          <w:p w14:paraId="618BF5C8" w14:textId="77777777" w:rsidR="0008400D" w:rsidRPr="00C731BB" w:rsidRDefault="0008400D" w:rsidP="00E367FB">
            <w:pPr>
              <w:keepLines/>
              <w:tabs>
                <w:tab w:val="num" w:pos="2880"/>
              </w:tabs>
              <w:jc w:val="both"/>
              <w:rPr>
                <w:rFonts w:ascii="Verdana" w:hAnsi="Verdana"/>
                <w:sz w:val="20"/>
                <w:szCs w:val="20"/>
                <w:lang w:val="bg-BG"/>
              </w:rPr>
            </w:pPr>
          </w:p>
        </w:tc>
      </w:tr>
      <w:tr w:rsidR="0008400D" w:rsidRPr="00C731BB" w14:paraId="34525AC2" w14:textId="77777777" w:rsidTr="00E367FB">
        <w:tc>
          <w:tcPr>
            <w:tcW w:w="493" w:type="pct"/>
            <w:shd w:val="clear" w:color="auto" w:fill="auto"/>
            <w:vAlign w:val="center"/>
          </w:tcPr>
          <w:p w14:paraId="0AEEFD31" w14:textId="77777777" w:rsidR="0008400D" w:rsidRPr="00C731BB" w:rsidRDefault="0008400D" w:rsidP="0008400D">
            <w:pPr>
              <w:keepLines/>
              <w:numPr>
                <w:ilvl w:val="0"/>
                <w:numId w:val="15"/>
              </w:numPr>
              <w:jc w:val="center"/>
              <w:rPr>
                <w:rFonts w:ascii="Verdana" w:hAnsi="Verdana"/>
                <w:sz w:val="20"/>
                <w:szCs w:val="20"/>
                <w:lang w:val="bg-BG"/>
              </w:rPr>
            </w:pPr>
          </w:p>
        </w:tc>
        <w:tc>
          <w:tcPr>
            <w:tcW w:w="4507" w:type="pct"/>
            <w:shd w:val="clear" w:color="auto" w:fill="auto"/>
          </w:tcPr>
          <w:p w14:paraId="0D73F388" w14:textId="77777777" w:rsidR="0008400D" w:rsidRPr="00C731BB" w:rsidRDefault="0008400D" w:rsidP="00E367FB">
            <w:pPr>
              <w:keepLines/>
              <w:tabs>
                <w:tab w:val="num" w:pos="2880"/>
              </w:tabs>
              <w:jc w:val="both"/>
              <w:rPr>
                <w:rFonts w:ascii="Verdana" w:hAnsi="Verdana"/>
                <w:sz w:val="20"/>
                <w:szCs w:val="20"/>
                <w:lang w:val="bg-BG"/>
              </w:rPr>
            </w:pPr>
          </w:p>
        </w:tc>
      </w:tr>
    </w:tbl>
    <w:p w14:paraId="5670A0B6" w14:textId="77777777" w:rsidR="0008400D" w:rsidRPr="00C731BB" w:rsidRDefault="0008400D" w:rsidP="0008400D">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9D256F6" w14:textId="77777777" w:rsidR="0008400D" w:rsidRPr="00C731BB" w:rsidRDefault="0008400D" w:rsidP="0008400D">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555EE3F9" w14:textId="1C26D89A" w:rsidR="0008400D" w:rsidRPr="00C731BB" w:rsidRDefault="0008400D" w:rsidP="0008400D">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C731BB">
        <w:rPr>
          <w:rFonts w:ascii="Verdana" w:hAnsi="Verdana" w:cs="Arial"/>
          <w:bCs/>
          <w:sz w:val="20"/>
          <w:szCs w:val="20"/>
          <w:lang w:val="bg-BG"/>
        </w:rPr>
        <w:t xml:space="preserve">Подпис на </w:t>
      </w:r>
      <w:r>
        <w:rPr>
          <w:rFonts w:ascii="Verdana" w:hAnsi="Verdana" w:cs="Arial"/>
          <w:bCs/>
          <w:sz w:val="20"/>
          <w:szCs w:val="20"/>
          <w:lang w:val="bg-BG"/>
        </w:rPr>
        <w:t>кандидата</w:t>
      </w:r>
      <w:r w:rsidRPr="00C731BB">
        <w:rPr>
          <w:rFonts w:ascii="Verdana" w:hAnsi="Verdana" w:cs="Arial"/>
          <w:bCs/>
          <w:sz w:val="20"/>
          <w:szCs w:val="20"/>
          <w:lang w:val="bg-BG"/>
        </w:rPr>
        <w:t>:</w:t>
      </w:r>
    </w:p>
    <w:p w14:paraId="345CA1AC" w14:textId="77777777" w:rsidR="0008400D" w:rsidRPr="00C731BB" w:rsidRDefault="0008400D" w:rsidP="0008400D">
      <w:pPr>
        <w:keepLines/>
        <w:overflowPunct w:val="0"/>
        <w:autoSpaceDE w:val="0"/>
        <w:autoSpaceDN w:val="0"/>
        <w:adjustRightInd w:val="0"/>
        <w:ind w:left="5040" w:right="-57"/>
        <w:jc w:val="both"/>
        <w:outlineLvl w:val="0"/>
        <w:rPr>
          <w:rFonts w:ascii="Verdana" w:hAnsi="Verdana"/>
          <w:sz w:val="20"/>
          <w:szCs w:val="20"/>
          <w:lang w:val="bg-BG"/>
        </w:rPr>
      </w:pPr>
    </w:p>
    <w:p w14:paraId="60B311A2" w14:textId="77777777" w:rsidR="0008400D" w:rsidRPr="00C731BB" w:rsidRDefault="0008400D" w:rsidP="0008400D">
      <w:pPr>
        <w:keepLines/>
        <w:overflowPunct w:val="0"/>
        <w:autoSpaceDE w:val="0"/>
        <w:autoSpaceDN w:val="0"/>
        <w:adjustRightInd w:val="0"/>
        <w:ind w:left="5040" w:right="-57"/>
        <w:jc w:val="both"/>
        <w:outlineLvl w:val="0"/>
        <w:rPr>
          <w:rFonts w:ascii="Verdana" w:hAnsi="Verdana"/>
          <w:sz w:val="20"/>
          <w:szCs w:val="20"/>
          <w:lang w:val="bg-BG"/>
        </w:rPr>
      </w:pPr>
      <w:r w:rsidRPr="00C731BB">
        <w:rPr>
          <w:rFonts w:ascii="Verdana" w:hAnsi="Verdana"/>
          <w:sz w:val="20"/>
          <w:szCs w:val="20"/>
          <w:lang w:val="bg-BG"/>
        </w:rPr>
        <w:t>/………………………./</w:t>
      </w:r>
    </w:p>
    <w:p w14:paraId="2DF584CB" w14:textId="457A6A59" w:rsidR="00D0024C" w:rsidRPr="00C731BB" w:rsidRDefault="00D0024C" w:rsidP="0008400D">
      <w:pPr>
        <w:keepLines/>
        <w:rPr>
          <w:rFonts w:ascii="Verdana" w:hAnsi="Verdana"/>
          <w:b/>
          <w:sz w:val="20"/>
          <w:szCs w:val="20"/>
          <w:lang w:val="bg-BG"/>
        </w:rPr>
      </w:pPr>
    </w:p>
    <w:sectPr w:rsidR="00D0024C" w:rsidRPr="00C731BB" w:rsidSect="005B291D">
      <w:headerReference w:type="default" r:id="rId17"/>
      <w:pgSz w:w="11906" w:h="16838" w:code="9"/>
      <w:pgMar w:top="851" w:right="1440" w:bottom="155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707DD" w14:textId="77777777" w:rsidR="000436AF" w:rsidRDefault="000436AF" w:rsidP="00ED036F">
      <w:r>
        <w:separator/>
      </w:r>
    </w:p>
  </w:endnote>
  <w:endnote w:type="continuationSeparator" w:id="0">
    <w:p w14:paraId="453398B6" w14:textId="77777777" w:rsidR="000436AF" w:rsidRDefault="000436AF" w:rsidP="00ED036F">
      <w:r>
        <w:continuationSeparator/>
      </w:r>
    </w:p>
  </w:endnote>
  <w:endnote w:type="continuationNotice" w:id="1">
    <w:p w14:paraId="41080FF6" w14:textId="77777777" w:rsidR="000436AF" w:rsidRDefault="00043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5A5C1" w14:textId="51C00EAB" w:rsidR="00753CFB" w:rsidRDefault="00753CFB" w:rsidP="00E86DA2">
    <w:pPr>
      <w:pStyle w:val="Footer"/>
      <w:tabs>
        <w:tab w:val="left" w:pos="567"/>
      </w:tabs>
      <w:rPr>
        <w:rFonts w:ascii="Verdana" w:hAnsi="Verdana"/>
        <w:sz w:val="12"/>
        <w:szCs w:val="12"/>
        <w:lang w:val="en-US"/>
      </w:rPr>
    </w:pPr>
    <w:r w:rsidRPr="00796CD1">
      <w:rPr>
        <w:rFonts w:ascii="Verdana" w:hAnsi="Verdana"/>
        <w:sz w:val="12"/>
        <w:szCs w:val="12"/>
        <w:lang w:val="bg-BG"/>
      </w:rPr>
      <w:t>ТТ00</w:t>
    </w:r>
    <w:r>
      <w:rPr>
        <w:rFonts w:ascii="Verdana" w:hAnsi="Verdana"/>
        <w:sz w:val="12"/>
        <w:szCs w:val="12"/>
        <w:lang w:val="bg-BG"/>
      </w:rPr>
      <w:t>1868</w:t>
    </w:r>
    <w:r w:rsidRPr="00796CD1">
      <w:rPr>
        <w:rFonts w:ascii="Verdana" w:hAnsi="Verdana"/>
        <w:sz w:val="12"/>
        <w:szCs w:val="12"/>
        <w:lang w:val="bg-BG"/>
      </w:rPr>
      <w:t>-</w:t>
    </w:r>
    <w:r>
      <w:rPr>
        <w:rFonts w:ascii="Verdana" w:hAnsi="Verdana"/>
        <w:sz w:val="12"/>
        <w:szCs w:val="12"/>
        <w:lang w:val="bg-BG"/>
      </w:rPr>
      <w:t xml:space="preserve"> Застраховане на Сухопътни превозни средства – „Гражданска отговорност“ на автомобилистите и „Автокаско““</w:t>
    </w:r>
  </w:p>
  <w:p w14:paraId="4F40C388" w14:textId="69D29D39" w:rsidR="00753CFB" w:rsidRPr="00796CD1" w:rsidRDefault="00753CFB" w:rsidP="00E86DA2">
    <w:pPr>
      <w:pStyle w:val="Footer"/>
      <w:tabs>
        <w:tab w:val="left" w:pos="567"/>
      </w:tabs>
      <w:rPr>
        <w:rFonts w:ascii="Verdana" w:hAnsi="Verdana"/>
        <w:sz w:val="12"/>
        <w:szCs w:val="12"/>
        <w:lang w:val="bg-BG"/>
      </w:rPr>
    </w:pPr>
    <w:r>
      <w:rPr>
        <w:rFonts w:ascii="Verdana" w:hAnsi="Verdana"/>
        <w:sz w:val="12"/>
        <w:szCs w:val="12"/>
        <w:lang w:val="bg-BG"/>
      </w:rPr>
      <w:tab/>
    </w:r>
    <w:r>
      <w:rPr>
        <w:rFonts w:ascii="Verdana" w:hAnsi="Verdana"/>
        <w:sz w:val="12"/>
        <w:szCs w:val="12"/>
        <w:lang w:val="bg-BG"/>
      </w:rPr>
      <w:tab/>
    </w:r>
    <w:r>
      <w:rPr>
        <w:rFonts w:ascii="Verdana" w:hAnsi="Verdana"/>
        <w:sz w:val="12"/>
        <w:szCs w:val="12"/>
        <w:lang w:val="bg-BG"/>
      </w:rPr>
      <w:tab/>
    </w:r>
    <w:r w:rsidRPr="00880124">
      <w:rPr>
        <w:rFonts w:ascii="Verdana" w:hAnsi="Verdana"/>
        <w:sz w:val="12"/>
        <w:szCs w:val="12"/>
        <w:lang w:val="bg-BG"/>
      </w:rPr>
      <w:t xml:space="preserve">Стр. </w:t>
    </w:r>
    <w:r w:rsidRPr="00880124">
      <w:rPr>
        <w:rStyle w:val="PageNumber"/>
        <w:rFonts w:ascii="Verdana" w:hAnsi="Verdana"/>
        <w:sz w:val="12"/>
        <w:szCs w:val="12"/>
      </w:rPr>
      <w:fldChar w:fldCharType="begin"/>
    </w:r>
    <w:r w:rsidRPr="00880124">
      <w:rPr>
        <w:rStyle w:val="PageNumber"/>
        <w:rFonts w:ascii="Verdana" w:hAnsi="Verdana"/>
        <w:sz w:val="12"/>
        <w:szCs w:val="12"/>
      </w:rPr>
      <w:instrText xml:space="preserve"> PAGE </w:instrText>
    </w:r>
    <w:r w:rsidRPr="00880124">
      <w:rPr>
        <w:rStyle w:val="PageNumber"/>
        <w:rFonts w:ascii="Verdana" w:hAnsi="Verdana"/>
        <w:sz w:val="12"/>
        <w:szCs w:val="12"/>
      </w:rPr>
      <w:fldChar w:fldCharType="separate"/>
    </w:r>
    <w:r w:rsidR="00990365">
      <w:rPr>
        <w:rStyle w:val="PageNumber"/>
        <w:rFonts w:ascii="Verdana" w:hAnsi="Verdana"/>
        <w:noProof/>
        <w:sz w:val="12"/>
        <w:szCs w:val="12"/>
      </w:rPr>
      <w:t>21</w:t>
    </w:r>
    <w:r w:rsidRPr="00880124">
      <w:rPr>
        <w:rStyle w:val="PageNumber"/>
        <w:rFonts w:ascii="Verdana" w:hAnsi="Verdana"/>
        <w:sz w:val="12"/>
        <w:szCs w:val="12"/>
      </w:rPr>
      <w:fldChar w:fldCharType="end"/>
    </w:r>
    <w:r w:rsidRPr="00880124">
      <w:rPr>
        <w:rStyle w:val="PageNumber"/>
        <w:rFonts w:ascii="Verdana" w:hAnsi="Verdana"/>
        <w:sz w:val="12"/>
        <w:szCs w:val="12"/>
        <w:lang w:val="bg-BG"/>
      </w:rPr>
      <w:t>/</w:t>
    </w:r>
    <w:r>
      <w:rPr>
        <w:rStyle w:val="PageNumber"/>
        <w:rFonts w:ascii="Verdana" w:hAnsi="Verdana"/>
        <w:sz w:val="12"/>
        <w:szCs w:val="12"/>
        <w:lang w:val="bg-BG"/>
      </w:rPr>
      <w:t>60</w:t>
    </w:r>
    <w:r w:rsidRPr="00880124">
      <w:rPr>
        <w:rFonts w:ascii="Verdana" w:hAnsi="Verdana"/>
        <w:noProof/>
        <w:color w:val="000080"/>
        <w:sz w:val="12"/>
        <w:szCs w:val="12"/>
        <w:lang w:val="bg-BG"/>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5EEB3" w14:textId="3DC46088" w:rsidR="00753CFB" w:rsidRPr="004029DE" w:rsidRDefault="00753CFB">
    <w:pPr>
      <w:pStyle w:val="Footer"/>
      <w:jc w:val="right"/>
      <w:rPr>
        <w:sz w:val="20"/>
      </w:rPr>
    </w:pPr>
  </w:p>
  <w:p w14:paraId="78E94554" w14:textId="6468C3C3" w:rsidR="00753CFB" w:rsidRPr="00796CD1" w:rsidRDefault="00753CFB" w:rsidP="00FF3A8F">
    <w:pPr>
      <w:pStyle w:val="Footer"/>
      <w:tabs>
        <w:tab w:val="left" w:pos="567"/>
      </w:tabs>
      <w:rPr>
        <w:rFonts w:ascii="Verdana" w:hAnsi="Verdana"/>
        <w:sz w:val="12"/>
        <w:szCs w:val="12"/>
        <w:lang w:val="bg-BG"/>
      </w:rPr>
    </w:pPr>
    <w:r w:rsidRPr="00796CD1">
      <w:rPr>
        <w:rFonts w:ascii="Verdana" w:hAnsi="Verdana"/>
        <w:sz w:val="12"/>
        <w:szCs w:val="12"/>
        <w:lang w:val="bg-BG"/>
      </w:rPr>
      <w:t>ТТ00</w:t>
    </w:r>
    <w:r>
      <w:rPr>
        <w:rFonts w:ascii="Verdana" w:hAnsi="Verdana"/>
        <w:sz w:val="12"/>
        <w:szCs w:val="12"/>
        <w:lang w:val="bg-BG"/>
      </w:rPr>
      <w:t>1868</w:t>
    </w:r>
    <w:r w:rsidRPr="00796CD1">
      <w:rPr>
        <w:rFonts w:ascii="Verdana" w:hAnsi="Verdana"/>
        <w:sz w:val="12"/>
        <w:szCs w:val="12"/>
        <w:lang w:val="bg-BG"/>
      </w:rPr>
      <w:t>-</w:t>
    </w:r>
    <w:r w:rsidRPr="00FF3A8F">
      <w:rPr>
        <w:rFonts w:ascii="Verdana" w:hAnsi="Verdana"/>
        <w:sz w:val="12"/>
        <w:szCs w:val="12"/>
        <w:lang w:val="bg-BG"/>
      </w:rPr>
      <w:t>„Застраховане на сухопътни превозни средства – „Гражданска отговорност</w:t>
    </w:r>
    <w:r>
      <w:rPr>
        <w:rFonts w:ascii="Verdana" w:hAnsi="Verdana"/>
        <w:sz w:val="12"/>
        <w:szCs w:val="12"/>
        <w:lang w:val="bg-BG"/>
      </w:rPr>
      <w:t xml:space="preserve"> на автомобилистите</w:t>
    </w:r>
    <w:r w:rsidRPr="00FF3A8F">
      <w:rPr>
        <w:rFonts w:ascii="Verdana" w:hAnsi="Verdana"/>
        <w:sz w:val="12"/>
        <w:szCs w:val="12"/>
        <w:lang w:val="bg-BG"/>
      </w:rPr>
      <w:t>“ и „Автокаско““</w:t>
    </w:r>
    <w:r>
      <w:rPr>
        <w:rFonts w:ascii="Verdana" w:hAnsi="Verdana"/>
        <w:sz w:val="12"/>
        <w:szCs w:val="12"/>
        <w:lang w:val="bg-BG"/>
      </w:rPr>
      <w:tab/>
    </w:r>
    <w:r w:rsidRPr="00880124">
      <w:rPr>
        <w:rFonts w:ascii="Verdana" w:hAnsi="Verdana"/>
        <w:sz w:val="12"/>
        <w:szCs w:val="12"/>
        <w:lang w:val="bg-BG"/>
      </w:rPr>
      <w:t xml:space="preserve">Стр. </w:t>
    </w:r>
    <w:r w:rsidRPr="00880124">
      <w:rPr>
        <w:rStyle w:val="PageNumber"/>
        <w:rFonts w:ascii="Verdana" w:hAnsi="Verdana"/>
        <w:sz w:val="12"/>
        <w:szCs w:val="12"/>
      </w:rPr>
      <w:fldChar w:fldCharType="begin"/>
    </w:r>
    <w:r w:rsidRPr="00880124">
      <w:rPr>
        <w:rStyle w:val="PageNumber"/>
        <w:rFonts w:ascii="Verdana" w:hAnsi="Verdana"/>
        <w:sz w:val="12"/>
        <w:szCs w:val="12"/>
      </w:rPr>
      <w:instrText xml:space="preserve"> PAGE </w:instrText>
    </w:r>
    <w:r w:rsidRPr="00880124">
      <w:rPr>
        <w:rStyle w:val="PageNumber"/>
        <w:rFonts w:ascii="Verdana" w:hAnsi="Verdana"/>
        <w:sz w:val="12"/>
        <w:szCs w:val="12"/>
      </w:rPr>
      <w:fldChar w:fldCharType="separate"/>
    </w:r>
    <w:r w:rsidR="00990365">
      <w:rPr>
        <w:rStyle w:val="PageNumber"/>
        <w:rFonts w:ascii="Verdana" w:hAnsi="Verdana"/>
        <w:noProof/>
        <w:sz w:val="12"/>
        <w:szCs w:val="12"/>
      </w:rPr>
      <w:t>29</w:t>
    </w:r>
    <w:r w:rsidRPr="00880124">
      <w:rPr>
        <w:rStyle w:val="PageNumber"/>
        <w:rFonts w:ascii="Verdana" w:hAnsi="Verdana"/>
        <w:sz w:val="12"/>
        <w:szCs w:val="12"/>
      </w:rPr>
      <w:fldChar w:fldCharType="end"/>
    </w:r>
    <w:r w:rsidRPr="00880124">
      <w:rPr>
        <w:rStyle w:val="PageNumber"/>
        <w:rFonts w:ascii="Verdana" w:hAnsi="Verdana"/>
        <w:sz w:val="12"/>
        <w:szCs w:val="12"/>
        <w:lang w:val="bg-BG"/>
      </w:rPr>
      <w:t>/</w:t>
    </w:r>
    <w:r>
      <w:rPr>
        <w:rStyle w:val="PageNumber"/>
        <w:rFonts w:ascii="Verdana" w:hAnsi="Verdana"/>
        <w:sz w:val="12"/>
        <w:szCs w:val="12"/>
        <w:lang w:val="bg-BG"/>
      </w:rPr>
      <w:t>60</w:t>
    </w:r>
    <w:r w:rsidRPr="00880124">
      <w:rPr>
        <w:rFonts w:ascii="Verdana" w:hAnsi="Verdana"/>
        <w:noProof/>
        <w:color w:val="000080"/>
        <w:sz w:val="12"/>
        <w:szCs w:val="12"/>
        <w:lang w:val="bg-BG"/>
      </w:rPr>
      <w:t xml:space="preserve">                                                                       </w:t>
    </w:r>
  </w:p>
  <w:p w14:paraId="19331BC0" w14:textId="77777777" w:rsidR="00753CFB" w:rsidRDefault="00753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9E25C" w14:textId="03B13C0F" w:rsidR="00753CFB" w:rsidRPr="00796CD1" w:rsidRDefault="00753CFB" w:rsidP="00833A7A">
    <w:pPr>
      <w:pStyle w:val="Footer"/>
      <w:tabs>
        <w:tab w:val="left" w:pos="567"/>
      </w:tabs>
      <w:jc w:val="right"/>
      <w:rPr>
        <w:rFonts w:ascii="Verdana" w:hAnsi="Verdana"/>
        <w:sz w:val="12"/>
        <w:szCs w:val="12"/>
        <w:lang w:val="bg-BG"/>
      </w:rPr>
    </w:pPr>
    <w:r w:rsidRPr="00796CD1">
      <w:rPr>
        <w:rFonts w:ascii="Verdana" w:hAnsi="Verdana"/>
        <w:sz w:val="12"/>
        <w:szCs w:val="12"/>
        <w:lang w:val="bg-BG"/>
      </w:rPr>
      <w:t>ТТ00</w:t>
    </w:r>
    <w:r>
      <w:rPr>
        <w:rFonts w:ascii="Verdana" w:hAnsi="Verdana"/>
        <w:sz w:val="12"/>
        <w:szCs w:val="12"/>
        <w:lang w:val="bg-BG"/>
      </w:rPr>
      <w:t>1868</w:t>
    </w:r>
    <w:r w:rsidRPr="00833A7A">
      <w:rPr>
        <w:rFonts w:ascii="Verdana" w:hAnsi="Verdana"/>
        <w:sz w:val="14"/>
        <w:szCs w:val="14"/>
        <w:lang w:val="bg-BG"/>
      </w:rPr>
      <w:t xml:space="preserve">-„Застраховане на сухопътни превозни средства </w:t>
    </w:r>
    <w:r w:rsidRPr="00833A7A">
      <w:rPr>
        <w:rFonts w:ascii="Verdana" w:hAnsi="Verdana"/>
        <w:bCs/>
        <w:sz w:val="14"/>
        <w:szCs w:val="14"/>
        <w:lang w:val="bg-BG"/>
      </w:rPr>
      <w:t>–</w:t>
    </w:r>
    <w:r w:rsidRPr="00833A7A">
      <w:rPr>
        <w:rFonts w:ascii="Verdana" w:hAnsi="Verdana"/>
        <w:sz w:val="14"/>
        <w:szCs w:val="14"/>
        <w:lang w:val="bg-BG"/>
      </w:rPr>
      <w:t xml:space="preserve"> </w:t>
    </w:r>
    <w:r w:rsidRPr="00833A7A">
      <w:rPr>
        <w:rFonts w:ascii="Verdana" w:hAnsi="Verdana"/>
        <w:bCs/>
        <w:sz w:val="14"/>
        <w:szCs w:val="14"/>
        <w:lang w:val="bg-BG"/>
      </w:rPr>
      <w:t>„</w:t>
    </w:r>
    <w:r w:rsidRPr="00833A7A">
      <w:rPr>
        <w:rFonts w:ascii="Verdana" w:hAnsi="Verdana"/>
        <w:sz w:val="14"/>
        <w:szCs w:val="14"/>
        <w:lang w:val="bg-BG"/>
      </w:rPr>
      <w:t>Гражданска отговорност</w:t>
    </w:r>
    <w:r w:rsidR="002771D9" w:rsidRPr="00833A7A">
      <w:rPr>
        <w:rFonts w:ascii="Verdana" w:hAnsi="Verdana"/>
        <w:bCs/>
        <w:sz w:val="14"/>
        <w:szCs w:val="14"/>
        <w:lang w:val="bg-BG"/>
      </w:rPr>
      <w:t>“</w:t>
    </w:r>
    <w:r w:rsidRPr="00833A7A">
      <w:rPr>
        <w:rFonts w:ascii="Verdana" w:hAnsi="Verdana"/>
        <w:bCs/>
        <w:sz w:val="14"/>
        <w:szCs w:val="14"/>
        <w:lang w:val="bg-BG"/>
      </w:rPr>
      <w:t xml:space="preserve"> на автомобилистите</w:t>
    </w:r>
    <w:r w:rsidRPr="00833A7A">
      <w:rPr>
        <w:rFonts w:ascii="Verdana" w:hAnsi="Verdana"/>
        <w:sz w:val="14"/>
        <w:szCs w:val="14"/>
        <w:lang w:val="bg-BG"/>
      </w:rPr>
      <w:t xml:space="preserve"> и </w:t>
    </w:r>
    <w:r w:rsidRPr="00833A7A">
      <w:rPr>
        <w:rFonts w:ascii="Verdana" w:hAnsi="Verdana"/>
        <w:bCs/>
        <w:sz w:val="14"/>
        <w:szCs w:val="14"/>
        <w:lang w:val="bg-BG"/>
      </w:rPr>
      <w:t>„</w:t>
    </w:r>
    <w:r w:rsidRPr="00833A7A">
      <w:rPr>
        <w:rFonts w:ascii="Verdana" w:hAnsi="Verdana"/>
        <w:sz w:val="14"/>
        <w:szCs w:val="14"/>
        <w:lang w:val="bg-BG"/>
      </w:rPr>
      <w:t>Автокаско“</w:t>
    </w:r>
    <w:r>
      <w:rPr>
        <w:rFonts w:ascii="Verdana" w:hAnsi="Verdana"/>
        <w:sz w:val="14"/>
        <w:szCs w:val="14"/>
        <w:lang w:val="bg-BG"/>
      </w:rPr>
      <w:t xml:space="preserve">       </w:t>
    </w:r>
    <w:r w:rsidRPr="00833A7A">
      <w:rPr>
        <w:rFonts w:ascii="Verdana" w:hAnsi="Verdana"/>
        <w:sz w:val="14"/>
        <w:szCs w:val="14"/>
        <w:lang w:val="bg-BG"/>
      </w:rPr>
      <w:t xml:space="preserve">Стр. </w:t>
    </w:r>
    <w:r w:rsidRPr="00833A7A">
      <w:rPr>
        <w:rStyle w:val="PageNumber"/>
        <w:rFonts w:ascii="Verdana" w:hAnsi="Verdana"/>
        <w:sz w:val="14"/>
        <w:szCs w:val="14"/>
      </w:rPr>
      <w:fldChar w:fldCharType="begin"/>
    </w:r>
    <w:r w:rsidRPr="00833A7A">
      <w:rPr>
        <w:rStyle w:val="PageNumber"/>
        <w:rFonts w:ascii="Verdana" w:hAnsi="Verdana"/>
        <w:sz w:val="14"/>
        <w:szCs w:val="14"/>
        <w:lang w:val="bg-BG"/>
      </w:rPr>
      <w:instrText xml:space="preserve"> </w:instrText>
    </w:r>
    <w:r w:rsidRPr="00833A7A">
      <w:rPr>
        <w:rStyle w:val="PageNumber"/>
        <w:rFonts w:ascii="Verdana" w:hAnsi="Verdana"/>
        <w:sz w:val="14"/>
        <w:szCs w:val="14"/>
      </w:rPr>
      <w:instrText>PAGE</w:instrText>
    </w:r>
    <w:r w:rsidRPr="00833A7A">
      <w:rPr>
        <w:rStyle w:val="PageNumber"/>
        <w:rFonts w:ascii="Verdana" w:hAnsi="Verdana"/>
        <w:sz w:val="14"/>
        <w:szCs w:val="14"/>
        <w:lang w:val="bg-BG"/>
      </w:rPr>
      <w:instrText xml:space="preserve"> </w:instrText>
    </w:r>
    <w:r w:rsidRPr="00833A7A">
      <w:rPr>
        <w:rStyle w:val="PageNumber"/>
        <w:rFonts w:ascii="Verdana" w:hAnsi="Verdana"/>
        <w:sz w:val="14"/>
        <w:szCs w:val="14"/>
      </w:rPr>
      <w:fldChar w:fldCharType="separate"/>
    </w:r>
    <w:r w:rsidR="00990365">
      <w:rPr>
        <w:rStyle w:val="PageNumber"/>
        <w:rFonts w:ascii="Verdana" w:hAnsi="Verdana"/>
        <w:noProof/>
        <w:sz w:val="14"/>
        <w:szCs w:val="14"/>
      </w:rPr>
      <w:t>36</w:t>
    </w:r>
    <w:r w:rsidRPr="00833A7A">
      <w:rPr>
        <w:rStyle w:val="PageNumber"/>
        <w:rFonts w:ascii="Verdana" w:hAnsi="Verdana"/>
        <w:sz w:val="14"/>
        <w:szCs w:val="14"/>
      </w:rPr>
      <w:fldChar w:fldCharType="end"/>
    </w:r>
    <w:r w:rsidRPr="00833A7A">
      <w:rPr>
        <w:rStyle w:val="PageNumber"/>
        <w:rFonts w:ascii="Verdana" w:hAnsi="Verdana"/>
        <w:sz w:val="14"/>
        <w:szCs w:val="14"/>
        <w:lang w:val="bg-BG"/>
      </w:rPr>
      <w:t>/</w:t>
    </w:r>
    <w:r>
      <w:rPr>
        <w:rStyle w:val="PageNumber"/>
        <w:rFonts w:ascii="Verdana" w:hAnsi="Verdana"/>
        <w:sz w:val="14"/>
        <w:szCs w:val="14"/>
        <w:lang w:val="bg-BG"/>
      </w:rPr>
      <w:t>60</w:t>
    </w:r>
    <w:r w:rsidRPr="00833A7A">
      <w:rPr>
        <w:rFonts w:ascii="Verdana" w:hAnsi="Verdana"/>
        <w:noProof/>
        <w:color w:val="000080"/>
        <w:sz w:val="14"/>
        <w:szCs w:val="14"/>
        <w:lang w:val="bg-BG"/>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24E61" w14:textId="757ADA35" w:rsidR="00753CFB" w:rsidRDefault="00753CFB" w:rsidP="007550BC">
    <w:pPr>
      <w:pStyle w:val="Footer"/>
      <w:tabs>
        <w:tab w:val="right" w:pos="9000"/>
      </w:tabs>
      <w:rPr>
        <w:rFonts w:ascii="Verdana" w:hAnsi="Verdana"/>
        <w:sz w:val="12"/>
        <w:szCs w:val="12"/>
        <w:lang w:val="bg-BG"/>
      </w:rPr>
    </w:pPr>
    <w:r w:rsidRPr="007550BC">
      <w:rPr>
        <w:rFonts w:ascii="Verdana" w:hAnsi="Verdana"/>
        <w:noProof/>
        <w:sz w:val="12"/>
        <w:szCs w:val="12"/>
        <w:lang w:val="bg-BG"/>
      </w:rPr>
      <w:t>Процедура ТТ00</w:t>
    </w:r>
    <w:r>
      <w:rPr>
        <w:rFonts w:ascii="Verdana" w:hAnsi="Verdana"/>
        <w:noProof/>
        <w:sz w:val="12"/>
        <w:szCs w:val="12"/>
        <w:lang w:val="bg-BG"/>
      </w:rPr>
      <w:t>1868-</w:t>
    </w:r>
    <w:r w:rsidRPr="007550BC">
      <w:rPr>
        <w:rFonts w:ascii="Verdana" w:hAnsi="Verdana"/>
        <w:noProof/>
        <w:sz w:val="12"/>
        <w:szCs w:val="12"/>
        <w:lang w:val="bg-BG"/>
      </w:rPr>
      <w:t xml:space="preserve"> </w:t>
    </w:r>
    <w:r>
      <w:rPr>
        <w:rFonts w:ascii="Verdana" w:hAnsi="Verdana"/>
        <w:sz w:val="12"/>
        <w:szCs w:val="12"/>
        <w:lang w:val="bg-BG"/>
      </w:rPr>
      <w:t>„Застраховане на сухопътни превозни средства – „Гражданска отговорност</w:t>
    </w:r>
    <w:r w:rsidR="00990365">
      <w:rPr>
        <w:rFonts w:ascii="Verdana" w:hAnsi="Verdana"/>
        <w:sz w:val="12"/>
        <w:szCs w:val="12"/>
        <w:lang w:val="bg-BG"/>
      </w:rPr>
      <w:t>“</w:t>
    </w:r>
    <w:r>
      <w:rPr>
        <w:rFonts w:ascii="Verdana" w:hAnsi="Verdana"/>
        <w:sz w:val="12"/>
        <w:szCs w:val="12"/>
        <w:lang w:val="bg-BG"/>
      </w:rPr>
      <w:t xml:space="preserve"> на автомобилистите и „Автокаско““</w:t>
    </w:r>
  </w:p>
  <w:p w14:paraId="6DD6C5DC" w14:textId="040CC69C" w:rsidR="00753CFB" w:rsidRPr="007550BC" w:rsidRDefault="00753CFB" w:rsidP="007550BC">
    <w:pPr>
      <w:pStyle w:val="Footer"/>
      <w:tabs>
        <w:tab w:val="right" w:pos="9000"/>
      </w:tabs>
      <w:rPr>
        <w:rFonts w:ascii="Verdana" w:hAnsi="Verdana"/>
        <w:noProof/>
        <w:sz w:val="12"/>
        <w:szCs w:val="12"/>
        <w:lang w:val="en-US"/>
      </w:rPr>
    </w:pPr>
    <w:r>
      <w:rPr>
        <w:rFonts w:ascii="Verdana" w:hAnsi="Verdana"/>
        <w:sz w:val="12"/>
        <w:szCs w:val="12"/>
        <w:lang w:val="bg-BG"/>
      </w:rPr>
      <w:tab/>
    </w:r>
    <w:r>
      <w:rPr>
        <w:rFonts w:ascii="Verdana" w:hAnsi="Verdana"/>
        <w:sz w:val="12"/>
        <w:szCs w:val="12"/>
        <w:lang w:val="bg-BG"/>
      </w:rPr>
      <w:tab/>
    </w:r>
    <w:r w:rsidRPr="007550BC">
      <w:rPr>
        <w:rFonts w:ascii="Verdana" w:hAnsi="Verdana"/>
        <w:sz w:val="12"/>
        <w:szCs w:val="12"/>
        <w:lang w:val="bg-BG"/>
      </w:rPr>
      <w:t xml:space="preserve">Стр. </w:t>
    </w:r>
    <w:r w:rsidRPr="007550BC">
      <w:rPr>
        <w:rStyle w:val="PageNumber"/>
        <w:rFonts w:ascii="Verdana" w:hAnsi="Verdana"/>
        <w:sz w:val="12"/>
        <w:szCs w:val="12"/>
      </w:rPr>
      <w:fldChar w:fldCharType="begin"/>
    </w:r>
    <w:r w:rsidRPr="007550BC">
      <w:rPr>
        <w:rStyle w:val="PageNumber"/>
        <w:rFonts w:ascii="Verdana" w:hAnsi="Verdana"/>
        <w:sz w:val="12"/>
        <w:szCs w:val="12"/>
      </w:rPr>
      <w:instrText xml:space="preserve"> PAGE </w:instrText>
    </w:r>
    <w:r w:rsidRPr="007550BC">
      <w:rPr>
        <w:rStyle w:val="PageNumber"/>
        <w:rFonts w:ascii="Verdana" w:hAnsi="Verdana"/>
        <w:sz w:val="12"/>
        <w:szCs w:val="12"/>
      </w:rPr>
      <w:fldChar w:fldCharType="separate"/>
    </w:r>
    <w:r w:rsidR="00990365">
      <w:rPr>
        <w:rStyle w:val="PageNumber"/>
        <w:rFonts w:ascii="Verdana" w:hAnsi="Verdana"/>
        <w:noProof/>
        <w:sz w:val="12"/>
        <w:szCs w:val="12"/>
      </w:rPr>
      <w:t>58</w:t>
    </w:r>
    <w:r w:rsidRPr="007550BC">
      <w:rPr>
        <w:rStyle w:val="PageNumber"/>
        <w:rFonts w:ascii="Verdana" w:hAnsi="Verdana"/>
        <w:sz w:val="12"/>
        <w:szCs w:val="12"/>
      </w:rPr>
      <w:fldChar w:fldCharType="end"/>
    </w:r>
    <w:r w:rsidRPr="007550BC">
      <w:rPr>
        <w:rStyle w:val="PageNumber"/>
        <w:rFonts w:ascii="Verdana" w:hAnsi="Verdana"/>
        <w:sz w:val="12"/>
        <w:szCs w:val="12"/>
        <w:lang w:val="bg-BG"/>
      </w:rPr>
      <w:t>/</w:t>
    </w:r>
    <w:r>
      <w:rPr>
        <w:rStyle w:val="PageNumber"/>
        <w:rFonts w:ascii="Verdana" w:hAnsi="Verdana"/>
        <w:sz w:val="12"/>
        <w:szCs w:val="12"/>
        <w:lang w:val="bg-BG"/>
      </w:rPr>
      <w:t>60</w:t>
    </w:r>
    <w:r w:rsidRPr="007550BC">
      <w:rPr>
        <w:rFonts w:ascii="Verdana" w:hAnsi="Verdana"/>
        <w:noProof/>
        <w:color w:val="000080"/>
        <w:sz w:val="12"/>
        <w:szCs w:val="12"/>
        <w:lang w:val="bg-BG"/>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61DB2" w14:textId="77777777" w:rsidR="000436AF" w:rsidRDefault="000436AF" w:rsidP="00ED036F">
      <w:r>
        <w:separator/>
      </w:r>
    </w:p>
  </w:footnote>
  <w:footnote w:type="continuationSeparator" w:id="0">
    <w:p w14:paraId="094D976A" w14:textId="77777777" w:rsidR="000436AF" w:rsidRDefault="000436AF" w:rsidP="00ED036F">
      <w:r>
        <w:continuationSeparator/>
      </w:r>
    </w:p>
  </w:footnote>
  <w:footnote w:type="continuationNotice" w:id="1">
    <w:p w14:paraId="70F9D226" w14:textId="77777777" w:rsidR="000436AF" w:rsidRDefault="000436AF"/>
  </w:footnote>
  <w:footnote w:id="2">
    <w:p w14:paraId="4F40C389" w14:textId="77777777" w:rsidR="00753CFB" w:rsidRDefault="00753CFB" w:rsidP="00ED036F">
      <w:pPr>
        <w:pStyle w:val="FootnoteText"/>
        <w:jc w:val="both"/>
        <w:rPr>
          <w:rFonts w:ascii="Verdana" w:hAnsi="Verdana"/>
          <w:i/>
          <w:sz w:val="18"/>
          <w:szCs w:val="18"/>
          <w:lang w:val="bg-BG"/>
        </w:rPr>
      </w:pPr>
      <w:r>
        <w:rPr>
          <w:rStyle w:val="FootnoteReference"/>
          <w:rFonts w:ascii="Verdana" w:hAnsi="Verdana"/>
          <w:i/>
          <w:sz w:val="18"/>
          <w:szCs w:val="18"/>
        </w:rPr>
        <w:footnoteRef/>
      </w:r>
      <w:r>
        <w:rPr>
          <w:rFonts w:ascii="Verdana" w:hAnsi="Verdana"/>
          <w:i/>
          <w:sz w:val="18"/>
          <w:szCs w:val="18"/>
          <w:lang w:val="ru-RU"/>
        </w:rPr>
        <w:t xml:space="preserve"> </w:t>
      </w:r>
      <w:r>
        <w:rPr>
          <w:rFonts w:ascii="Verdana" w:hAnsi="Verdana"/>
          <w:i/>
          <w:sz w:val="18"/>
          <w:szCs w:val="18"/>
          <w:lang w:val="bg-BG"/>
        </w:rPr>
        <w:t xml:space="preserve">Съгласно §2, т.33 от Допълнителни разпоредби: </w:t>
      </w:r>
      <w:r>
        <w:rPr>
          <w:rFonts w:ascii="Verdana" w:hAnsi="Verdana"/>
          <w:sz w:val="18"/>
          <w:szCs w:val="18"/>
          <w:lang w:val="bg-BG"/>
        </w:rPr>
        <w:t>„Писмен"</w:t>
      </w:r>
      <w:r>
        <w:rPr>
          <w:rFonts w:ascii="Verdana" w:hAnsi="Verdana"/>
          <w:i/>
          <w:sz w:val="18"/>
          <w:szCs w:val="18"/>
          <w:lang w:val="bg-BG"/>
        </w:rPr>
        <w:t xml:space="preserve"> или </w:t>
      </w:r>
      <w:r>
        <w:rPr>
          <w:rFonts w:ascii="Verdana" w:hAnsi="Verdana"/>
          <w:sz w:val="18"/>
          <w:szCs w:val="18"/>
          <w:lang w:val="bg-BG"/>
        </w:rPr>
        <w:t>„в писмена форма"</w:t>
      </w:r>
      <w:r>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3AEE72B0" w14:textId="77777777" w:rsidR="00753CFB" w:rsidRPr="00046DE4" w:rsidRDefault="00753CFB" w:rsidP="00BE46FA">
      <w:pPr>
        <w:pStyle w:val="FootnoteText"/>
        <w:jc w:val="both"/>
        <w:rPr>
          <w:i/>
          <w:lang w:val="bg-BG"/>
        </w:rPr>
      </w:pPr>
      <w:r w:rsidRPr="00046DE4">
        <w:rPr>
          <w:rStyle w:val="FootnoteReference"/>
          <w:i/>
        </w:rPr>
        <w:footnoteRef/>
      </w:r>
      <w:r w:rsidRPr="00CF0FC7">
        <w:rPr>
          <w:i/>
          <w:lang w:val="ru-RU"/>
        </w:rPr>
        <w:t xml:space="preserve"> </w:t>
      </w:r>
      <w:r w:rsidRPr="00046DE4">
        <w:rPr>
          <w:i/>
          <w:lang w:val="bg-BG"/>
        </w:rPr>
        <w:t>Съгласно §2, т.</w:t>
      </w:r>
      <w:r>
        <w:rPr>
          <w:i/>
          <w:lang w:val="bg-BG"/>
        </w:rPr>
        <w:t>45</w:t>
      </w:r>
      <w:r w:rsidRPr="00046DE4">
        <w:rPr>
          <w:i/>
          <w:lang w:val="bg-BG"/>
        </w:rPr>
        <w:t xml:space="preserve"> от Допълнителни</w:t>
      </w:r>
      <w:r>
        <w:rPr>
          <w:i/>
          <w:lang w:val="bg-BG"/>
        </w:rPr>
        <w:t>те</w:t>
      </w:r>
      <w:r w:rsidRPr="00046DE4">
        <w:rPr>
          <w:i/>
          <w:lang w:val="bg-BG"/>
        </w:rPr>
        <w:t xml:space="preserve"> разпоредби</w:t>
      </w:r>
      <w:r>
        <w:rPr>
          <w:i/>
          <w:lang w:val="bg-BG"/>
        </w:rPr>
        <w:t xml:space="preserve"> на ЗОП</w:t>
      </w:r>
      <w:r w:rsidRPr="00046DE4">
        <w:rPr>
          <w:i/>
          <w:lang w:val="bg-BG"/>
        </w:rPr>
        <w:t xml:space="preserve">: </w:t>
      </w:r>
      <w:r w:rsidRPr="00590452">
        <w:rPr>
          <w:lang w:val="bg-BG"/>
        </w:rPr>
        <w:t>„Свързани лица" са тези по смисъла на § 1, т. 13 и 14 от допълнителните разпоредби на Закона за публичното предлагане на ценни книжа.</w:t>
      </w:r>
    </w:p>
  </w:footnote>
  <w:footnote w:id="4">
    <w:p w14:paraId="4F40C393"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4F40C394"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За </w:t>
      </w:r>
      <w:r>
        <w:rPr>
          <w:b/>
          <w:lang w:val="ru-RU"/>
        </w:rPr>
        <w:t>възлагащите органи</w:t>
      </w:r>
      <w:r>
        <w:rPr>
          <w:lang w:val="ru-RU"/>
        </w:rPr>
        <w:t xml:space="preserve">: или </w:t>
      </w:r>
      <w:r>
        <w:rPr>
          <w:b/>
          <w:lang w:val="ru-RU"/>
        </w:rPr>
        <w:t>обявление за предварителна информация</w:t>
      </w:r>
      <w:r>
        <w:rPr>
          <w:lang w:val="ru-RU"/>
        </w:rPr>
        <w:t xml:space="preserve">, използвано като покана за участие в състезателна процедура, или </w:t>
      </w:r>
      <w:r>
        <w:rPr>
          <w:b/>
          <w:lang w:val="ru-RU"/>
        </w:rPr>
        <w:t>обявление за поръчка</w:t>
      </w:r>
      <w:r>
        <w:rPr>
          <w:lang w:val="ru-RU"/>
        </w:rPr>
        <w:t>.</w:t>
      </w:r>
      <w:r>
        <w:rPr>
          <w:lang w:val="ru-RU"/>
        </w:rPr>
        <w:br/>
        <w:t xml:space="preserve">За </w:t>
      </w:r>
      <w:r>
        <w:rPr>
          <w:b/>
          <w:lang w:val="ru-RU"/>
        </w:rPr>
        <w:t>възложителите:</w:t>
      </w:r>
      <w:r>
        <w:rPr>
          <w:lang w:val="ru-RU"/>
        </w:rPr>
        <w:t xml:space="preserve"> </w:t>
      </w:r>
      <w:r>
        <w:rPr>
          <w:b/>
          <w:lang w:val="ru-RU"/>
        </w:rPr>
        <w:t>периодично индикативно обявление</w:t>
      </w:r>
      <w:r>
        <w:rPr>
          <w:lang w:val="ru-RU"/>
        </w:rPr>
        <w:t xml:space="preserve">, използвано като покана за участие в състезателна процедура, </w:t>
      </w:r>
      <w:r>
        <w:rPr>
          <w:b/>
          <w:lang w:val="ru-RU"/>
        </w:rPr>
        <w:t>обявление за поръчка</w:t>
      </w:r>
      <w:r>
        <w:rPr>
          <w:lang w:val="ru-RU"/>
        </w:rPr>
        <w:t xml:space="preserve"> или </w:t>
      </w:r>
      <w:r>
        <w:rPr>
          <w:b/>
          <w:lang w:val="ru-RU"/>
        </w:rPr>
        <w:t>обявление за съществуването на квалификационна система.</w:t>
      </w:r>
    </w:p>
  </w:footnote>
  <w:footnote w:id="6">
    <w:p w14:paraId="4F40C395"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i/>
          <w:lang w:val="ru-RU"/>
        </w:rPr>
        <w:t>Информацията да се копира от раздел</w:t>
      </w:r>
      <w:r>
        <w:rPr>
          <w:i/>
        </w:rPr>
        <w:t> I</w:t>
      </w:r>
      <w:r>
        <w:rPr>
          <w:i/>
          <w:lang w:val="ru-RU"/>
        </w:rPr>
        <w:t xml:space="preserve">, точка </w:t>
      </w:r>
      <w:r>
        <w:rPr>
          <w:i/>
        </w:rPr>
        <w:t>I</w:t>
      </w:r>
      <w:r>
        <w:rPr>
          <w:i/>
          <w:lang w:val="ru-RU"/>
        </w:rPr>
        <w:t>.1 от съответното обявление.</w:t>
      </w:r>
      <w:r>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4F40C396"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Pr>
          <w:rStyle w:val="FootnoteReference"/>
        </w:rPr>
        <w:footnoteRef/>
      </w:r>
      <w:r>
        <w:rPr>
          <w:lang w:val="ru-RU"/>
        </w:rPr>
        <w:tab/>
      </w:r>
      <w:r>
        <w:rPr>
          <w:i/>
          <w:lang w:val="ru-RU"/>
        </w:rPr>
        <w:t xml:space="preserve">Вж. точки </w:t>
      </w:r>
      <w:r>
        <w:rPr>
          <w:i/>
        </w:rPr>
        <w:t>II</w:t>
      </w:r>
      <w:r>
        <w:rPr>
          <w:i/>
          <w:lang w:val="ru-RU"/>
        </w:rPr>
        <w:t xml:space="preserve">. 1.1 и </w:t>
      </w:r>
      <w:r>
        <w:rPr>
          <w:i/>
        </w:rPr>
        <w:t>II</w:t>
      </w:r>
      <w:r>
        <w:rPr>
          <w:i/>
          <w:lang w:val="ru-RU"/>
        </w:rPr>
        <w:t>.1.3 от съответното обявление</w:t>
      </w:r>
    </w:p>
  </w:footnote>
  <w:footnote w:id="8">
    <w:p w14:paraId="4F40C397"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Pr>
          <w:rStyle w:val="FootnoteReference"/>
        </w:rPr>
        <w:footnoteRef/>
      </w:r>
      <w:r>
        <w:rPr>
          <w:i/>
          <w:lang w:val="ru-RU"/>
        </w:rPr>
        <w:tab/>
        <w:t xml:space="preserve">Вж. точка </w:t>
      </w:r>
      <w:r>
        <w:rPr>
          <w:i/>
        </w:rPr>
        <w:t>II</w:t>
      </w:r>
      <w:r>
        <w:rPr>
          <w:i/>
          <w:lang w:val="ru-RU"/>
        </w:rPr>
        <w:t>. 1.1 от съответното обявление</w:t>
      </w:r>
    </w:p>
  </w:footnote>
  <w:footnote w:id="9">
    <w:p w14:paraId="4F40C398"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повторете информацията относно лицата за контакт толкова пъти, колкото е необходимо.</w:t>
      </w:r>
    </w:p>
  </w:footnote>
  <w:footnote w:id="10">
    <w:p w14:paraId="4F40C399"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Вж. Препоръка на Комисията от 6 май 2003 г. относно определението за микро-, малки и средни предприятия (ОВ </w:t>
      </w:r>
      <w:r>
        <w:t>L</w:t>
      </w:r>
      <w:r>
        <w:rPr>
          <w:lang w:val="ru-RU"/>
        </w:rPr>
        <w:t xml:space="preserve"> 124, 20.5.2003 г., стр. 36).</w:t>
      </w:r>
      <w:r>
        <w:rPr>
          <w:rStyle w:val="DeltaViewInsertion"/>
          <w:b w:val="0"/>
          <w:i w:val="0"/>
        </w:rPr>
        <w:t xml:space="preserve"> Тази информация се изисква само за статистически цели. </w:t>
      </w:r>
      <w:r>
        <w:rPr>
          <w:lang w:val="ru-RU"/>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Pr>
          <w:lang w:val="ru-RU"/>
        </w:rPr>
        <w:br/>
      </w:r>
      <w:r>
        <w:rPr>
          <w:rStyle w:val="DeltaViewInsertion"/>
          <w:i w:val="0"/>
        </w:rPr>
        <w:t xml:space="preserve">Средни предприятия, предприятия, които не са нито </w:t>
      </w:r>
      <w:proofErr w:type="spellStart"/>
      <w:r>
        <w:rPr>
          <w:rStyle w:val="DeltaViewInsertion"/>
          <w:i w:val="0"/>
        </w:rPr>
        <w:t>микро</w:t>
      </w:r>
      <w:proofErr w:type="spellEnd"/>
      <w:r>
        <w:rPr>
          <w:rStyle w:val="DeltaViewInsertion"/>
          <w:i w:val="0"/>
        </w:rPr>
        <w:t>-, нито малки предприятия и</w:t>
      </w:r>
      <w:r>
        <w:rPr>
          <w:lang w:val="ru-RU"/>
        </w:rPr>
        <w:t xml:space="preserve"> в които са </w:t>
      </w:r>
      <w:r>
        <w:rPr>
          <w:b/>
          <w:lang w:val="ru-RU"/>
        </w:rPr>
        <w:t>заети по-малко от 250 лица</w:t>
      </w:r>
      <w:r>
        <w:rPr>
          <w:lang w:val="ru-RU"/>
        </w:rPr>
        <w:t xml:space="preserve"> и чийто </w:t>
      </w:r>
      <w:r>
        <w:rPr>
          <w:b/>
          <w:lang w:val="ru-RU"/>
        </w:rPr>
        <w:t xml:space="preserve">годишен оборот не надхвърля 50 млн. евро, </w:t>
      </w:r>
      <w:r>
        <w:rPr>
          <w:b/>
          <w:i/>
          <w:lang w:val="ru-RU"/>
        </w:rPr>
        <w:t>и/или</w:t>
      </w:r>
      <w:r>
        <w:rPr>
          <w:lang w:val="ru-RU"/>
        </w:rPr>
        <w:t xml:space="preserve"> </w:t>
      </w:r>
      <w:r>
        <w:rPr>
          <w:b/>
          <w:lang w:val="ru-RU"/>
        </w:rPr>
        <w:t>годишният им счетоводен баланс не надхвърля 43 милиона евро.</w:t>
      </w:r>
    </w:p>
  </w:footnote>
  <w:footnote w:id="11">
    <w:p w14:paraId="4F40C39A"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Вж. точка </w:t>
      </w:r>
      <w:r>
        <w:t>III</w:t>
      </w:r>
      <w:r>
        <w:rPr>
          <w:lang w:val="ru-RU"/>
        </w:rPr>
        <w:t>.1.5 от обявлението за поръчка</w:t>
      </w:r>
    </w:p>
  </w:footnote>
  <w:footnote w:id="12">
    <w:p w14:paraId="4F40C39B"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Т.е. основната му цел е социалната и професионална интеграция на хора с увреждания или в неравностойно положение.</w:t>
      </w:r>
    </w:p>
  </w:footnote>
  <w:footnote w:id="13">
    <w:p w14:paraId="4F40C39C"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Позоваванията и класификацията, ако има такива, са определени в сертификацията.</w:t>
      </w:r>
    </w:p>
  </w:footnote>
  <w:footnote w:id="14">
    <w:p w14:paraId="4F40C39D"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По-специално като част от група, консорциум, съвместно предприятие или други подобни.</w:t>
      </w:r>
    </w:p>
  </w:footnote>
  <w:footnote w:id="15">
    <w:p w14:paraId="4F40C39E"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Например за технически органи, участващи в контрола на качеството: част </w:t>
      </w:r>
      <w:r>
        <w:t>IV</w:t>
      </w:r>
      <w:r>
        <w:rPr>
          <w:lang w:val="ru-RU"/>
        </w:rPr>
        <w:t>, раздел В, точка 3:</w:t>
      </w:r>
    </w:p>
  </w:footnote>
  <w:footnote w:id="16">
    <w:p w14:paraId="4F40C39F"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Pr>
          <w:lang w:val="ru-RU"/>
        </w:rPr>
        <w:t xml:space="preserve"> 300, 11.11.2008 г., стр. 42).</w:t>
      </w:r>
    </w:p>
  </w:footnote>
  <w:footnote w:id="17">
    <w:p w14:paraId="4F40C3A0"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Съгласно определението в член</w:t>
      </w:r>
      <w:r>
        <w:t> </w:t>
      </w:r>
      <w:r>
        <w:rPr>
          <w:lang w:val="ru-RU"/>
        </w:rPr>
        <w:t>3 от Конвенцията за борба с корупцията, в която участват длъжностни лица на Европейските общности или длъжностни лица на</w:t>
      </w:r>
      <w:r>
        <w:t> </w:t>
      </w:r>
      <w:r>
        <w:rPr>
          <w:lang w:val="ru-RU"/>
        </w:rPr>
        <w:t>държавите —</w:t>
      </w:r>
      <w:r>
        <w:t> </w:t>
      </w:r>
      <w:r>
        <w:rPr>
          <w:lang w:val="ru-RU"/>
        </w:rPr>
        <w:t>членки на Европейския</w:t>
      </w:r>
      <w:r>
        <w:t> </w:t>
      </w:r>
      <w:r>
        <w:rPr>
          <w:lang w:val="ru-RU"/>
        </w:rPr>
        <w:t>съюз,  ОВ С 195, 25.6.1997</w:t>
      </w:r>
      <w:r>
        <w:t> </w:t>
      </w:r>
      <w:r>
        <w:rPr>
          <w:lang w:val="ru-RU"/>
        </w:rPr>
        <w:t>г., стр. 1, и вчлен 2, параграф</w:t>
      </w:r>
      <w:r>
        <w:t> </w:t>
      </w:r>
      <w:r>
        <w:rPr>
          <w:lang w:val="ru-RU"/>
        </w:rPr>
        <w:t>1 от Рамково решение</w:t>
      </w:r>
      <w:r>
        <w:t> </w:t>
      </w:r>
      <w:r>
        <w:rPr>
          <w:lang w:val="ru-RU"/>
        </w:rPr>
        <w:t>2003/568/ПВР на Съвета от 22 юли 2003</w:t>
      </w:r>
      <w:r>
        <w:t> </w:t>
      </w:r>
      <w:r>
        <w:rPr>
          <w:lang w:val="ru-RU"/>
        </w:rPr>
        <w:t xml:space="preserve">г. относно борбата с корупцията в частния сектор (ОВ </w:t>
      </w:r>
      <w:r>
        <w:t>L</w:t>
      </w:r>
      <w:r>
        <w:rPr>
          <w:lang w:val="ru-RU"/>
        </w:rPr>
        <w:t xml:space="preserve"> 192, 31.7.2003</w:t>
      </w:r>
      <w:r>
        <w:t> </w:t>
      </w:r>
      <w:r>
        <w:rPr>
          <w:lang w:val="ru-RU"/>
        </w:rPr>
        <w:t>г., ст</w:t>
      </w:r>
      <w:r>
        <w:t>p</w:t>
      </w:r>
      <w:r>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4F40C3A1"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По смисъла на член 1 от Конвенцията за защита на финансовите интереси на Европейските общности (ОВ </w:t>
      </w:r>
      <w:r>
        <w:t>C </w:t>
      </w:r>
      <w:r>
        <w:rPr>
          <w:lang w:val="ru-RU"/>
        </w:rPr>
        <w:t>316, 27.11.1995</w:t>
      </w:r>
      <w:r>
        <w:t> </w:t>
      </w:r>
      <w:r>
        <w:rPr>
          <w:lang w:val="ru-RU"/>
        </w:rPr>
        <w:t>г., стр.</w:t>
      </w:r>
      <w:r>
        <w:t> </w:t>
      </w:r>
      <w:r>
        <w:rPr>
          <w:lang w:val="ru-RU"/>
        </w:rPr>
        <w:t>48).</w:t>
      </w:r>
    </w:p>
  </w:footnote>
  <w:footnote w:id="19">
    <w:p w14:paraId="4F40C3A2"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Pr>
          <w:lang w:val="ru-RU"/>
        </w:rPr>
        <w:t>4 от същото рамково решение.</w:t>
      </w:r>
    </w:p>
  </w:footnote>
  <w:footnote w:id="20">
    <w:p w14:paraId="4F40C3A3"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Pr>
          <w:rStyle w:val="FootnoteReference"/>
        </w:rPr>
        <w:footnoteRef/>
      </w:r>
      <w:r>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21">
    <w:p w14:paraId="4F40C3A4"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4F40C3A5"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23">
    <w:p w14:paraId="4F40C3A6"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24">
    <w:p w14:paraId="4F40C3A7"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25">
    <w:p w14:paraId="4F40C3A8"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В съответствие с националните разпоредби за прилагане на член</w:t>
      </w:r>
      <w:r>
        <w:t> </w:t>
      </w:r>
      <w:r>
        <w:rPr>
          <w:lang w:val="ru-RU"/>
        </w:rPr>
        <w:t>57, параграф</w:t>
      </w:r>
      <w:r>
        <w:t> </w:t>
      </w:r>
      <w:r>
        <w:rPr>
          <w:lang w:val="ru-RU"/>
        </w:rPr>
        <w:t>6 от Директива 2014/24/ЕС.</w:t>
      </w:r>
    </w:p>
  </w:footnote>
  <w:footnote w:id="26">
    <w:p w14:paraId="4F40C3A9"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4F40C3AA"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28">
    <w:p w14:paraId="4F40C3AB"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Вж. член 57, параграф 4 от Директива 2014/24/ЕС</w:t>
      </w:r>
    </w:p>
  </w:footnote>
  <w:footnote w:id="29">
    <w:p w14:paraId="4F40C3AC"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Pr>
          <w:b/>
          <w:i/>
          <w:lang w:val="ru-RU"/>
        </w:rPr>
        <w:t>18, параграф</w:t>
      </w:r>
      <w:r>
        <w:rPr>
          <w:b/>
          <w:i/>
        </w:rPr>
        <w:t> </w:t>
      </w:r>
      <w:r>
        <w:rPr>
          <w:b/>
          <w:i/>
          <w:lang w:val="ru-RU"/>
        </w:rPr>
        <w:t>2 от Директива 2014/24/ЕС</w:t>
      </w:r>
    </w:p>
  </w:footnote>
  <w:footnote w:id="30">
    <w:p w14:paraId="4F40C3AD"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b/>
          <w:i/>
          <w:lang w:val="ru-RU"/>
        </w:rPr>
        <w:t>Вж. националното законодателство, съответното обявление или документацията за обществената поръчка.</w:t>
      </w:r>
    </w:p>
  </w:footnote>
  <w:footnote w:id="31">
    <w:p w14:paraId="4F40C3AE"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Тази информация </w:t>
      </w:r>
      <w:r>
        <w:rPr>
          <w:b/>
          <w:lang w:val="ru-RU"/>
        </w:rPr>
        <w:t>не</w:t>
      </w:r>
      <w:r>
        <w:rPr>
          <w:lang w:val="ru-RU"/>
        </w:rPr>
        <w:t xml:space="preserve"> трябва да се дава, ако изключването на икономически оператори в един от случаите, изброени в букви а) — е), е </w:t>
      </w:r>
      <w:r>
        <w:rPr>
          <w:b/>
          <w:u w:val="single"/>
          <w:lang w:val="ru-RU"/>
        </w:rPr>
        <w:t>задължително</w:t>
      </w:r>
      <w:r>
        <w:rPr>
          <w:lang w:val="ru-RU"/>
        </w:rPr>
        <w:t xml:space="preserve"> съгласно приложимото национално право </w:t>
      </w:r>
      <w:r>
        <w:rPr>
          <w:b/>
          <w:lang w:val="ru-RU"/>
        </w:rPr>
        <w:t>без каквато и да е</w:t>
      </w:r>
      <w:r>
        <w:rPr>
          <w:lang w:val="ru-RU"/>
        </w:rPr>
        <w:t xml:space="preserve"> </w:t>
      </w:r>
      <w:r>
        <w:rPr>
          <w:b/>
          <w:lang w:val="ru-RU"/>
        </w:rPr>
        <w:t>възможност за дерогация</w:t>
      </w:r>
      <w:r>
        <w:rPr>
          <w:lang w:val="ru-RU"/>
        </w:rPr>
        <w:t>, дори ако икономическият оператор е в състояние да изпълни поръчката.</w:t>
      </w:r>
    </w:p>
  </w:footnote>
  <w:footnote w:id="32">
    <w:p w14:paraId="4F40C3AF"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4F40C3B0"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4">
    <w:p w14:paraId="4F40C3B1"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35">
    <w:p w14:paraId="4F40C3B2"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Както е описано в приложение</w:t>
      </w:r>
      <w:r>
        <w:t> XI</w:t>
      </w:r>
      <w:r>
        <w:rPr>
          <w:lang w:val="ru-RU"/>
        </w:rPr>
        <w:t xml:space="preserve"> към Директива 2014/24/ЕС; </w:t>
      </w:r>
      <w:r>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4F40C3B3"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Само ако е разрешено в съответното обявление или в документацията за обществената поръчка.</w:t>
      </w:r>
    </w:p>
  </w:footnote>
  <w:footnote w:id="37">
    <w:p w14:paraId="4F40C3B4"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Само ако е разрешено в съответното обявление или в документацията за обществената поръчка.</w:t>
      </w:r>
    </w:p>
  </w:footnote>
  <w:footnote w:id="38">
    <w:p w14:paraId="4F40C3B5"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Например съотношението между активите и пасивите.</w:t>
      </w:r>
    </w:p>
  </w:footnote>
  <w:footnote w:id="39">
    <w:p w14:paraId="4F40C3B6"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Например съотношението между активите и пасивите.</w:t>
      </w:r>
    </w:p>
  </w:footnote>
  <w:footnote w:id="40">
    <w:p w14:paraId="4F40C3B7"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41">
    <w:p w14:paraId="4F40C3B8"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Възлагащите органи могат да </w:t>
      </w:r>
      <w:r>
        <w:rPr>
          <w:b/>
          <w:lang w:val="ru-RU"/>
        </w:rPr>
        <w:t>изискат</w:t>
      </w:r>
      <w:r>
        <w:rPr>
          <w:lang w:val="ru-RU"/>
        </w:rPr>
        <w:t xml:space="preserve"> наличието на опит до пет години и да </w:t>
      </w:r>
      <w:r>
        <w:rPr>
          <w:b/>
          <w:lang w:val="ru-RU"/>
        </w:rPr>
        <w:t>приемат</w:t>
      </w:r>
      <w:r>
        <w:rPr>
          <w:lang w:val="ru-RU"/>
        </w:rPr>
        <w:t xml:space="preserve"> опит отпреди </w:t>
      </w:r>
      <w:r>
        <w:rPr>
          <w:b/>
          <w:lang w:val="ru-RU"/>
        </w:rPr>
        <w:t>повече</w:t>
      </w:r>
      <w:r>
        <w:rPr>
          <w:lang w:val="ru-RU"/>
        </w:rPr>
        <w:t xml:space="preserve"> от пет години.</w:t>
      </w:r>
      <w:bookmarkStart w:id="20" w:name="_GoBack"/>
      <w:bookmarkEnd w:id="20"/>
    </w:p>
  </w:footnote>
  <w:footnote w:id="42">
    <w:p w14:paraId="4F40C3B9"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Възлагащите органи могат да </w:t>
      </w:r>
      <w:r>
        <w:rPr>
          <w:b/>
          <w:lang w:val="ru-RU"/>
        </w:rPr>
        <w:t>изискат</w:t>
      </w:r>
      <w:r>
        <w:rPr>
          <w:lang w:val="ru-RU"/>
        </w:rPr>
        <w:t xml:space="preserve"> наличието на опит до три години и да </w:t>
      </w:r>
      <w:r>
        <w:rPr>
          <w:b/>
          <w:lang w:val="ru-RU"/>
        </w:rPr>
        <w:t>приемат</w:t>
      </w:r>
      <w:r>
        <w:rPr>
          <w:lang w:val="ru-RU"/>
        </w:rPr>
        <w:t xml:space="preserve"> опит отпреди </w:t>
      </w:r>
      <w:r>
        <w:rPr>
          <w:b/>
          <w:lang w:val="ru-RU"/>
        </w:rPr>
        <w:t>повече</w:t>
      </w:r>
      <w:r>
        <w:rPr>
          <w:lang w:val="ru-RU"/>
        </w:rPr>
        <w:t xml:space="preserve"> от три години.</w:t>
      </w:r>
    </w:p>
  </w:footnote>
  <w:footnote w:id="43">
    <w:p w14:paraId="4F40C3BA"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С други думи, </w:t>
      </w:r>
      <w:r>
        <w:rPr>
          <w:b/>
          <w:u w:val="single"/>
          <w:lang w:val="ru-RU"/>
        </w:rPr>
        <w:t>всички</w:t>
      </w:r>
      <w:r>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4F40C3BB"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Pr>
          <w:lang w:val="ru-RU"/>
        </w:rPr>
        <w:t>, раздел В, следва да се попълнят отделни ЕЕДОП.</w:t>
      </w:r>
    </w:p>
  </w:footnote>
  <w:footnote w:id="45">
    <w:p w14:paraId="4F40C3BC"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4F40C3BD"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Ако икономическият оператор</w:t>
      </w:r>
      <w:r>
        <w:rPr>
          <w:u w:val="single"/>
          <w:lang w:val="ru-RU"/>
        </w:rPr>
        <w:t xml:space="preserve"> </w:t>
      </w:r>
      <w:r>
        <w:rPr>
          <w:b/>
          <w:u w:val="single"/>
          <w:lang w:val="ru-RU"/>
        </w:rPr>
        <w:t>е решил</w:t>
      </w:r>
      <w:r>
        <w:rPr>
          <w:lang w:val="ru-RU"/>
        </w:rPr>
        <w:t xml:space="preserve"> да възложи подизпълнението на част от договора </w:t>
      </w:r>
      <w:r>
        <w:rPr>
          <w:b/>
          <w:u w:val="single"/>
          <w:lang w:val="ru-RU"/>
        </w:rPr>
        <w:t>и</w:t>
      </w:r>
      <w:r>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Pr>
          <w:lang w:val="ru-RU"/>
        </w:rPr>
        <w:t>, раздел В по-горе.</w:t>
      </w:r>
    </w:p>
  </w:footnote>
  <w:footnote w:id="47">
    <w:p w14:paraId="4F40C3BE" w14:textId="77777777" w:rsidR="00753CFB" w:rsidRDefault="00753CFB" w:rsidP="00ED036F">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Pr>
          <w:rStyle w:val="FootnoteReference"/>
        </w:rPr>
        <w:footnoteRef/>
      </w:r>
      <w:r>
        <w:rPr>
          <w:lang w:val="ru-RU"/>
        </w:rPr>
        <w:tab/>
        <w:t>Моля, посочете ясно към кой документ се отнася отговорът.</w:t>
      </w:r>
    </w:p>
  </w:footnote>
  <w:footnote w:id="48">
    <w:p w14:paraId="4F40C3BF"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49">
    <w:p w14:paraId="4F40C3C0"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50">
    <w:p w14:paraId="4F40C3C1"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При условие, че икономическият оператор е предоставил необходимата информация (</w:t>
      </w:r>
      <w:r>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lang w:val="ru-RU"/>
        </w:rPr>
        <w:t xml:space="preserve"> </w:t>
      </w:r>
    </w:p>
  </w:footnote>
  <w:footnote w:id="51">
    <w:p w14:paraId="4F40C3C2" w14:textId="77777777" w:rsidR="00753CFB" w:rsidRDefault="00753CFB"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В зависимост от националните разпоредби за прилагането на член</w:t>
      </w:r>
      <w:r>
        <w:t> </w:t>
      </w:r>
      <w:r>
        <w:rPr>
          <w:lang w:val="ru-RU"/>
        </w:rPr>
        <w:t>59, параграф</w:t>
      </w:r>
      <w:r>
        <w:t> </w:t>
      </w:r>
      <w:r>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8E871" w14:textId="7DECA648" w:rsidR="00753CFB" w:rsidRDefault="00753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30441" w14:textId="77777777" w:rsidR="00753CFB" w:rsidRDefault="00753CFB">
    <w:pPr>
      <w:pStyle w:val="Header"/>
      <w:tabs>
        <w:tab w:val="left" w:pos="194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61E75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6253A2"/>
    <w:multiLevelType w:val="multilevel"/>
    <w:tmpl w:val="6A6C38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A9345E"/>
    <w:multiLevelType w:val="multilevel"/>
    <w:tmpl w:val="B38CB9BE"/>
    <w:styleLink w:val="Style1"/>
    <w:lvl w:ilvl="0">
      <w:start w:val="6"/>
      <w:numFmt w:val="decimal"/>
      <w:lvlText w:val="%1."/>
      <w:lvlJc w:val="left"/>
      <w:pPr>
        <w:ind w:left="450" w:hanging="450"/>
      </w:pPr>
      <w:rPr>
        <w:color w:val="FF0000"/>
      </w:rPr>
    </w:lvl>
    <w:lvl w:ilvl="1">
      <w:start w:val="1"/>
      <w:numFmt w:val="decimal"/>
      <w:lvlText w:val="%1.%2."/>
      <w:lvlJc w:val="left"/>
      <w:pPr>
        <w:ind w:left="1571" w:hanging="720"/>
      </w:pPr>
      <w:rPr>
        <w:b/>
        <w:color w:val="auto"/>
      </w:rPr>
    </w:lvl>
    <w:lvl w:ilvl="2">
      <w:start w:val="1"/>
      <w:numFmt w:val="decimal"/>
      <w:lvlText w:val="%1.%2.%3."/>
      <w:lvlJc w:val="left"/>
      <w:pPr>
        <w:ind w:left="2782" w:hanging="1080"/>
      </w:pPr>
      <w:rPr>
        <w:color w:val="FF0000"/>
      </w:rPr>
    </w:lvl>
    <w:lvl w:ilvl="3">
      <w:start w:val="1"/>
      <w:numFmt w:val="decimal"/>
      <w:lvlText w:val="%1.%2.%3.%4."/>
      <w:lvlJc w:val="left"/>
      <w:pPr>
        <w:ind w:left="3633" w:hanging="1080"/>
      </w:pPr>
      <w:rPr>
        <w:color w:val="FF0000"/>
      </w:rPr>
    </w:lvl>
    <w:lvl w:ilvl="4">
      <w:start w:val="1"/>
      <w:numFmt w:val="decimal"/>
      <w:lvlText w:val="%1.%2.%3.%4.%5."/>
      <w:lvlJc w:val="left"/>
      <w:pPr>
        <w:ind w:left="4844" w:hanging="1440"/>
      </w:pPr>
      <w:rPr>
        <w:color w:val="FF0000"/>
      </w:rPr>
    </w:lvl>
    <w:lvl w:ilvl="5">
      <w:start w:val="1"/>
      <w:numFmt w:val="decimal"/>
      <w:lvlText w:val="%1.%2.%3.%4.%5.%6."/>
      <w:lvlJc w:val="left"/>
      <w:pPr>
        <w:ind w:left="6055" w:hanging="1800"/>
      </w:pPr>
      <w:rPr>
        <w:color w:val="FF0000"/>
      </w:rPr>
    </w:lvl>
    <w:lvl w:ilvl="6">
      <w:start w:val="1"/>
      <w:numFmt w:val="decimal"/>
      <w:lvlText w:val="%1.%2.%3.%4.%5.%6.%7."/>
      <w:lvlJc w:val="left"/>
      <w:pPr>
        <w:ind w:left="7266" w:hanging="2160"/>
      </w:pPr>
      <w:rPr>
        <w:color w:val="FF0000"/>
      </w:rPr>
    </w:lvl>
    <w:lvl w:ilvl="7">
      <w:start w:val="1"/>
      <w:numFmt w:val="decimal"/>
      <w:lvlText w:val="%1.%2.%3.%4.%5.%6.%7.%8."/>
      <w:lvlJc w:val="left"/>
      <w:pPr>
        <w:ind w:left="8117" w:hanging="2160"/>
      </w:pPr>
      <w:rPr>
        <w:color w:val="FF0000"/>
      </w:rPr>
    </w:lvl>
    <w:lvl w:ilvl="8">
      <w:start w:val="1"/>
      <w:numFmt w:val="decimal"/>
      <w:lvlText w:val="%1.%2.%3.%4.%5.%6.%7.%8.%9."/>
      <w:lvlJc w:val="left"/>
      <w:pPr>
        <w:ind w:left="9328" w:hanging="2520"/>
      </w:pPr>
      <w:rPr>
        <w:color w:val="FF0000"/>
      </w:rPr>
    </w:lvl>
  </w:abstractNum>
  <w:abstractNum w:abstractNumId="3" w15:restartNumberingAfterBreak="0">
    <w:nsid w:val="0B0B49B3"/>
    <w:multiLevelType w:val="hybridMultilevel"/>
    <w:tmpl w:val="6A6E9F9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start w:val="1"/>
      <w:numFmt w:val="lowerLetter"/>
      <w:lvlText w:val="%5."/>
      <w:lvlJc w:val="left"/>
      <w:pPr>
        <w:tabs>
          <w:tab w:val="num" w:pos="3528"/>
        </w:tabs>
        <w:ind w:left="3528" w:hanging="360"/>
      </w:pPr>
    </w:lvl>
    <w:lvl w:ilvl="5" w:tplc="0402001B">
      <w:start w:val="1"/>
      <w:numFmt w:val="lowerRoman"/>
      <w:lvlText w:val="%6."/>
      <w:lvlJc w:val="right"/>
      <w:pPr>
        <w:tabs>
          <w:tab w:val="num" w:pos="4248"/>
        </w:tabs>
        <w:ind w:left="4248" w:hanging="180"/>
      </w:pPr>
    </w:lvl>
    <w:lvl w:ilvl="6" w:tplc="0402000F">
      <w:start w:val="1"/>
      <w:numFmt w:val="decimal"/>
      <w:lvlText w:val="%7."/>
      <w:lvlJc w:val="left"/>
      <w:pPr>
        <w:tabs>
          <w:tab w:val="num" w:pos="4968"/>
        </w:tabs>
        <w:ind w:left="4968" w:hanging="360"/>
      </w:pPr>
    </w:lvl>
    <w:lvl w:ilvl="7" w:tplc="04020019">
      <w:start w:val="1"/>
      <w:numFmt w:val="lowerLetter"/>
      <w:lvlText w:val="%8."/>
      <w:lvlJc w:val="left"/>
      <w:pPr>
        <w:tabs>
          <w:tab w:val="num" w:pos="5688"/>
        </w:tabs>
        <w:ind w:left="5688" w:hanging="360"/>
      </w:pPr>
    </w:lvl>
    <w:lvl w:ilvl="8" w:tplc="0402001B">
      <w:start w:val="1"/>
      <w:numFmt w:val="lowerRoman"/>
      <w:lvlText w:val="%9."/>
      <w:lvlJc w:val="right"/>
      <w:pPr>
        <w:tabs>
          <w:tab w:val="num" w:pos="6408"/>
        </w:tabs>
        <w:ind w:left="6408" w:hanging="180"/>
      </w:pPr>
    </w:lvl>
  </w:abstractNum>
  <w:abstractNum w:abstractNumId="4"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15:restartNumberingAfterBreak="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dstrike w:val="0"/>
        <w:sz w:val="20"/>
        <w:szCs w:val="20"/>
        <w:u w:val="none"/>
        <w:effect w:val="none"/>
      </w:rPr>
    </w:lvl>
    <w:lvl w:ilvl="2">
      <w:start w:val="1"/>
      <w:numFmt w:val="decimal"/>
      <w:lvlText w:val="%1.%2.%3"/>
      <w:lvlJc w:val="left"/>
      <w:pPr>
        <w:tabs>
          <w:tab w:val="num" w:pos="720"/>
        </w:tabs>
        <w:ind w:left="720" w:hanging="720"/>
      </w:pPr>
      <w:rPr>
        <w:b/>
        <w:sz w:val="20"/>
        <w:szCs w:val="2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167A77ED"/>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8" w15:restartNumberingAfterBreak="0">
    <w:nsid w:val="1E73565B"/>
    <w:multiLevelType w:val="multilevel"/>
    <w:tmpl w:val="6BDE9F4C"/>
    <w:lvl w:ilvl="0">
      <w:start w:val="17"/>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426"/>
        </w:tabs>
        <w:ind w:left="1106" w:hanging="680"/>
      </w:pPr>
      <w:rPr>
        <w:rFonts w:ascii="Verdana" w:hAnsi="Verdana" w:cs="Times New Roman" w:hint="default"/>
        <w:b/>
        <w:i w:val="0"/>
        <w:color w:val="auto"/>
        <w:sz w:val="20"/>
        <w:szCs w:val="20"/>
      </w:rPr>
    </w:lvl>
    <w:lvl w:ilvl="2">
      <w:start w:val="1"/>
      <w:numFmt w:val="decimal"/>
      <w:lvlText w:val="%1.%2.%3."/>
      <w:lvlJc w:val="left"/>
      <w:pPr>
        <w:tabs>
          <w:tab w:val="num" w:pos="2291"/>
        </w:tabs>
        <w:ind w:left="2291" w:hanging="1440"/>
      </w:pPr>
      <w:rPr>
        <w:rFonts w:ascii="Verdana" w:hAnsi="Verdana" w:cs="Times New Roman" w:hint="default"/>
        <w:b w:val="0"/>
        <w:i w:val="0"/>
        <w:color w:val="auto"/>
        <w:sz w:val="20"/>
        <w:szCs w:val="20"/>
      </w:rPr>
    </w:lvl>
    <w:lvl w:ilvl="3">
      <w:start w:val="1"/>
      <w:numFmt w:val="decimal"/>
      <w:lvlText w:val="%1.%2.%3.%4."/>
      <w:lvlJc w:val="left"/>
      <w:pPr>
        <w:tabs>
          <w:tab w:val="num" w:pos="2422"/>
        </w:tabs>
        <w:ind w:left="2422"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D4A04"/>
    <w:multiLevelType w:val="multilevel"/>
    <w:tmpl w:val="EF367358"/>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008"/>
        </w:tabs>
        <w:ind w:left="200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2CAA3B3D"/>
    <w:multiLevelType w:val="multilevel"/>
    <w:tmpl w:val="D778BA16"/>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Verdana" w:hAnsi="Verdana" w:cs="Times New Roman" w:hint="default"/>
        <w:b w:val="0"/>
        <w:i w:val="0"/>
        <w:color w:val="auto"/>
        <w:sz w:val="20"/>
        <w:szCs w:val="20"/>
      </w:rPr>
    </w:lvl>
    <w:lvl w:ilvl="2">
      <w:start w:val="1"/>
      <w:numFmt w:val="decimal"/>
      <w:lvlText w:val="%1.%2.%3."/>
      <w:lvlJc w:val="left"/>
      <w:pPr>
        <w:tabs>
          <w:tab w:val="num" w:pos="2291"/>
        </w:tabs>
        <w:ind w:left="2291" w:hanging="1440"/>
      </w:pPr>
      <w:rPr>
        <w:rFonts w:ascii="Verdana" w:hAnsi="Verdana" w:cs="Times New Roman" w:hint="default"/>
        <w:b w:val="0"/>
        <w:i w:val="0"/>
        <w:color w:val="auto"/>
        <w:sz w:val="20"/>
        <w:szCs w:val="20"/>
      </w:rPr>
    </w:lvl>
    <w:lvl w:ilvl="3">
      <w:start w:val="1"/>
      <w:numFmt w:val="decimal"/>
      <w:lvlText w:val="%1.%2.%3.%4."/>
      <w:lvlJc w:val="left"/>
      <w:pPr>
        <w:tabs>
          <w:tab w:val="num" w:pos="1713"/>
        </w:tabs>
        <w:ind w:left="1713"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2D5132DD"/>
    <w:multiLevelType w:val="multilevel"/>
    <w:tmpl w:val="FFC271DC"/>
    <w:lvl w:ilvl="0">
      <w:start w:val="6"/>
      <w:numFmt w:val="decimal"/>
      <w:lvlText w:val="%1."/>
      <w:lvlJc w:val="left"/>
      <w:pPr>
        <w:ind w:left="420" w:hanging="420"/>
      </w:pPr>
      <w:rPr>
        <w:rFonts w:ascii="Verdana" w:hAnsi="Verdana" w:hint="default"/>
        <w:b/>
        <w:sz w:val="20"/>
      </w:rPr>
    </w:lvl>
    <w:lvl w:ilvl="1">
      <w:start w:val="2"/>
      <w:numFmt w:val="decimal"/>
      <w:lvlText w:val="%1.%2."/>
      <w:lvlJc w:val="left"/>
      <w:pPr>
        <w:ind w:left="1287" w:hanging="720"/>
      </w:pPr>
      <w:rPr>
        <w:rFonts w:ascii="Verdana" w:hAnsi="Verdana" w:hint="default"/>
        <w:b/>
        <w:sz w:val="20"/>
      </w:rPr>
    </w:lvl>
    <w:lvl w:ilvl="2">
      <w:start w:val="1"/>
      <w:numFmt w:val="decimal"/>
      <w:lvlText w:val="%1.%2.%3."/>
      <w:lvlJc w:val="left"/>
      <w:pPr>
        <w:ind w:left="1854" w:hanging="720"/>
      </w:pPr>
      <w:rPr>
        <w:rFonts w:ascii="Verdana" w:hAnsi="Verdana" w:hint="default"/>
        <w:b/>
        <w:sz w:val="20"/>
      </w:rPr>
    </w:lvl>
    <w:lvl w:ilvl="3">
      <w:start w:val="1"/>
      <w:numFmt w:val="decimal"/>
      <w:lvlText w:val="%1.%2.%3.%4."/>
      <w:lvlJc w:val="left"/>
      <w:pPr>
        <w:ind w:left="2781" w:hanging="1080"/>
      </w:pPr>
      <w:rPr>
        <w:rFonts w:ascii="Verdana" w:hAnsi="Verdana" w:hint="default"/>
        <w:b/>
        <w:sz w:val="20"/>
      </w:rPr>
    </w:lvl>
    <w:lvl w:ilvl="4">
      <w:start w:val="1"/>
      <w:numFmt w:val="decimal"/>
      <w:lvlText w:val="%1.%2.%3.%4.%5."/>
      <w:lvlJc w:val="left"/>
      <w:pPr>
        <w:ind w:left="3708" w:hanging="1440"/>
      </w:pPr>
      <w:rPr>
        <w:rFonts w:ascii="Verdana" w:hAnsi="Verdana" w:hint="default"/>
        <w:b/>
        <w:sz w:val="20"/>
      </w:rPr>
    </w:lvl>
    <w:lvl w:ilvl="5">
      <w:start w:val="1"/>
      <w:numFmt w:val="decimal"/>
      <w:lvlText w:val="%1.%2.%3.%4.%5.%6."/>
      <w:lvlJc w:val="left"/>
      <w:pPr>
        <w:ind w:left="4275" w:hanging="1440"/>
      </w:pPr>
      <w:rPr>
        <w:rFonts w:ascii="Verdana" w:hAnsi="Verdana" w:hint="default"/>
        <w:b/>
        <w:sz w:val="20"/>
      </w:rPr>
    </w:lvl>
    <w:lvl w:ilvl="6">
      <w:start w:val="1"/>
      <w:numFmt w:val="decimal"/>
      <w:lvlText w:val="%1.%2.%3.%4.%5.%6.%7."/>
      <w:lvlJc w:val="left"/>
      <w:pPr>
        <w:ind w:left="5202" w:hanging="1800"/>
      </w:pPr>
      <w:rPr>
        <w:rFonts w:ascii="Verdana" w:hAnsi="Verdana" w:hint="default"/>
        <w:b/>
        <w:sz w:val="20"/>
      </w:rPr>
    </w:lvl>
    <w:lvl w:ilvl="7">
      <w:start w:val="1"/>
      <w:numFmt w:val="decimal"/>
      <w:lvlText w:val="%1.%2.%3.%4.%5.%6.%7.%8."/>
      <w:lvlJc w:val="left"/>
      <w:pPr>
        <w:ind w:left="5769" w:hanging="1800"/>
      </w:pPr>
      <w:rPr>
        <w:rFonts w:ascii="Verdana" w:hAnsi="Verdana" w:hint="default"/>
        <w:b/>
        <w:sz w:val="20"/>
      </w:rPr>
    </w:lvl>
    <w:lvl w:ilvl="8">
      <w:start w:val="1"/>
      <w:numFmt w:val="decimal"/>
      <w:lvlText w:val="%1.%2.%3.%4.%5.%6.%7.%8.%9."/>
      <w:lvlJc w:val="left"/>
      <w:pPr>
        <w:ind w:left="6696" w:hanging="2160"/>
      </w:pPr>
      <w:rPr>
        <w:rFonts w:ascii="Verdana" w:hAnsi="Verdana" w:hint="default"/>
        <w:b/>
        <w:sz w:val="20"/>
      </w:rPr>
    </w:lvl>
  </w:abstractNum>
  <w:abstractNum w:abstractNumId="13" w15:restartNumberingAfterBreak="0">
    <w:nsid w:val="36AA55A7"/>
    <w:multiLevelType w:val="hybridMultilevel"/>
    <w:tmpl w:val="0FEE6786"/>
    <w:lvl w:ilvl="0" w:tplc="CC3EEE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340AA"/>
    <w:multiLevelType w:val="hybridMultilevel"/>
    <w:tmpl w:val="DE283DC4"/>
    <w:lvl w:ilvl="0" w:tplc="D7A6758E">
      <w:start w:val="7"/>
      <w:numFmt w:val="bullet"/>
      <w:lvlText w:val="-"/>
      <w:lvlJc w:val="left"/>
      <w:pPr>
        <w:ind w:left="1059" w:hanging="360"/>
      </w:pPr>
      <w:rPr>
        <w:rFonts w:ascii="Bookman Old Style" w:eastAsia="Times New Roman" w:hAnsi="Bookman Old Style"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5" w15:restartNumberingAfterBreak="0">
    <w:nsid w:val="3FE73BF9"/>
    <w:multiLevelType w:val="hybridMultilevel"/>
    <w:tmpl w:val="074C32B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7" w15:restartNumberingAfterBreak="0">
    <w:nsid w:val="47B10DE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8A0BD2"/>
    <w:multiLevelType w:val="multilevel"/>
    <w:tmpl w:val="E7228024"/>
    <w:lvl w:ilvl="0">
      <w:start w:val="1"/>
      <w:numFmt w:val="decimal"/>
      <w:lvlText w:val="%1."/>
      <w:lvlJc w:val="left"/>
      <w:pPr>
        <w:tabs>
          <w:tab w:val="num" w:pos="624"/>
        </w:tabs>
        <w:ind w:left="624" w:hanging="624"/>
      </w:pPr>
      <w:rPr>
        <w:rFonts w:ascii="Verdana" w:hAnsi="Verdana" w:cs="Bookman Old Style" w:hint="default"/>
        <w:b w:val="0"/>
        <w:bCs w:val="0"/>
        <w:i w:val="0"/>
        <w:iCs w:val="0"/>
        <w:sz w:val="20"/>
        <w:szCs w:val="20"/>
      </w:rPr>
    </w:lvl>
    <w:lvl w:ilvl="1">
      <w:start w:val="1"/>
      <w:numFmt w:val="decimal"/>
      <w:lvlText w:val="%1.%2."/>
      <w:lvlJc w:val="left"/>
      <w:pPr>
        <w:tabs>
          <w:tab w:val="num" w:pos="879"/>
        </w:tabs>
        <w:ind w:left="879" w:hanging="737"/>
      </w:pPr>
      <w:rPr>
        <w:rFonts w:ascii="Verdana" w:hAnsi="Verdana" w:cs="Bookman Old Style" w:hint="default"/>
        <w:b w:val="0"/>
        <w:bCs w:val="0"/>
        <w:i w:val="0"/>
        <w:iCs w:val="0"/>
        <w:sz w:val="20"/>
        <w:szCs w:val="20"/>
      </w:rPr>
    </w:lvl>
    <w:lvl w:ilvl="2">
      <w:start w:val="1"/>
      <w:numFmt w:val="bullet"/>
      <w:lvlText w:val=""/>
      <w:lvlJc w:val="left"/>
      <w:pPr>
        <w:tabs>
          <w:tab w:val="num" w:pos="1440"/>
        </w:tabs>
        <w:ind w:left="1440" w:hanging="1440"/>
      </w:pPr>
      <w:rPr>
        <w:rFonts w:ascii="Symbol" w:hAnsi="Symbol" w:hint="default"/>
        <w:b w:val="0"/>
        <w:bCs w:val="0"/>
        <w:i w:val="0"/>
        <w:iCs w:val="0"/>
        <w:sz w:val="20"/>
        <w:szCs w:val="2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4C20357D"/>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start w:val="1"/>
      <w:numFmt w:val="lowerLetter"/>
      <w:lvlText w:val="%5."/>
      <w:lvlJc w:val="left"/>
      <w:pPr>
        <w:tabs>
          <w:tab w:val="num" w:pos="3528"/>
        </w:tabs>
        <w:ind w:left="3528" w:hanging="360"/>
      </w:pPr>
    </w:lvl>
    <w:lvl w:ilvl="5" w:tplc="0402001B">
      <w:start w:val="1"/>
      <w:numFmt w:val="lowerRoman"/>
      <w:lvlText w:val="%6."/>
      <w:lvlJc w:val="right"/>
      <w:pPr>
        <w:tabs>
          <w:tab w:val="num" w:pos="4248"/>
        </w:tabs>
        <w:ind w:left="4248" w:hanging="180"/>
      </w:pPr>
    </w:lvl>
    <w:lvl w:ilvl="6" w:tplc="0402000F">
      <w:start w:val="1"/>
      <w:numFmt w:val="decimal"/>
      <w:lvlText w:val="%7."/>
      <w:lvlJc w:val="left"/>
      <w:pPr>
        <w:tabs>
          <w:tab w:val="num" w:pos="4968"/>
        </w:tabs>
        <w:ind w:left="4968" w:hanging="360"/>
      </w:pPr>
    </w:lvl>
    <w:lvl w:ilvl="7" w:tplc="04020019">
      <w:start w:val="1"/>
      <w:numFmt w:val="lowerLetter"/>
      <w:lvlText w:val="%8."/>
      <w:lvlJc w:val="left"/>
      <w:pPr>
        <w:tabs>
          <w:tab w:val="num" w:pos="5688"/>
        </w:tabs>
        <w:ind w:left="5688" w:hanging="360"/>
      </w:pPr>
    </w:lvl>
    <w:lvl w:ilvl="8" w:tplc="0402001B">
      <w:start w:val="1"/>
      <w:numFmt w:val="lowerRoman"/>
      <w:lvlText w:val="%9."/>
      <w:lvlJc w:val="right"/>
      <w:pPr>
        <w:tabs>
          <w:tab w:val="num" w:pos="6408"/>
        </w:tabs>
        <w:ind w:left="6408" w:hanging="180"/>
      </w:pPr>
    </w:lvl>
  </w:abstractNum>
  <w:abstractNum w:abstractNumId="20" w15:restartNumberingAfterBreak="0">
    <w:nsid w:val="504533D1"/>
    <w:multiLevelType w:val="multilevel"/>
    <w:tmpl w:val="C6C6118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dstrike w:val="0"/>
        <w:sz w:val="20"/>
        <w:szCs w:val="20"/>
        <w:u w:val="none"/>
        <w:effect w:val="none"/>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1"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2" w15:restartNumberingAfterBreak="0">
    <w:nsid w:val="5D9E403B"/>
    <w:multiLevelType w:val="multilevel"/>
    <w:tmpl w:val="8D30EA2C"/>
    <w:lvl w:ilvl="0">
      <w:start w:val="5"/>
      <w:numFmt w:val="decimal"/>
      <w:lvlText w:val="%1."/>
      <w:lvlJc w:val="left"/>
      <w:pPr>
        <w:tabs>
          <w:tab w:val="num" w:pos="720"/>
        </w:tabs>
        <w:ind w:left="720" w:hanging="360"/>
      </w:pPr>
      <w:rPr>
        <w:rFonts w:hint="default"/>
        <w:b/>
        <w:color w:val="auto"/>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3" w15:restartNumberingAfterBreak="0">
    <w:nsid w:val="5E360BC6"/>
    <w:multiLevelType w:val="multilevel"/>
    <w:tmpl w:val="5B90029C"/>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u w:val="none"/>
      </w:rPr>
    </w:lvl>
    <w:lvl w:ilvl="2">
      <w:start w:val="1"/>
      <w:numFmt w:val="decimal"/>
      <w:isLgl/>
      <w:lvlText w:val="%1.%2.%3."/>
      <w:lvlJc w:val="left"/>
      <w:pPr>
        <w:ind w:left="1430" w:hanging="720"/>
      </w:pPr>
      <w:rPr>
        <w:rFonts w:hint="default"/>
        <w:u w:val="none"/>
      </w:rPr>
    </w:lvl>
    <w:lvl w:ilvl="3">
      <w:start w:val="1"/>
      <w:numFmt w:val="decimal"/>
      <w:isLgl/>
      <w:lvlText w:val="%1.%2.%3.%4."/>
      <w:lvlJc w:val="left"/>
      <w:pPr>
        <w:ind w:left="1790" w:hanging="1080"/>
      </w:pPr>
      <w:rPr>
        <w:rFonts w:hint="default"/>
        <w:u w:val="none"/>
      </w:rPr>
    </w:lvl>
    <w:lvl w:ilvl="4">
      <w:start w:val="1"/>
      <w:numFmt w:val="decimal"/>
      <w:isLgl/>
      <w:lvlText w:val="%1.%2.%3.%4.%5."/>
      <w:lvlJc w:val="left"/>
      <w:pPr>
        <w:ind w:left="2150" w:hanging="1440"/>
      </w:pPr>
      <w:rPr>
        <w:rFonts w:hint="default"/>
        <w:u w:val="none"/>
      </w:rPr>
    </w:lvl>
    <w:lvl w:ilvl="5">
      <w:start w:val="1"/>
      <w:numFmt w:val="decimal"/>
      <w:isLgl/>
      <w:lvlText w:val="%1.%2.%3.%4.%5.%6."/>
      <w:lvlJc w:val="left"/>
      <w:pPr>
        <w:ind w:left="2150" w:hanging="1440"/>
      </w:pPr>
      <w:rPr>
        <w:rFonts w:hint="default"/>
        <w:u w:val="none"/>
      </w:rPr>
    </w:lvl>
    <w:lvl w:ilvl="6">
      <w:start w:val="1"/>
      <w:numFmt w:val="decimal"/>
      <w:isLgl/>
      <w:lvlText w:val="%1.%2.%3.%4.%5.%6.%7."/>
      <w:lvlJc w:val="left"/>
      <w:pPr>
        <w:ind w:left="2510" w:hanging="1800"/>
      </w:pPr>
      <w:rPr>
        <w:rFonts w:hint="default"/>
        <w:u w:val="none"/>
      </w:rPr>
    </w:lvl>
    <w:lvl w:ilvl="7">
      <w:start w:val="1"/>
      <w:numFmt w:val="decimal"/>
      <w:isLgl/>
      <w:lvlText w:val="%1.%2.%3.%4.%5.%6.%7.%8."/>
      <w:lvlJc w:val="left"/>
      <w:pPr>
        <w:ind w:left="2870" w:hanging="2160"/>
      </w:pPr>
      <w:rPr>
        <w:rFonts w:hint="default"/>
        <w:u w:val="none"/>
      </w:rPr>
    </w:lvl>
    <w:lvl w:ilvl="8">
      <w:start w:val="1"/>
      <w:numFmt w:val="decimal"/>
      <w:isLgl/>
      <w:lvlText w:val="%1.%2.%3.%4.%5.%6.%7.%8.%9."/>
      <w:lvlJc w:val="left"/>
      <w:pPr>
        <w:ind w:left="2870" w:hanging="2160"/>
      </w:pPr>
      <w:rPr>
        <w:rFonts w:hint="default"/>
        <w:u w:val="none"/>
      </w:rPr>
    </w:lvl>
  </w:abstractNum>
  <w:abstractNum w:abstractNumId="24" w15:restartNumberingAfterBreak="0">
    <w:nsid w:val="5FBC6B80"/>
    <w:multiLevelType w:val="multilevel"/>
    <w:tmpl w:val="EF367358"/>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008"/>
        </w:tabs>
        <w:ind w:left="200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15:restartNumberingAfterBreak="0">
    <w:nsid w:val="605142AB"/>
    <w:multiLevelType w:val="multilevel"/>
    <w:tmpl w:val="5B90029C"/>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u w:val="none"/>
      </w:rPr>
    </w:lvl>
    <w:lvl w:ilvl="2">
      <w:start w:val="1"/>
      <w:numFmt w:val="decimal"/>
      <w:isLgl/>
      <w:lvlText w:val="%1.%2.%3."/>
      <w:lvlJc w:val="left"/>
      <w:pPr>
        <w:ind w:left="1430" w:hanging="720"/>
      </w:pPr>
      <w:rPr>
        <w:rFonts w:hint="default"/>
        <w:u w:val="none"/>
      </w:rPr>
    </w:lvl>
    <w:lvl w:ilvl="3">
      <w:start w:val="1"/>
      <w:numFmt w:val="decimal"/>
      <w:isLgl/>
      <w:lvlText w:val="%1.%2.%3.%4."/>
      <w:lvlJc w:val="left"/>
      <w:pPr>
        <w:ind w:left="1790" w:hanging="1080"/>
      </w:pPr>
      <w:rPr>
        <w:rFonts w:hint="default"/>
        <w:u w:val="none"/>
      </w:rPr>
    </w:lvl>
    <w:lvl w:ilvl="4">
      <w:start w:val="1"/>
      <w:numFmt w:val="decimal"/>
      <w:isLgl/>
      <w:lvlText w:val="%1.%2.%3.%4.%5."/>
      <w:lvlJc w:val="left"/>
      <w:pPr>
        <w:ind w:left="2150" w:hanging="1440"/>
      </w:pPr>
      <w:rPr>
        <w:rFonts w:hint="default"/>
        <w:u w:val="none"/>
      </w:rPr>
    </w:lvl>
    <w:lvl w:ilvl="5">
      <w:start w:val="1"/>
      <w:numFmt w:val="decimal"/>
      <w:isLgl/>
      <w:lvlText w:val="%1.%2.%3.%4.%5.%6."/>
      <w:lvlJc w:val="left"/>
      <w:pPr>
        <w:ind w:left="2150" w:hanging="1440"/>
      </w:pPr>
      <w:rPr>
        <w:rFonts w:hint="default"/>
        <w:u w:val="none"/>
      </w:rPr>
    </w:lvl>
    <w:lvl w:ilvl="6">
      <w:start w:val="1"/>
      <w:numFmt w:val="decimal"/>
      <w:isLgl/>
      <w:lvlText w:val="%1.%2.%3.%4.%5.%6.%7."/>
      <w:lvlJc w:val="left"/>
      <w:pPr>
        <w:ind w:left="2510" w:hanging="1800"/>
      </w:pPr>
      <w:rPr>
        <w:rFonts w:hint="default"/>
        <w:u w:val="none"/>
      </w:rPr>
    </w:lvl>
    <w:lvl w:ilvl="7">
      <w:start w:val="1"/>
      <w:numFmt w:val="decimal"/>
      <w:isLgl/>
      <w:lvlText w:val="%1.%2.%3.%4.%5.%6.%7.%8."/>
      <w:lvlJc w:val="left"/>
      <w:pPr>
        <w:ind w:left="2870" w:hanging="2160"/>
      </w:pPr>
      <w:rPr>
        <w:rFonts w:hint="default"/>
        <w:u w:val="none"/>
      </w:rPr>
    </w:lvl>
    <w:lvl w:ilvl="8">
      <w:start w:val="1"/>
      <w:numFmt w:val="decimal"/>
      <w:isLgl/>
      <w:lvlText w:val="%1.%2.%3.%4.%5.%6.%7.%8.%9."/>
      <w:lvlJc w:val="left"/>
      <w:pPr>
        <w:ind w:left="2870" w:hanging="2160"/>
      </w:pPr>
      <w:rPr>
        <w:rFonts w:hint="default"/>
        <w:u w:val="none"/>
      </w:rPr>
    </w:lvl>
  </w:abstractNum>
  <w:abstractNum w:abstractNumId="26" w15:restartNumberingAfterBreak="0">
    <w:nsid w:val="67197248"/>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7" w15:restartNumberingAfterBreak="0">
    <w:nsid w:val="6E8404D2"/>
    <w:multiLevelType w:val="multilevel"/>
    <w:tmpl w:val="7BDC0862"/>
    <w:lvl w:ilvl="0">
      <w:start w:val="1"/>
      <w:numFmt w:val="decimal"/>
      <w:lvlText w:val="%1."/>
      <w:lvlJc w:val="left"/>
      <w:pPr>
        <w:ind w:left="450" w:hanging="450"/>
      </w:pPr>
      <w:rPr>
        <w:rFonts w:cs="Verdana"/>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val="0"/>
      </w:rPr>
    </w:lvl>
    <w:lvl w:ilvl="3">
      <w:start w:val="1"/>
      <w:numFmt w:val="decimal"/>
      <w:lvlText w:val="%1.%2.%3.%4."/>
      <w:lvlJc w:val="left"/>
      <w:pPr>
        <w:ind w:left="5319" w:hanging="1080"/>
      </w:pPr>
      <w:rPr>
        <w:rFonts w:cs="Verdana"/>
      </w:rPr>
    </w:lvl>
    <w:lvl w:ilvl="4">
      <w:start w:val="1"/>
      <w:numFmt w:val="decimal"/>
      <w:lvlText w:val="%1.%2.%3.%4.%5."/>
      <w:lvlJc w:val="left"/>
      <w:pPr>
        <w:ind w:left="7092" w:hanging="1440"/>
      </w:pPr>
      <w:rPr>
        <w:rFonts w:cs="Verdana"/>
      </w:rPr>
    </w:lvl>
    <w:lvl w:ilvl="5">
      <w:start w:val="1"/>
      <w:numFmt w:val="decimal"/>
      <w:lvlText w:val="%1.%2.%3.%4.%5.%6."/>
      <w:lvlJc w:val="left"/>
      <w:pPr>
        <w:ind w:left="8865" w:hanging="1800"/>
      </w:pPr>
      <w:rPr>
        <w:rFonts w:cs="Verdana"/>
      </w:rPr>
    </w:lvl>
    <w:lvl w:ilvl="6">
      <w:start w:val="1"/>
      <w:numFmt w:val="decimal"/>
      <w:lvlText w:val="%1.%2.%3.%4.%5.%6.%7."/>
      <w:lvlJc w:val="left"/>
      <w:pPr>
        <w:ind w:left="10638" w:hanging="2160"/>
      </w:pPr>
      <w:rPr>
        <w:rFonts w:cs="Verdana"/>
      </w:rPr>
    </w:lvl>
    <w:lvl w:ilvl="7">
      <w:start w:val="1"/>
      <w:numFmt w:val="decimal"/>
      <w:lvlText w:val="%1.%2.%3.%4.%5.%6.%7.%8."/>
      <w:lvlJc w:val="left"/>
      <w:pPr>
        <w:ind w:left="12051" w:hanging="2160"/>
      </w:pPr>
      <w:rPr>
        <w:rFonts w:cs="Verdana"/>
      </w:rPr>
    </w:lvl>
    <w:lvl w:ilvl="8">
      <w:start w:val="1"/>
      <w:numFmt w:val="decimal"/>
      <w:lvlText w:val="%1.%2.%3.%4.%5.%6.%7.%8.%9."/>
      <w:lvlJc w:val="left"/>
      <w:pPr>
        <w:ind w:left="13824" w:hanging="2520"/>
      </w:pPr>
      <w:rPr>
        <w:rFonts w:cs="Verdana"/>
      </w:rPr>
    </w:lvl>
  </w:abstractNum>
  <w:abstractNum w:abstractNumId="28" w15:restartNumberingAfterBreak="0">
    <w:nsid w:val="6FE3312B"/>
    <w:multiLevelType w:val="multilevel"/>
    <w:tmpl w:val="EA72CE92"/>
    <w:lvl w:ilvl="0">
      <w:start w:val="7"/>
      <w:numFmt w:val="bullet"/>
      <w:lvlText w:val="-"/>
      <w:lvlJc w:val="left"/>
      <w:pPr>
        <w:tabs>
          <w:tab w:val="num" w:pos="624"/>
        </w:tabs>
        <w:ind w:left="624" w:hanging="624"/>
      </w:pPr>
      <w:rPr>
        <w:rFonts w:ascii="Bookman Old Style" w:eastAsia="Times New Roman"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15:restartNumberingAfterBreak="0">
    <w:nsid w:val="72DB796D"/>
    <w:multiLevelType w:val="multilevel"/>
    <w:tmpl w:val="B38CB9BE"/>
    <w:lvl w:ilvl="0">
      <w:start w:val="2"/>
      <w:numFmt w:val="decimal"/>
      <w:lvlText w:val="%1."/>
      <w:lvlJc w:val="left"/>
      <w:pPr>
        <w:ind w:left="450" w:hanging="450"/>
      </w:pPr>
      <w:rPr>
        <w:color w:val="FF0000"/>
      </w:rPr>
    </w:lvl>
    <w:lvl w:ilvl="1">
      <w:start w:val="1"/>
      <w:numFmt w:val="decimal"/>
      <w:lvlText w:val="%1.%2."/>
      <w:lvlJc w:val="left"/>
      <w:pPr>
        <w:ind w:left="1571" w:hanging="720"/>
      </w:pPr>
      <w:rPr>
        <w:b/>
        <w:color w:val="auto"/>
      </w:rPr>
    </w:lvl>
    <w:lvl w:ilvl="2">
      <w:start w:val="1"/>
      <w:numFmt w:val="decimal"/>
      <w:lvlText w:val="%1.%2.%3."/>
      <w:lvlJc w:val="left"/>
      <w:pPr>
        <w:ind w:left="2782" w:hanging="1080"/>
      </w:pPr>
      <w:rPr>
        <w:color w:val="FF0000"/>
      </w:rPr>
    </w:lvl>
    <w:lvl w:ilvl="3">
      <w:start w:val="1"/>
      <w:numFmt w:val="decimal"/>
      <w:lvlText w:val="%1.%2.%3.%4."/>
      <w:lvlJc w:val="left"/>
      <w:pPr>
        <w:ind w:left="3633" w:hanging="1080"/>
      </w:pPr>
      <w:rPr>
        <w:color w:val="FF0000"/>
      </w:rPr>
    </w:lvl>
    <w:lvl w:ilvl="4">
      <w:start w:val="1"/>
      <w:numFmt w:val="decimal"/>
      <w:lvlText w:val="%1.%2.%3.%4.%5."/>
      <w:lvlJc w:val="left"/>
      <w:pPr>
        <w:ind w:left="4844" w:hanging="1440"/>
      </w:pPr>
      <w:rPr>
        <w:color w:val="FF0000"/>
      </w:rPr>
    </w:lvl>
    <w:lvl w:ilvl="5">
      <w:start w:val="1"/>
      <w:numFmt w:val="decimal"/>
      <w:lvlText w:val="%1.%2.%3.%4.%5.%6."/>
      <w:lvlJc w:val="left"/>
      <w:pPr>
        <w:ind w:left="6055" w:hanging="1800"/>
      </w:pPr>
      <w:rPr>
        <w:color w:val="FF0000"/>
      </w:rPr>
    </w:lvl>
    <w:lvl w:ilvl="6">
      <w:start w:val="1"/>
      <w:numFmt w:val="decimal"/>
      <w:lvlText w:val="%1.%2.%3.%4.%5.%6.%7."/>
      <w:lvlJc w:val="left"/>
      <w:pPr>
        <w:ind w:left="7266" w:hanging="2160"/>
      </w:pPr>
      <w:rPr>
        <w:color w:val="FF0000"/>
      </w:rPr>
    </w:lvl>
    <w:lvl w:ilvl="7">
      <w:start w:val="1"/>
      <w:numFmt w:val="decimal"/>
      <w:lvlText w:val="%1.%2.%3.%4.%5.%6.%7.%8."/>
      <w:lvlJc w:val="left"/>
      <w:pPr>
        <w:ind w:left="8117" w:hanging="2160"/>
      </w:pPr>
      <w:rPr>
        <w:color w:val="FF0000"/>
      </w:rPr>
    </w:lvl>
    <w:lvl w:ilvl="8">
      <w:start w:val="1"/>
      <w:numFmt w:val="decimal"/>
      <w:lvlText w:val="%1.%2.%3.%4.%5.%6.%7.%8.%9."/>
      <w:lvlJc w:val="left"/>
      <w:pPr>
        <w:ind w:left="9328" w:hanging="2520"/>
      </w:pPr>
      <w:rPr>
        <w:color w:val="FF0000"/>
      </w:rPr>
    </w:lvl>
  </w:abstractNum>
  <w:abstractNum w:abstractNumId="30"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75FA36A6"/>
    <w:multiLevelType w:val="multilevel"/>
    <w:tmpl w:val="53D0E7BC"/>
    <w:lvl w:ilvl="0">
      <w:start w:val="15"/>
      <w:numFmt w:val="decimal"/>
      <w:lvlText w:val="%1."/>
      <w:lvlJc w:val="left"/>
      <w:pPr>
        <w:ind w:left="705" w:hanging="705"/>
      </w:pPr>
      <w:rPr>
        <w:rFonts w:cs="Tahoma" w:hint="default"/>
      </w:rPr>
    </w:lvl>
    <w:lvl w:ilvl="1">
      <w:start w:val="2"/>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b/>
      </w:rPr>
    </w:lvl>
    <w:lvl w:ilvl="3">
      <w:start w:val="1"/>
      <w:numFmt w:val="decimal"/>
      <w:lvlText w:val="%1.%2.%3.%4."/>
      <w:lvlJc w:val="left"/>
      <w:pPr>
        <w:ind w:left="1080" w:hanging="1080"/>
      </w:pPr>
      <w:rPr>
        <w:rFonts w:cs="Tahoma" w:hint="default"/>
        <w:b/>
        <w:i w:val="0"/>
      </w:rPr>
    </w:lvl>
    <w:lvl w:ilvl="4">
      <w:start w:val="1"/>
      <w:numFmt w:val="decimal"/>
      <w:lvlText w:val="%1.%2.%3.%4.%5."/>
      <w:lvlJc w:val="left"/>
      <w:pPr>
        <w:ind w:left="1440" w:hanging="1440"/>
      </w:pPr>
      <w:rPr>
        <w:rFonts w:ascii="Verdana" w:hAnsi="Verdana" w:cs="Arial" w:hint="default"/>
        <w:b/>
        <w:sz w:val="20"/>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2160" w:hanging="2160"/>
      </w:pPr>
      <w:rPr>
        <w:rFonts w:cs="Tahoma" w:hint="default"/>
      </w:rPr>
    </w:lvl>
    <w:lvl w:ilvl="8">
      <w:start w:val="1"/>
      <w:numFmt w:val="decimal"/>
      <w:lvlText w:val="%1.%2.%3.%4.%5.%6.%7.%8.%9."/>
      <w:lvlJc w:val="left"/>
      <w:pPr>
        <w:ind w:left="2160" w:hanging="2160"/>
      </w:pPr>
      <w:rPr>
        <w:rFonts w:cs="Tahoma" w:hint="default"/>
      </w:rPr>
    </w:lvl>
  </w:abstractNum>
  <w:abstractNum w:abstractNumId="32" w15:restartNumberingAfterBreak="0">
    <w:nsid w:val="7CF34B5D"/>
    <w:multiLevelType w:val="multilevel"/>
    <w:tmpl w:val="9228A56E"/>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u w:val="none"/>
      </w:rPr>
    </w:lvl>
    <w:lvl w:ilvl="2">
      <w:start w:val="1"/>
      <w:numFmt w:val="decimal"/>
      <w:isLgl/>
      <w:lvlText w:val="%1.%2.%3."/>
      <w:lvlJc w:val="left"/>
      <w:pPr>
        <w:ind w:left="1430" w:hanging="720"/>
      </w:pPr>
      <w:rPr>
        <w:rFonts w:hint="default"/>
        <w:u w:val="none"/>
      </w:rPr>
    </w:lvl>
    <w:lvl w:ilvl="3">
      <w:start w:val="1"/>
      <w:numFmt w:val="decimal"/>
      <w:isLgl/>
      <w:lvlText w:val="%1.%2.%3.%4."/>
      <w:lvlJc w:val="left"/>
      <w:pPr>
        <w:ind w:left="1790" w:hanging="1080"/>
      </w:pPr>
      <w:rPr>
        <w:rFonts w:hint="default"/>
        <w:u w:val="none"/>
      </w:rPr>
    </w:lvl>
    <w:lvl w:ilvl="4">
      <w:start w:val="1"/>
      <w:numFmt w:val="decimal"/>
      <w:isLgl/>
      <w:lvlText w:val="%1.%2.%3.%4.%5."/>
      <w:lvlJc w:val="left"/>
      <w:pPr>
        <w:ind w:left="2150" w:hanging="1440"/>
      </w:pPr>
      <w:rPr>
        <w:rFonts w:hint="default"/>
        <w:u w:val="none"/>
      </w:rPr>
    </w:lvl>
    <w:lvl w:ilvl="5">
      <w:start w:val="1"/>
      <w:numFmt w:val="decimal"/>
      <w:isLgl/>
      <w:lvlText w:val="%1.%2.%3.%4.%5.%6."/>
      <w:lvlJc w:val="left"/>
      <w:pPr>
        <w:ind w:left="2150" w:hanging="1440"/>
      </w:pPr>
      <w:rPr>
        <w:rFonts w:hint="default"/>
        <w:u w:val="none"/>
      </w:rPr>
    </w:lvl>
    <w:lvl w:ilvl="6">
      <w:start w:val="1"/>
      <w:numFmt w:val="decimal"/>
      <w:isLgl/>
      <w:lvlText w:val="%1.%2.%3.%4.%5.%6.%7."/>
      <w:lvlJc w:val="left"/>
      <w:pPr>
        <w:ind w:left="2510" w:hanging="1800"/>
      </w:pPr>
      <w:rPr>
        <w:rFonts w:hint="default"/>
        <w:u w:val="none"/>
      </w:rPr>
    </w:lvl>
    <w:lvl w:ilvl="7">
      <w:start w:val="1"/>
      <w:numFmt w:val="decimal"/>
      <w:isLgl/>
      <w:lvlText w:val="%1.%2.%3.%4.%5.%6.%7.%8."/>
      <w:lvlJc w:val="left"/>
      <w:pPr>
        <w:ind w:left="2870" w:hanging="2160"/>
      </w:pPr>
      <w:rPr>
        <w:rFonts w:hint="default"/>
        <w:u w:val="none"/>
      </w:rPr>
    </w:lvl>
    <w:lvl w:ilvl="8">
      <w:start w:val="1"/>
      <w:numFmt w:val="decimal"/>
      <w:isLgl/>
      <w:lvlText w:val="%1.%2.%3.%4.%5.%6.%7.%8.%9."/>
      <w:lvlJc w:val="left"/>
      <w:pPr>
        <w:ind w:left="2870" w:hanging="2160"/>
      </w:pPr>
      <w:rPr>
        <w:rFonts w:hint="default"/>
        <w:u w:val="none"/>
      </w:rPr>
    </w:lvl>
  </w:abstractNum>
  <w:abstractNum w:abstractNumId="33"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1"/>
  </w:num>
  <w:num w:numId="4">
    <w:abstractNumId w:val="16"/>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10"/>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 w:numId="16">
    <w:abstractNumId w:val="22"/>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5"/>
  </w:num>
  <w:num w:numId="20">
    <w:abstractNumId w:val="11"/>
  </w:num>
  <w:num w:numId="21">
    <w:abstractNumId w:val="28"/>
  </w:num>
  <w:num w:numId="22">
    <w:abstractNumId w:val="14"/>
  </w:num>
  <w:num w:numId="23">
    <w:abstractNumId w:val="13"/>
  </w:num>
  <w:num w:numId="24">
    <w:abstractNumId w:val="8"/>
  </w:num>
  <w:num w:numId="25">
    <w:abstractNumId w:val="23"/>
  </w:num>
  <w:num w:numId="26">
    <w:abstractNumId w:val="25"/>
  </w:num>
  <w:num w:numId="27">
    <w:abstractNumId w:val="32"/>
  </w:num>
  <w:num w:numId="28">
    <w:abstractNumId w:val="24"/>
  </w:num>
  <w:num w:numId="29">
    <w:abstractNumId w:val="12"/>
  </w:num>
  <w:num w:numId="30">
    <w:abstractNumId w:val="30"/>
  </w:num>
  <w:num w:numId="31">
    <w:abstractNumId w:val="18"/>
  </w:num>
  <w:num w:numId="32">
    <w:abstractNumId w:val="31"/>
  </w:num>
  <w:num w:numId="33">
    <w:abstractNumId w:val="4"/>
  </w:num>
  <w:num w:numId="34">
    <w:abstractNumId w:val="6"/>
  </w:num>
  <w:num w:numId="35">
    <w:abstractNumId w:val="1"/>
  </w:num>
  <w:num w:numId="36">
    <w:abstractNumId w:val="17"/>
  </w:num>
  <w:num w:numId="37">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C0"/>
    <w:rsid w:val="0000104A"/>
    <w:rsid w:val="00003921"/>
    <w:rsid w:val="000046C1"/>
    <w:rsid w:val="000065B8"/>
    <w:rsid w:val="00011A59"/>
    <w:rsid w:val="000157C6"/>
    <w:rsid w:val="00017201"/>
    <w:rsid w:val="0002061F"/>
    <w:rsid w:val="00021358"/>
    <w:rsid w:val="00021865"/>
    <w:rsid w:val="00024773"/>
    <w:rsid w:val="00025471"/>
    <w:rsid w:val="000273E9"/>
    <w:rsid w:val="000276C7"/>
    <w:rsid w:val="00027E15"/>
    <w:rsid w:val="00032113"/>
    <w:rsid w:val="00033841"/>
    <w:rsid w:val="0004016E"/>
    <w:rsid w:val="00041C00"/>
    <w:rsid w:val="0004282F"/>
    <w:rsid w:val="0004289A"/>
    <w:rsid w:val="000435FF"/>
    <w:rsid w:val="000436AF"/>
    <w:rsid w:val="00044949"/>
    <w:rsid w:val="00045169"/>
    <w:rsid w:val="0004703E"/>
    <w:rsid w:val="000500CB"/>
    <w:rsid w:val="00052099"/>
    <w:rsid w:val="00052570"/>
    <w:rsid w:val="00053970"/>
    <w:rsid w:val="00057B36"/>
    <w:rsid w:val="000649BE"/>
    <w:rsid w:val="000702D0"/>
    <w:rsid w:val="0007053E"/>
    <w:rsid w:val="00074213"/>
    <w:rsid w:val="00077CA3"/>
    <w:rsid w:val="00080108"/>
    <w:rsid w:val="00080C27"/>
    <w:rsid w:val="000838DD"/>
    <w:rsid w:val="0008400D"/>
    <w:rsid w:val="00085DA6"/>
    <w:rsid w:val="00086550"/>
    <w:rsid w:val="00087E3F"/>
    <w:rsid w:val="00092D3A"/>
    <w:rsid w:val="00093754"/>
    <w:rsid w:val="00093C5E"/>
    <w:rsid w:val="00093CC0"/>
    <w:rsid w:val="000942F5"/>
    <w:rsid w:val="0009504F"/>
    <w:rsid w:val="000A21B8"/>
    <w:rsid w:val="000A246B"/>
    <w:rsid w:val="000A36C8"/>
    <w:rsid w:val="000A475D"/>
    <w:rsid w:val="000A4FF7"/>
    <w:rsid w:val="000A73C4"/>
    <w:rsid w:val="000A743F"/>
    <w:rsid w:val="000A7BC7"/>
    <w:rsid w:val="000B1B6F"/>
    <w:rsid w:val="000B20AA"/>
    <w:rsid w:val="000B2704"/>
    <w:rsid w:val="000B2791"/>
    <w:rsid w:val="000B28B5"/>
    <w:rsid w:val="000B4BBE"/>
    <w:rsid w:val="000B6B54"/>
    <w:rsid w:val="000C10B2"/>
    <w:rsid w:val="000C2344"/>
    <w:rsid w:val="000C23D8"/>
    <w:rsid w:val="000C2D8C"/>
    <w:rsid w:val="000C3428"/>
    <w:rsid w:val="000C40C4"/>
    <w:rsid w:val="000C7C4C"/>
    <w:rsid w:val="000D0546"/>
    <w:rsid w:val="000D0D47"/>
    <w:rsid w:val="000D337E"/>
    <w:rsid w:val="000D4129"/>
    <w:rsid w:val="000D43C2"/>
    <w:rsid w:val="000E26FA"/>
    <w:rsid w:val="000E3E49"/>
    <w:rsid w:val="000E4C84"/>
    <w:rsid w:val="000E7E06"/>
    <w:rsid w:val="000F2347"/>
    <w:rsid w:val="000F2AA4"/>
    <w:rsid w:val="000F3D63"/>
    <w:rsid w:val="000F492E"/>
    <w:rsid w:val="000F49C8"/>
    <w:rsid w:val="00101361"/>
    <w:rsid w:val="00101883"/>
    <w:rsid w:val="00102253"/>
    <w:rsid w:val="00102895"/>
    <w:rsid w:val="00102D08"/>
    <w:rsid w:val="001038ED"/>
    <w:rsid w:val="001102A5"/>
    <w:rsid w:val="0011169A"/>
    <w:rsid w:val="00112465"/>
    <w:rsid w:val="0011296F"/>
    <w:rsid w:val="00117C7A"/>
    <w:rsid w:val="00122CB9"/>
    <w:rsid w:val="0012434C"/>
    <w:rsid w:val="00127062"/>
    <w:rsid w:val="00127371"/>
    <w:rsid w:val="001338E5"/>
    <w:rsid w:val="001340A6"/>
    <w:rsid w:val="00136C0E"/>
    <w:rsid w:val="0013799E"/>
    <w:rsid w:val="001413D6"/>
    <w:rsid w:val="0014202D"/>
    <w:rsid w:val="001433D2"/>
    <w:rsid w:val="001443A8"/>
    <w:rsid w:val="00145166"/>
    <w:rsid w:val="001458B1"/>
    <w:rsid w:val="0014631E"/>
    <w:rsid w:val="00147636"/>
    <w:rsid w:val="00150085"/>
    <w:rsid w:val="00152DB1"/>
    <w:rsid w:val="00153507"/>
    <w:rsid w:val="00160ACA"/>
    <w:rsid w:val="00166105"/>
    <w:rsid w:val="001668D5"/>
    <w:rsid w:val="00166922"/>
    <w:rsid w:val="0017387A"/>
    <w:rsid w:val="00176AAD"/>
    <w:rsid w:val="00180D22"/>
    <w:rsid w:val="00186EB5"/>
    <w:rsid w:val="00191681"/>
    <w:rsid w:val="00191ED6"/>
    <w:rsid w:val="00192727"/>
    <w:rsid w:val="00192982"/>
    <w:rsid w:val="001967CF"/>
    <w:rsid w:val="00197A38"/>
    <w:rsid w:val="001A03FB"/>
    <w:rsid w:val="001A2270"/>
    <w:rsid w:val="001A54F6"/>
    <w:rsid w:val="001A6141"/>
    <w:rsid w:val="001B0DEB"/>
    <w:rsid w:val="001B2966"/>
    <w:rsid w:val="001B38C7"/>
    <w:rsid w:val="001B6431"/>
    <w:rsid w:val="001B67C1"/>
    <w:rsid w:val="001B6D99"/>
    <w:rsid w:val="001C1524"/>
    <w:rsid w:val="001C2B1D"/>
    <w:rsid w:val="001D216B"/>
    <w:rsid w:val="001D25A8"/>
    <w:rsid w:val="001D295F"/>
    <w:rsid w:val="001D3A57"/>
    <w:rsid w:val="001D733B"/>
    <w:rsid w:val="001E007A"/>
    <w:rsid w:val="001E1BD7"/>
    <w:rsid w:val="001E7CA2"/>
    <w:rsid w:val="001F0AD4"/>
    <w:rsid w:val="001F43E8"/>
    <w:rsid w:val="001F4737"/>
    <w:rsid w:val="001F6A3B"/>
    <w:rsid w:val="001F7408"/>
    <w:rsid w:val="002004CA"/>
    <w:rsid w:val="00204B96"/>
    <w:rsid w:val="00205E07"/>
    <w:rsid w:val="0020772D"/>
    <w:rsid w:val="0021307B"/>
    <w:rsid w:val="0021358D"/>
    <w:rsid w:val="002176E1"/>
    <w:rsid w:val="00220BF2"/>
    <w:rsid w:val="0022299A"/>
    <w:rsid w:val="00223002"/>
    <w:rsid w:val="00224A9D"/>
    <w:rsid w:val="002268C6"/>
    <w:rsid w:val="00230283"/>
    <w:rsid w:val="0023082A"/>
    <w:rsid w:val="00232276"/>
    <w:rsid w:val="002332F0"/>
    <w:rsid w:val="002362BE"/>
    <w:rsid w:val="0023745F"/>
    <w:rsid w:val="002413A9"/>
    <w:rsid w:val="0024462E"/>
    <w:rsid w:val="00245197"/>
    <w:rsid w:val="002456C6"/>
    <w:rsid w:val="00246E31"/>
    <w:rsid w:val="002625B4"/>
    <w:rsid w:val="00263525"/>
    <w:rsid w:val="0026396F"/>
    <w:rsid w:val="00263B6E"/>
    <w:rsid w:val="002665AF"/>
    <w:rsid w:val="002739A5"/>
    <w:rsid w:val="002771D9"/>
    <w:rsid w:val="00282989"/>
    <w:rsid w:val="00283128"/>
    <w:rsid w:val="00284200"/>
    <w:rsid w:val="0028502C"/>
    <w:rsid w:val="00296131"/>
    <w:rsid w:val="00296EC5"/>
    <w:rsid w:val="002A05B0"/>
    <w:rsid w:val="002A2A0D"/>
    <w:rsid w:val="002A3550"/>
    <w:rsid w:val="002A6037"/>
    <w:rsid w:val="002A6070"/>
    <w:rsid w:val="002B303B"/>
    <w:rsid w:val="002B5145"/>
    <w:rsid w:val="002B72C9"/>
    <w:rsid w:val="002C0152"/>
    <w:rsid w:val="002C04CE"/>
    <w:rsid w:val="002C103B"/>
    <w:rsid w:val="002C65DE"/>
    <w:rsid w:val="002C76DF"/>
    <w:rsid w:val="002D01F8"/>
    <w:rsid w:val="002D07A7"/>
    <w:rsid w:val="002D0CB2"/>
    <w:rsid w:val="002D2C36"/>
    <w:rsid w:val="002D39A0"/>
    <w:rsid w:val="002D3DCA"/>
    <w:rsid w:val="002D4F18"/>
    <w:rsid w:val="002D5519"/>
    <w:rsid w:val="002E0278"/>
    <w:rsid w:val="002E2155"/>
    <w:rsid w:val="002E3695"/>
    <w:rsid w:val="002F109A"/>
    <w:rsid w:val="002F132F"/>
    <w:rsid w:val="002F1C09"/>
    <w:rsid w:val="002F30D1"/>
    <w:rsid w:val="002F4EDF"/>
    <w:rsid w:val="002F5436"/>
    <w:rsid w:val="00300B53"/>
    <w:rsid w:val="0030374B"/>
    <w:rsid w:val="00304C06"/>
    <w:rsid w:val="00305A35"/>
    <w:rsid w:val="00305EEA"/>
    <w:rsid w:val="003103BF"/>
    <w:rsid w:val="003141F2"/>
    <w:rsid w:val="00314F1C"/>
    <w:rsid w:val="003152AA"/>
    <w:rsid w:val="0032282C"/>
    <w:rsid w:val="00322A1E"/>
    <w:rsid w:val="00324854"/>
    <w:rsid w:val="00327211"/>
    <w:rsid w:val="00331458"/>
    <w:rsid w:val="0033165B"/>
    <w:rsid w:val="00334F4A"/>
    <w:rsid w:val="00335625"/>
    <w:rsid w:val="00335B35"/>
    <w:rsid w:val="00336D60"/>
    <w:rsid w:val="0033779B"/>
    <w:rsid w:val="00341D31"/>
    <w:rsid w:val="00342289"/>
    <w:rsid w:val="00346D95"/>
    <w:rsid w:val="00352B52"/>
    <w:rsid w:val="00353414"/>
    <w:rsid w:val="00353C2B"/>
    <w:rsid w:val="00354074"/>
    <w:rsid w:val="00355666"/>
    <w:rsid w:val="0036298F"/>
    <w:rsid w:val="00364651"/>
    <w:rsid w:val="00365E66"/>
    <w:rsid w:val="0036689A"/>
    <w:rsid w:val="003707F6"/>
    <w:rsid w:val="003730CD"/>
    <w:rsid w:val="003741E1"/>
    <w:rsid w:val="00375C97"/>
    <w:rsid w:val="00376F74"/>
    <w:rsid w:val="00380EE1"/>
    <w:rsid w:val="003810F2"/>
    <w:rsid w:val="003826B3"/>
    <w:rsid w:val="003925DF"/>
    <w:rsid w:val="0039376B"/>
    <w:rsid w:val="00394B93"/>
    <w:rsid w:val="003A0080"/>
    <w:rsid w:val="003A069C"/>
    <w:rsid w:val="003A1707"/>
    <w:rsid w:val="003A2BC4"/>
    <w:rsid w:val="003A43C2"/>
    <w:rsid w:val="003B16CB"/>
    <w:rsid w:val="003B2252"/>
    <w:rsid w:val="003B225B"/>
    <w:rsid w:val="003B2EAB"/>
    <w:rsid w:val="003B53F7"/>
    <w:rsid w:val="003B72C9"/>
    <w:rsid w:val="003B77DF"/>
    <w:rsid w:val="003C039A"/>
    <w:rsid w:val="003C1CD0"/>
    <w:rsid w:val="003C1FFA"/>
    <w:rsid w:val="003C2BD0"/>
    <w:rsid w:val="003C4768"/>
    <w:rsid w:val="003C47F0"/>
    <w:rsid w:val="003C54A8"/>
    <w:rsid w:val="003C5F9B"/>
    <w:rsid w:val="003D6136"/>
    <w:rsid w:val="003D75B3"/>
    <w:rsid w:val="003E37D1"/>
    <w:rsid w:val="003E599F"/>
    <w:rsid w:val="003E5FEA"/>
    <w:rsid w:val="003E641B"/>
    <w:rsid w:val="003E68BB"/>
    <w:rsid w:val="003F2692"/>
    <w:rsid w:val="003F6EC8"/>
    <w:rsid w:val="00400745"/>
    <w:rsid w:val="00401F14"/>
    <w:rsid w:val="004054C7"/>
    <w:rsid w:val="00406063"/>
    <w:rsid w:val="00407F56"/>
    <w:rsid w:val="00410D5B"/>
    <w:rsid w:val="0041142D"/>
    <w:rsid w:val="004130E1"/>
    <w:rsid w:val="004133E4"/>
    <w:rsid w:val="00413C2E"/>
    <w:rsid w:val="00421886"/>
    <w:rsid w:val="00423D3E"/>
    <w:rsid w:val="00424200"/>
    <w:rsid w:val="00424843"/>
    <w:rsid w:val="004250BE"/>
    <w:rsid w:val="0042669E"/>
    <w:rsid w:val="00427F8C"/>
    <w:rsid w:val="00431F8A"/>
    <w:rsid w:val="00434FDD"/>
    <w:rsid w:val="004409C9"/>
    <w:rsid w:val="00440DF7"/>
    <w:rsid w:val="0044389E"/>
    <w:rsid w:val="00447FAB"/>
    <w:rsid w:val="00453CD6"/>
    <w:rsid w:val="00455382"/>
    <w:rsid w:val="004564C8"/>
    <w:rsid w:val="00461969"/>
    <w:rsid w:val="00463741"/>
    <w:rsid w:val="00464083"/>
    <w:rsid w:val="00472F5F"/>
    <w:rsid w:val="00472FE9"/>
    <w:rsid w:val="00473FAF"/>
    <w:rsid w:val="00475FF5"/>
    <w:rsid w:val="00476C6C"/>
    <w:rsid w:val="00476E29"/>
    <w:rsid w:val="00477DE9"/>
    <w:rsid w:val="0048085D"/>
    <w:rsid w:val="00481287"/>
    <w:rsid w:val="00483087"/>
    <w:rsid w:val="00484296"/>
    <w:rsid w:val="004843A9"/>
    <w:rsid w:val="00484811"/>
    <w:rsid w:val="00490203"/>
    <w:rsid w:val="0049126A"/>
    <w:rsid w:val="004A1ADF"/>
    <w:rsid w:val="004A224A"/>
    <w:rsid w:val="004A3A1A"/>
    <w:rsid w:val="004A4916"/>
    <w:rsid w:val="004A72BD"/>
    <w:rsid w:val="004B07E9"/>
    <w:rsid w:val="004B2C19"/>
    <w:rsid w:val="004B4761"/>
    <w:rsid w:val="004B529D"/>
    <w:rsid w:val="004B5E54"/>
    <w:rsid w:val="004B70E8"/>
    <w:rsid w:val="004B77B4"/>
    <w:rsid w:val="004C0928"/>
    <w:rsid w:val="004C1913"/>
    <w:rsid w:val="004C1ADD"/>
    <w:rsid w:val="004C25AB"/>
    <w:rsid w:val="004D091D"/>
    <w:rsid w:val="004D0B12"/>
    <w:rsid w:val="004D204D"/>
    <w:rsid w:val="004D259D"/>
    <w:rsid w:val="004D5093"/>
    <w:rsid w:val="004D56D5"/>
    <w:rsid w:val="004D56E3"/>
    <w:rsid w:val="004D7006"/>
    <w:rsid w:val="004E0704"/>
    <w:rsid w:val="004F05ED"/>
    <w:rsid w:val="004F15BD"/>
    <w:rsid w:val="004F17B3"/>
    <w:rsid w:val="004F2CC2"/>
    <w:rsid w:val="004F3BF8"/>
    <w:rsid w:val="004F3C34"/>
    <w:rsid w:val="004F4475"/>
    <w:rsid w:val="005007D0"/>
    <w:rsid w:val="00500BA2"/>
    <w:rsid w:val="005044FB"/>
    <w:rsid w:val="00506913"/>
    <w:rsid w:val="005078FE"/>
    <w:rsid w:val="00510904"/>
    <w:rsid w:val="00510B71"/>
    <w:rsid w:val="00514765"/>
    <w:rsid w:val="00514C1B"/>
    <w:rsid w:val="00514CC4"/>
    <w:rsid w:val="00514CE8"/>
    <w:rsid w:val="005208B0"/>
    <w:rsid w:val="00521F70"/>
    <w:rsid w:val="00523886"/>
    <w:rsid w:val="00524BBB"/>
    <w:rsid w:val="00524E4A"/>
    <w:rsid w:val="00525B84"/>
    <w:rsid w:val="00526612"/>
    <w:rsid w:val="00526B8A"/>
    <w:rsid w:val="005344E4"/>
    <w:rsid w:val="0053609E"/>
    <w:rsid w:val="0053735D"/>
    <w:rsid w:val="00537375"/>
    <w:rsid w:val="005430C5"/>
    <w:rsid w:val="00544DA3"/>
    <w:rsid w:val="00545673"/>
    <w:rsid w:val="00546BD2"/>
    <w:rsid w:val="00551CC7"/>
    <w:rsid w:val="00557385"/>
    <w:rsid w:val="00557908"/>
    <w:rsid w:val="005607AF"/>
    <w:rsid w:val="005607B1"/>
    <w:rsid w:val="00561B58"/>
    <w:rsid w:val="00561E9B"/>
    <w:rsid w:val="00563640"/>
    <w:rsid w:val="0056577F"/>
    <w:rsid w:val="00566B17"/>
    <w:rsid w:val="005675EB"/>
    <w:rsid w:val="00570121"/>
    <w:rsid w:val="00572D3F"/>
    <w:rsid w:val="00576009"/>
    <w:rsid w:val="00580088"/>
    <w:rsid w:val="005814EE"/>
    <w:rsid w:val="00581501"/>
    <w:rsid w:val="00581A01"/>
    <w:rsid w:val="005829B4"/>
    <w:rsid w:val="0058338D"/>
    <w:rsid w:val="005834D5"/>
    <w:rsid w:val="005854AB"/>
    <w:rsid w:val="00591F15"/>
    <w:rsid w:val="00594E90"/>
    <w:rsid w:val="0059727C"/>
    <w:rsid w:val="00597A5B"/>
    <w:rsid w:val="005A0E3C"/>
    <w:rsid w:val="005A6680"/>
    <w:rsid w:val="005B0A77"/>
    <w:rsid w:val="005B291D"/>
    <w:rsid w:val="005B2A30"/>
    <w:rsid w:val="005B2F47"/>
    <w:rsid w:val="005B4383"/>
    <w:rsid w:val="005B46F0"/>
    <w:rsid w:val="005B79B6"/>
    <w:rsid w:val="005C16F2"/>
    <w:rsid w:val="005C2395"/>
    <w:rsid w:val="005C4C1F"/>
    <w:rsid w:val="005C5E79"/>
    <w:rsid w:val="005D0FB3"/>
    <w:rsid w:val="005D248B"/>
    <w:rsid w:val="005D38B1"/>
    <w:rsid w:val="005D6659"/>
    <w:rsid w:val="005D6F09"/>
    <w:rsid w:val="005E111A"/>
    <w:rsid w:val="005E2FBB"/>
    <w:rsid w:val="005E4D1C"/>
    <w:rsid w:val="005E5B24"/>
    <w:rsid w:val="005E68D1"/>
    <w:rsid w:val="005F00A4"/>
    <w:rsid w:val="005F0D19"/>
    <w:rsid w:val="005F3152"/>
    <w:rsid w:val="005F3D11"/>
    <w:rsid w:val="00601E68"/>
    <w:rsid w:val="00602AD8"/>
    <w:rsid w:val="00603794"/>
    <w:rsid w:val="006044A3"/>
    <w:rsid w:val="0060454C"/>
    <w:rsid w:val="006121AF"/>
    <w:rsid w:val="006132CD"/>
    <w:rsid w:val="00613575"/>
    <w:rsid w:val="0061452C"/>
    <w:rsid w:val="00616141"/>
    <w:rsid w:val="00617195"/>
    <w:rsid w:val="006208CD"/>
    <w:rsid w:val="0062189C"/>
    <w:rsid w:val="00624076"/>
    <w:rsid w:val="0062438B"/>
    <w:rsid w:val="0062511C"/>
    <w:rsid w:val="00626816"/>
    <w:rsid w:val="00634F5E"/>
    <w:rsid w:val="0063500F"/>
    <w:rsid w:val="00635046"/>
    <w:rsid w:val="00635B1A"/>
    <w:rsid w:val="00635DCA"/>
    <w:rsid w:val="0063600F"/>
    <w:rsid w:val="00637148"/>
    <w:rsid w:val="00637F77"/>
    <w:rsid w:val="006407E5"/>
    <w:rsid w:val="0064126F"/>
    <w:rsid w:val="00642E41"/>
    <w:rsid w:val="0064513C"/>
    <w:rsid w:val="006515B5"/>
    <w:rsid w:val="00655436"/>
    <w:rsid w:val="006559F2"/>
    <w:rsid w:val="00656020"/>
    <w:rsid w:val="00656B44"/>
    <w:rsid w:val="006573A5"/>
    <w:rsid w:val="006616E9"/>
    <w:rsid w:val="00661EC1"/>
    <w:rsid w:val="00663122"/>
    <w:rsid w:val="00666820"/>
    <w:rsid w:val="00671982"/>
    <w:rsid w:val="0067555F"/>
    <w:rsid w:val="00675971"/>
    <w:rsid w:val="00680F4D"/>
    <w:rsid w:val="0068302C"/>
    <w:rsid w:val="00683A3C"/>
    <w:rsid w:val="006875E3"/>
    <w:rsid w:val="006908BC"/>
    <w:rsid w:val="00694714"/>
    <w:rsid w:val="006949B7"/>
    <w:rsid w:val="00696AD3"/>
    <w:rsid w:val="006A16D7"/>
    <w:rsid w:val="006A4424"/>
    <w:rsid w:val="006A513A"/>
    <w:rsid w:val="006A6E42"/>
    <w:rsid w:val="006B0DD6"/>
    <w:rsid w:val="006B0FCC"/>
    <w:rsid w:val="006B2289"/>
    <w:rsid w:val="006B2B2C"/>
    <w:rsid w:val="006B450D"/>
    <w:rsid w:val="006B6D13"/>
    <w:rsid w:val="006B79C5"/>
    <w:rsid w:val="006C0DBA"/>
    <w:rsid w:val="006C2D08"/>
    <w:rsid w:val="006C2EAF"/>
    <w:rsid w:val="006C4BB3"/>
    <w:rsid w:val="006C59BD"/>
    <w:rsid w:val="006C7B64"/>
    <w:rsid w:val="006D2CD5"/>
    <w:rsid w:val="006D3148"/>
    <w:rsid w:val="006D5186"/>
    <w:rsid w:val="006D634A"/>
    <w:rsid w:val="006D66A9"/>
    <w:rsid w:val="006D7845"/>
    <w:rsid w:val="006D7D62"/>
    <w:rsid w:val="006D7ECD"/>
    <w:rsid w:val="006E081A"/>
    <w:rsid w:val="006E6A38"/>
    <w:rsid w:val="006E6CEF"/>
    <w:rsid w:val="006E727F"/>
    <w:rsid w:val="006E7BF1"/>
    <w:rsid w:val="006F1059"/>
    <w:rsid w:val="006F2D37"/>
    <w:rsid w:val="006F2E82"/>
    <w:rsid w:val="006F31A9"/>
    <w:rsid w:val="006F5B43"/>
    <w:rsid w:val="006F5D8D"/>
    <w:rsid w:val="006F6944"/>
    <w:rsid w:val="006F7797"/>
    <w:rsid w:val="00700D01"/>
    <w:rsid w:val="00701A4F"/>
    <w:rsid w:val="00702020"/>
    <w:rsid w:val="0071075F"/>
    <w:rsid w:val="00710E10"/>
    <w:rsid w:val="00711F10"/>
    <w:rsid w:val="007124D8"/>
    <w:rsid w:val="0071311B"/>
    <w:rsid w:val="00714D5B"/>
    <w:rsid w:val="00717061"/>
    <w:rsid w:val="00717D6D"/>
    <w:rsid w:val="00717E87"/>
    <w:rsid w:val="00720396"/>
    <w:rsid w:val="0072128F"/>
    <w:rsid w:val="00721CA8"/>
    <w:rsid w:val="007236E1"/>
    <w:rsid w:val="00723967"/>
    <w:rsid w:val="00724C09"/>
    <w:rsid w:val="00726F74"/>
    <w:rsid w:val="007277AA"/>
    <w:rsid w:val="00730B4B"/>
    <w:rsid w:val="00730EA3"/>
    <w:rsid w:val="0073395E"/>
    <w:rsid w:val="00733AF3"/>
    <w:rsid w:val="00734E1E"/>
    <w:rsid w:val="007353D9"/>
    <w:rsid w:val="00736432"/>
    <w:rsid w:val="007404CD"/>
    <w:rsid w:val="00740B79"/>
    <w:rsid w:val="00741966"/>
    <w:rsid w:val="00741C04"/>
    <w:rsid w:val="0074267C"/>
    <w:rsid w:val="00744FE0"/>
    <w:rsid w:val="0074503C"/>
    <w:rsid w:val="00746BCD"/>
    <w:rsid w:val="00747118"/>
    <w:rsid w:val="00753CFB"/>
    <w:rsid w:val="00754FC4"/>
    <w:rsid w:val="007550BC"/>
    <w:rsid w:val="00755EAA"/>
    <w:rsid w:val="00756293"/>
    <w:rsid w:val="0075692B"/>
    <w:rsid w:val="00762420"/>
    <w:rsid w:val="007625BF"/>
    <w:rsid w:val="00762FA4"/>
    <w:rsid w:val="00764803"/>
    <w:rsid w:val="007649F1"/>
    <w:rsid w:val="00766633"/>
    <w:rsid w:val="00767B8F"/>
    <w:rsid w:val="00774261"/>
    <w:rsid w:val="00775236"/>
    <w:rsid w:val="00776015"/>
    <w:rsid w:val="00785D32"/>
    <w:rsid w:val="00787437"/>
    <w:rsid w:val="00787996"/>
    <w:rsid w:val="0079116A"/>
    <w:rsid w:val="00792910"/>
    <w:rsid w:val="00793F5F"/>
    <w:rsid w:val="00794B67"/>
    <w:rsid w:val="007951BF"/>
    <w:rsid w:val="00796C90"/>
    <w:rsid w:val="00796CD1"/>
    <w:rsid w:val="007A0358"/>
    <w:rsid w:val="007A1F59"/>
    <w:rsid w:val="007A45E4"/>
    <w:rsid w:val="007B146B"/>
    <w:rsid w:val="007B5152"/>
    <w:rsid w:val="007B691A"/>
    <w:rsid w:val="007B6DE0"/>
    <w:rsid w:val="007B7398"/>
    <w:rsid w:val="007C0BB7"/>
    <w:rsid w:val="007C2420"/>
    <w:rsid w:val="007C2502"/>
    <w:rsid w:val="007C2F2D"/>
    <w:rsid w:val="007C7EAD"/>
    <w:rsid w:val="007D176E"/>
    <w:rsid w:val="007E0174"/>
    <w:rsid w:val="007E2833"/>
    <w:rsid w:val="007E2987"/>
    <w:rsid w:val="007E412D"/>
    <w:rsid w:val="007E50A4"/>
    <w:rsid w:val="007E5218"/>
    <w:rsid w:val="007F11D7"/>
    <w:rsid w:val="007F1437"/>
    <w:rsid w:val="007F158A"/>
    <w:rsid w:val="007F1D2A"/>
    <w:rsid w:val="007F4A3D"/>
    <w:rsid w:val="007F62CC"/>
    <w:rsid w:val="00804E90"/>
    <w:rsid w:val="0080526D"/>
    <w:rsid w:val="00805C7C"/>
    <w:rsid w:val="00810689"/>
    <w:rsid w:val="00810ED2"/>
    <w:rsid w:val="008129E8"/>
    <w:rsid w:val="008144A7"/>
    <w:rsid w:val="008148EF"/>
    <w:rsid w:val="00814F40"/>
    <w:rsid w:val="00817C24"/>
    <w:rsid w:val="00821CF6"/>
    <w:rsid w:val="008234D1"/>
    <w:rsid w:val="0082797F"/>
    <w:rsid w:val="00833A7A"/>
    <w:rsid w:val="00834905"/>
    <w:rsid w:val="0083534A"/>
    <w:rsid w:val="00840B81"/>
    <w:rsid w:val="00844225"/>
    <w:rsid w:val="00844B0B"/>
    <w:rsid w:val="008453C4"/>
    <w:rsid w:val="00846312"/>
    <w:rsid w:val="00846B5C"/>
    <w:rsid w:val="00850A37"/>
    <w:rsid w:val="00850E1B"/>
    <w:rsid w:val="008520C0"/>
    <w:rsid w:val="00854900"/>
    <w:rsid w:val="00856F87"/>
    <w:rsid w:val="008614F6"/>
    <w:rsid w:val="00861BB9"/>
    <w:rsid w:val="008679EA"/>
    <w:rsid w:val="008745CE"/>
    <w:rsid w:val="00874D4E"/>
    <w:rsid w:val="008766C7"/>
    <w:rsid w:val="00876D64"/>
    <w:rsid w:val="00880124"/>
    <w:rsid w:val="008805E0"/>
    <w:rsid w:val="00881B51"/>
    <w:rsid w:val="0088290D"/>
    <w:rsid w:val="00885613"/>
    <w:rsid w:val="00885F95"/>
    <w:rsid w:val="00886F9F"/>
    <w:rsid w:val="00890110"/>
    <w:rsid w:val="00891677"/>
    <w:rsid w:val="00891CAF"/>
    <w:rsid w:val="00892DE6"/>
    <w:rsid w:val="00893E5C"/>
    <w:rsid w:val="00894760"/>
    <w:rsid w:val="00894B13"/>
    <w:rsid w:val="00895F0B"/>
    <w:rsid w:val="00897CC3"/>
    <w:rsid w:val="008A049E"/>
    <w:rsid w:val="008A3DBB"/>
    <w:rsid w:val="008B1D67"/>
    <w:rsid w:val="008B2844"/>
    <w:rsid w:val="008B34BF"/>
    <w:rsid w:val="008B7FB5"/>
    <w:rsid w:val="008C15C3"/>
    <w:rsid w:val="008D0B31"/>
    <w:rsid w:val="008D452C"/>
    <w:rsid w:val="008D4C14"/>
    <w:rsid w:val="008D760F"/>
    <w:rsid w:val="008E1F4E"/>
    <w:rsid w:val="008E42E5"/>
    <w:rsid w:val="008E5732"/>
    <w:rsid w:val="008F2F6D"/>
    <w:rsid w:val="008F38E5"/>
    <w:rsid w:val="008F6282"/>
    <w:rsid w:val="00900071"/>
    <w:rsid w:val="009022EF"/>
    <w:rsid w:val="0090250E"/>
    <w:rsid w:val="00903298"/>
    <w:rsid w:val="00905E79"/>
    <w:rsid w:val="009067C4"/>
    <w:rsid w:val="0090723A"/>
    <w:rsid w:val="0091133B"/>
    <w:rsid w:val="009121C0"/>
    <w:rsid w:val="0091326C"/>
    <w:rsid w:val="0091403F"/>
    <w:rsid w:val="00914B6C"/>
    <w:rsid w:val="009153EF"/>
    <w:rsid w:val="00917FAD"/>
    <w:rsid w:val="0092138A"/>
    <w:rsid w:val="00922462"/>
    <w:rsid w:val="0092615F"/>
    <w:rsid w:val="009313F0"/>
    <w:rsid w:val="0093168E"/>
    <w:rsid w:val="00931980"/>
    <w:rsid w:val="00932BAA"/>
    <w:rsid w:val="0093362C"/>
    <w:rsid w:val="00934354"/>
    <w:rsid w:val="00934681"/>
    <w:rsid w:val="0093482C"/>
    <w:rsid w:val="00934C0C"/>
    <w:rsid w:val="00934DED"/>
    <w:rsid w:val="0093638A"/>
    <w:rsid w:val="009402D7"/>
    <w:rsid w:val="009402E5"/>
    <w:rsid w:val="00940865"/>
    <w:rsid w:val="00941A60"/>
    <w:rsid w:val="009448DC"/>
    <w:rsid w:val="009450BA"/>
    <w:rsid w:val="00945490"/>
    <w:rsid w:val="00951BC5"/>
    <w:rsid w:val="009536D9"/>
    <w:rsid w:val="00953722"/>
    <w:rsid w:val="00954443"/>
    <w:rsid w:val="00956990"/>
    <w:rsid w:val="00956FB8"/>
    <w:rsid w:val="009579AD"/>
    <w:rsid w:val="009636E1"/>
    <w:rsid w:val="009646DE"/>
    <w:rsid w:val="0096694C"/>
    <w:rsid w:val="00967127"/>
    <w:rsid w:val="00970474"/>
    <w:rsid w:val="009718A3"/>
    <w:rsid w:val="009729F3"/>
    <w:rsid w:val="00972B9D"/>
    <w:rsid w:val="00974927"/>
    <w:rsid w:val="00974C13"/>
    <w:rsid w:val="009758D4"/>
    <w:rsid w:val="00975FF0"/>
    <w:rsid w:val="00984EE3"/>
    <w:rsid w:val="00985017"/>
    <w:rsid w:val="009856B6"/>
    <w:rsid w:val="0098610A"/>
    <w:rsid w:val="0098746D"/>
    <w:rsid w:val="00987E0E"/>
    <w:rsid w:val="00990365"/>
    <w:rsid w:val="00992A10"/>
    <w:rsid w:val="00993223"/>
    <w:rsid w:val="009959E1"/>
    <w:rsid w:val="0099613C"/>
    <w:rsid w:val="0099667D"/>
    <w:rsid w:val="00997CF1"/>
    <w:rsid w:val="009A332F"/>
    <w:rsid w:val="009A3F68"/>
    <w:rsid w:val="009A3FED"/>
    <w:rsid w:val="009B12C4"/>
    <w:rsid w:val="009B1DC9"/>
    <w:rsid w:val="009B48B5"/>
    <w:rsid w:val="009B4E8F"/>
    <w:rsid w:val="009B5DD3"/>
    <w:rsid w:val="009B67CD"/>
    <w:rsid w:val="009B6AA2"/>
    <w:rsid w:val="009B7887"/>
    <w:rsid w:val="009B78DA"/>
    <w:rsid w:val="009C187A"/>
    <w:rsid w:val="009C2D85"/>
    <w:rsid w:val="009C5F61"/>
    <w:rsid w:val="009C666E"/>
    <w:rsid w:val="009C7B24"/>
    <w:rsid w:val="009D258C"/>
    <w:rsid w:val="009D3319"/>
    <w:rsid w:val="009D592A"/>
    <w:rsid w:val="009D7F8B"/>
    <w:rsid w:val="009E455A"/>
    <w:rsid w:val="009E4FF3"/>
    <w:rsid w:val="009E652B"/>
    <w:rsid w:val="009F079D"/>
    <w:rsid w:val="009F0FCA"/>
    <w:rsid w:val="009F1FAB"/>
    <w:rsid w:val="009F3AD7"/>
    <w:rsid w:val="00A00163"/>
    <w:rsid w:val="00A009AC"/>
    <w:rsid w:val="00A009EE"/>
    <w:rsid w:val="00A01BE9"/>
    <w:rsid w:val="00A044BA"/>
    <w:rsid w:val="00A17293"/>
    <w:rsid w:val="00A17CCA"/>
    <w:rsid w:val="00A20AF4"/>
    <w:rsid w:val="00A242B4"/>
    <w:rsid w:val="00A32DC4"/>
    <w:rsid w:val="00A3468E"/>
    <w:rsid w:val="00A351D9"/>
    <w:rsid w:val="00A35A92"/>
    <w:rsid w:val="00A37D00"/>
    <w:rsid w:val="00A44E3C"/>
    <w:rsid w:val="00A46527"/>
    <w:rsid w:val="00A537A9"/>
    <w:rsid w:val="00A55BD2"/>
    <w:rsid w:val="00A5710D"/>
    <w:rsid w:val="00A62127"/>
    <w:rsid w:val="00A62B2C"/>
    <w:rsid w:val="00A65CF3"/>
    <w:rsid w:val="00A701C3"/>
    <w:rsid w:val="00A846BF"/>
    <w:rsid w:val="00A86EF1"/>
    <w:rsid w:val="00A87E3C"/>
    <w:rsid w:val="00A9137E"/>
    <w:rsid w:val="00A91C69"/>
    <w:rsid w:val="00A935DE"/>
    <w:rsid w:val="00A94A6C"/>
    <w:rsid w:val="00A95DFE"/>
    <w:rsid w:val="00A9604C"/>
    <w:rsid w:val="00A9720B"/>
    <w:rsid w:val="00A976A4"/>
    <w:rsid w:val="00AA06C7"/>
    <w:rsid w:val="00AA3A0E"/>
    <w:rsid w:val="00AA5EA9"/>
    <w:rsid w:val="00AB1D21"/>
    <w:rsid w:val="00AB5031"/>
    <w:rsid w:val="00AB6155"/>
    <w:rsid w:val="00AC0590"/>
    <w:rsid w:val="00AC1FEF"/>
    <w:rsid w:val="00AC3127"/>
    <w:rsid w:val="00AC388E"/>
    <w:rsid w:val="00AC3D04"/>
    <w:rsid w:val="00AC6AF7"/>
    <w:rsid w:val="00AD1331"/>
    <w:rsid w:val="00AD2DF5"/>
    <w:rsid w:val="00AD781C"/>
    <w:rsid w:val="00AE05B1"/>
    <w:rsid w:val="00AE0B1A"/>
    <w:rsid w:val="00AE52A0"/>
    <w:rsid w:val="00AE66E3"/>
    <w:rsid w:val="00AF279F"/>
    <w:rsid w:val="00AF2C1A"/>
    <w:rsid w:val="00AF37C2"/>
    <w:rsid w:val="00AF43C2"/>
    <w:rsid w:val="00AF4535"/>
    <w:rsid w:val="00AF455F"/>
    <w:rsid w:val="00AF5012"/>
    <w:rsid w:val="00AF5BA9"/>
    <w:rsid w:val="00AF6080"/>
    <w:rsid w:val="00B012DB"/>
    <w:rsid w:val="00B02235"/>
    <w:rsid w:val="00B02CA0"/>
    <w:rsid w:val="00B05366"/>
    <w:rsid w:val="00B0756B"/>
    <w:rsid w:val="00B11218"/>
    <w:rsid w:val="00B14425"/>
    <w:rsid w:val="00B14982"/>
    <w:rsid w:val="00B17E16"/>
    <w:rsid w:val="00B21075"/>
    <w:rsid w:val="00B242BE"/>
    <w:rsid w:val="00B24FE1"/>
    <w:rsid w:val="00B26154"/>
    <w:rsid w:val="00B27FB9"/>
    <w:rsid w:val="00B31B18"/>
    <w:rsid w:val="00B3681A"/>
    <w:rsid w:val="00B42061"/>
    <w:rsid w:val="00B43239"/>
    <w:rsid w:val="00B4462D"/>
    <w:rsid w:val="00B53BBB"/>
    <w:rsid w:val="00B5487F"/>
    <w:rsid w:val="00B54B88"/>
    <w:rsid w:val="00B56EF6"/>
    <w:rsid w:val="00B6507C"/>
    <w:rsid w:val="00B65D36"/>
    <w:rsid w:val="00B67936"/>
    <w:rsid w:val="00B7154F"/>
    <w:rsid w:val="00B73945"/>
    <w:rsid w:val="00B739FB"/>
    <w:rsid w:val="00B73D5D"/>
    <w:rsid w:val="00B74DA7"/>
    <w:rsid w:val="00B76C8A"/>
    <w:rsid w:val="00B7701D"/>
    <w:rsid w:val="00B77D1D"/>
    <w:rsid w:val="00B80142"/>
    <w:rsid w:val="00B8182F"/>
    <w:rsid w:val="00B82A6B"/>
    <w:rsid w:val="00B83015"/>
    <w:rsid w:val="00B84027"/>
    <w:rsid w:val="00B87708"/>
    <w:rsid w:val="00B919A5"/>
    <w:rsid w:val="00B93E40"/>
    <w:rsid w:val="00B957DC"/>
    <w:rsid w:val="00B9625B"/>
    <w:rsid w:val="00B97C97"/>
    <w:rsid w:val="00BA06B4"/>
    <w:rsid w:val="00BA1007"/>
    <w:rsid w:val="00BA4A85"/>
    <w:rsid w:val="00BA4EDD"/>
    <w:rsid w:val="00BA5E85"/>
    <w:rsid w:val="00BB001E"/>
    <w:rsid w:val="00BB0432"/>
    <w:rsid w:val="00BB0FE5"/>
    <w:rsid w:val="00BB1475"/>
    <w:rsid w:val="00BB2A69"/>
    <w:rsid w:val="00BB40D7"/>
    <w:rsid w:val="00BC0737"/>
    <w:rsid w:val="00BC0905"/>
    <w:rsid w:val="00BC1557"/>
    <w:rsid w:val="00BC3A9F"/>
    <w:rsid w:val="00BC432A"/>
    <w:rsid w:val="00BC60D5"/>
    <w:rsid w:val="00BC697A"/>
    <w:rsid w:val="00BC6B48"/>
    <w:rsid w:val="00BD0432"/>
    <w:rsid w:val="00BD2285"/>
    <w:rsid w:val="00BE296E"/>
    <w:rsid w:val="00BE448F"/>
    <w:rsid w:val="00BE46FA"/>
    <w:rsid w:val="00BE5006"/>
    <w:rsid w:val="00BE571E"/>
    <w:rsid w:val="00BF6EA4"/>
    <w:rsid w:val="00C006E2"/>
    <w:rsid w:val="00C03D00"/>
    <w:rsid w:val="00C07182"/>
    <w:rsid w:val="00C13A39"/>
    <w:rsid w:val="00C13E11"/>
    <w:rsid w:val="00C147DE"/>
    <w:rsid w:val="00C1488B"/>
    <w:rsid w:val="00C14E27"/>
    <w:rsid w:val="00C15ED8"/>
    <w:rsid w:val="00C16EFC"/>
    <w:rsid w:val="00C204A4"/>
    <w:rsid w:val="00C216E2"/>
    <w:rsid w:val="00C252A3"/>
    <w:rsid w:val="00C263A1"/>
    <w:rsid w:val="00C268B7"/>
    <w:rsid w:val="00C32340"/>
    <w:rsid w:val="00C34945"/>
    <w:rsid w:val="00C36907"/>
    <w:rsid w:val="00C378C2"/>
    <w:rsid w:val="00C379A9"/>
    <w:rsid w:val="00C423D2"/>
    <w:rsid w:val="00C4266E"/>
    <w:rsid w:val="00C444E8"/>
    <w:rsid w:val="00C44560"/>
    <w:rsid w:val="00C4539F"/>
    <w:rsid w:val="00C47A5D"/>
    <w:rsid w:val="00C52A26"/>
    <w:rsid w:val="00C53257"/>
    <w:rsid w:val="00C54216"/>
    <w:rsid w:val="00C5565B"/>
    <w:rsid w:val="00C61EED"/>
    <w:rsid w:val="00C62452"/>
    <w:rsid w:val="00C62BA2"/>
    <w:rsid w:val="00C63B04"/>
    <w:rsid w:val="00C65A15"/>
    <w:rsid w:val="00C65B4A"/>
    <w:rsid w:val="00C70D0E"/>
    <w:rsid w:val="00C71ADA"/>
    <w:rsid w:val="00C72450"/>
    <w:rsid w:val="00C72C71"/>
    <w:rsid w:val="00C72C9E"/>
    <w:rsid w:val="00C731BB"/>
    <w:rsid w:val="00C74554"/>
    <w:rsid w:val="00C747D1"/>
    <w:rsid w:val="00C773AC"/>
    <w:rsid w:val="00C8171D"/>
    <w:rsid w:val="00C81B31"/>
    <w:rsid w:val="00C82A03"/>
    <w:rsid w:val="00C85F0E"/>
    <w:rsid w:val="00C90102"/>
    <w:rsid w:val="00C9076C"/>
    <w:rsid w:val="00C90A09"/>
    <w:rsid w:val="00C918C9"/>
    <w:rsid w:val="00C92932"/>
    <w:rsid w:val="00C92CDB"/>
    <w:rsid w:val="00C93B60"/>
    <w:rsid w:val="00C9598F"/>
    <w:rsid w:val="00C95AA2"/>
    <w:rsid w:val="00C968D9"/>
    <w:rsid w:val="00C96AD0"/>
    <w:rsid w:val="00CA0BAD"/>
    <w:rsid w:val="00CA2410"/>
    <w:rsid w:val="00CA52C7"/>
    <w:rsid w:val="00CA7822"/>
    <w:rsid w:val="00CA7DE9"/>
    <w:rsid w:val="00CB03DA"/>
    <w:rsid w:val="00CB1C77"/>
    <w:rsid w:val="00CB4C9E"/>
    <w:rsid w:val="00CB5585"/>
    <w:rsid w:val="00CB5768"/>
    <w:rsid w:val="00CB643E"/>
    <w:rsid w:val="00CB7EF4"/>
    <w:rsid w:val="00CC0BD8"/>
    <w:rsid w:val="00CC27F7"/>
    <w:rsid w:val="00CC5DC4"/>
    <w:rsid w:val="00CD1D7E"/>
    <w:rsid w:val="00CD5957"/>
    <w:rsid w:val="00CD5978"/>
    <w:rsid w:val="00CD5BE0"/>
    <w:rsid w:val="00CE15FF"/>
    <w:rsid w:val="00CE191C"/>
    <w:rsid w:val="00CE604F"/>
    <w:rsid w:val="00CE6412"/>
    <w:rsid w:val="00CF032E"/>
    <w:rsid w:val="00CF06AD"/>
    <w:rsid w:val="00CF262C"/>
    <w:rsid w:val="00CF3077"/>
    <w:rsid w:val="00CF364D"/>
    <w:rsid w:val="00CF39CD"/>
    <w:rsid w:val="00CF4A0F"/>
    <w:rsid w:val="00CF6578"/>
    <w:rsid w:val="00CF711D"/>
    <w:rsid w:val="00D0024C"/>
    <w:rsid w:val="00D021D9"/>
    <w:rsid w:val="00D02482"/>
    <w:rsid w:val="00D02596"/>
    <w:rsid w:val="00D0335C"/>
    <w:rsid w:val="00D069E5"/>
    <w:rsid w:val="00D10923"/>
    <w:rsid w:val="00D10948"/>
    <w:rsid w:val="00D115B0"/>
    <w:rsid w:val="00D14FEA"/>
    <w:rsid w:val="00D1579D"/>
    <w:rsid w:val="00D16ED1"/>
    <w:rsid w:val="00D20AE7"/>
    <w:rsid w:val="00D2140D"/>
    <w:rsid w:val="00D22DFD"/>
    <w:rsid w:val="00D23C01"/>
    <w:rsid w:val="00D27202"/>
    <w:rsid w:val="00D30816"/>
    <w:rsid w:val="00D315C6"/>
    <w:rsid w:val="00D31FEB"/>
    <w:rsid w:val="00D34DEA"/>
    <w:rsid w:val="00D352DB"/>
    <w:rsid w:val="00D353C2"/>
    <w:rsid w:val="00D3577D"/>
    <w:rsid w:val="00D41B38"/>
    <w:rsid w:val="00D41C73"/>
    <w:rsid w:val="00D44691"/>
    <w:rsid w:val="00D4528E"/>
    <w:rsid w:val="00D45F7D"/>
    <w:rsid w:val="00D47B67"/>
    <w:rsid w:val="00D51931"/>
    <w:rsid w:val="00D51E56"/>
    <w:rsid w:val="00D537AD"/>
    <w:rsid w:val="00D53B73"/>
    <w:rsid w:val="00D54D26"/>
    <w:rsid w:val="00D560A3"/>
    <w:rsid w:val="00D56A81"/>
    <w:rsid w:val="00D57BA7"/>
    <w:rsid w:val="00D603A4"/>
    <w:rsid w:val="00D6149B"/>
    <w:rsid w:val="00D67ADB"/>
    <w:rsid w:val="00D71963"/>
    <w:rsid w:val="00D72469"/>
    <w:rsid w:val="00D7348E"/>
    <w:rsid w:val="00D738D5"/>
    <w:rsid w:val="00D74D17"/>
    <w:rsid w:val="00D750EF"/>
    <w:rsid w:val="00D751F2"/>
    <w:rsid w:val="00D75245"/>
    <w:rsid w:val="00D75F18"/>
    <w:rsid w:val="00D81325"/>
    <w:rsid w:val="00D82742"/>
    <w:rsid w:val="00D83618"/>
    <w:rsid w:val="00D8512F"/>
    <w:rsid w:val="00D851E8"/>
    <w:rsid w:val="00D857FB"/>
    <w:rsid w:val="00D86FB4"/>
    <w:rsid w:val="00D8735A"/>
    <w:rsid w:val="00D8788E"/>
    <w:rsid w:val="00D90D47"/>
    <w:rsid w:val="00D916AC"/>
    <w:rsid w:val="00DA3C68"/>
    <w:rsid w:val="00DA61F0"/>
    <w:rsid w:val="00DA64B9"/>
    <w:rsid w:val="00DA7825"/>
    <w:rsid w:val="00DB104D"/>
    <w:rsid w:val="00DB162D"/>
    <w:rsid w:val="00DB2E9E"/>
    <w:rsid w:val="00DB4F0C"/>
    <w:rsid w:val="00DB510C"/>
    <w:rsid w:val="00DB6E84"/>
    <w:rsid w:val="00DB6F06"/>
    <w:rsid w:val="00DC07B1"/>
    <w:rsid w:val="00DC1484"/>
    <w:rsid w:val="00DC36F0"/>
    <w:rsid w:val="00DC5C46"/>
    <w:rsid w:val="00DC697F"/>
    <w:rsid w:val="00DD0902"/>
    <w:rsid w:val="00DD49DF"/>
    <w:rsid w:val="00DD63E5"/>
    <w:rsid w:val="00DD6B0E"/>
    <w:rsid w:val="00DD7F85"/>
    <w:rsid w:val="00DE1E5C"/>
    <w:rsid w:val="00DE2CE3"/>
    <w:rsid w:val="00DE413E"/>
    <w:rsid w:val="00DE49E6"/>
    <w:rsid w:val="00DF1194"/>
    <w:rsid w:val="00DF454B"/>
    <w:rsid w:val="00DF75FF"/>
    <w:rsid w:val="00DF790F"/>
    <w:rsid w:val="00E01BCA"/>
    <w:rsid w:val="00E0316F"/>
    <w:rsid w:val="00E05AAF"/>
    <w:rsid w:val="00E12F9D"/>
    <w:rsid w:val="00E1333C"/>
    <w:rsid w:val="00E20288"/>
    <w:rsid w:val="00E223C5"/>
    <w:rsid w:val="00E25357"/>
    <w:rsid w:val="00E27A39"/>
    <w:rsid w:val="00E301C4"/>
    <w:rsid w:val="00E34CF8"/>
    <w:rsid w:val="00E34CFC"/>
    <w:rsid w:val="00E3617E"/>
    <w:rsid w:val="00E367FB"/>
    <w:rsid w:val="00E40305"/>
    <w:rsid w:val="00E409D0"/>
    <w:rsid w:val="00E47261"/>
    <w:rsid w:val="00E474FE"/>
    <w:rsid w:val="00E5323A"/>
    <w:rsid w:val="00E54BBE"/>
    <w:rsid w:val="00E54BE7"/>
    <w:rsid w:val="00E565FF"/>
    <w:rsid w:val="00E6635F"/>
    <w:rsid w:val="00E67594"/>
    <w:rsid w:val="00E75398"/>
    <w:rsid w:val="00E75B3E"/>
    <w:rsid w:val="00E75E6D"/>
    <w:rsid w:val="00E80C82"/>
    <w:rsid w:val="00E81E55"/>
    <w:rsid w:val="00E86DA2"/>
    <w:rsid w:val="00E90934"/>
    <w:rsid w:val="00E946AF"/>
    <w:rsid w:val="00E95226"/>
    <w:rsid w:val="00E978A0"/>
    <w:rsid w:val="00EA0433"/>
    <w:rsid w:val="00EA1CA1"/>
    <w:rsid w:val="00EA29B2"/>
    <w:rsid w:val="00EA485F"/>
    <w:rsid w:val="00EA7373"/>
    <w:rsid w:val="00EA73A4"/>
    <w:rsid w:val="00EB5A6A"/>
    <w:rsid w:val="00EB6408"/>
    <w:rsid w:val="00EB7B5C"/>
    <w:rsid w:val="00EC08E5"/>
    <w:rsid w:val="00EC2FCB"/>
    <w:rsid w:val="00EC4251"/>
    <w:rsid w:val="00EC427D"/>
    <w:rsid w:val="00EC4B78"/>
    <w:rsid w:val="00EC4FA8"/>
    <w:rsid w:val="00EC6ECF"/>
    <w:rsid w:val="00EC7483"/>
    <w:rsid w:val="00ED036F"/>
    <w:rsid w:val="00ED224A"/>
    <w:rsid w:val="00ED22C8"/>
    <w:rsid w:val="00ED339B"/>
    <w:rsid w:val="00ED558E"/>
    <w:rsid w:val="00ED743E"/>
    <w:rsid w:val="00EE0649"/>
    <w:rsid w:val="00EE1C0E"/>
    <w:rsid w:val="00EE79A6"/>
    <w:rsid w:val="00EF291B"/>
    <w:rsid w:val="00EF58E6"/>
    <w:rsid w:val="00EF79F4"/>
    <w:rsid w:val="00F0095F"/>
    <w:rsid w:val="00F03946"/>
    <w:rsid w:val="00F046E3"/>
    <w:rsid w:val="00F051BD"/>
    <w:rsid w:val="00F06453"/>
    <w:rsid w:val="00F067D0"/>
    <w:rsid w:val="00F1111A"/>
    <w:rsid w:val="00F13EB9"/>
    <w:rsid w:val="00F15420"/>
    <w:rsid w:val="00F15718"/>
    <w:rsid w:val="00F206DD"/>
    <w:rsid w:val="00F24969"/>
    <w:rsid w:val="00F26380"/>
    <w:rsid w:val="00F26B29"/>
    <w:rsid w:val="00F27DA0"/>
    <w:rsid w:val="00F317C5"/>
    <w:rsid w:val="00F32AE5"/>
    <w:rsid w:val="00F3693B"/>
    <w:rsid w:val="00F41E8F"/>
    <w:rsid w:val="00F422B2"/>
    <w:rsid w:val="00F422E0"/>
    <w:rsid w:val="00F42DCA"/>
    <w:rsid w:val="00F433CA"/>
    <w:rsid w:val="00F46108"/>
    <w:rsid w:val="00F519DF"/>
    <w:rsid w:val="00F530E1"/>
    <w:rsid w:val="00F533C0"/>
    <w:rsid w:val="00F54CCE"/>
    <w:rsid w:val="00F5630A"/>
    <w:rsid w:val="00F574FF"/>
    <w:rsid w:val="00F57D8D"/>
    <w:rsid w:val="00F6556C"/>
    <w:rsid w:val="00F664F7"/>
    <w:rsid w:val="00F66A68"/>
    <w:rsid w:val="00F72CD1"/>
    <w:rsid w:val="00F744EC"/>
    <w:rsid w:val="00F7707F"/>
    <w:rsid w:val="00F773DB"/>
    <w:rsid w:val="00F776CE"/>
    <w:rsid w:val="00F81286"/>
    <w:rsid w:val="00F8344C"/>
    <w:rsid w:val="00F84968"/>
    <w:rsid w:val="00F878E8"/>
    <w:rsid w:val="00F87A82"/>
    <w:rsid w:val="00F87EEE"/>
    <w:rsid w:val="00F919ED"/>
    <w:rsid w:val="00F91F1F"/>
    <w:rsid w:val="00F9561B"/>
    <w:rsid w:val="00FA15B7"/>
    <w:rsid w:val="00FA2468"/>
    <w:rsid w:val="00FA5A43"/>
    <w:rsid w:val="00FA5C24"/>
    <w:rsid w:val="00FA67E0"/>
    <w:rsid w:val="00FA6821"/>
    <w:rsid w:val="00FB0B6A"/>
    <w:rsid w:val="00FB3220"/>
    <w:rsid w:val="00FB324B"/>
    <w:rsid w:val="00FB371A"/>
    <w:rsid w:val="00FB3A20"/>
    <w:rsid w:val="00FB40DB"/>
    <w:rsid w:val="00FB7DAF"/>
    <w:rsid w:val="00FC1074"/>
    <w:rsid w:val="00FC2F78"/>
    <w:rsid w:val="00FC3D12"/>
    <w:rsid w:val="00FC3E8D"/>
    <w:rsid w:val="00FC435B"/>
    <w:rsid w:val="00FC46F3"/>
    <w:rsid w:val="00FC54F2"/>
    <w:rsid w:val="00FD3AA0"/>
    <w:rsid w:val="00FD5161"/>
    <w:rsid w:val="00FE3683"/>
    <w:rsid w:val="00FE3DD8"/>
    <w:rsid w:val="00FE4159"/>
    <w:rsid w:val="00FE5794"/>
    <w:rsid w:val="00FE7311"/>
    <w:rsid w:val="00FF0E6F"/>
    <w:rsid w:val="00FF1889"/>
    <w:rsid w:val="00FF22A1"/>
    <w:rsid w:val="00FF2A5E"/>
    <w:rsid w:val="00FF3A8F"/>
    <w:rsid w:val="00FF4046"/>
    <w:rsid w:val="00FF67C9"/>
    <w:rsid w:val="00FF6C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0B9BC"/>
  <w15:docId w15:val="{48536F17-F2A2-4849-8A43-1DE67F1D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62E"/>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D036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semiHidden/>
    <w:unhideWhenUsed/>
    <w:qFormat/>
    <w:rsid w:val="00ED036F"/>
    <w:pPr>
      <w:keepNext/>
      <w:outlineLvl w:val="1"/>
    </w:pPr>
    <w:rPr>
      <w:rFonts w:ascii="Times New Roman" w:hAnsi="Times New Roman"/>
      <w:color w:val="333333"/>
      <w:sz w:val="36"/>
      <w:szCs w:val="36"/>
    </w:rPr>
  </w:style>
  <w:style w:type="paragraph" w:styleId="Heading3">
    <w:name w:val="heading 3"/>
    <w:basedOn w:val="Normal"/>
    <w:next w:val="Normal"/>
    <w:link w:val="Heading3Char"/>
    <w:semiHidden/>
    <w:unhideWhenUsed/>
    <w:qFormat/>
    <w:rsid w:val="00ED036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D036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ED036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semiHidden/>
    <w:unhideWhenUsed/>
    <w:qFormat/>
    <w:rsid w:val="00ED036F"/>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36F"/>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semiHidden/>
    <w:rsid w:val="00ED036F"/>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semiHidden/>
    <w:rsid w:val="00ED036F"/>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semiHidden/>
    <w:rsid w:val="00ED036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rsid w:val="00ED036F"/>
    <w:rPr>
      <w:rFonts w:ascii="Arial CYR" w:eastAsia="Times New Roman" w:hAnsi="Arial CYR" w:cs="Times New Roman"/>
      <w:sz w:val="24"/>
      <w:szCs w:val="24"/>
      <w:lang w:val="en-US"/>
    </w:rPr>
  </w:style>
  <w:style w:type="character" w:customStyle="1" w:styleId="Heading7Char">
    <w:name w:val="Heading 7 Char"/>
    <w:basedOn w:val="DefaultParagraphFont"/>
    <w:link w:val="Heading7"/>
    <w:semiHidden/>
    <w:rsid w:val="00ED036F"/>
    <w:rPr>
      <w:rFonts w:ascii="Cambria" w:eastAsia="Times New Roman" w:hAnsi="Cambria" w:cs="Times New Roman"/>
      <w:i/>
      <w:iCs/>
      <w:color w:val="404040"/>
      <w:sz w:val="24"/>
      <w:szCs w:val="24"/>
      <w:lang w:val="en-GB"/>
    </w:rPr>
  </w:style>
  <w:style w:type="character" w:styleId="Hyperlink">
    <w:name w:val="Hyperlink"/>
    <w:unhideWhenUsed/>
    <w:rsid w:val="00ED036F"/>
    <w:rPr>
      <w:color w:val="666633"/>
      <w:u w:val="single"/>
    </w:rPr>
  </w:style>
  <w:style w:type="character" w:styleId="FollowedHyperlink">
    <w:name w:val="FollowedHyperlink"/>
    <w:semiHidden/>
    <w:unhideWhenUsed/>
    <w:rsid w:val="00ED036F"/>
    <w:rPr>
      <w:color w:val="800080"/>
      <w:u w:val="single"/>
    </w:rPr>
  </w:style>
  <w:style w:type="paragraph" w:styleId="NormalWeb">
    <w:name w:val="Normal (Web)"/>
    <w:basedOn w:val="Normal"/>
    <w:semiHidden/>
    <w:unhideWhenUsed/>
    <w:rsid w:val="00ED036F"/>
    <w:pPr>
      <w:spacing w:before="100" w:beforeAutospacing="1" w:after="100" w:afterAutospacing="1"/>
    </w:pPr>
    <w:rPr>
      <w:rFonts w:ascii="Times New Roman" w:hAnsi="Times New Roman"/>
      <w:lang w:val="bg-BG" w:eastAsia="bg-BG"/>
    </w:rPr>
  </w:style>
  <w:style w:type="paragraph" w:styleId="Index1">
    <w:name w:val="index 1"/>
    <w:basedOn w:val="Normal"/>
    <w:next w:val="Normal"/>
    <w:autoRedefine/>
    <w:semiHidden/>
    <w:unhideWhenUsed/>
    <w:rsid w:val="00ED036F"/>
    <w:pPr>
      <w:tabs>
        <w:tab w:val="num" w:pos="1191"/>
      </w:tabs>
      <w:ind w:left="1191" w:hanging="624"/>
    </w:pPr>
    <w:rPr>
      <w:rFonts w:ascii="Times New Roman" w:hAnsi="Times New Roman"/>
      <w:color w:val="000000"/>
      <w:lang w:val="en-US"/>
    </w:rPr>
  </w:style>
  <w:style w:type="paragraph" w:styleId="TOC1">
    <w:name w:val="toc 1"/>
    <w:basedOn w:val="Normal"/>
    <w:next w:val="Normal"/>
    <w:autoRedefine/>
    <w:semiHidden/>
    <w:unhideWhenUsed/>
    <w:rsid w:val="00ED036F"/>
    <w:rPr>
      <w:b/>
      <w:color w:val="000000"/>
      <w:lang w:val="bg-BG"/>
    </w:rPr>
  </w:style>
  <w:style w:type="paragraph" w:styleId="FootnoteText">
    <w:name w:val="footnote text"/>
    <w:basedOn w:val="Normal"/>
    <w:link w:val="FootnoteTextChar"/>
    <w:uiPriority w:val="99"/>
    <w:semiHidden/>
    <w:unhideWhenUsed/>
    <w:rsid w:val="00ED036F"/>
    <w:rPr>
      <w:sz w:val="20"/>
      <w:szCs w:val="20"/>
    </w:rPr>
  </w:style>
  <w:style w:type="character" w:customStyle="1" w:styleId="FootnoteTextChar">
    <w:name w:val="Footnote Text Char"/>
    <w:basedOn w:val="DefaultParagraphFont"/>
    <w:link w:val="FootnoteText"/>
    <w:uiPriority w:val="99"/>
    <w:semiHidden/>
    <w:rsid w:val="00ED036F"/>
    <w:rPr>
      <w:rFonts w:ascii="Bookman Old Style" w:eastAsia="Times New Roman" w:hAnsi="Bookman Old Style" w:cs="Times New Roman"/>
      <w:sz w:val="20"/>
      <w:szCs w:val="20"/>
      <w:lang w:val="en-GB"/>
    </w:rPr>
  </w:style>
  <w:style w:type="paragraph" w:styleId="CommentText">
    <w:name w:val="annotation text"/>
    <w:basedOn w:val="Normal"/>
    <w:link w:val="CommentTextChar"/>
    <w:unhideWhenUsed/>
    <w:rsid w:val="00ED036F"/>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ED036F"/>
    <w:rPr>
      <w:rFonts w:ascii="Times New Roman" w:eastAsia="Times New Roman" w:hAnsi="Times New Roman" w:cs="Times New Roman"/>
      <w:color w:val="000000"/>
      <w:sz w:val="20"/>
      <w:szCs w:val="20"/>
      <w:lang w:val="en-US"/>
    </w:rPr>
  </w:style>
  <w:style w:type="paragraph" w:styleId="Header">
    <w:name w:val="header"/>
    <w:basedOn w:val="Normal"/>
    <w:link w:val="HeaderChar"/>
    <w:unhideWhenUsed/>
    <w:rsid w:val="00ED036F"/>
    <w:pPr>
      <w:tabs>
        <w:tab w:val="center" w:pos="4536"/>
        <w:tab w:val="right" w:pos="9072"/>
      </w:tabs>
    </w:pPr>
  </w:style>
  <w:style w:type="character" w:customStyle="1" w:styleId="HeaderChar">
    <w:name w:val="Header Char"/>
    <w:basedOn w:val="DefaultParagraphFont"/>
    <w:link w:val="Header"/>
    <w:rsid w:val="00ED036F"/>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ED036F"/>
    <w:pPr>
      <w:tabs>
        <w:tab w:val="center" w:pos="4536"/>
        <w:tab w:val="right" w:pos="9072"/>
      </w:tabs>
    </w:pPr>
  </w:style>
  <w:style w:type="character" w:customStyle="1" w:styleId="FooterChar">
    <w:name w:val="Footer Char"/>
    <w:basedOn w:val="DefaultParagraphFont"/>
    <w:link w:val="Footer"/>
    <w:rsid w:val="00ED036F"/>
    <w:rPr>
      <w:rFonts w:ascii="Bookman Old Style" w:eastAsia="Times New Roman" w:hAnsi="Bookman Old Style" w:cs="Times New Roman"/>
      <w:sz w:val="24"/>
      <w:szCs w:val="24"/>
      <w:lang w:val="en-GB"/>
    </w:rPr>
  </w:style>
  <w:style w:type="paragraph" w:styleId="EndnoteText">
    <w:name w:val="endnote text"/>
    <w:basedOn w:val="Normal"/>
    <w:link w:val="EndnoteTextChar"/>
    <w:uiPriority w:val="99"/>
    <w:semiHidden/>
    <w:unhideWhenUsed/>
    <w:rsid w:val="00ED036F"/>
    <w:rPr>
      <w:sz w:val="20"/>
      <w:szCs w:val="20"/>
    </w:rPr>
  </w:style>
  <w:style w:type="character" w:customStyle="1" w:styleId="EndnoteTextChar">
    <w:name w:val="Endnote Text Char"/>
    <w:basedOn w:val="DefaultParagraphFont"/>
    <w:link w:val="EndnoteText"/>
    <w:uiPriority w:val="99"/>
    <w:semiHidden/>
    <w:rsid w:val="00ED036F"/>
    <w:rPr>
      <w:rFonts w:ascii="Bookman Old Style" w:eastAsia="Times New Roman" w:hAnsi="Bookman Old Style" w:cs="Times New Roman"/>
      <w:sz w:val="20"/>
      <w:szCs w:val="20"/>
      <w:lang w:val="en-GB"/>
    </w:rPr>
  </w:style>
  <w:style w:type="paragraph" w:styleId="ListBullet2">
    <w:name w:val="List Bullet 2"/>
    <w:basedOn w:val="Normal"/>
    <w:autoRedefine/>
    <w:semiHidden/>
    <w:unhideWhenUsed/>
    <w:rsid w:val="00ED036F"/>
    <w:pPr>
      <w:numPr>
        <w:numId w:val="1"/>
      </w:numPr>
      <w:tabs>
        <w:tab w:val="clear" w:pos="643"/>
        <w:tab w:val="num" w:pos="360"/>
      </w:tabs>
      <w:ind w:left="851" w:hanging="170"/>
      <w:jc w:val="both"/>
    </w:pPr>
    <w:rPr>
      <w:rFonts w:ascii="Courier New" w:hAnsi="Courier New"/>
      <w:szCs w:val="20"/>
      <w:lang w:val="bg-BG"/>
    </w:rPr>
  </w:style>
  <w:style w:type="character" w:customStyle="1" w:styleId="TitleChar">
    <w:name w:val="Title Char"/>
    <w:aliases w:val="Char Char"/>
    <w:basedOn w:val="DefaultParagraphFont"/>
    <w:link w:val="Title"/>
    <w:locked/>
    <w:rsid w:val="00ED036F"/>
    <w:rPr>
      <w:rFonts w:ascii="Times New Roman" w:eastAsia="Times New Roman" w:hAnsi="Times New Roman" w:cs="Times New Roman"/>
      <w:b/>
      <w:bCs/>
      <w:sz w:val="24"/>
      <w:szCs w:val="24"/>
      <w:lang w:val="en-GB"/>
    </w:rPr>
  </w:style>
  <w:style w:type="paragraph" w:styleId="Title">
    <w:name w:val="Title"/>
    <w:aliases w:val="Char"/>
    <w:basedOn w:val="Normal"/>
    <w:link w:val="TitleChar"/>
    <w:qFormat/>
    <w:rsid w:val="00ED036F"/>
    <w:pPr>
      <w:jc w:val="center"/>
    </w:pPr>
    <w:rPr>
      <w:rFonts w:ascii="Times New Roman" w:hAnsi="Times New Roman"/>
      <w:b/>
      <w:bCs/>
    </w:rPr>
  </w:style>
  <w:style w:type="character" w:customStyle="1" w:styleId="TitleChar1">
    <w:name w:val="Title Char1"/>
    <w:aliases w:val="Char Char1"/>
    <w:basedOn w:val="DefaultParagraphFont"/>
    <w:rsid w:val="00ED036F"/>
    <w:rPr>
      <w:rFonts w:asciiTheme="majorHAnsi" w:eastAsiaTheme="majorEastAsia" w:hAnsiTheme="majorHAnsi" w:cstheme="majorBidi"/>
      <w:color w:val="17365D" w:themeColor="text2" w:themeShade="BF"/>
      <w:spacing w:val="5"/>
      <w:kern w:val="28"/>
      <w:sz w:val="52"/>
      <w:szCs w:val="52"/>
      <w:lang w:val="en-GB"/>
    </w:rPr>
  </w:style>
  <w:style w:type="paragraph" w:styleId="BodyText">
    <w:name w:val="Body Text"/>
    <w:basedOn w:val="Normal"/>
    <w:link w:val="BodyTextChar"/>
    <w:unhideWhenUsed/>
    <w:rsid w:val="00ED036F"/>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ED036F"/>
    <w:rPr>
      <w:rFonts w:ascii="Lucida Sans Unicode" w:eastAsia="Times New Roman" w:hAnsi="Lucida Sans Unicode" w:cs="Times New Roman"/>
      <w:b/>
      <w:i/>
      <w:color w:val="000000"/>
      <w:sz w:val="24"/>
      <w:szCs w:val="20"/>
      <w:lang w:val="en-GB"/>
    </w:rPr>
  </w:style>
  <w:style w:type="paragraph" w:styleId="BodyTextIndent">
    <w:name w:val="Body Text Indent"/>
    <w:basedOn w:val="Normal"/>
    <w:link w:val="BodyTextIndentChar"/>
    <w:unhideWhenUsed/>
    <w:rsid w:val="00ED036F"/>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ED036F"/>
    <w:rPr>
      <w:rFonts w:ascii="Verdana" w:eastAsia="Times New Roman" w:hAnsi="Verdana" w:cs="Times New Roman"/>
      <w:color w:val="000000"/>
      <w:sz w:val="24"/>
      <w:szCs w:val="20"/>
      <w:lang w:val="en-GB"/>
    </w:rPr>
  </w:style>
  <w:style w:type="paragraph" w:styleId="BodyText2">
    <w:name w:val="Body Text 2"/>
    <w:basedOn w:val="Normal"/>
    <w:link w:val="BodyText2Char"/>
    <w:uiPriority w:val="99"/>
    <w:unhideWhenUsed/>
    <w:rsid w:val="00ED036F"/>
    <w:pPr>
      <w:spacing w:after="120" w:line="480" w:lineRule="auto"/>
    </w:pPr>
  </w:style>
  <w:style w:type="character" w:customStyle="1" w:styleId="BodyText2Char">
    <w:name w:val="Body Text 2 Char"/>
    <w:basedOn w:val="DefaultParagraphFont"/>
    <w:link w:val="BodyText2"/>
    <w:uiPriority w:val="99"/>
    <w:rsid w:val="00ED036F"/>
    <w:rPr>
      <w:rFonts w:ascii="Bookman Old Style" w:eastAsia="Times New Roman" w:hAnsi="Bookman Old Style" w:cs="Times New Roman"/>
      <w:sz w:val="24"/>
      <w:szCs w:val="24"/>
      <w:lang w:val="en-GB"/>
    </w:rPr>
  </w:style>
  <w:style w:type="paragraph" w:styleId="BodyText3">
    <w:name w:val="Body Text 3"/>
    <w:basedOn w:val="Normal"/>
    <w:link w:val="BodyText3Char"/>
    <w:uiPriority w:val="99"/>
    <w:semiHidden/>
    <w:unhideWhenUsed/>
    <w:rsid w:val="00ED036F"/>
    <w:pPr>
      <w:spacing w:after="120"/>
    </w:pPr>
    <w:rPr>
      <w:sz w:val="16"/>
      <w:szCs w:val="16"/>
    </w:rPr>
  </w:style>
  <w:style w:type="character" w:customStyle="1" w:styleId="BodyText3Char">
    <w:name w:val="Body Text 3 Char"/>
    <w:basedOn w:val="DefaultParagraphFont"/>
    <w:link w:val="BodyText3"/>
    <w:uiPriority w:val="99"/>
    <w:semiHidden/>
    <w:rsid w:val="00ED036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semiHidden/>
    <w:unhideWhenUsed/>
    <w:rsid w:val="00ED036F"/>
    <w:pPr>
      <w:spacing w:after="120" w:line="480" w:lineRule="auto"/>
      <w:ind w:left="283"/>
    </w:pPr>
  </w:style>
  <w:style w:type="character" w:customStyle="1" w:styleId="BodyTextIndent2Char">
    <w:name w:val="Body Text Indent 2 Char"/>
    <w:basedOn w:val="DefaultParagraphFont"/>
    <w:link w:val="BodyTextIndent2"/>
    <w:semiHidden/>
    <w:rsid w:val="00ED036F"/>
    <w:rPr>
      <w:rFonts w:ascii="Bookman Old Style" w:eastAsia="Times New Roman" w:hAnsi="Bookman Old Style" w:cs="Times New Roman"/>
      <w:sz w:val="24"/>
      <w:szCs w:val="24"/>
      <w:lang w:val="en-GB"/>
    </w:rPr>
  </w:style>
  <w:style w:type="paragraph" w:styleId="BodyTextIndent3">
    <w:name w:val="Body Text Indent 3"/>
    <w:basedOn w:val="Normal"/>
    <w:link w:val="BodyTextIndent3Char"/>
    <w:uiPriority w:val="99"/>
    <w:semiHidden/>
    <w:unhideWhenUsed/>
    <w:rsid w:val="00ED036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D036F"/>
    <w:rPr>
      <w:rFonts w:ascii="Bookman Old Style" w:eastAsia="Times New Roman" w:hAnsi="Bookman Old Style" w:cs="Times New Roman"/>
      <w:sz w:val="16"/>
      <w:szCs w:val="16"/>
      <w:lang w:val="en-GB"/>
    </w:rPr>
  </w:style>
  <w:style w:type="paragraph" w:styleId="PlainText">
    <w:name w:val="Plain Text"/>
    <w:basedOn w:val="Normal"/>
    <w:link w:val="PlainTextChar"/>
    <w:uiPriority w:val="99"/>
    <w:semiHidden/>
    <w:unhideWhenUsed/>
    <w:rsid w:val="00ED036F"/>
    <w:rPr>
      <w:rFonts w:ascii="Consolas" w:hAnsi="Consolas"/>
      <w:color w:val="000000"/>
      <w:sz w:val="21"/>
      <w:szCs w:val="21"/>
      <w:lang w:val="en-US"/>
    </w:rPr>
  </w:style>
  <w:style w:type="character" w:customStyle="1" w:styleId="PlainTextChar">
    <w:name w:val="Plain Text Char"/>
    <w:basedOn w:val="DefaultParagraphFont"/>
    <w:link w:val="PlainText"/>
    <w:uiPriority w:val="99"/>
    <w:semiHidden/>
    <w:rsid w:val="00ED036F"/>
    <w:rPr>
      <w:rFonts w:ascii="Consolas" w:eastAsia="Times New Roman" w:hAnsi="Consolas" w:cs="Times New Roman"/>
      <w:color w:val="000000"/>
      <w:sz w:val="21"/>
      <w:szCs w:val="21"/>
      <w:lang w:val="en-US"/>
    </w:rPr>
  </w:style>
  <w:style w:type="paragraph" w:styleId="CommentSubject">
    <w:name w:val="annotation subject"/>
    <w:basedOn w:val="CommentText"/>
    <w:next w:val="CommentText"/>
    <w:link w:val="CommentSubjectChar"/>
    <w:semiHidden/>
    <w:unhideWhenUsed/>
    <w:rsid w:val="00ED036F"/>
    <w:rPr>
      <w:rFonts w:ascii="Bookman Old Style" w:hAnsi="Bookman Old Style"/>
      <w:b/>
      <w:bCs/>
      <w:lang w:val="en-GB"/>
    </w:rPr>
  </w:style>
  <w:style w:type="character" w:customStyle="1" w:styleId="CommentSubjectChar">
    <w:name w:val="Comment Subject Char"/>
    <w:basedOn w:val="CommentTextChar"/>
    <w:link w:val="CommentSubject"/>
    <w:semiHidden/>
    <w:rsid w:val="00ED036F"/>
    <w:rPr>
      <w:rFonts w:ascii="Bookman Old Style" w:eastAsia="Times New Roman" w:hAnsi="Bookman Old Style" w:cs="Times New Roman"/>
      <w:b/>
      <w:bCs/>
      <w:color w:val="000000"/>
      <w:sz w:val="20"/>
      <w:szCs w:val="20"/>
      <w:lang w:val="en-GB"/>
    </w:rPr>
  </w:style>
  <w:style w:type="paragraph" w:styleId="BalloonText">
    <w:name w:val="Balloon Text"/>
    <w:basedOn w:val="Normal"/>
    <w:link w:val="BalloonTextChar"/>
    <w:semiHidden/>
    <w:unhideWhenUsed/>
    <w:rsid w:val="00ED036F"/>
    <w:rPr>
      <w:rFonts w:ascii="Tahoma" w:eastAsia="Calibri" w:hAnsi="Tahoma"/>
      <w:sz w:val="16"/>
      <w:szCs w:val="16"/>
    </w:rPr>
  </w:style>
  <w:style w:type="character" w:customStyle="1" w:styleId="BalloonTextChar">
    <w:name w:val="Balloon Text Char"/>
    <w:basedOn w:val="DefaultParagraphFont"/>
    <w:link w:val="BalloonText"/>
    <w:semiHidden/>
    <w:rsid w:val="00ED036F"/>
    <w:rPr>
      <w:rFonts w:ascii="Tahoma" w:eastAsia="Calibri" w:hAnsi="Tahoma" w:cs="Times New Roman"/>
      <w:sz w:val="16"/>
      <w:szCs w:val="16"/>
      <w:lang w:val="en-GB"/>
    </w:rPr>
  </w:style>
  <w:style w:type="paragraph" w:styleId="Revision">
    <w:name w:val="Revision"/>
    <w:uiPriority w:val="99"/>
    <w:semiHidden/>
    <w:rsid w:val="00ED036F"/>
    <w:pPr>
      <w:spacing w:after="0" w:line="240" w:lineRule="auto"/>
    </w:pPr>
    <w:rPr>
      <w:rFonts w:ascii="Bookman Old Style" w:eastAsia="Times New Roman" w:hAnsi="Bookman Old Style" w:cs="Times New Roman"/>
      <w:sz w:val="24"/>
      <w:szCs w:val="24"/>
      <w:lang w:val="en-GB"/>
    </w:rPr>
  </w:style>
  <w:style w:type="character" w:customStyle="1" w:styleId="ListParagraphChar">
    <w:name w:val="List Paragraph Char"/>
    <w:link w:val="ListParagraph"/>
    <w:uiPriority w:val="34"/>
    <w:qFormat/>
    <w:locked/>
    <w:rsid w:val="00ED036F"/>
    <w:rPr>
      <w:rFonts w:ascii="Bookman Old Style" w:eastAsia="Times New Roman" w:hAnsi="Bookman Old Style" w:cs="Times New Roman"/>
      <w:sz w:val="24"/>
      <w:szCs w:val="24"/>
      <w:lang w:val="en-GB"/>
    </w:rPr>
  </w:style>
  <w:style w:type="paragraph" w:styleId="ListParagraph">
    <w:name w:val="List Paragraph"/>
    <w:basedOn w:val="Normal"/>
    <w:link w:val="ListParagraphChar"/>
    <w:uiPriority w:val="34"/>
    <w:qFormat/>
    <w:rsid w:val="00ED036F"/>
    <w:pPr>
      <w:ind w:left="720"/>
      <w:contextualSpacing/>
    </w:pPr>
  </w:style>
  <w:style w:type="character" w:customStyle="1" w:styleId="p50Char">
    <w:name w:val="p50 Char"/>
    <w:link w:val="p50"/>
    <w:locked/>
    <w:rsid w:val="00ED036F"/>
    <w:rPr>
      <w:rFonts w:ascii="CG Times" w:eastAsia="Times New Roman" w:hAnsi="CG Times" w:cs="Times New Roman"/>
      <w:color w:val="000000"/>
      <w:sz w:val="24"/>
      <w:szCs w:val="24"/>
      <w:lang w:val="en-US"/>
    </w:rPr>
  </w:style>
  <w:style w:type="paragraph" w:customStyle="1" w:styleId="p50">
    <w:name w:val="p50"/>
    <w:basedOn w:val="Normal"/>
    <w:link w:val="p50Char"/>
    <w:rsid w:val="00ED036F"/>
    <w:pPr>
      <w:tabs>
        <w:tab w:val="left" w:pos="760"/>
      </w:tabs>
      <w:snapToGrid w:val="0"/>
      <w:spacing w:line="240" w:lineRule="atLeast"/>
      <w:ind w:left="720" w:hanging="720"/>
      <w:jc w:val="both"/>
    </w:pPr>
    <w:rPr>
      <w:rFonts w:ascii="CG Times" w:hAnsi="CG Times"/>
      <w:color w:val="000000"/>
      <w:lang w:val="en-US"/>
    </w:rPr>
  </w:style>
  <w:style w:type="paragraph" w:customStyle="1" w:styleId="c51">
    <w:name w:val="c51"/>
    <w:basedOn w:val="Normal"/>
    <w:semiHidden/>
    <w:rsid w:val="00ED036F"/>
    <w:pPr>
      <w:snapToGrid w:val="0"/>
      <w:spacing w:line="240" w:lineRule="atLeast"/>
      <w:jc w:val="center"/>
    </w:pPr>
    <w:rPr>
      <w:rFonts w:ascii="CG Times" w:hAnsi="CG Times"/>
      <w:color w:val="000000"/>
      <w:lang w:val="en-US"/>
    </w:rPr>
  </w:style>
  <w:style w:type="paragraph" w:customStyle="1" w:styleId="p24">
    <w:name w:val="p24"/>
    <w:basedOn w:val="Normal"/>
    <w:semiHidden/>
    <w:rsid w:val="00ED036F"/>
    <w:pPr>
      <w:tabs>
        <w:tab w:val="left" w:pos="780"/>
      </w:tabs>
      <w:snapToGrid w:val="0"/>
      <w:spacing w:line="280" w:lineRule="atLeast"/>
      <w:ind w:left="720" w:hanging="720"/>
    </w:pPr>
    <w:rPr>
      <w:rFonts w:ascii="CG Times" w:hAnsi="CG Times"/>
      <w:color w:val="000000"/>
      <w:lang w:val="en-US"/>
    </w:rPr>
  </w:style>
  <w:style w:type="paragraph" w:customStyle="1" w:styleId="p17">
    <w:name w:val="p17"/>
    <w:basedOn w:val="Normal"/>
    <w:semiHidden/>
    <w:rsid w:val="00ED036F"/>
    <w:pPr>
      <w:snapToGrid w:val="0"/>
      <w:spacing w:line="280" w:lineRule="atLeast"/>
    </w:pPr>
    <w:rPr>
      <w:rFonts w:ascii="CG Times" w:hAnsi="CG Times"/>
      <w:color w:val="000000"/>
      <w:lang w:val="en-US"/>
    </w:rPr>
  </w:style>
  <w:style w:type="paragraph" w:customStyle="1" w:styleId="Bullet">
    <w:name w:val="Bullet"/>
    <w:basedOn w:val="Normal"/>
    <w:semiHidden/>
    <w:rsid w:val="00ED036F"/>
    <w:pPr>
      <w:numPr>
        <w:numId w:val="2"/>
      </w:numPr>
    </w:pPr>
    <w:rPr>
      <w:rFonts w:ascii="Arial CYR" w:hAnsi="Arial CYR"/>
    </w:rPr>
  </w:style>
  <w:style w:type="paragraph" w:customStyle="1" w:styleId="Aaoeeu">
    <w:name w:val="Aaoeeu"/>
    <w:rsid w:val="00ED036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semiHidden/>
    <w:rsid w:val="00ED036F"/>
    <w:pPr>
      <w:keepNext/>
      <w:jc w:val="right"/>
    </w:pPr>
    <w:rPr>
      <w:b/>
    </w:rPr>
  </w:style>
  <w:style w:type="paragraph" w:customStyle="1" w:styleId="Eaoaeaa">
    <w:name w:val="Eaoae?aa"/>
    <w:basedOn w:val="Aaoeeu"/>
    <w:semiHidden/>
    <w:rsid w:val="00ED036F"/>
    <w:pPr>
      <w:tabs>
        <w:tab w:val="center" w:pos="4153"/>
        <w:tab w:val="right" w:pos="8306"/>
      </w:tabs>
    </w:pPr>
  </w:style>
  <w:style w:type="paragraph" w:customStyle="1" w:styleId="OiaeaeiYiio2">
    <w:name w:val="O?ia eaeiYiio 2"/>
    <w:basedOn w:val="Aaoeeu"/>
    <w:semiHidden/>
    <w:rsid w:val="00ED036F"/>
    <w:pPr>
      <w:jc w:val="right"/>
    </w:pPr>
    <w:rPr>
      <w:i/>
      <w:sz w:val="16"/>
    </w:rPr>
  </w:style>
  <w:style w:type="paragraph" w:customStyle="1" w:styleId="Style">
    <w:name w:val="Style"/>
    <w:semiHidden/>
    <w:rsid w:val="00ED036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customStyle="1" w:styleId="Default">
    <w:name w:val="Default"/>
    <w:rsid w:val="00ED03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semiHidden/>
    <w:rsid w:val="00ED036F"/>
    <w:pPr>
      <w:spacing w:before="100" w:beforeAutospacing="1" w:after="100" w:afterAutospacing="1"/>
    </w:pPr>
    <w:rPr>
      <w:rFonts w:ascii="Times New Roman" w:hAnsi="Times New Roman"/>
      <w:lang w:val="bg-BG" w:eastAsia="bg-BG"/>
    </w:rPr>
  </w:style>
  <w:style w:type="paragraph" w:customStyle="1" w:styleId="Normal12pt">
    <w:name w:val="Normal + 12 pt"/>
    <w:basedOn w:val="Normal"/>
    <w:semiHidden/>
    <w:rsid w:val="00ED036F"/>
    <w:rPr>
      <w:rFonts w:ascii="Times New Roman" w:hAnsi="Times New Roman"/>
      <w:sz w:val="28"/>
      <w:szCs w:val="28"/>
      <w:lang w:val="bg-BG" w:eastAsia="bg-BG"/>
    </w:rPr>
  </w:style>
  <w:style w:type="paragraph" w:customStyle="1" w:styleId="p29">
    <w:name w:val="p29"/>
    <w:basedOn w:val="Normal"/>
    <w:semiHidden/>
    <w:rsid w:val="00ED036F"/>
    <w:pPr>
      <w:tabs>
        <w:tab w:val="left" w:pos="740"/>
      </w:tabs>
      <w:snapToGrid w:val="0"/>
      <w:spacing w:line="280" w:lineRule="atLeast"/>
      <w:ind w:hanging="720"/>
    </w:pPr>
    <w:rPr>
      <w:rFonts w:ascii="CG Times" w:hAnsi="CG Times"/>
      <w:color w:val="000000"/>
      <w:lang w:val="en-US"/>
    </w:rPr>
  </w:style>
  <w:style w:type="paragraph" w:customStyle="1" w:styleId="BodyText1">
    <w:name w:val="Body Text1"/>
    <w:semiHidden/>
    <w:rsid w:val="00ED036F"/>
    <w:pPr>
      <w:widowControl w:val="0"/>
      <w:overflowPunct w:val="0"/>
      <w:autoSpaceDE w:val="0"/>
      <w:autoSpaceDN w:val="0"/>
      <w:adjustRightInd w:val="0"/>
      <w:spacing w:before="198" w:after="0" w:line="250" w:lineRule="atLeast"/>
      <w:ind w:left="170" w:right="170" w:firstLine="454"/>
      <w:jc w:val="both"/>
    </w:pPr>
    <w:rPr>
      <w:rFonts w:ascii="Wingdings" w:eastAsia="Times New Roman" w:hAnsi="Wingdings" w:cs="Times New Roman"/>
      <w:color w:val="000000"/>
      <w:szCs w:val="20"/>
      <w:lang w:val="en-GB" w:eastAsia="bg-BG"/>
    </w:rPr>
  </w:style>
  <w:style w:type="paragraph" w:customStyle="1" w:styleId="firstline">
    <w:name w:val="firstline"/>
    <w:basedOn w:val="Normal"/>
    <w:semiHidden/>
    <w:rsid w:val="00ED036F"/>
    <w:pPr>
      <w:spacing w:before="100" w:beforeAutospacing="1" w:after="100" w:afterAutospacing="1"/>
    </w:pPr>
    <w:rPr>
      <w:rFonts w:ascii="Times New Roman" w:hAnsi="Times New Roman"/>
      <w:lang w:val="bg-BG" w:eastAsia="bg-BG"/>
    </w:rPr>
  </w:style>
  <w:style w:type="character" w:customStyle="1" w:styleId="2">
    <w:name w:val="Основен текст (2)_"/>
    <w:link w:val="20"/>
    <w:semiHidden/>
    <w:locked/>
    <w:rsid w:val="00ED036F"/>
    <w:rPr>
      <w:rFonts w:ascii="Times New Roman" w:eastAsia="Times New Roman" w:hAnsi="Times New Roman" w:cs="Times New Roman"/>
      <w:shd w:val="clear" w:color="auto" w:fill="FFFFFF"/>
    </w:rPr>
  </w:style>
  <w:style w:type="paragraph" w:customStyle="1" w:styleId="20">
    <w:name w:val="Основен текст (2)"/>
    <w:basedOn w:val="Normal"/>
    <w:link w:val="2"/>
    <w:semiHidden/>
    <w:rsid w:val="00ED036F"/>
    <w:pPr>
      <w:widowControl w:val="0"/>
      <w:shd w:val="clear" w:color="auto" w:fill="FFFFFF"/>
      <w:spacing w:line="274" w:lineRule="exact"/>
      <w:jc w:val="both"/>
    </w:pPr>
    <w:rPr>
      <w:rFonts w:ascii="Times New Roman" w:hAnsi="Times New Roman"/>
      <w:sz w:val="22"/>
      <w:szCs w:val="22"/>
      <w:lang w:val="bg-BG"/>
    </w:rPr>
  </w:style>
  <w:style w:type="paragraph" w:customStyle="1" w:styleId="31">
    <w:name w:val="3 1"/>
    <w:semiHidden/>
    <w:rsid w:val="00ED036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NormalBoldChar">
    <w:name w:val="NormalBold Char"/>
    <w:link w:val="NormalBold"/>
    <w:semiHidden/>
    <w:locked/>
    <w:rsid w:val="00ED036F"/>
    <w:rPr>
      <w:rFonts w:ascii="Times New Roman" w:eastAsia="Times New Roman" w:hAnsi="Times New Roman" w:cs="Times New Roman"/>
      <w:b/>
      <w:sz w:val="24"/>
      <w:lang w:eastAsia="bg-BG"/>
    </w:rPr>
  </w:style>
  <w:style w:type="paragraph" w:customStyle="1" w:styleId="NormalBold">
    <w:name w:val="NormalBold"/>
    <w:basedOn w:val="Normal"/>
    <w:link w:val="NormalBoldChar"/>
    <w:semiHidden/>
    <w:rsid w:val="00ED036F"/>
    <w:pPr>
      <w:widowControl w:val="0"/>
    </w:pPr>
    <w:rPr>
      <w:rFonts w:ascii="Times New Roman" w:hAnsi="Times New Roman"/>
      <w:b/>
      <w:szCs w:val="22"/>
      <w:lang w:val="bg-BG" w:eastAsia="bg-BG"/>
    </w:rPr>
  </w:style>
  <w:style w:type="paragraph" w:customStyle="1" w:styleId="Text1">
    <w:name w:val="Text 1"/>
    <w:basedOn w:val="Normal"/>
    <w:semiHidden/>
    <w:rsid w:val="00ED036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semiHidden/>
    <w:rsid w:val="00ED036F"/>
    <w:pPr>
      <w:spacing w:before="120" w:after="120"/>
    </w:pPr>
    <w:rPr>
      <w:rFonts w:ascii="Times New Roman" w:eastAsia="Calibri" w:hAnsi="Times New Roman"/>
      <w:szCs w:val="22"/>
      <w:lang w:val="bg-BG" w:eastAsia="bg-BG"/>
    </w:rPr>
  </w:style>
  <w:style w:type="paragraph" w:customStyle="1" w:styleId="Tiret0">
    <w:name w:val="Tiret 0"/>
    <w:basedOn w:val="Normal"/>
    <w:semiHidden/>
    <w:rsid w:val="00ED036F"/>
    <w:pPr>
      <w:numPr>
        <w:numId w:val="3"/>
      </w:numPr>
      <w:spacing w:before="120" w:after="120"/>
      <w:jc w:val="both"/>
    </w:pPr>
    <w:rPr>
      <w:rFonts w:ascii="Times New Roman" w:eastAsia="Calibri" w:hAnsi="Times New Roman"/>
      <w:szCs w:val="22"/>
      <w:lang w:val="bg-BG" w:eastAsia="bg-BG"/>
    </w:rPr>
  </w:style>
  <w:style w:type="paragraph" w:customStyle="1" w:styleId="Tiret1">
    <w:name w:val="Tiret 1"/>
    <w:basedOn w:val="Normal"/>
    <w:semiHidden/>
    <w:rsid w:val="00ED036F"/>
    <w:pPr>
      <w:numPr>
        <w:numId w:val="4"/>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semiHidden/>
    <w:rsid w:val="00ED036F"/>
    <w:pPr>
      <w:numPr>
        <w:numId w:val="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semiHidden/>
    <w:rsid w:val="00ED036F"/>
    <w:pPr>
      <w:numPr>
        <w:ilvl w:val="1"/>
        <w:numId w:val="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semiHidden/>
    <w:rsid w:val="00ED036F"/>
    <w:pPr>
      <w:numPr>
        <w:ilvl w:val="2"/>
        <w:numId w:val="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semiHidden/>
    <w:rsid w:val="00ED036F"/>
    <w:pPr>
      <w:numPr>
        <w:ilvl w:val="3"/>
        <w:numId w:val="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semiHidden/>
    <w:rsid w:val="00ED036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semiHidden/>
    <w:rsid w:val="00ED036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semiHidden/>
    <w:rsid w:val="00ED036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semiHidden/>
    <w:rsid w:val="00ED036F"/>
    <w:pPr>
      <w:tabs>
        <w:tab w:val="left" w:pos="709"/>
      </w:tabs>
    </w:pPr>
    <w:rPr>
      <w:rFonts w:ascii="Tahoma" w:hAnsi="Tahoma"/>
      <w:lang w:val="pl-PL" w:eastAsia="pl-PL"/>
    </w:rPr>
  </w:style>
  <w:style w:type="paragraph" w:customStyle="1" w:styleId="title8">
    <w:name w:val="title8"/>
    <w:basedOn w:val="Normal"/>
    <w:semiHidden/>
    <w:rsid w:val="00ED036F"/>
    <w:pPr>
      <w:ind w:firstLine="1155"/>
    </w:pPr>
    <w:rPr>
      <w:rFonts w:ascii="Times New Roman" w:hAnsi="Times New Roman"/>
      <w:b/>
      <w:bCs/>
      <w:lang w:val="bg-BG" w:eastAsia="bg-BG"/>
    </w:rPr>
  </w:style>
  <w:style w:type="paragraph" w:customStyle="1" w:styleId="subpardislink">
    <w:name w:val="subpardislink"/>
    <w:basedOn w:val="Normal"/>
    <w:semiHidden/>
    <w:rsid w:val="00ED036F"/>
    <w:pPr>
      <w:spacing w:before="100" w:beforeAutospacing="1" w:after="100" w:afterAutospacing="1"/>
      <w:ind w:left="-165"/>
    </w:pPr>
    <w:rPr>
      <w:rFonts w:ascii="Times New Roman" w:hAnsi="Times New Roman"/>
      <w:lang w:val="bg-BG" w:eastAsia="bg-BG"/>
    </w:rPr>
  </w:style>
  <w:style w:type="paragraph" w:customStyle="1" w:styleId="todo">
    <w:name w:val="todo"/>
    <w:basedOn w:val="Normal"/>
    <w:semiHidden/>
    <w:rsid w:val="00ED036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semiHidden/>
    <w:rsid w:val="00ED036F"/>
    <w:pPr>
      <w:spacing w:before="100" w:beforeAutospacing="1" w:after="100" w:afterAutospacing="1"/>
    </w:pPr>
    <w:rPr>
      <w:rFonts w:ascii="Times New Roman" w:hAnsi="Times New Roman"/>
      <w:lang w:val="bg-BG" w:eastAsia="bg-BG"/>
    </w:rPr>
  </w:style>
  <w:style w:type="character" w:styleId="FootnoteReference">
    <w:name w:val="footnote reference"/>
    <w:uiPriority w:val="99"/>
    <w:semiHidden/>
    <w:unhideWhenUsed/>
    <w:rsid w:val="00ED036F"/>
    <w:rPr>
      <w:vertAlign w:val="superscript"/>
    </w:rPr>
  </w:style>
  <w:style w:type="character" w:styleId="CommentReference">
    <w:name w:val="annotation reference"/>
    <w:uiPriority w:val="99"/>
    <w:unhideWhenUsed/>
    <w:rsid w:val="00ED036F"/>
    <w:rPr>
      <w:sz w:val="16"/>
      <w:szCs w:val="16"/>
    </w:rPr>
  </w:style>
  <w:style w:type="character" w:styleId="EndnoteReference">
    <w:name w:val="endnote reference"/>
    <w:uiPriority w:val="99"/>
    <w:semiHidden/>
    <w:unhideWhenUsed/>
    <w:rsid w:val="00ED036F"/>
    <w:rPr>
      <w:vertAlign w:val="superscript"/>
    </w:rPr>
  </w:style>
  <w:style w:type="character" w:customStyle="1" w:styleId="alafa">
    <w:name w:val="al_a fa"/>
    <w:uiPriority w:val="99"/>
    <w:rsid w:val="00ED036F"/>
    <w:rPr>
      <w:rFonts w:ascii="Times New Roman" w:hAnsi="Times New Roman" w:cs="Times New Roman" w:hint="default"/>
    </w:rPr>
  </w:style>
  <w:style w:type="character" w:customStyle="1" w:styleId="hiddenref1">
    <w:name w:val="hiddenref1"/>
    <w:uiPriority w:val="99"/>
    <w:rsid w:val="00ED036F"/>
    <w:rPr>
      <w:rFonts w:ascii="Times New Roman" w:hAnsi="Times New Roman" w:cs="Times New Roman" w:hint="default"/>
      <w:color w:val="000000"/>
      <w:u w:val="single"/>
    </w:rPr>
  </w:style>
  <w:style w:type="character" w:customStyle="1" w:styleId="apple-converted-space">
    <w:name w:val="apple-converted-space"/>
    <w:rsid w:val="00ED036F"/>
  </w:style>
  <w:style w:type="character" w:customStyle="1" w:styleId="alt2">
    <w:name w:val="al_t2"/>
    <w:rsid w:val="00ED036F"/>
    <w:rPr>
      <w:vanish/>
      <w:webHidden w:val="0"/>
      <w:specVanish/>
    </w:rPr>
  </w:style>
  <w:style w:type="character" w:customStyle="1" w:styleId="FontStyle44">
    <w:name w:val="Font Style44"/>
    <w:uiPriority w:val="99"/>
    <w:rsid w:val="00ED036F"/>
    <w:rPr>
      <w:rFonts w:ascii="Times New Roman" w:hAnsi="Times New Roman" w:cs="Times New Roman" w:hint="default"/>
      <w:b/>
      <w:bCs/>
      <w:sz w:val="20"/>
      <w:szCs w:val="20"/>
    </w:rPr>
  </w:style>
  <w:style w:type="character" w:customStyle="1" w:styleId="FontStyle13">
    <w:name w:val="Font Style13"/>
    <w:rsid w:val="00ED036F"/>
    <w:rPr>
      <w:rFonts w:ascii="Times New Roman" w:hAnsi="Times New Roman" w:cs="Times New Roman" w:hint="default"/>
    </w:rPr>
  </w:style>
  <w:style w:type="character" w:customStyle="1" w:styleId="subheads1">
    <w:name w:val="subheads1"/>
    <w:rsid w:val="00ED036F"/>
    <w:rPr>
      <w:rFonts w:ascii="Arial" w:hAnsi="Arial" w:cs="Arial" w:hint="default"/>
      <w:b/>
      <w:bCs/>
      <w:strike w:val="0"/>
      <w:dstrike w:val="0"/>
      <w:color w:val="000000"/>
      <w:sz w:val="20"/>
      <w:szCs w:val="20"/>
      <w:u w:val="none"/>
      <w:effect w:val="none"/>
    </w:rPr>
  </w:style>
  <w:style w:type="character" w:customStyle="1" w:styleId="content">
    <w:name w:val="content"/>
    <w:rsid w:val="00ED036F"/>
  </w:style>
  <w:style w:type="character" w:customStyle="1" w:styleId="parcapt2">
    <w:name w:val="par_capt2"/>
    <w:rsid w:val="00ED036F"/>
    <w:rPr>
      <w:rFonts w:ascii="Times New Roman" w:hAnsi="Times New Roman" w:cs="Times New Roman" w:hint="default"/>
      <w:b/>
      <w:bCs/>
    </w:rPr>
  </w:style>
  <w:style w:type="character" w:customStyle="1" w:styleId="alcapt2">
    <w:name w:val="al_capt2"/>
    <w:rsid w:val="00ED036F"/>
    <w:rPr>
      <w:rFonts w:ascii="Times New Roman" w:hAnsi="Times New Roman" w:cs="Times New Roman" w:hint="default"/>
      <w:i/>
      <w:iCs/>
    </w:rPr>
  </w:style>
  <w:style w:type="character" w:customStyle="1" w:styleId="ala60">
    <w:name w:val="al_a60"/>
    <w:rsid w:val="00ED036F"/>
    <w:rPr>
      <w:rFonts w:ascii="Times New Roman" w:hAnsi="Times New Roman" w:cs="Times New Roman" w:hint="default"/>
    </w:rPr>
  </w:style>
  <w:style w:type="character" w:customStyle="1" w:styleId="ala61">
    <w:name w:val="al_a61"/>
    <w:rsid w:val="00ED036F"/>
    <w:rPr>
      <w:rFonts w:ascii="Times New Roman" w:hAnsi="Times New Roman" w:cs="Times New Roman" w:hint="default"/>
    </w:rPr>
  </w:style>
  <w:style w:type="character" w:customStyle="1" w:styleId="ala54">
    <w:name w:val="al_a54"/>
    <w:rsid w:val="00ED036F"/>
    <w:rPr>
      <w:rFonts w:ascii="Times New Roman" w:hAnsi="Times New Roman" w:cs="Times New Roman" w:hint="default"/>
    </w:rPr>
  </w:style>
  <w:style w:type="character" w:customStyle="1" w:styleId="ala101">
    <w:name w:val="al_a101"/>
    <w:rsid w:val="00ED036F"/>
    <w:rPr>
      <w:rFonts w:ascii="Times New Roman" w:hAnsi="Times New Roman" w:cs="Times New Roman" w:hint="default"/>
    </w:rPr>
  </w:style>
  <w:style w:type="character" w:customStyle="1" w:styleId="ala62">
    <w:name w:val="al_a62"/>
    <w:rsid w:val="00ED036F"/>
    <w:rPr>
      <w:rFonts w:ascii="Times New Roman" w:hAnsi="Times New Roman" w:cs="Times New Roman" w:hint="default"/>
    </w:rPr>
  </w:style>
  <w:style w:type="character" w:customStyle="1" w:styleId="ala52">
    <w:name w:val="al_a52"/>
    <w:rsid w:val="00ED036F"/>
    <w:rPr>
      <w:rFonts w:ascii="Times New Roman" w:hAnsi="Times New Roman" w:cs="Times New Roman" w:hint="default"/>
    </w:rPr>
  </w:style>
  <w:style w:type="character" w:customStyle="1" w:styleId="ala94">
    <w:name w:val="al_a94"/>
    <w:rsid w:val="00ED036F"/>
    <w:rPr>
      <w:rFonts w:ascii="Times New Roman" w:hAnsi="Times New Roman" w:cs="Times New Roman" w:hint="default"/>
    </w:rPr>
  </w:style>
  <w:style w:type="character" w:customStyle="1" w:styleId="ala30">
    <w:name w:val="al_a30"/>
    <w:rsid w:val="00ED036F"/>
    <w:rPr>
      <w:rFonts w:ascii="Times New Roman" w:hAnsi="Times New Roman" w:cs="Times New Roman" w:hint="default"/>
    </w:rPr>
  </w:style>
  <w:style w:type="character" w:customStyle="1" w:styleId="ldef2">
    <w:name w:val="ldef2"/>
    <w:rsid w:val="00ED036F"/>
    <w:rPr>
      <w:rFonts w:ascii="Times New Roman" w:hAnsi="Times New Roman" w:cs="Times New Roman" w:hint="default"/>
      <w:color w:val="FF0000"/>
    </w:rPr>
  </w:style>
  <w:style w:type="character" w:customStyle="1" w:styleId="ala27">
    <w:name w:val="al_a27"/>
    <w:rsid w:val="00ED036F"/>
    <w:rPr>
      <w:rFonts w:ascii="Times New Roman" w:hAnsi="Times New Roman" w:cs="Times New Roman" w:hint="default"/>
    </w:rPr>
  </w:style>
  <w:style w:type="character" w:customStyle="1" w:styleId="ala28">
    <w:name w:val="al_a28"/>
    <w:rsid w:val="00ED036F"/>
    <w:rPr>
      <w:rFonts w:ascii="Times New Roman" w:hAnsi="Times New Roman" w:cs="Times New Roman" w:hint="default"/>
    </w:rPr>
  </w:style>
  <w:style w:type="character" w:customStyle="1" w:styleId="ala31">
    <w:name w:val="al_a31"/>
    <w:rsid w:val="00ED036F"/>
    <w:rPr>
      <w:rFonts w:ascii="Times New Roman" w:hAnsi="Times New Roman" w:cs="Times New Roman" w:hint="default"/>
    </w:rPr>
  </w:style>
  <w:style w:type="character" w:customStyle="1" w:styleId="ala32">
    <w:name w:val="al_a32"/>
    <w:rsid w:val="00ED036F"/>
    <w:rPr>
      <w:rFonts w:ascii="Times New Roman" w:hAnsi="Times New Roman" w:cs="Times New Roman" w:hint="default"/>
    </w:rPr>
  </w:style>
  <w:style w:type="character" w:customStyle="1" w:styleId="ala33">
    <w:name w:val="al_a33"/>
    <w:rsid w:val="00ED036F"/>
    <w:rPr>
      <w:rFonts w:ascii="Times New Roman" w:hAnsi="Times New Roman" w:cs="Times New Roman" w:hint="default"/>
    </w:rPr>
  </w:style>
  <w:style w:type="character" w:customStyle="1" w:styleId="ala34">
    <w:name w:val="al_a34"/>
    <w:rsid w:val="00ED036F"/>
    <w:rPr>
      <w:rFonts w:ascii="Times New Roman" w:hAnsi="Times New Roman" w:cs="Times New Roman" w:hint="default"/>
    </w:rPr>
  </w:style>
  <w:style w:type="character" w:customStyle="1" w:styleId="ala35">
    <w:name w:val="al_a35"/>
    <w:rsid w:val="00ED036F"/>
    <w:rPr>
      <w:rFonts w:ascii="Times New Roman" w:hAnsi="Times New Roman" w:cs="Times New Roman" w:hint="default"/>
    </w:rPr>
  </w:style>
  <w:style w:type="character" w:customStyle="1" w:styleId="ala36">
    <w:name w:val="al_a36"/>
    <w:rsid w:val="00ED036F"/>
    <w:rPr>
      <w:rFonts w:ascii="Times New Roman" w:hAnsi="Times New Roman" w:cs="Times New Roman" w:hint="default"/>
    </w:rPr>
  </w:style>
  <w:style w:type="character" w:customStyle="1" w:styleId="ala37">
    <w:name w:val="al_a37"/>
    <w:rsid w:val="00ED036F"/>
    <w:rPr>
      <w:rFonts w:ascii="Times New Roman" w:hAnsi="Times New Roman" w:cs="Times New Roman" w:hint="default"/>
    </w:rPr>
  </w:style>
  <w:style w:type="character" w:customStyle="1" w:styleId="ala76">
    <w:name w:val="al_a76"/>
    <w:rsid w:val="00ED036F"/>
    <w:rPr>
      <w:rFonts w:ascii="Times New Roman" w:hAnsi="Times New Roman" w:cs="Times New Roman" w:hint="default"/>
    </w:rPr>
  </w:style>
  <w:style w:type="character" w:customStyle="1" w:styleId="ala104">
    <w:name w:val="al_a104"/>
    <w:rsid w:val="00ED036F"/>
    <w:rPr>
      <w:rFonts w:ascii="Times New Roman" w:hAnsi="Times New Roman" w:cs="Times New Roman" w:hint="default"/>
    </w:rPr>
  </w:style>
  <w:style w:type="character" w:customStyle="1" w:styleId="ala44">
    <w:name w:val="al_a44"/>
    <w:rsid w:val="00ED036F"/>
    <w:rPr>
      <w:rFonts w:ascii="Times New Roman" w:hAnsi="Times New Roman" w:cs="Times New Roman" w:hint="default"/>
    </w:rPr>
  </w:style>
  <w:style w:type="character" w:customStyle="1" w:styleId="ala45">
    <w:name w:val="al_a45"/>
    <w:rsid w:val="00ED036F"/>
    <w:rPr>
      <w:rFonts w:ascii="Times New Roman" w:hAnsi="Times New Roman" w:cs="Times New Roman" w:hint="default"/>
    </w:rPr>
  </w:style>
  <w:style w:type="character" w:customStyle="1" w:styleId="ala151">
    <w:name w:val="al_a151"/>
    <w:rsid w:val="00ED036F"/>
    <w:rPr>
      <w:rFonts w:ascii="Times New Roman" w:hAnsi="Times New Roman" w:cs="Times New Roman" w:hint="default"/>
    </w:rPr>
  </w:style>
  <w:style w:type="character" w:customStyle="1" w:styleId="DeltaViewInsertion">
    <w:name w:val="DeltaView Insertion"/>
    <w:rsid w:val="00ED036F"/>
    <w:rPr>
      <w:b/>
      <w:bCs w:val="0"/>
      <w:i/>
      <w:iCs w:val="0"/>
      <w:spacing w:val="0"/>
      <w:lang w:val="bg-BG" w:eastAsia="bg-BG"/>
    </w:rPr>
  </w:style>
  <w:style w:type="character" w:customStyle="1" w:styleId="ala51">
    <w:name w:val="al_a51"/>
    <w:rsid w:val="00ED036F"/>
    <w:rPr>
      <w:rFonts w:ascii="Times New Roman" w:hAnsi="Times New Roman" w:cs="Times New Roman" w:hint="default"/>
    </w:rPr>
  </w:style>
  <w:style w:type="character" w:customStyle="1" w:styleId="ala53">
    <w:name w:val="al_a53"/>
    <w:rsid w:val="00ED036F"/>
    <w:rPr>
      <w:rFonts w:ascii="Times New Roman" w:hAnsi="Times New Roman" w:cs="Times New Roman" w:hint="default"/>
    </w:rPr>
  </w:style>
  <w:style w:type="character" w:customStyle="1" w:styleId="ala55">
    <w:name w:val="al_a55"/>
    <w:rsid w:val="00ED036F"/>
    <w:rPr>
      <w:rFonts w:ascii="Times New Roman" w:hAnsi="Times New Roman" w:cs="Times New Roman" w:hint="default"/>
    </w:rPr>
  </w:style>
  <w:style w:type="character" w:customStyle="1" w:styleId="ala49">
    <w:name w:val="al_a49"/>
    <w:rsid w:val="00ED036F"/>
    <w:rPr>
      <w:rFonts w:ascii="Times New Roman" w:hAnsi="Times New Roman" w:cs="Times New Roman" w:hint="default"/>
    </w:rPr>
  </w:style>
  <w:style w:type="character" w:customStyle="1" w:styleId="ala50">
    <w:name w:val="al_a50"/>
    <w:rsid w:val="00ED036F"/>
    <w:rPr>
      <w:rFonts w:ascii="Times New Roman" w:hAnsi="Times New Roman" w:cs="Times New Roman" w:hint="default"/>
    </w:rPr>
  </w:style>
  <w:style w:type="character" w:customStyle="1" w:styleId="ala59">
    <w:name w:val="al_a59"/>
    <w:rsid w:val="00ED036F"/>
    <w:rPr>
      <w:rFonts w:ascii="Times New Roman" w:hAnsi="Times New Roman" w:cs="Times New Roman" w:hint="default"/>
    </w:rPr>
  </w:style>
  <w:style w:type="table" w:styleId="TableGrid">
    <w:name w:val="Table Grid"/>
    <w:basedOn w:val="TableNormal"/>
    <w:uiPriority w:val="39"/>
    <w:rsid w:val="00ED036F"/>
    <w:pPr>
      <w:spacing w:after="0" w:line="240" w:lineRule="auto"/>
    </w:pPr>
    <w:rPr>
      <w:rFonts w:ascii="Verdana" w:eastAsia="Calibri" w:hAnsi="Verdan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ED036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D036F"/>
    <w:pPr>
      <w:numPr>
        <w:numId w:val="14"/>
      </w:numPr>
    </w:pPr>
  </w:style>
  <w:style w:type="character" w:styleId="PlaceholderText">
    <w:name w:val="Placeholder Text"/>
    <w:basedOn w:val="DefaultParagraphFont"/>
    <w:uiPriority w:val="99"/>
    <w:semiHidden/>
    <w:rsid w:val="00C72450"/>
    <w:rPr>
      <w:color w:val="808080"/>
    </w:rPr>
  </w:style>
  <w:style w:type="table" w:customStyle="1" w:styleId="TableGrid2">
    <w:name w:val="Table Grid2"/>
    <w:basedOn w:val="TableNormal"/>
    <w:next w:val="TableGrid"/>
    <w:uiPriority w:val="59"/>
    <w:rsid w:val="00ED2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B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668D5"/>
  </w:style>
  <w:style w:type="paragraph" w:styleId="Caption">
    <w:name w:val="caption"/>
    <w:basedOn w:val="Normal"/>
    <w:next w:val="Normal"/>
    <w:qFormat/>
    <w:rsid w:val="00C63B04"/>
    <w:pPr>
      <w:widowControl w:val="0"/>
    </w:pPr>
    <w:rPr>
      <w:rFonts w:ascii="Univers" w:hAnsi="Univers"/>
      <w:snapToGrid w:val="0"/>
      <w:szCs w:val="20"/>
    </w:rPr>
  </w:style>
  <w:style w:type="character" w:customStyle="1" w:styleId="FontStyle67">
    <w:name w:val="Font Style67"/>
    <w:uiPriority w:val="99"/>
    <w:rsid w:val="00093754"/>
    <w:rPr>
      <w:rFonts w:ascii="Times New Roman" w:hAnsi="Times New Roman" w:cs="Times New Roman"/>
      <w:sz w:val="20"/>
      <w:szCs w:val="20"/>
    </w:rPr>
  </w:style>
  <w:style w:type="character" w:customStyle="1" w:styleId="style121">
    <w:name w:val="style121"/>
    <w:basedOn w:val="DefaultParagraphFont"/>
    <w:rsid w:val="007F1437"/>
    <w:rPr>
      <w:rFonts w:ascii="Verdana" w:hAnsi="Verdana" w:hint="default"/>
    </w:rPr>
  </w:style>
  <w:style w:type="numbering" w:styleId="111111">
    <w:name w:val="Outline List 2"/>
    <w:basedOn w:val="NoList"/>
    <w:uiPriority w:val="99"/>
    <w:unhideWhenUsed/>
    <w:rsid w:val="00A009EE"/>
    <w:pPr>
      <w:numPr>
        <w:numId w:val="33"/>
      </w:numPr>
    </w:pPr>
  </w:style>
  <w:style w:type="character" w:customStyle="1" w:styleId="inputvalue1">
    <w:name w:val="input_value1"/>
    <w:rsid w:val="00FC54F2"/>
    <w:rPr>
      <w:rFonts w:ascii="Courier New"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11333">
      <w:bodyDiv w:val="1"/>
      <w:marLeft w:val="0"/>
      <w:marRight w:val="0"/>
      <w:marTop w:val="0"/>
      <w:marBottom w:val="0"/>
      <w:divBdr>
        <w:top w:val="none" w:sz="0" w:space="0" w:color="auto"/>
        <w:left w:val="none" w:sz="0" w:space="0" w:color="auto"/>
        <w:bottom w:val="none" w:sz="0" w:space="0" w:color="auto"/>
        <w:right w:val="none" w:sz="0" w:space="0" w:color="auto"/>
      </w:divBdr>
    </w:div>
    <w:div w:id="283973225">
      <w:bodyDiv w:val="1"/>
      <w:marLeft w:val="0"/>
      <w:marRight w:val="0"/>
      <w:marTop w:val="0"/>
      <w:marBottom w:val="0"/>
      <w:divBdr>
        <w:top w:val="none" w:sz="0" w:space="0" w:color="auto"/>
        <w:left w:val="none" w:sz="0" w:space="0" w:color="auto"/>
        <w:bottom w:val="none" w:sz="0" w:space="0" w:color="auto"/>
        <w:right w:val="none" w:sz="0" w:space="0" w:color="auto"/>
      </w:divBdr>
    </w:div>
    <w:div w:id="871530391">
      <w:bodyDiv w:val="1"/>
      <w:marLeft w:val="0"/>
      <w:marRight w:val="0"/>
      <w:marTop w:val="0"/>
      <w:marBottom w:val="0"/>
      <w:divBdr>
        <w:top w:val="none" w:sz="0" w:space="0" w:color="auto"/>
        <w:left w:val="none" w:sz="0" w:space="0" w:color="auto"/>
        <w:bottom w:val="none" w:sz="0" w:space="0" w:color="auto"/>
        <w:right w:val="none" w:sz="0" w:space="0" w:color="auto"/>
      </w:divBdr>
    </w:div>
    <w:div w:id="970749219">
      <w:bodyDiv w:val="1"/>
      <w:marLeft w:val="0"/>
      <w:marRight w:val="0"/>
      <w:marTop w:val="0"/>
      <w:marBottom w:val="0"/>
      <w:divBdr>
        <w:top w:val="none" w:sz="0" w:space="0" w:color="auto"/>
        <w:left w:val="none" w:sz="0" w:space="0" w:color="auto"/>
        <w:bottom w:val="none" w:sz="0" w:space="0" w:color="auto"/>
        <w:right w:val="none" w:sz="0" w:space="0" w:color="auto"/>
      </w:divBdr>
    </w:div>
    <w:div w:id="1069109179">
      <w:bodyDiv w:val="1"/>
      <w:marLeft w:val="0"/>
      <w:marRight w:val="0"/>
      <w:marTop w:val="0"/>
      <w:marBottom w:val="0"/>
      <w:divBdr>
        <w:top w:val="none" w:sz="0" w:space="0" w:color="auto"/>
        <w:left w:val="none" w:sz="0" w:space="0" w:color="auto"/>
        <w:bottom w:val="none" w:sz="0" w:space="0" w:color="auto"/>
        <w:right w:val="none" w:sz="0" w:space="0" w:color="auto"/>
      </w:divBdr>
    </w:div>
    <w:div w:id="1667585796">
      <w:bodyDiv w:val="1"/>
      <w:marLeft w:val="0"/>
      <w:marRight w:val="0"/>
      <w:marTop w:val="0"/>
      <w:marBottom w:val="0"/>
      <w:divBdr>
        <w:top w:val="none" w:sz="0" w:space="0" w:color="auto"/>
        <w:left w:val="none" w:sz="0" w:space="0" w:color="auto"/>
        <w:bottom w:val="none" w:sz="0" w:space="0" w:color="auto"/>
        <w:right w:val="none" w:sz="0" w:space="0" w:color="auto"/>
      </w:divBdr>
    </w:div>
    <w:div w:id="205267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ТТ001868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1680</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A069318-EE3E-47BB-9581-795B0B3F33D9}"/>
</file>

<file path=customXml/itemProps2.xml><?xml version="1.0" encoding="utf-8"?>
<ds:datastoreItem xmlns:ds="http://schemas.openxmlformats.org/officeDocument/2006/customXml" ds:itemID="{52753555-317A-494F-92EF-3008DF101C05}"/>
</file>

<file path=customXml/itemProps3.xml><?xml version="1.0" encoding="utf-8"?>
<ds:datastoreItem xmlns:ds="http://schemas.openxmlformats.org/officeDocument/2006/customXml" ds:itemID="{1E439711-8DAB-4B56-A7FC-7FE7D735EC45}"/>
</file>

<file path=customXml/itemProps4.xml><?xml version="1.0" encoding="utf-8"?>
<ds:datastoreItem xmlns:ds="http://schemas.openxmlformats.org/officeDocument/2006/customXml" ds:itemID="{13B4BB0B-467D-4E99-A0DB-11351D1376A1}"/>
</file>

<file path=docProps/app.xml><?xml version="1.0" encoding="utf-8"?>
<Properties xmlns="http://schemas.openxmlformats.org/officeDocument/2006/extended-properties" xmlns:vt="http://schemas.openxmlformats.org/officeDocument/2006/docPropsVTypes">
  <Template>Normal.dotm</Template>
  <TotalTime>119</TotalTime>
  <Pages>60</Pages>
  <Words>18285</Words>
  <Characters>104225</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Borisova, Zvezdelina</cp:lastModifiedBy>
  <cp:revision>13</cp:revision>
  <cp:lastPrinted>2019-10-23T12:43:00Z</cp:lastPrinted>
  <dcterms:created xsi:type="dcterms:W3CDTF">2019-10-23T07:35:00Z</dcterms:created>
  <dcterms:modified xsi:type="dcterms:W3CDTF">2019-10-28T09:14:00Z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