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Calibri" w:hAnsi="Times New Roman"/>
          <w:b/>
          <w:lang w:val="bg-BG"/>
        </w:rPr>
        <w:t>Приложение 2</w:t>
      </w:r>
    </w:p>
    <w:p w14:paraId="511826A1" w14:textId="7F01005A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6971F7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6971F7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6971F7" w:rsidRDefault="000B6FB5" w:rsidP="000B6FB5">
      <w:pPr>
        <w:jc w:val="both"/>
        <w:rPr>
          <w:rFonts w:ascii="Times New Roman" w:hAnsi="Times New Roman"/>
          <w:lang w:val="bg-BG"/>
        </w:rPr>
      </w:pPr>
      <w:r w:rsidRPr="006971F7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6971F7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6971F7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6971F7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78B1787" w:rsidR="000B6FB5" w:rsidRPr="006971F7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6971F7">
        <w:rPr>
          <w:rFonts w:ascii="Times New Roman" w:hAnsi="Times New Roman"/>
          <w:lang w:val="bg-BG"/>
        </w:rPr>
        <w:t xml:space="preserve">в качеството на  </w:t>
      </w:r>
      <w:r w:rsidRPr="006971F7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6971F7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6971F7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6971F7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6971F7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6971F7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6971F7">
        <w:rPr>
          <w:rFonts w:ascii="Times New Roman" w:hAnsi="Times New Roman"/>
          <w:lang w:val="bg-BG"/>
        </w:rPr>
        <w:t xml:space="preserve">В  </w:t>
      </w:r>
      <w:r w:rsidRPr="006971F7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6971F7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6CE7A419" w14:textId="17707B0E" w:rsidR="000B6FB5" w:rsidRPr="000C5757" w:rsidRDefault="000B6FB5" w:rsidP="006971F7">
      <w:pPr>
        <w:pStyle w:val="BodyText"/>
        <w:keepNext/>
        <w:keepLines/>
        <w:spacing w:before="120" w:after="120"/>
        <w:rPr>
          <w:rFonts w:ascii="Times New Roman" w:hAnsi="Times New Roman"/>
          <w:sz w:val="24"/>
          <w:szCs w:val="24"/>
          <w:lang w:val="bg-BG"/>
        </w:rPr>
      </w:pPr>
      <w:r w:rsidRPr="006971F7">
        <w:rPr>
          <w:rFonts w:ascii="Times New Roman" w:eastAsia="Calibri" w:hAnsi="Times New Roman"/>
          <w:b/>
          <w:sz w:val="24"/>
          <w:szCs w:val="24"/>
          <w:lang w:val="bg-BG"/>
        </w:rPr>
        <w:t>Относно:</w:t>
      </w:r>
      <w:r w:rsidR="0030269B" w:rsidRPr="006971F7"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  <w:r w:rsidR="000C5757" w:rsidRPr="000C5757">
        <w:rPr>
          <w:rFonts w:ascii="Times New Roman" w:hAnsi="Times New Roman"/>
          <w:sz w:val="24"/>
          <w:szCs w:val="24"/>
          <w:lang w:val="bg-BG"/>
        </w:rPr>
        <w:t xml:space="preserve">„Извънгаранционно сервизно обслужване на </w:t>
      </w:r>
      <w:proofErr w:type="spellStart"/>
      <w:r w:rsidR="000C5757" w:rsidRPr="000C5757">
        <w:rPr>
          <w:rFonts w:ascii="Times New Roman" w:hAnsi="Times New Roman"/>
          <w:sz w:val="24"/>
          <w:szCs w:val="24"/>
          <w:lang w:val="bg-BG"/>
        </w:rPr>
        <w:t>Real-time</w:t>
      </w:r>
      <w:proofErr w:type="spellEnd"/>
      <w:r w:rsidR="000C5757" w:rsidRPr="000C5757">
        <w:rPr>
          <w:rFonts w:ascii="Times New Roman" w:hAnsi="Times New Roman"/>
          <w:sz w:val="24"/>
          <w:szCs w:val="24"/>
          <w:lang w:val="bg-BG"/>
        </w:rPr>
        <w:t xml:space="preserve"> PCR </w:t>
      </w:r>
      <w:proofErr w:type="spellStart"/>
      <w:r w:rsidR="000C5757" w:rsidRPr="000C5757">
        <w:rPr>
          <w:rFonts w:ascii="Times New Roman" w:hAnsi="Times New Roman"/>
          <w:sz w:val="24"/>
          <w:szCs w:val="24"/>
          <w:lang w:val="bg-BG"/>
        </w:rPr>
        <w:t>Rotor</w:t>
      </w:r>
      <w:proofErr w:type="spellEnd"/>
      <w:r w:rsidR="000C5757" w:rsidRPr="000C5757">
        <w:rPr>
          <w:rFonts w:ascii="Times New Roman" w:hAnsi="Times New Roman"/>
          <w:sz w:val="24"/>
          <w:szCs w:val="24"/>
          <w:lang w:val="bg-BG"/>
        </w:rPr>
        <w:t xml:space="preserve">- </w:t>
      </w:r>
      <w:proofErr w:type="spellStart"/>
      <w:r w:rsidR="000C5757" w:rsidRPr="000C5757">
        <w:rPr>
          <w:rFonts w:ascii="Times New Roman" w:hAnsi="Times New Roman"/>
          <w:sz w:val="24"/>
          <w:szCs w:val="24"/>
          <w:lang w:val="bg-BG"/>
        </w:rPr>
        <w:t>Geane</w:t>
      </w:r>
      <w:proofErr w:type="spellEnd"/>
      <w:r w:rsidR="000C5757" w:rsidRPr="000C5757">
        <w:rPr>
          <w:rFonts w:ascii="Times New Roman" w:hAnsi="Times New Roman"/>
          <w:sz w:val="24"/>
          <w:szCs w:val="24"/>
          <w:lang w:val="bg-BG"/>
        </w:rPr>
        <w:t xml:space="preserve"> Q 5plex, което да включва извършване на профилактичен преглед, ремонт и доставка на резервни части и консумативи“</w:t>
      </w:r>
    </w:p>
    <w:p w14:paraId="0D8F4CD8" w14:textId="77777777" w:rsidR="000B6FB5" w:rsidRPr="006971F7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6971F7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6971F7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6971F7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6971F7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6971F7">
        <w:rPr>
          <w:rFonts w:ascii="Times New Roman" w:eastAsia="Calibri" w:hAnsi="Times New Roman"/>
          <w:lang w:val="bg-BG"/>
        </w:rPr>
        <w:t>поканата за оферта</w:t>
      </w:r>
      <w:r w:rsidRPr="006971F7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6971F7">
        <w:rPr>
          <w:rFonts w:ascii="Times New Roman" w:eastAsia="Calibri" w:hAnsi="Times New Roman"/>
          <w:lang w:val="bg-BG"/>
        </w:rPr>
        <w:t>.</w:t>
      </w:r>
      <w:r w:rsidRPr="006971F7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6971F7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6971F7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6971F7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6971F7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0C5757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0C5757">
        <w:rPr>
          <w:rFonts w:ascii="Times New Roman" w:hAnsi="Times New Roman"/>
          <w:sz w:val="24"/>
          <w:szCs w:val="24"/>
        </w:rPr>
        <w:t>Подпис</w:t>
      </w:r>
      <w:proofErr w:type="spellEnd"/>
      <w:r w:rsidRPr="000C5757">
        <w:rPr>
          <w:rFonts w:ascii="Times New Roman" w:hAnsi="Times New Roman"/>
          <w:sz w:val="24"/>
          <w:szCs w:val="24"/>
        </w:rPr>
        <w:t>: ....................................</w:t>
      </w:r>
      <w:r w:rsidRPr="000C5757">
        <w:rPr>
          <w:rFonts w:ascii="Times New Roman" w:hAnsi="Times New Roman"/>
          <w:sz w:val="24"/>
          <w:szCs w:val="24"/>
        </w:rPr>
        <w:tab/>
      </w:r>
      <w:r w:rsidRPr="000C5757">
        <w:rPr>
          <w:rFonts w:ascii="Times New Roman" w:hAnsi="Times New Roman"/>
          <w:sz w:val="24"/>
          <w:szCs w:val="24"/>
        </w:rPr>
        <w:tab/>
      </w:r>
      <w:r w:rsidRPr="000C5757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0C5757">
        <w:rPr>
          <w:rFonts w:ascii="Times New Roman" w:hAnsi="Times New Roman"/>
          <w:sz w:val="24"/>
          <w:szCs w:val="24"/>
        </w:rPr>
        <w:t>Дата</w:t>
      </w:r>
      <w:proofErr w:type="spellEnd"/>
      <w:r w:rsidRPr="000C5757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6971F7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6971F7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6971F7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6971F7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2103F5"/>
    <w:rsid w:val="00267116"/>
    <w:rsid w:val="0030269B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811F06"/>
    <w:rsid w:val="009D1216"/>
    <w:rsid w:val="00A719F9"/>
    <w:rsid w:val="00BB2368"/>
    <w:rsid w:val="00BF41E3"/>
    <w:rsid w:val="00D03773"/>
    <w:rsid w:val="00D508DE"/>
    <w:rsid w:val="00ED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B2F55-C5F5-499E-BE28-6F39FA14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10</cp:revision>
  <dcterms:created xsi:type="dcterms:W3CDTF">2023-02-10T12:42:00Z</dcterms:created>
  <dcterms:modified xsi:type="dcterms:W3CDTF">2023-05-25T07:57:00Z</dcterms:modified>
</cp:coreProperties>
</file>